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EC6554" w14:textId="77777777" w:rsidR="00F7116F" w:rsidRDefault="001B278D">
      <w:pPr>
        <w:spacing w:line="480" w:lineRule="auto"/>
        <w:rPr>
          <w:rFonts w:ascii="Arial" w:hAnsi="Arial" w:cs="Arial"/>
        </w:rPr>
      </w:pPr>
      <w:bookmarkStart w:id="0" w:name="_GoBack"/>
      <w:bookmarkEnd w:id="0"/>
      <w:r>
        <w:rPr>
          <w:rFonts w:ascii="Arial" w:hAnsi="Arial" w:cs="Arial"/>
          <w:b/>
        </w:rPr>
        <w:t>The Amphibian Genomics Consortium: advancing genomic and genetic resources for amphibian research and conservation</w:t>
      </w:r>
    </w:p>
    <w:p w14:paraId="5CEC6555" w14:textId="77777777" w:rsidR="00F7116F" w:rsidRDefault="00F7116F">
      <w:pPr>
        <w:spacing w:line="480" w:lineRule="auto"/>
        <w:rPr>
          <w:rFonts w:ascii="Arial" w:hAnsi="Arial" w:cs="Arial"/>
          <w:b/>
          <w:bCs/>
        </w:rPr>
      </w:pPr>
    </w:p>
    <w:p w14:paraId="5CEC6556" w14:textId="77777777" w:rsidR="00F7116F" w:rsidRDefault="001B278D">
      <w:pPr>
        <w:spacing w:line="480" w:lineRule="auto"/>
        <w:rPr>
          <w:rFonts w:ascii="Arial" w:hAnsi="Arial" w:cs="Arial"/>
          <w:b/>
          <w:bCs/>
        </w:rPr>
      </w:pPr>
      <w:r>
        <w:rPr>
          <w:rFonts w:ascii="Arial" w:hAnsi="Arial" w:cs="Arial"/>
          <w:b/>
          <w:bCs/>
        </w:rPr>
        <w:t>Authors</w:t>
      </w:r>
    </w:p>
    <w:p w14:paraId="5CEC6557" w14:textId="77777777" w:rsidR="00F7116F" w:rsidRDefault="001B278D">
      <w:pPr>
        <w:spacing w:line="480" w:lineRule="auto"/>
        <w:rPr>
          <w:rFonts w:ascii="Arial" w:hAnsi="Arial" w:cs="Arial"/>
        </w:rPr>
      </w:pPr>
      <w:r>
        <w:rPr>
          <w:rFonts w:ascii="Arial" w:hAnsi="Arial" w:cs="Arial"/>
        </w:rPr>
        <w:t>Tiffany A. Kosch</w:t>
      </w:r>
      <w:r>
        <w:rPr>
          <w:rFonts w:ascii="Arial" w:hAnsi="Arial" w:cs="Arial"/>
          <w:vertAlign w:val="superscript"/>
        </w:rPr>
        <w:t>1</w:t>
      </w:r>
      <w:r>
        <w:rPr>
          <w:rFonts w:ascii="Arial" w:eastAsia="Calibri" w:hAnsi="Arial" w:cs="Arial"/>
          <w:vertAlign w:val="superscript"/>
        </w:rPr>
        <w:t>§</w:t>
      </w:r>
      <w:r>
        <w:rPr>
          <w:rFonts w:ascii="Arial" w:hAnsi="Arial" w:cs="Arial"/>
        </w:rPr>
        <w:t>*, María Torres-Sánchez</w:t>
      </w:r>
      <w:r>
        <w:rPr>
          <w:rFonts w:ascii="Arial" w:hAnsi="Arial" w:cs="Arial"/>
          <w:vertAlign w:val="superscript"/>
        </w:rPr>
        <w:t>2</w:t>
      </w:r>
      <w:r>
        <w:rPr>
          <w:rFonts w:ascii="Arial" w:eastAsia="Calibri" w:hAnsi="Arial" w:cs="Arial"/>
          <w:vertAlign w:val="superscript"/>
        </w:rPr>
        <w:t>§</w:t>
      </w:r>
      <w:r>
        <w:rPr>
          <w:rFonts w:ascii="Arial" w:hAnsi="Arial" w:cs="Arial"/>
        </w:rPr>
        <w:t>*, H. Christoph Liedtke</w:t>
      </w:r>
      <w:r>
        <w:rPr>
          <w:rFonts w:ascii="Arial" w:hAnsi="Arial" w:cs="Arial"/>
          <w:vertAlign w:val="superscript"/>
        </w:rPr>
        <w:t>3</w:t>
      </w:r>
      <w:r>
        <w:rPr>
          <w:rFonts w:ascii="Arial" w:hAnsi="Arial" w:cs="Arial"/>
        </w:rPr>
        <w:t>, Kyle Summers</w:t>
      </w:r>
      <w:r>
        <w:rPr>
          <w:rFonts w:ascii="Arial" w:hAnsi="Arial" w:cs="Arial"/>
          <w:vertAlign w:val="superscript"/>
        </w:rPr>
        <w:t>4</w:t>
      </w:r>
      <w:r>
        <w:rPr>
          <w:rFonts w:ascii="Arial" w:hAnsi="Arial" w:cs="Arial"/>
        </w:rPr>
        <w:t>, Maximina H. Yun</w:t>
      </w:r>
      <w:r>
        <w:rPr>
          <w:rFonts w:ascii="Arial" w:hAnsi="Arial" w:cs="Arial"/>
          <w:vertAlign w:val="superscript"/>
        </w:rPr>
        <w:t>5,6</w:t>
      </w:r>
      <w:r>
        <w:rPr>
          <w:rFonts w:ascii="Arial" w:hAnsi="Arial" w:cs="Arial"/>
        </w:rPr>
        <w:t>, Andrew J. Crawford</w:t>
      </w:r>
      <w:r>
        <w:rPr>
          <w:rFonts w:ascii="Arial" w:hAnsi="Arial" w:cs="Arial"/>
          <w:vertAlign w:val="superscript"/>
        </w:rPr>
        <w:t>7,8</w:t>
      </w:r>
      <w:r>
        <w:rPr>
          <w:rFonts w:ascii="Arial" w:hAnsi="Arial" w:cs="Arial"/>
        </w:rPr>
        <w:t>, Simon T. Maddock</w:t>
      </w:r>
      <w:r>
        <w:rPr>
          <w:rFonts w:ascii="Arial" w:hAnsi="Arial" w:cs="Arial"/>
          <w:vertAlign w:val="superscript"/>
        </w:rPr>
        <w:t>9,10</w:t>
      </w:r>
      <w:r>
        <w:rPr>
          <w:rFonts w:ascii="Arial" w:hAnsi="Arial" w:cs="Arial"/>
        </w:rPr>
        <w:t>, Md. Sabbir Ahammed</w:t>
      </w:r>
      <w:r>
        <w:rPr>
          <w:rFonts w:ascii="Arial" w:hAnsi="Arial" w:cs="Arial"/>
          <w:vertAlign w:val="superscript"/>
        </w:rPr>
        <w:t>11</w:t>
      </w:r>
      <w:r>
        <w:rPr>
          <w:rFonts w:ascii="Arial" w:hAnsi="Arial" w:cs="Arial"/>
        </w:rPr>
        <w:t>, Victor L. N. Araújo</w:t>
      </w:r>
      <w:r>
        <w:rPr>
          <w:rFonts w:ascii="Arial" w:hAnsi="Arial" w:cs="Arial"/>
          <w:vertAlign w:val="superscript"/>
        </w:rPr>
        <w:t>7</w:t>
      </w:r>
      <w:r>
        <w:rPr>
          <w:rFonts w:ascii="Arial" w:hAnsi="Arial" w:cs="Arial"/>
        </w:rPr>
        <w:t>, Lorenzo V. Bertola</w:t>
      </w:r>
      <w:r>
        <w:rPr>
          <w:rFonts w:ascii="Arial" w:hAnsi="Arial" w:cs="Arial"/>
          <w:vertAlign w:val="superscript"/>
        </w:rPr>
        <w:t>12</w:t>
      </w:r>
      <w:r>
        <w:rPr>
          <w:rFonts w:ascii="Arial" w:hAnsi="Arial" w:cs="Arial"/>
        </w:rPr>
        <w:t>, Gary Bucciarelli</w:t>
      </w:r>
      <w:r>
        <w:rPr>
          <w:rFonts w:ascii="Arial" w:hAnsi="Arial" w:cs="Arial"/>
          <w:vertAlign w:val="superscript"/>
        </w:rPr>
        <w:t>13</w:t>
      </w:r>
      <w:r>
        <w:rPr>
          <w:rFonts w:ascii="Arial" w:hAnsi="Arial" w:cs="Arial"/>
        </w:rPr>
        <w:t>, Albert Carné</w:t>
      </w:r>
      <w:r>
        <w:rPr>
          <w:rFonts w:ascii="Arial" w:hAnsi="Arial" w:cs="Arial"/>
          <w:vertAlign w:val="superscript"/>
        </w:rPr>
        <w:t>14</w:t>
      </w:r>
      <w:r>
        <w:rPr>
          <w:rFonts w:ascii="Arial" w:hAnsi="Arial" w:cs="Arial"/>
        </w:rPr>
        <w:t>, Céline M. Carneiro</w:t>
      </w:r>
      <w:r>
        <w:rPr>
          <w:rFonts w:ascii="Arial" w:hAnsi="Arial" w:cs="Arial"/>
          <w:vertAlign w:val="superscript"/>
        </w:rPr>
        <w:t>15</w:t>
      </w:r>
      <w:r>
        <w:rPr>
          <w:rFonts w:ascii="Arial" w:hAnsi="Arial" w:cs="Arial"/>
        </w:rPr>
        <w:t>, Kin O. Chan</w:t>
      </w:r>
      <w:r>
        <w:rPr>
          <w:rFonts w:ascii="Arial" w:hAnsi="Arial" w:cs="Arial"/>
          <w:vertAlign w:val="superscript"/>
        </w:rPr>
        <w:t>16</w:t>
      </w:r>
      <w:r>
        <w:rPr>
          <w:rFonts w:ascii="Arial" w:hAnsi="Arial" w:cs="Arial"/>
        </w:rPr>
        <w:t>, Ying Chen</w:t>
      </w:r>
      <w:r>
        <w:rPr>
          <w:rFonts w:ascii="Arial" w:hAnsi="Arial" w:cs="Arial"/>
          <w:vertAlign w:val="superscript"/>
        </w:rPr>
        <w:t>17</w:t>
      </w:r>
      <w:r>
        <w:rPr>
          <w:rFonts w:ascii="Arial" w:hAnsi="Arial" w:cs="Arial"/>
        </w:rPr>
        <w:t>, Angelica Crottini</w:t>
      </w:r>
      <w:r>
        <w:rPr>
          <w:rFonts w:ascii="Arial" w:hAnsi="Arial" w:cs="Arial"/>
          <w:vertAlign w:val="superscript"/>
        </w:rPr>
        <w:t>18,19,20</w:t>
      </w:r>
      <w:r>
        <w:rPr>
          <w:rFonts w:ascii="Arial" w:hAnsi="Arial" w:cs="Arial"/>
        </w:rPr>
        <w:t>, Jessica M. da Silva</w:t>
      </w:r>
      <w:r>
        <w:rPr>
          <w:rFonts w:ascii="Arial" w:hAnsi="Arial" w:cs="Arial"/>
          <w:vertAlign w:val="superscript"/>
        </w:rPr>
        <w:t>21,22</w:t>
      </w:r>
      <w:r>
        <w:rPr>
          <w:rFonts w:ascii="Arial" w:hAnsi="Arial" w:cs="Arial"/>
        </w:rPr>
        <w:t>, Robert D. Denton</w:t>
      </w:r>
      <w:r>
        <w:rPr>
          <w:rFonts w:ascii="Arial" w:hAnsi="Arial" w:cs="Arial"/>
          <w:vertAlign w:val="superscript"/>
        </w:rPr>
        <w:t>23</w:t>
      </w:r>
      <w:r>
        <w:rPr>
          <w:rFonts w:ascii="Arial" w:hAnsi="Arial" w:cs="Arial"/>
        </w:rPr>
        <w:t>, Carolin Dittrich</w:t>
      </w:r>
      <w:r>
        <w:rPr>
          <w:rFonts w:ascii="Arial" w:hAnsi="Arial" w:cs="Arial"/>
          <w:vertAlign w:val="superscript"/>
        </w:rPr>
        <w:t>24</w:t>
      </w:r>
      <w:r>
        <w:rPr>
          <w:rFonts w:ascii="Arial" w:hAnsi="Arial" w:cs="Arial"/>
        </w:rPr>
        <w:t>, Gonçalo Espregueira Themudo</w:t>
      </w:r>
      <w:r>
        <w:rPr>
          <w:rFonts w:ascii="Arial" w:hAnsi="Arial" w:cs="Arial"/>
          <w:vertAlign w:val="superscript"/>
        </w:rPr>
        <w:t>25</w:t>
      </w:r>
      <w:r>
        <w:rPr>
          <w:rFonts w:ascii="Arial" w:hAnsi="Arial" w:cs="Arial"/>
        </w:rPr>
        <w:t>, Katherine A. Farquharson</w:t>
      </w:r>
      <w:r>
        <w:rPr>
          <w:rFonts w:ascii="Arial" w:hAnsi="Arial" w:cs="Arial"/>
          <w:vertAlign w:val="superscript"/>
        </w:rPr>
        <w:t>26,27</w:t>
      </w:r>
      <w:r>
        <w:rPr>
          <w:rFonts w:ascii="Arial" w:hAnsi="Arial" w:cs="Arial"/>
        </w:rPr>
        <w:t>, Natalie J. Forsdick</w:t>
      </w:r>
      <w:r>
        <w:rPr>
          <w:rFonts w:ascii="Arial" w:hAnsi="Arial" w:cs="Arial"/>
          <w:vertAlign w:val="superscript"/>
        </w:rPr>
        <w:t>28</w:t>
      </w:r>
      <w:r>
        <w:rPr>
          <w:rFonts w:ascii="Arial" w:hAnsi="Arial" w:cs="Arial"/>
        </w:rPr>
        <w:t>, Edward Gilbert</w:t>
      </w:r>
      <w:r>
        <w:rPr>
          <w:rFonts w:ascii="Arial" w:hAnsi="Arial" w:cs="Arial"/>
          <w:vertAlign w:val="superscript"/>
        </w:rPr>
        <w:t>29,30</w:t>
      </w:r>
      <w:r>
        <w:rPr>
          <w:rFonts w:ascii="Arial" w:hAnsi="Arial" w:cs="Arial"/>
        </w:rPr>
        <w:t>, Che Jing</w:t>
      </w:r>
      <w:r>
        <w:rPr>
          <w:rFonts w:ascii="Arial" w:hAnsi="Arial" w:cs="Arial"/>
          <w:vertAlign w:val="superscript"/>
        </w:rPr>
        <w:t>31,32</w:t>
      </w:r>
      <w:r>
        <w:rPr>
          <w:rFonts w:ascii="Arial" w:hAnsi="Arial" w:cs="Arial"/>
        </w:rPr>
        <w:t>, Barbara A. Katzenback</w:t>
      </w:r>
      <w:r>
        <w:rPr>
          <w:rFonts w:ascii="Arial" w:hAnsi="Arial" w:cs="Arial"/>
          <w:vertAlign w:val="superscript"/>
        </w:rPr>
        <w:t>33</w:t>
      </w:r>
      <w:r>
        <w:rPr>
          <w:rFonts w:ascii="Arial" w:hAnsi="Arial" w:cs="Arial"/>
        </w:rPr>
        <w:t>, Ramachandran Kotharambath</w:t>
      </w:r>
      <w:r>
        <w:rPr>
          <w:rFonts w:ascii="Arial" w:hAnsi="Arial" w:cs="Arial"/>
          <w:vertAlign w:val="superscript"/>
        </w:rPr>
        <w:t>34</w:t>
      </w:r>
      <w:r>
        <w:rPr>
          <w:rFonts w:ascii="Arial" w:hAnsi="Arial" w:cs="Arial"/>
        </w:rPr>
        <w:t>, Nicholas A. Levis</w:t>
      </w:r>
      <w:r>
        <w:rPr>
          <w:rFonts w:ascii="Arial" w:hAnsi="Arial" w:cs="Arial"/>
          <w:vertAlign w:val="superscript"/>
        </w:rPr>
        <w:t>35</w:t>
      </w:r>
      <w:r>
        <w:rPr>
          <w:rFonts w:ascii="Arial" w:hAnsi="Arial" w:cs="Arial"/>
        </w:rPr>
        <w:t>, Roberto Márquez</w:t>
      </w:r>
      <w:r>
        <w:rPr>
          <w:rFonts w:ascii="Arial" w:hAnsi="Arial" w:cs="Arial"/>
          <w:vertAlign w:val="superscript"/>
        </w:rPr>
        <w:t>36</w:t>
      </w:r>
      <w:r>
        <w:rPr>
          <w:rFonts w:ascii="Arial" w:hAnsi="Arial" w:cs="Arial"/>
        </w:rPr>
        <w:t>, Glib Mazepa</w:t>
      </w:r>
      <w:r>
        <w:rPr>
          <w:rFonts w:ascii="Arial" w:hAnsi="Arial" w:cs="Arial"/>
          <w:vertAlign w:val="superscript"/>
        </w:rPr>
        <w:t>37,38</w:t>
      </w:r>
      <w:r>
        <w:rPr>
          <w:rFonts w:ascii="Arial" w:hAnsi="Arial" w:cs="Arial"/>
        </w:rPr>
        <w:t>, Kevin P. Mulder</w:t>
      </w:r>
      <w:r>
        <w:rPr>
          <w:rFonts w:ascii="Arial" w:hAnsi="Arial" w:cs="Arial"/>
          <w:vertAlign w:val="superscript"/>
        </w:rPr>
        <w:t>39</w:t>
      </w:r>
      <w:r>
        <w:rPr>
          <w:rFonts w:ascii="Arial" w:hAnsi="Arial" w:cs="Arial"/>
        </w:rPr>
        <w:t>, Hendrik Müller</w:t>
      </w:r>
      <w:r>
        <w:rPr>
          <w:rFonts w:ascii="Arial" w:hAnsi="Arial" w:cs="Arial"/>
          <w:vertAlign w:val="superscript"/>
        </w:rPr>
        <w:t>40</w:t>
      </w:r>
      <w:r>
        <w:rPr>
          <w:rFonts w:ascii="Arial" w:hAnsi="Arial" w:cs="Arial"/>
        </w:rPr>
        <w:t>, Mary J. O'Connell</w:t>
      </w:r>
      <w:r>
        <w:rPr>
          <w:rFonts w:ascii="Arial" w:hAnsi="Arial" w:cs="Arial"/>
          <w:vertAlign w:val="superscript"/>
        </w:rPr>
        <w:t>41</w:t>
      </w:r>
      <w:r>
        <w:rPr>
          <w:rFonts w:ascii="Arial" w:hAnsi="Arial" w:cs="Arial"/>
        </w:rPr>
        <w:t>, Pablo Orozco-terWengel</w:t>
      </w:r>
      <w:r>
        <w:rPr>
          <w:rFonts w:ascii="Arial" w:hAnsi="Arial" w:cs="Arial"/>
          <w:vertAlign w:val="superscript"/>
        </w:rPr>
        <w:t>42</w:t>
      </w:r>
      <w:r>
        <w:rPr>
          <w:rFonts w:ascii="Arial" w:hAnsi="Arial" w:cs="Arial"/>
        </w:rPr>
        <w:t>, Gemma Palomar</w:t>
      </w:r>
      <w:r>
        <w:rPr>
          <w:rFonts w:ascii="Arial" w:hAnsi="Arial" w:cs="Arial"/>
          <w:vertAlign w:val="superscript"/>
        </w:rPr>
        <w:t>43,44</w:t>
      </w:r>
      <w:r>
        <w:rPr>
          <w:rFonts w:ascii="Arial" w:hAnsi="Arial" w:cs="Arial"/>
        </w:rPr>
        <w:t>, Alice Petzold</w:t>
      </w:r>
      <w:r>
        <w:rPr>
          <w:rFonts w:ascii="Arial" w:hAnsi="Arial" w:cs="Arial"/>
          <w:vertAlign w:val="superscript"/>
        </w:rPr>
        <w:t>45</w:t>
      </w:r>
      <w:r>
        <w:rPr>
          <w:rFonts w:ascii="Arial" w:hAnsi="Arial" w:cs="Arial"/>
        </w:rPr>
        <w:t>, David W. Pfennig</w:t>
      </w:r>
      <w:r>
        <w:rPr>
          <w:rFonts w:ascii="Arial" w:hAnsi="Arial" w:cs="Arial"/>
          <w:vertAlign w:val="superscript"/>
        </w:rPr>
        <w:t>46</w:t>
      </w:r>
      <w:r>
        <w:rPr>
          <w:rFonts w:ascii="Arial" w:hAnsi="Arial" w:cs="Arial"/>
        </w:rPr>
        <w:t>, Karin S. Pfennig</w:t>
      </w:r>
      <w:r>
        <w:rPr>
          <w:rFonts w:ascii="Arial" w:hAnsi="Arial" w:cs="Arial"/>
          <w:vertAlign w:val="superscript"/>
        </w:rPr>
        <w:t>46</w:t>
      </w:r>
      <w:r>
        <w:rPr>
          <w:rFonts w:ascii="Arial" w:hAnsi="Arial" w:cs="Arial"/>
        </w:rPr>
        <w:t>, Michael S. Reichert</w:t>
      </w:r>
      <w:r>
        <w:rPr>
          <w:rFonts w:ascii="Arial" w:hAnsi="Arial" w:cs="Arial"/>
          <w:vertAlign w:val="superscript"/>
        </w:rPr>
        <w:t>47</w:t>
      </w:r>
      <w:r>
        <w:rPr>
          <w:rFonts w:ascii="Arial" w:hAnsi="Arial" w:cs="Arial"/>
        </w:rPr>
        <w:t>, Jacques Robert</w:t>
      </w:r>
      <w:r>
        <w:rPr>
          <w:rFonts w:ascii="Arial" w:hAnsi="Arial" w:cs="Arial"/>
          <w:vertAlign w:val="superscript"/>
        </w:rPr>
        <w:t>48</w:t>
      </w:r>
      <w:r>
        <w:rPr>
          <w:rFonts w:ascii="Arial" w:hAnsi="Arial" w:cs="Arial"/>
        </w:rPr>
        <w:t>, Mark D. Scherz</w:t>
      </w:r>
      <w:r>
        <w:rPr>
          <w:rFonts w:ascii="Arial" w:hAnsi="Arial" w:cs="Arial"/>
          <w:vertAlign w:val="superscript"/>
        </w:rPr>
        <w:t>49</w:t>
      </w:r>
      <w:r>
        <w:rPr>
          <w:rFonts w:ascii="Arial" w:hAnsi="Arial" w:cs="Arial"/>
        </w:rPr>
        <w:t>, Karen Siu-Ting</w:t>
      </w:r>
      <w:r>
        <w:rPr>
          <w:rFonts w:ascii="Arial" w:hAnsi="Arial" w:cs="Arial"/>
          <w:vertAlign w:val="superscript"/>
        </w:rPr>
        <w:t>50,51,52</w:t>
      </w:r>
      <w:r>
        <w:rPr>
          <w:rFonts w:ascii="Arial" w:hAnsi="Arial" w:cs="Arial"/>
        </w:rPr>
        <w:t>, Anthony A Snead</w:t>
      </w:r>
      <w:r>
        <w:rPr>
          <w:rFonts w:ascii="Arial" w:hAnsi="Arial" w:cs="Arial"/>
          <w:vertAlign w:val="superscript"/>
        </w:rPr>
        <w:t>53</w:t>
      </w:r>
      <w:r>
        <w:rPr>
          <w:rFonts w:ascii="Arial" w:hAnsi="Arial" w:cs="Arial"/>
        </w:rPr>
        <w:t>, Matthias Stöck</w:t>
      </w:r>
      <w:r>
        <w:rPr>
          <w:rFonts w:ascii="Arial" w:hAnsi="Arial" w:cs="Arial"/>
          <w:vertAlign w:val="superscript"/>
        </w:rPr>
        <w:t>54</w:t>
      </w:r>
      <w:r>
        <w:rPr>
          <w:rFonts w:ascii="Arial" w:hAnsi="Arial" w:cs="Arial"/>
        </w:rPr>
        <w:t>, Adam M. M. Stuckert</w:t>
      </w:r>
      <w:r>
        <w:rPr>
          <w:rFonts w:ascii="Arial" w:hAnsi="Arial" w:cs="Arial"/>
          <w:vertAlign w:val="superscript"/>
        </w:rPr>
        <w:t>55</w:t>
      </w:r>
      <w:r>
        <w:rPr>
          <w:rFonts w:ascii="Arial" w:hAnsi="Arial" w:cs="Arial"/>
        </w:rPr>
        <w:t>, Jennifer L. Stynoski</w:t>
      </w:r>
      <w:r>
        <w:rPr>
          <w:rFonts w:ascii="Arial" w:hAnsi="Arial" w:cs="Arial"/>
          <w:vertAlign w:val="superscript"/>
        </w:rPr>
        <w:t>56</w:t>
      </w:r>
      <w:r>
        <w:rPr>
          <w:rFonts w:ascii="Arial" w:hAnsi="Arial" w:cs="Arial"/>
        </w:rPr>
        <w:t>, Rebecca D. Tarvin</w:t>
      </w:r>
      <w:r>
        <w:rPr>
          <w:rFonts w:ascii="Arial" w:hAnsi="Arial" w:cs="Arial"/>
          <w:vertAlign w:val="superscript"/>
        </w:rPr>
        <w:t>57</w:t>
      </w:r>
      <w:r>
        <w:rPr>
          <w:rFonts w:ascii="Arial" w:hAnsi="Arial" w:cs="Arial"/>
        </w:rPr>
        <w:t>, Katherina C. Wollenberg Valero</w:t>
      </w:r>
      <w:r>
        <w:rPr>
          <w:rFonts w:ascii="Arial" w:hAnsi="Arial" w:cs="Arial"/>
          <w:vertAlign w:val="superscript"/>
        </w:rPr>
        <w:t>58</w:t>
      </w:r>
      <w:r>
        <w:rPr>
          <w:rFonts w:ascii="Arial" w:hAnsi="Arial" w:cs="Arial"/>
        </w:rPr>
        <w:t>, and The Amphibian Genomics Consortium (AGC).</w:t>
      </w:r>
    </w:p>
    <w:p w14:paraId="5CEC6558" w14:textId="77777777" w:rsidR="00F7116F" w:rsidRDefault="00F7116F">
      <w:pPr>
        <w:spacing w:line="480" w:lineRule="auto"/>
        <w:rPr>
          <w:rFonts w:ascii="Arial" w:hAnsi="Arial" w:cs="Arial"/>
          <w:b/>
          <w:bCs/>
        </w:rPr>
      </w:pPr>
    </w:p>
    <w:p w14:paraId="5CEC6559" w14:textId="77777777" w:rsidR="00F7116F" w:rsidRDefault="001B278D">
      <w:pPr>
        <w:spacing w:line="480" w:lineRule="auto"/>
        <w:rPr>
          <w:rFonts w:ascii="Arial" w:hAnsi="Arial" w:cs="Arial"/>
        </w:rPr>
      </w:pPr>
      <w:r>
        <w:rPr>
          <w:rFonts w:ascii="Arial" w:eastAsia="Calibri" w:hAnsi="Arial" w:cs="Arial"/>
          <w:b/>
          <w:bCs/>
          <w:vertAlign w:val="superscript"/>
        </w:rPr>
        <w:t>§</w:t>
      </w:r>
      <w:r>
        <w:rPr>
          <w:rFonts w:ascii="Arial" w:hAnsi="Arial" w:cs="Arial"/>
        </w:rPr>
        <w:t>contributed equally to the manuscript</w:t>
      </w:r>
    </w:p>
    <w:p w14:paraId="5CEC655A" w14:textId="77777777" w:rsidR="00F7116F" w:rsidRDefault="001B278D">
      <w:pPr>
        <w:spacing w:line="480" w:lineRule="auto"/>
        <w:rPr>
          <w:rFonts w:ascii="Arial" w:hAnsi="Arial" w:cs="Arial"/>
        </w:rPr>
      </w:pPr>
      <w:r>
        <w:rPr>
          <w:rFonts w:ascii="Arial" w:hAnsi="Arial" w:cs="Arial"/>
        </w:rPr>
        <w:t>*correspondence:</w:t>
      </w:r>
    </w:p>
    <w:p w14:paraId="5CEC655B" w14:textId="77777777" w:rsidR="00F7116F" w:rsidRDefault="001B278D">
      <w:pPr>
        <w:spacing w:line="480" w:lineRule="auto"/>
        <w:rPr>
          <w:rFonts w:ascii="Arial" w:hAnsi="Arial" w:cs="Arial"/>
        </w:rPr>
      </w:pPr>
      <w:r>
        <w:rPr>
          <w:rFonts w:ascii="Arial" w:hAnsi="Arial" w:cs="Arial"/>
        </w:rPr>
        <w:t>Tiffany A. Kosch (tiffany.kosch@gmail.com)</w:t>
      </w:r>
    </w:p>
    <w:p w14:paraId="5CEC655C" w14:textId="77777777" w:rsidR="00F7116F" w:rsidRDefault="001B278D">
      <w:pPr>
        <w:spacing w:line="480" w:lineRule="auto"/>
        <w:rPr>
          <w:rFonts w:ascii="Arial" w:hAnsi="Arial" w:cs="Arial"/>
        </w:rPr>
      </w:pPr>
      <w:r>
        <w:rPr>
          <w:rFonts w:ascii="Arial" w:hAnsi="Arial" w:cs="Arial"/>
        </w:rPr>
        <w:t>María Torres-Sánchez (torressanchez.maria@gmail.com)</w:t>
      </w:r>
    </w:p>
    <w:p w14:paraId="5CEC655D" w14:textId="77777777" w:rsidR="00F7116F" w:rsidRDefault="00F7116F">
      <w:pPr>
        <w:spacing w:line="480" w:lineRule="auto"/>
        <w:rPr>
          <w:rFonts w:ascii="Arial" w:hAnsi="Arial" w:cs="Arial"/>
          <w:b/>
          <w:bCs/>
        </w:rPr>
      </w:pPr>
    </w:p>
    <w:p w14:paraId="5CEC655E" w14:textId="77777777" w:rsidR="00F7116F" w:rsidRDefault="00F7116F">
      <w:pPr>
        <w:spacing w:line="480" w:lineRule="auto"/>
        <w:rPr>
          <w:rFonts w:ascii="Arial" w:hAnsi="Arial" w:cs="Arial"/>
          <w:b/>
          <w:bCs/>
        </w:rPr>
      </w:pPr>
    </w:p>
    <w:p w14:paraId="5CEC655F" w14:textId="77777777" w:rsidR="00F7116F" w:rsidRDefault="00F7116F">
      <w:pPr>
        <w:spacing w:line="480" w:lineRule="auto"/>
        <w:rPr>
          <w:rFonts w:ascii="Arial" w:hAnsi="Arial" w:cs="Arial"/>
          <w:b/>
          <w:bCs/>
        </w:rPr>
      </w:pPr>
    </w:p>
    <w:p w14:paraId="5CEC6560" w14:textId="77777777" w:rsidR="00F7116F" w:rsidRDefault="001B278D">
      <w:pPr>
        <w:spacing w:line="480" w:lineRule="auto"/>
        <w:rPr>
          <w:rFonts w:ascii="Arial" w:hAnsi="Arial" w:cs="Arial"/>
          <w:b/>
          <w:bCs/>
        </w:rPr>
      </w:pPr>
      <w:r>
        <w:rPr>
          <w:rFonts w:ascii="Arial" w:hAnsi="Arial" w:cs="Arial"/>
          <w:b/>
          <w:bCs/>
        </w:rPr>
        <w:t>Affiliations</w:t>
      </w:r>
    </w:p>
    <w:p w14:paraId="5CEC6561" w14:textId="77777777" w:rsidR="00F7116F" w:rsidRDefault="001B278D">
      <w:pPr>
        <w:spacing w:line="480" w:lineRule="auto"/>
        <w:rPr>
          <w:rFonts w:ascii="Arial" w:hAnsi="Arial" w:cs="Arial"/>
        </w:rPr>
      </w:pPr>
      <w:r>
        <w:rPr>
          <w:rFonts w:ascii="Arial" w:hAnsi="Arial" w:cs="Arial"/>
          <w:vertAlign w:val="superscript"/>
        </w:rPr>
        <w:t>1</w:t>
      </w:r>
      <w:r>
        <w:rPr>
          <w:rFonts w:ascii="Arial" w:hAnsi="Arial" w:cs="Arial"/>
        </w:rPr>
        <w:t>One Health Research Group, Melbourne Veterinary School, Faculty of Science, University of Melbourne, Werribee, Victoria, Australia</w:t>
      </w:r>
    </w:p>
    <w:p w14:paraId="5CEC6562" w14:textId="77777777" w:rsidR="00F7116F" w:rsidRDefault="001B278D">
      <w:pPr>
        <w:spacing w:line="480" w:lineRule="auto"/>
        <w:rPr>
          <w:rFonts w:ascii="Arial" w:hAnsi="Arial" w:cs="Arial"/>
        </w:rPr>
      </w:pPr>
      <w:r>
        <w:rPr>
          <w:rFonts w:ascii="Arial" w:hAnsi="Arial" w:cs="Arial"/>
          <w:vertAlign w:val="superscript"/>
        </w:rPr>
        <w:t>2</w:t>
      </w:r>
      <w:r>
        <w:rPr>
          <w:rFonts w:ascii="Arial" w:hAnsi="Arial" w:cs="Arial"/>
        </w:rPr>
        <w:t>Department of Biodiversity, Ecology, and Evolution, Complutense University of Madrid, 28040 Madrid, Spain</w:t>
      </w:r>
    </w:p>
    <w:p w14:paraId="5CEC6563" w14:textId="77777777" w:rsidR="00F7116F" w:rsidRDefault="001B278D">
      <w:pPr>
        <w:spacing w:line="480" w:lineRule="auto"/>
        <w:rPr>
          <w:rFonts w:ascii="Arial" w:hAnsi="Arial" w:cs="Arial"/>
        </w:rPr>
      </w:pPr>
      <w:r>
        <w:rPr>
          <w:rFonts w:ascii="Arial" w:hAnsi="Arial" w:cs="Arial"/>
          <w:vertAlign w:val="superscript"/>
        </w:rPr>
        <w:t>3</w:t>
      </w:r>
      <w:r>
        <w:rPr>
          <w:rFonts w:ascii="Arial" w:hAnsi="Arial" w:cs="Arial"/>
        </w:rPr>
        <w:t>Eco-Evo-Devo Group, Estación Biológica de Doñana CSIC, Seville, Spain</w:t>
      </w:r>
    </w:p>
    <w:p w14:paraId="5CEC6564" w14:textId="77777777" w:rsidR="00F7116F" w:rsidRDefault="001B278D">
      <w:pPr>
        <w:spacing w:line="480" w:lineRule="auto"/>
        <w:rPr>
          <w:rFonts w:ascii="Arial" w:hAnsi="Arial" w:cs="Arial"/>
        </w:rPr>
      </w:pPr>
      <w:r>
        <w:rPr>
          <w:rFonts w:ascii="Arial" w:hAnsi="Arial" w:cs="Arial"/>
          <w:vertAlign w:val="superscript"/>
        </w:rPr>
        <w:t>4</w:t>
      </w:r>
      <w:r>
        <w:rPr>
          <w:rFonts w:ascii="Arial" w:hAnsi="Arial" w:cs="Arial"/>
        </w:rPr>
        <w:t>Biology Department, East Carolina University, Greenville, NC, USA 27858</w:t>
      </w:r>
    </w:p>
    <w:p w14:paraId="5CEC6565" w14:textId="77777777" w:rsidR="00F7116F" w:rsidRDefault="001B278D">
      <w:pPr>
        <w:spacing w:line="480" w:lineRule="auto"/>
        <w:rPr>
          <w:rFonts w:ascii="Arial" w:hAnsi="Arial" w:cs="Arial"/>
        </w:rPr>
      </w:pPr>
      <w:r>
        <w:rPr>
          <w:rFonts w:ascii="Arial" w:hAnsi="Arial" w:cs="Arial"/>
          <w:vertAlign w:val="superscript"/>
        </w:rPr>
        <w:t>5</w:t>
      </w:r>
      <w:r>
        <w:rPr>
          <w:rFonts w:ascii="Arial" w:hAnsi="Arial" w:cs="Arial"/>
        </w:rPr>
        <w:t>Technische Universität Dresden, CRTD/Center for Regenerative Therapies Dresden, Dresden, Germany</w:t>
      </w:r>
    </w:p>
    <w:p w14:paraId="5CEC6566" w14:textId="77777777" w:rsidR="00F7116F" w:rsidRDefault="001B278D">
      <w:pPr>
        <w:spacing w:line="480" w:lineRule="auto"/>
        <w:rPr>
          <w:rFonts w:ascii="Arial" w:hAnsi="Arial" w:cs="Arial"/>
        </w:rPr>
      </w:pPr>
      <w:r>
        <w:rPr>
          <w:rFonts w:ascii="Arial" w:hAnsi="Arial" w:cs="Arial"/>
          <w:vertAlign w:val="superscript"/>
        </w:rPr>
        <w:t>6</w:t>
      </w:r>
      <w:r>
        <w:rPr>
          <w:rFonts w:ascii="Arial" w:hAnsi="Arial" w:cs="Arial"/>
        </w:rPr>
        <w:t>Max Planck Institute for Molecular Cell Biology and Genetics, Dresden, Germany</w:t>
      </w:r>
    </w:p>
    <w:p w14:paraId="5CEC6567" w14:textId="77777777" w:rsidR="00F7116F" w:rsidRDefault="001B278D">
      <w:pPr>
        <w:spacing w:line="480" w:lineRule="auto"/>
        <w:rPr>
          <w:rFonts w:ascii="Arial" w:hAnsi="Arial" w:cs="Arial"/>
        </w:rPr>
      </w:pPr>
      <w:r>
        <w:rPr>
          <w:rFonts w:ascii="Arial" w:hAnsi="Arial" w:cs="Arial"/>
          <w:vertAlign w:val="superscript"/>
        </w:rPr>
        <w:t>7</w:t>
      </w:r>
      <w:r>
        <w:rPr>
          <w:rFonts w:ascii="Arial" w:hAnsi="Arial" w:cs="Arial"/>
        </w:rPr>
        <w:t>Department of Biological Sciences, Universidad de los Andes, Bogotá, 111711, Colombia</w:t>
      </w:r>
    </w:p>
    <w:p w14:paraId="5CEC6568" w14:textId="77777777" w:rsidR="00F7116F" w:rsidRDefault="001B278D">
      <w:pPr>
        <w:spacing w:line="480" w:lineRule="auto"/>
        <w:rPr>
          <w:rFonts w:ascii="Arial" w:hAnsi="Arial" w:cs="Arial"/>
        </w:rPr>
      </w:pPr>
      <w:r>
        <w:rPr>
          <w:rFonts w:ascii="Arial" w:hAnsi="Arial" w:cs="Arial"/>
          <w:vertAlign w:val="superscript"/>
        </w:rPr>
        <w:t>8</w:t>
      </w:r>
      <w:r>
        <w:rPr>
          <w:rFonts w:ascii="Arial" w:hAnsi="Arial" w:cs="Arial"/>
        </w:rPr>
        <w:t>Museo de Historia Natural C.J. Marinkelle, Universidad de los Andes, Bogotá, 111711, Colombia.</w:t>
      </w:r>
    </w:p>
    <w:p w14:paraId="5CEC6569" w14:textId="77777777" w:rsidR="00F7116F" w:rsidRDefault="001B278D">
      <w:pPr>
        <w:spacing w:line="480" w:lineRule="auto"/>
        <w:rPr>
          <w:rFonts w:ascii="Arial" w:hAnsi="Arial" w:cs="Arial"/>
        </w:rPr>
      </w:pPr>
      <w:r>
        <w:rPr>
          <w:rFonts w:ascii="Arial" w:hAnsi="Arial" w:cs="Arial"/>
          <w:vertAlign w:val="superscript"/>
        </w:rPr>
        <w:t>9</w:t>
      </w:r>
      <w:r>
        <w:rPr>
          <w:rFonts w:ascii="Arial" w:hAnsi="Arial" w:cs="Arial"/>
        </w:rPr>
        <w:t>School of Natural and Environmental Sciences, Newcastle University, UK</w:t>
      </w:r>
    </w:p>
    <w:p w14:paraId="5CEC656A" w14:textId="77777777" w:rsidR="00F7116F" w:rsidRDefault="001B278D">
      <w:pPr>
        <w:spacing w:line="480" w:lineRule="auto"/>
        <w:rPr>
          <w:rFonts w:ascii="Arial" w:hAnsi="Arial" w:cs="Arial"/>
        </w:rPr>
      </w:pPr>
      <w:r>
        <w:rPr>
          <w:rFonts w:ascii="Arial" w:hAnsi="Arial" w:cs="Arial"/>
          <w:vertAlign w:val="superscript"/>
        </w:rPr>
        <w:t>10</w:t>
      </w:r>
      <w:r>
        <w:rPr>
          <w:rFonts w:ascii="Arial" w:hAnsi="Arial" w:cs="Arial"/>
        </w:rPr>
        <w:t xml:space="preserve">Island Biodiversity and Conservation Centre, University of Seychelles, Seychelles </w:t>
      </w:r>
    </w:p>
    <w:p w14:paraId="5CEC656B" w14:textId="77777777" w:rsidR="00F7116F" w:rsidRDefault="001B278D">
      <w:pPr>
        <w:spacing w:line="480" w:lineRule="auto"/>
        <w:rPr>
          <w:rFonts w:ascii="Arial" w:hAnsi="Arial" w:cs="Arial"/>
        </w:rPr>
      </w:pPr>
      <w:r>
        <w:rPr>
          <w:rFonts w:ascii="Arial" w:hAnsi="Arial" w:cs="Arial"/>
          <w:vertAlign w:val="superscript"/>
        </w:rPr>
        <w:t>11</w:t>
      </w:r>
      <w:r>
        <w:rPr>
          <w:rFonts w:ascii="Arial" w:hAnsi="Arial" w:cs="Arial"/>
        </w:rPr>
        <w:t xml:space="preserve">Department of Zoology, Jagannath University, Dhaka 1100, Bangladesh </w:t>
      </w:r>
    </w:p>
    <w:p w14:paraId="5CEC656C" w14:textId="77777777" w:rsidR="00F7116F" w:rsidRDefault="001B278D">
      <w:pPr>
        <w:spacing w:line="480" w:lineRule="auto"/>
        <w:rPr>
          <w:rFonts w:ascii="Arial" w:hAnsi="Arial" w:cs="Arial"/>
        </w:rPr>
      </w:pPr>
      <w:r>
        <w:rPr>
          <w:rFonts w:ascii="Arial" w:hAnsi="Arial" w:cs="Arial"/>
          <w:vertAlign w:val="superscript"/>
        </w:rPr>
        <w:t>12</w:t>
      </w:r>
      <w:r>
        <w:rPr>
          <w:rFonts w:ascii="Arial" w:hAnsi="Arial" w:cs="Arial"/>
        </w:rPr>
        <w:t>Centre for Tropical Bioinformatics and Molecular Biology, James Cook University, QLD 4810, Australia</w:t>
      </w:r>
    </w:p>
    <w:p w14:paraId="5CEC656D" w14:textId="77777777" w:rsidR="00F7116F" w:rsidRDefault="001B278D">
      <w:pPr>
        <w:spacing w:line="480" w:lineRule="auto"/>
        <w:rPr>
          <w:rFonts w:ascii="Arial" w:hAnsi="Arial" w:cs="Arial"/>
        </w:rPr>
      </w:pPr>
      <w:r>
        <w:rPr>
          <w:rFonts w:ascii="Arial" w:hAnsi="Arial" w:cs="Arial"/>
          <w:vertAlign w:val="superscript"/>
        </w:rPr>
        <w:t>13</w:t>
      </w:r>
      <w:r>
        <w:rPr>
          <w:rFonts w:ascii="Arial" w:hAnsi="Arial" w:cs="Arial"/>
        </w:rPr>
        <w:t xml:space="preserve">Department of Wildlife, Fish, and Conservation Biology, University of California, Davis, USA </w:t>
      </w:r>
    </w:p>
    <w:p w14:paraId="5CEC656E" w14:textId="77777777" w:rsidR="00F7116F" w:rsidRDefault="001B278D">
      <w:pPr>
        <w:spacing w:line="480" w:lineRule="auto"/>
        <w:rPr>
          <w:rFonts w:ascii="Arial" w:hAnsi="Arial" w:cs="Arial"/>
        </w:rPr>
      </w:pPr>
      <w:r>
        <w:rPr>
          <w:rFonts w:ascii="Arial" w:hAnsi="Arial" w:cs="Arial"/>
          <w:vertAlign w:val="superscript"/>
        </w:rPr>
        <w:t>14</w:t>
      </w:r>
      <w:r>
        <w:rPr>
          <w:rFonts w:ascii="Arial" w:hAnsi="Arial" w:cs="Arial"/>
        </w:rPr>
        <w:t>Museo Nacional de Ciencias Naturales-CSIC, Madrid, Spain</w:t>
      </w:r>
    </w:p>
    <w:p w14:paraId="5CEC656F" w14:textId="77777777" w:rsidR="00F7116F" w:rsidRDefault="001B278D">
      <w:pPr>
        <w:spacing w:line="480" w:lineRule="auto"/>
        <w:rPr>
          <w:rFonts w:ascii="Arial" w:hAnsi="Arial" w:cs="Arial"/>
        </w:rPr>
      </w:pPr>
      <w:r>
        <w:rPr>
          <w:rFonts w:ascii="Arial" w:hAnsi="Arial" w:cs="Arial"/>
          <w:vertAlign w:val="superscript"/>
        </w:rPr>
        <w:t>15</w:t>
      </w:r>
      <w:r>
        <w:rPr>
          <w:rFonts w:ascii="Arial" w:hAnsi="Arial" w:cs="Arial"/>
        </w:rPr>
        <w:t>Department of Integrative Biology, The University of Texas at Austin, Austin, TX, USA</w:t>
      </w:r>
    </w:p>
    <w:p w14:paraId="5CEC6570" w14:textId="77777777" w:rsidR="00F7116F" w:rsidRDefault="001B278D">
      <w:pPr>
        <w:spacing w:line="480" w:lineRule="auto"/>
        <w:rPr>
          <w:rFonts w:ascii="Arial" w:hAnsi="Arial" w:cs="Arial"/>
        </w:rPr>
      </w:pPr>
      <w:r>
        <w:rPr>
          <w:rFonts w:ascii="Arial" w:hAnsi="Arial" w:cs="Arial"/>
          <w:vertAlign w:val="superscript"/>
        </w:rPr>
        <w:lastRenderedPageBreak/>
        <w:t>16</w:t>
      </w:r>
      <w:r>
        <w:rPr>
          <w:rFonts w:ascii="Arial" w:hAnsi="Arial" w:cs="Arial"/>
        </w:rPr>
        <w:t>University of Kansas Biodiversity Institute and Natural History Museum, Lawrence, Kansas 66045, USA</w:t>
      </w:r>
    </w:p>
    <w:p w14:paraId="5CEC6571" w14:textId="77777777" w:rsidR="00F7116F" w:rsidRDefault="001B278D">
      <w:pPr>
        <w:spacing w:line="480" w:lineRule="auto"/>
        <w:rPr>
          <w:rFonts w:ascii="Arial" w:hAnsi="Arial" w:cs="Arial"/>
        </w:rPr>
      </w:pPr>
      <w:r>
        <w:rPr>
          <w:rFonts w:ascii="Arial" w:hAnsi="Arial" w:cs="Arial"/>
          <w:vertAlign w:val="superscript"/>
        </w:rPr>
        <w:t>17</w:t>
      </w:r>
      <w:r>
        <w:rPr>
          <w:rFonts w:ascii="Arial" w:hAnsi="Arial" w:cs="Arial"/>
        </w:rPr>
        <w:t>Biology Department, Queen's University, Ontario, Canada</w:t>
      </w:r>
    </w:p>
    <w:p w14:paraId="5CEC6572" w14:textId="77777777" w:rsidR="00F7116F" w:rsidRDefault="001B278D">
      <w:pPr>
        <w:spacing w:line="480" w:lineRule="auto"/>
        <w:rPr>
          <w:rFonts w:ascii="Arial" w:hAnsi="Arial" w:cs="Arial"/>
        </w:rPr>
      </w:pPr>
      <w:r>
        <w:rPr>
          <w:rFonts w:ascii="Arial" w:hAnsi="Arial" w:cs="Arial"/>
          <w:vertAlign w:val="superscript"/>
        </w:rPr>
        <w:t>18</w:t>
      </w:r>
      <w:r>
        <w:rPr>
          <w:rFonts w:ascii="Arial" w:hAnsi="Arial" w:cs="Arial"/>
        </w:rPr>
        <w:t>CIBIO, Centro de Investigação em Biodiversidade e Recursos Genéticos, InBIO Laboratório Associado, Campus de Vairão, Universidade do Porto, 4485-661 Vairão, Portugal</w:t>
      </w:r>
    </w:p>
    <w:p w14:paraId="5CEC6573" w14:textId="77777777" w:rsidR="00F7116F" w:rsidRDefault="001B278D">
      <w:pPr>
        <w:spacing w:line="480" w:lineRule="auto"/>
        <w:rPr>
          <w:rFonts w:ascii="Arial" w:hAnsi="Arial" w:cs="Arial"/>
        </w:rPr>
      </w:pPr>
      <w:r>
        <w:rPr>
          <w:rFonts w:ascii="Arial" w:hAnsi="Arial" w:cs="Arial"/>
          <w:vertAlign w:val="superscript"/>
        </w:rPr>
        <w:t>19</w:t>
      </w:r>
      <w:r>
        <w:rPr>
          <w:rFonts w:ascii="Arial" w:hAnsi="Arial" w:cs="Arial"/>
        </w:rPr>
        <w:t>Departamento de Biologia, Faculdade de Ciências, Universidade do Porto, rua do Campo Alegre s/n, 4169– 007 Porto, Portugal</w:t>
      </w:r>
    </w:p>
    <w:p w14:paraId="5CEC6574" w14:textId="77777777" w:rsidR="00F7116F" w:rsidRDefault="001B278D">
      <w:pPr>
        <w:spacing w:line="480" w:lineRule="auto"/>
        <w:rPr>
          <w:rFonts w:ascii="Arial" w:hAnsi="Arial" w:cs="Arial"/>
        </w:rPr>
      </w:pPr>
      <w:r>
        <w:rPr>
          <w:rFonts w:ascii="Arial" w:hAnsi="Arial" w:cs="Arial"/>
          <w:vertAlign w:val="superscript"/>
        </w:rPr>
        <w:t>20</w:t>
      </w:r>
      <w:r>
        <w:rPr>
          <w:rFonts w:ascii="Arial" w:hAnsi="Arial" w:cs="Arial"/>
        </w:rPr>
        <w:t>BIOPOLIS Program in Genomics, Biodiversity and Land Planning, CIBIO, Campus de Vairão, 4485-661 Vairão, Portugal</w:t>
      </w:r>
    </w:p>
    <w:p w14:paraId="5CEC6575" w14:textId="77777777" w:rsidR="00F7116F" w:rsidRDefault="001B278D">
      <w:pPr>
        <w:spacing w:line="480" w:lineRule="auto"/>
        <w:rPr>
          <w:rFonts w:ascii="Arial" w:hAnsi="Arial" w:cs="Arial"/>
        </w:rPr>
      </w:pPr>
      <w:r>
        <w:rPr>
          <w:rFonts w:ascii="Arial" w:hAnsi="Arial" w:cs="Arial"/>
          <w:vertAlign w:val="superscript"/>
        </w:rPr>
        <w:t>21</w:t>
      </w:r>
      <w:r>
        <w:rPr>
          <w:rFonts w:ascii="Arial" w:hAnsi="Arial" w:cs="Arial"/>
        </w:rPr>
        <w:t>Evolutionary Genomics and Wildlife Management, Foundatonal Biodiversity Science, Kirstenbosch Research Centre, South African National Biodiversity Institute, Newlands 7735, Cape Town, South Africa</w:t>
      </w:r>
    </w:p>
    <w:p w14:paraId="5CEC6576" w14:textId="77777777" w:rsidR="00F7116F" w:rsidRDefault="001B278D">
      <w:pPr>
        <w:spacing w:line="480" w:lineRule="auto"/>
        <w:rPr>
          <w:rFonts w:ascii="Arial" w:hAnsi="Arial" w:cs="Arial"/>
        </w:rPr>
      </w:pPr>
      <w:r>
        <w:rPr>
          <w:rFonts w:ascii="Arial" w:hAnsi="Arial" w:cs="Arial"/>
          <w:vertAlign w:val="superscript"/>
        </w:rPr>
        <w:t>22</w:t>
      </w:r>
      <w:r>
        <w:rPr>
          <w:rFonts w:ascii="Arial" w:hAnsi="Arial" w:cs="Arial"/>
        </w:rPr>
        <w:t>Centre for Evolutionary Genomics and Wildlife Conservation, Department of Zoology, University of Johannesburg, Auckland Park 2006, Johannesburg, South Africa</w:t>
      </w:r>
    </w:p>
    <w:p w14:paraId="5CEC6577" w14:textId="77777777" w:rsidR="00F7116F" w:rsidRDefault="001B278D">
      <w:pPr>
        <w:spacing w:line="480" w:lineRule="auto"/>
        <w:rPr>
          <w:rFonts w:ascii="Arial" w:hAnsi="Arial" w:cs="Arial"/>
        </w:rPr>
      </w:pPr>
      <w:r>
        <w:rPr>
          <w:rFonts w:ascii="Arial" w:hAnsi="Arial" w:cs="Arial"/>
          <w:vertAlign w:val="superscript"/>
        </w:rPr>
        <w:t>23</w:t>
      </w:r>
      <w:r>
        <w:rPr>
          <w:rFonts w:ascii="Arial" w:hAnsi="Arial" w:cs="Arial"/>
        </w:rPr>
        <w:t>Department of Biology, Marian University, Indianapolis, IN 46222, USA</w:t>
      </w:r>
    </w:p>
    <w:p w14:paraId="5CEC6578" w14:textId="77777777" w:rsidR="00F7116F" w:rsidRDefault="001B278D">
      <w:pPr>
        <w:spacing w:line="480" w:lineRule="auto"/>
        <w:rPr>
          <w:rFonts w:ascii="Arial" w:hAnsi="Arial" w:cs="Arial"/>
        </w:rPr>
      </w:pPr>
      <w:r>
        <w:rPr>
          <w:rFonts w:ascii="Arial" w:hAnsi="Arial" w:cs="Arial"/>
          <w:vertAlign w:val="superscript"/>
        </w:rPr>
        <w:t>24</w:t>
      </w:r>
      <w:r>
        <w:rPr>
          <w:rFonts w:ascii="Arial" w:hAnsi="Arial" w:cs="Arial"/>
        </w:rPr>
        <w:t>Rojas Lab, Konrad-Lorenz-Institute of Ethology, Department of Life Science, University of Veterinary Medicine, Vienna, Austria</w:t>
      </w:r>
    </w:p>
    <w:p w14:paraId="5CEC6579" w14:textId="77777777" w:rsidR="00F7116F" w:rsidRDefault="001B278D">
      <w:pPr>
        <w:spacing w:line="480" w:lineRule="auto"/>
        <w:rPr>
          <w:rFonts w:ascii="Arial" w:hAnsi="Arial" w:cs="Arial"/>
        </w:rPr>
      </w:pPr>
      <w:r>
        <w:rPr>
          <w:rFonts w:ascii="Arial" w:hAnsi="Arial" w:cs="Arial"/>
          <w:vertAlign w:val="superscript"/>
        </w:rPr>
        <w:t>25</w:t>
      </w:r>
      <w:r>
        <w:rPr>
          <w:rFonts w:ascii="Arial" w:hAnsi="Arial" w:cs="Arial"/>
        </w:rPr>
        <w:t>CIIMAR Interdisciplinary Centre of Marine and Environmental Research, University of Porto, Terminal de Cruzeiros do Porto de Leixões, Avenida General Norton de Matos, S/N, Matosinhos, Portugal</w:t>
      </w:r>
    </w:p>
    <w:p w14:paraId="5CEC657A" w14:textId="77777777" w:rsidR="00F7116F" w:rsidRDefault="001B278D">
      <w:pPr>
        <w:spacing w:line="480" w:lineRule="auto"/>
        <w:rPr>
          <w:rFonts w:ascii="Arial" w:hAnsi="Arial" w:cs="Arial"/>
        </w:rPr>
      </w:pPr>
      <w:r>
        <w:rPr>
          <w:rFonts w:ascii="Arial" w:hAnsi="Arial" w:cs="Arial"/>
          <w:vertAlign w:val="superscript"/>
        </w:rPr>
        <w:t>26</w:t>
      </w:r>
      <w:r>
        <w:rPr>
          <w:rFonts w:ascii="Arial" w:hAnsi="Arial" w:cs="Arial"/>
        </w:rPr>
        <w:t>School of Life and Environmental Sciences, The University of Sydney, Sydney, NSW 2006, Australia</w:t>
      </w:r>
    </w:p>
    <w:p w14:paraId="5CEC657B" w14:textId="77777777" w:rsidR="00F7116F" w:rsidRDefault="001B278D">
      <w:pPr>
        <w:spacing w:line="480" w:lineRule="auto"/>
        <w:rPr>
          <w:rFonts w:ascii="Arial" w:hAnsi="Arial" w:cs="Arial"/>
        </w:rPr>
      </w:pPr>
      <w:r>
        <w:rPr>
          <w:rFonts w:ascii="Arial" w:hAnsi="Arial" w:cs="Arial"/>
          <w:vertAlign w:val="superscript"/>
        </w:rPr>
        <w:lastRenderedPageBreak/>
        <w:t>27</w:t>
      </w:r>
      <w:r>
        <w:rPr>
          <w:rFonts w:ascii="Arial" w:hAnsi="Arial" w:cs="Arial"/>
        </w:rPr>
        <w:t>Australian Research Council Centre of Excellence for Innovations in Peptide and Protein Science, The University of Sydney, Sydney, New South Wales, Australia</w:t>
      </w:r>
    </w:p>
    <w:p w14:paraId="5CEC657C" w14:textId="77777777" w:rsidR="00F7116F" w:rsidRDefault="001B278D">
      <w:pPr>
        <w:spacing w:line="480" w:lineRule="auto"/>
        <w:rPr>
          <w:rFonts w:ascii="Arial" w:hAnsi="Arial" w:cs="Arial"/>
        </w:rPr>
      </w:pPr>
      <w:r>
        <w:rPr>
          <w:rFonts w:ascii="Arial" w:hAnsi="Arial" w:cs="Arial"/>
          <w:vertAlign w:val="superscript"/>
        </w:rPr>
        <w:t>28</w:t>
      </w:r>
      <w:r>
        <w:rPr>
          <w:rFonts w:ascii="Arial" w:hAnsi="Arial" w:cs="Arial"/>
        </w:rPr>
        <w:t>Manaaki Whenua – Landcare Research, Auckland, New Zealand</w:t>
      </w:r>
    </w:p>
    <w:p w14:paraId="5CEC657D" w14:textId="77777777" w:rsidR="00F7116F" w:rsidRDefault="001B278D">
      <w:pPr>
        <w:spacing w:line="480" w:lineRule="auto"/>
        <w:rPr>
          <w:rFonts w:ascii="Arial" w:hAnsi="Arial" w:cs="Arial"/>
        </w:rPr>
      </w:pPr>
      <w:r>
        <w:rPr>
          <w:rFonts w:ascii="Arial" w:hAnsi="Arial" w:cs="Arial"/>
          <w:vertAlign w:val="superscript"/>
        </w:rPr>
        <w:t>29</w:t>
      </w:r>
      <w:r>
        <w:rPr>
          <w:rFonts w:ascii="Arial" w:hAnsi="Arial" w:cs="Arial"/>
        </w:rPr>
        <w:t>School of Natural Sciences, The University of Hull, Hull, HU6 7RX, United Kingdom</w:t>
      </w:r>
    </w:p>
    <w:p w14:paraId="5CEC657E" w14:textId="77777777" w:rsidR="00F7116F" w:rsidRDefault="001B278D">
      <w:pPr>
        <w:spacing w:line="480" w:lineRule="auto"/>
        <w:rPr>
          <w:rFonts w:ascii="Arial" w:hAnsi="Arial" w:cs="Arial"/>
        </w:rPr>
      </w:pPr>
      <w:r>
        <w:rPr>
          <w:rFonts w:ascii="Arial" w:hAnsi="Arial" w:cs="Arial"/>
          <w:vertAlign w:val="superscript"/>
        </w:rPr>
        <w:t>30</w:t>
      </w:r>
      <w:r>
        <w:rPr>
          <w:rFonts w:ascii="Arial" w:hAnsi="Arial" w:cs="Arial"/>
        </w:rPr>
        <w:t>Energy and Environment Institute, The University of Hull, Hull, HU6 7RX, United Kingdom</w:t>
      </w:r>
    </w:p>
    <w:p w14:paraId="5CEC657F" w14:textId="77777777" w:rsidR="00F7116F" w:rsidRDefault="001B278D">
      <w:pPr>
        <w:spacing w:line="480" w:lineRule="auto"/>
        <w:rPr>
          <w:rFonts w:ascii="Arial" w:hAnsi="Arial" w:cs="Arial"/>
          <w:vertAlign w:val="superscript"/>
        </w:rPr>
      </w:pPr>
      <w:r>
        <w:rPr>
          <w:rFonts w:ascii="Arial" w:hAnsi="Arial" w:cs="Arial"/>
          <w:vertAlign w:val="superscript"/>
        </w:rPr>
        <w:t>31</w:t>
      </w:r>
      <w:r>
        <w:t xml:space="preserve"> </w:t>
      </w:r>
      <w:r>
        <w:rPr>
          <w:rFonts w:ascii="Arial" w:hAnsi="Arial" w:cs="Arial"/>
        </w:rPr>
        <w:t>Key Laboratory of Genetic Evolution and Animal Models, and Yunnan Key Laboratory of Biodiversity and Ecological Conservation of Gaoligong Mountain, Kunming Institute of Zoology, Chinese Academy of Sciences, Kunming 650223, China</w:t>
      </w:r>
    </w:p>
    <w:p w14:paraId="5CEC6580" w14:textId="77777777" w:rsidR="00F7116F" w:rsidRDefault="001B278D">
      <w:pPr>
        <w:spacing w:line="480" w:lineRule="auto"/>
        <w:rPr>
          <w:rFonts w:ascii="Arial" w:hAnsi="Arial" w:cs="Arial"/>
        </w:rPr>
      </w:pPr>
      <w:r>
        <w:rPr>
          <w:rFonts w:ascii="Arial" w:hAnsi="Arial" w:cs="Arial"/>
          <w:vertAlign w:val="superscript"/>
        </w:rPr>
        <w:t xml:space="preserve">32 </w:t>
      </w:r>
      <w:r>
        <w:rPr>
          <w:rFonts w:ascii="Arial" w:hAnsi="Arial" w:cs="Arial"/>
        </w:rPr>
        <w:t>Southeast Asia Biodiversity Research Institute, Chinese Academy of Sciences, Yezin, Nay Pyi Taw 05282, Myanmar</w:t>
      </w:r>
    </w:p>
    <w:p w14:paraId="5CEC6581" w14:textId="77777777" w:rsidR="00F7116F" w:rsidRDefault="001B278D">
      <w:pPr>
        <w:spacing w:line="480" w:lineRule="auto"/>
        <w:rPr>
          <w:rFonts w:ascii="Arial" w:hAnsi="Arial" w:cs="Arial"/>
        </w:rPr>
      </w:pPr>
      <w:r>
        <w:rPr>
          <w:rFonts w:ascii="Arial" w:hAnsi="Arial" w:cs="Arial"/>
          <w:vertAlign w:val="superscript"/>
        </w:rPr>
        <w:t>33</w:t>
      </w:r>
      <w:r>
        <w:rPr>
          <w:rFonts w:ascii="Arial" w:hAnsi="Arial" w:cs="Arial"/>
        </w:rPr>
        <w:t>Department of Biology, University of Waterloo, Waterloo, Ontario, Canada N2L 3G1</w:t>
      </w:r>
    </w:p>
    <w:p w14:paraId="5CEC6582" w14:textId="77777777" w:rsidR="00F7116F" w:rsidRDefault="001B278D">
      <w:pPr>
        <w:spacing w:line="480" w:lineRule="auto"/>
        <w:rPr>
          <w:rFonts w:ascii="Arial" w:hAnsi="Arial" w:cs="Arial"/>
        </w:rPr>
      </w:pPr>
      <w:r>
        <w:rPr>
          <w:rFonts w:ascii="Arial" w:hAnsi="Arial" w:cs="Arial"/>
          <w:vertAlign w:val="superscript"/>
        </w:rPr>
        <w:t>34</w:t>
      </w:r>
      <w:r>
        <w:rPr>
          <w:rFonts w:ascii="Arial" w:hAnsi="Arial" w:cs="Arial"/>
        </w:rPr>
        <w:t>Herpetology Lab, Dept. of Zoology, Central University of Kerala, Tejaswini Hills, Kasaragod, Kerala, 671320, India</w:t>
      </w:r>
    </w:p>
    <w:p w14:paraId="5CEC6583" w14:textId="77777777" w:rsidR="00F7116F" w:rsidRDefault="001B278D">
      <w:pPr>
        <w:spacing w:line="480" w:lineRule="auto"/>
        <w:rPr>
          <w:rFonts w:ascii="Arial" w:hAnsi="Arial" w:cs="Arial"/>
        </w:rPr>
      </w:pPr>
      <w:r>
        <w:rPr>
          <w:rFonts w:ascii="Arial" w:hAnsi="Arial" w:cs="Arial"/>
          <w:vertAlign w:val="superscript"/>
        </w:rPr>
        <w:t>35</w:t>
      </w:r>
      <w:r>
        <w:rPr>
          <w:rFonts w:ascii="Arial" w:hAnsi="Arial" w:cs="Arial"/>
        </w:rPr>
        <w:t>Department of Biology, Indiana University, Bloomington, IN 47405, USA</w:t>
      </w:r>
    </w:p>
    <w:p w14:paraId="5CEC6584" w14:textId="77777777" w:rsidR="00F7116F" w:rsidRDefault="001B278D">
      <w:pPr>
        <w:spacing w:line="480" w:lineRule="auto"/>
        <w:rPr>
          <w:rFonts w:ascii="Arial" w:hAnsi="Arial" w:cs="Arial"/>
        </w:rPr>
      </w:pPr>
      <w:r>
        <w:rPr>
          <w:rFonts w:ascii="Arial" w:hAnsi="Arial" w:cs="Arial"/>
          <w:vertAlign w:val="superscript"/>
        </w:rPr>
        <w:t>36</w:t>
      </w:r>
      <w:r>
        <w:rPr>
          <w:rFonts w:ascii="Arial" w:hAnsi="Arial" w:cs="Arial"/>
        </w:rPr>
        <w:t>Department of Biological Sciences, Virginia Tech. Blacksburg, VA 24060, USA</w:t>
      </w:r>
    </w:p>
    <w:p w14:paraId="5CEC6585" w14:textId="77777777" w:rsidR="00F7116F" w:rsidRDefault="001B278D">
      <w:pPr>
        <w:spacing w:line="480" w:lineRule="auto"/>
        <w:rPr>
          <w:rFonts w:ascii="Arial" w:hAnsi="Arial" w:cs="Arial"/>
        </w:rPr>
      </w:pPr>
      <w:r>
        <w:rPr>
          <w:rFonts w:ascii="Arial" w:hAnsi="Arial" w:cs="Arial"/>
          <w:vertAlign w:val="superscript"/>
        </w:rPr>
        <w:t>37</w:t>
      </w:r>
      <w:r>
        <w:rPr>
          <w:rFonts w:ascii="Arial" w:hAnsi="Arial" w:cs="Arial"/>
        </w:rPr>
        <w:t>Department of Ecology and Evolution, University of Lausanne, Biophore, 1015, Switzerland</w:t>
      </w:r>
    </w:p>
    <w:p w14:paraId="5CEC6586" w14:textId="77777777" w:rsidR="00F7116F" w:rsidRDefault="001B278D">
      <w:pPr>
        <w:spacing w:line="480" w:lineRule="auto"/>
        <w:rPr>
          <w:rFonts w:ascii="Arial" w:hAnsi="Arial" w:cs="Arial"/>
        </w:rPr>
      </w:pPr>
      <w:r>
        <w:rPr>
          <w:rFonts w:ascii="Arial" w:hAnsi="Arial" w:cs="Arial"/>
          <w:vertAlign w:val="superscript"/>
        </w:rPr>
        <w:t>38</w:t>
      </w:r>
      <w:r>
        <w:rPr>
          <w:rFonts w:ascii="Arial" w:hAnsi="Arial" w:cs="Arial"/>
        </w:rPr>
        <w:t>Department of Ecology and Genetics, Evolutionary Biology, Norbyvägen 18D, 75236 Uppsala, Sweden</w:t>
      </w:r>
    </w:p>
    <w:p w14:paraId="5CEC6587" w14:textId="77777777" w:rsidR="00F7116F" w:rsidRDefault="001B278D">
      <w:pPr>
        <w:spacing w:line="480" w:lineRule="auto"/>
        <w:rPr>
          <w:rFonts w:ascii="Arial" w:hAnsi="Arial" w:cs="Arial"/>
        </w:rPr>
      </w:pPr>
      <w:r>
        <w:rPr>
          <w:rFonts w:ascii="Arial" w:hAnsi="Arial" w:cs="Arial"/>
          <w:vertAlign w:val="superscript"/>
        </w:rPr>
        <w:t>39</w:t>
      </w:r>
      <w:r>
        <w:rPr>
          <w:rFonts w:ascii="Arial" w:hAnsi="Arial" w:cs="Arial"/>
        </w:rPr>
        <w:t>Wildlife Health Ghent, Faculty of Veterinary Medicine, Ghent University, Merelbeke, Belgium</w:t>
      </w:r>
    </w:p>
    <w:p w14:paraId="5CEC6588" w14:textId="77777777" w:rsidR="00F7116F" w:rsidRDefault="001B278D">
      <w:pPr>
        <w:spacing w:line="480" w:lineRule="auto"/>
        <w:rPr>
          <w:rFonts w:ascii="Arial" w:hAnsi="Arial" w:cs="Arial"/>
        </w:rPr>
      </w:pPr>
      <w:r>
        <w:rPr>
          <w:rFonts w:ascii="Arial" w:hAnsi="Arial" w:cs="Arial"/>
          <w:vertAlign w:val="superscript"/>
        </w:rPr>
        <w:lastRenderedPageBreak/>
        <w:t>40</w:t>
      </w:r>
      <w:r>
        <w:rPr>
          <w:rFonts w:ascii="Arial" w:hAnsi="Arial" w:cs="Arial"/>
        </w:rPr>
        <w:t>Central Natural Science Collections, Martin Luther University Halle-Wittenberg, D-06108 Halle (Saale), Germany</w:t>
      </w:r>
    </w:p>
    <w:p w14:paraId="5CEC6589" w14:textId="77777777" w:rsidR="00F7116F" w:rsidRDefault="001B278D">
      <w:pPr>
        <w:spacing w:line="480" w:lineRule="auto"/>
        <w:rPr>
          <w:rFonts w:ascii="Arial" w:hAnsi="Arial" w:cs="Arial"/>
        </w:rPr>
      </w:pPr>
      <w:r>
        <w:rPr>
          <w:rFonts w:ascii="Arial" w:hAnsi="Arial" w:cs="Arial"/>
          <w:vertAlign w:val="superscript"/>
        </w:rPr>
        <w:t>41</w:t>
      </w:r>
      <w:r>
        <w:rPr>
          <w:rFonts w:ascii="Arial" w:hAnsi="Arial" w:cs="Arial"/>
        </w:rPr>
        <w:t>School of Life Sciences, Faculty of Medicine and Health Sciences, University of Nottingham, UK</w:t>
      </w:r>
    </w:p>
    <w:p w14:paraId="5CEC658A" w14:textId="77777777" w:rsidR="00F7116F" w:rsidRDefault="001B278D">
      <w:pPr>
        <w:spacing w:line="480" w:lineRule="auto"/>
        <w:rPr>
          <w:rFonts w:ascii="Arial" w:hAnsi="Arial" w:cs="Arial"/>
        </w:rPr>
      </w:pPr>
      <w:r>
        <w:rPr>
          <w:rFonts w:ascii="Arial" w:hAnsi="Arial" w:cs="Arial"/>
          <w:vertAlign w:val="superscript"/>
        </w:rPr>
        <w:t>42</w:t>
      </w:r>
      <w:r>
        <w:rPr>
          <w:rFonts w:ascii="Arial" w:hAnsi="Arial" w:cs="Arial"/>
        </w:rPr>
        <w:t>School of Biosciences, Cardiff University, Museum Avenue, CF10 3AX Cardiff, United Kingdom</w:t>
      </w:r>
    </w:p>
    <w:p w14:paraId="5CEC658B" w14:textId="77777777" w:rsidR="00F7116F" w:rsidRDefault="001B278D">
      <w:pPr>
        <w:spacing w:line="480" w:lineRule="auto"/>
        <w:rPr>
          <w:rFonts w:ascii="Arial" w:hAnsi="Arial" w:cs="Arial"/>
        </w:rPr>
      </w:pPr>
      <w:r>
        <w:rPr>
          <w:rFonts w:ascii="Arial" w:hAnsi="Arial" w:cs="Arial"/>
          <w:vertAlign w:val="superscript"/>
        </w:rPr>
        <w:t>43</w:t>
      </w:r>
      <w:r>
        <w:rPr>
          <w:rFonts w:ascii="Arial" w:hAnsi="Arial" w:cs="Arial"/>
        </w:rPr>
        <w:t>Department of Genetics, Physiology, and Microbiology; Faculty of Biological Sciences; Complutense University of Madrid, Madrid, Spain</w:t>
      </w:r>
    </w:p>
    <w:p w14:paraId="5CEC658C" w14:textId="77777777" w:rsidR="00F7116F" w:rsidRDefault="001B278D">
      <w:pPr>
        <w:spacing w:line="480" w:lineRule="auto"/>
        <w:rPr>
          <w:rFonts w:ascii="Arial" w:hAnsi="Arial" w:cs="Arial"/>
        </w:rPr>
      </w:pPr>
      <w:r>
        <w:rPr>
          <w:rFonts w:ascii="Arial" w:hAnsi="Arial" w:cs="Arial"/>
          <w:vertAlign w:val="superscript"/>
        </w:rPr>
        <w:t>44</w:t>
      </w:r>
      <w:r>
        <w:rPr>
          <w:rFonts w:ascii="Arial" w:hAnsi="Arial" w:cs="Arial"/>
        </w:rPr>
        <w:t>Institute of Environmental Sciences, Faculty of Biology, Jagiellonian University, Kraków, Poland</w:t>
      </w:r>
    </w:p>
    <w:p w14:paraId="5CEC658D" w14:textId="77777777" w:rsidR="00F7116F" w:rsidRDefault="001B278D">
      <w:pPr>
        <w:spacing w:line="480" w:lineRule="auto"/>
        <w:rPr>
          <w:rFonts w:ascii="Arial" w:hAnsi="Arial" w:cs="Arial"/>
        </w:rPr>
      </w:pPr>
      <w:r>
        <w:rPr>
          <w:rFonts w:ascii="Arial" w:hAnsi="Arial" w:cs="Arial"/>
          <w:vertAlign w:val="superscript"/>
        </w:rPr>
        <w:t>45</w:t>
      </w:r>
      <w:r>
        <w:rPr>
          <w:rFonts w:ascii="Arial" w:hAnsi="Arial" w:cs="Arial"/>
        </w:rPr>
        <w:t>Institute of Biochemistry and Biology, University of Potsdam, Karl-Liebknecht Str.24-25, 14476 Potsdam, Germany</w:t>
      </w:r>
    </w:p>
    <w:p w14:paraId="5CEC658E" w14:textId="77777777" w:rsidR="00F7116F" w:rsidRDefault="001B278D">
      <w:pPr>
        <w:spacing w:line="480" w:lineRule="auto"/>
        <w:rPr>
          <w:rFonts w:ascii="Arial" w:hAnsi="Arial" w:cs="Arial"/>
        </w:rPr>
      </w:pPr>
      <w:r>
        <w:rPr>
          <w:rFonts w:ascii="Arial" w:hAnsi="Arial" w:cs="Arial"/>
          <w:vertAlign w:val="superscript"/>
        </w:rPr>
        <w:t>46</w:t>
      </w:r>
      <w:r>
        <w:rPr>
          <w:rFonts w:ascii="Arial" w:hAnsi="Arial" w:cs="Arial"/>
        </w:rPr>
        <w:t>Department of Biology, University of North Carolina, Chapel Hill, NC 27599, USA</w:t>
      </w:r>
    </w:p>
    <w:p w14:paraId="5CEC658F" w14:textId="77777777" w:rsidR="00F7116F" w:rsidRDefault="001B278D">
      <w:pPr>
        <w:spacing w:line="480" w:lineRule="auto"/>
        <w:rPr>
          <w:rFonts w:ascii="Arial" w:hAnsi="Arial" w:cs="Arial"/>
        </w:rPr>
      </w:pPr>
      <w:r>
        <w:rPr>
          <w:rFonts w:ascii="Arial" w:hAnsi="Arial" w:cs="Arial"/>
          <w:vertAlign w:val="superscript"/>
        </w:rPr>
        <w:t>47</w:t>
      </w:r>
      <w:r>
        <w:rPr>
          <w:rFonts w:ascii="Arial" w:hAnsi="Arial" w:cs="Arial"/>
        </w:rPr>
        <w:t>Department of Integrative Biology, Oklahoma State University, Stillwater OK, USA</w:t>
      </w:r>
    </w:p>
    <w:p w14:paraId="5CEC6590" w14:textId="77777777" w:rsidR="00F7116F" w:rsidRDefault="001B278D">
      <w:pPr>
        <w:spacing w:line="480" w:lineRule="auto"/>
        <w:rPr>
          <w:rFonts w:ascii="Arial" w:hAnsi="Arial" w:cs="Arial"/>
        </w:rPr>
      </w:pPr>
      <w:r>
        <w:rPr>
          <w:rFonts w:ascii="Arial" w:hAnsi="Arial" w:cs="Arial"/>
          <w:vertAlign w:val="superscript"/>
        </w:rPr>
        <w:t>48</w:t>
      </w:r>
      <w:r>
        <w:rPr>
          <w:rFonts w:ascii="Arial" w:hAnsi="Arial" w:cs="Arial"/>
        </w:rPr>
        <w:t>Department of Microbiology and Immunology, University of Rochester Medical Center, Rochester, NY, 14642, USA</w:t>
      </w:r>
    </w:p>
    <w:p w14:paraId="5CEC6591" w14:textId="77777777" w:rsidR="00F7116F" w:rsidRDefault="001B278D">
      <w:pPr>
        <w:spacing w:line="480" w:lineRule="auto"/>
        <w:rPr>
          <w:rFonts w:ascii="Arial" w:hAnsi="Arial" w:cs="Arial"/>
        </w:rPr>
      </w:pPr>
      <w:r>
        <w:rPr>
          <w:rFonts w:ascii="Arial" w:hAnsi="Arial" w:cs="Arial"/>
          <w:vertAlign w:val="superscript"/>
        </w:rPr>
        <w:t>49</w:t>
      </w:r>
      <w:r>
        <w:rPr>
          <w:rFonts w:ascii="Arial" w:hAnsi="Arial" w:cs="Arial"/>
        </w:rPr>
        <w:t>Natural History Museum of Denmark, University of Copenhagen, Universitetsparken 15, 2100, Copenhagen Ø, Denmark</w:t>
      </w:r>
    </w:p>
    <w:p w14:paraId="5CEC6592" w14:textId="77777777" w:rsidR="00F7116F" w:rsidRDefault="001B278D">
      <w:pPr>
        <w:spacing w:line="480" w:lineRule="auto"/>
        <w:rPr>
          <w:rFonts w:ascii="Arial" w:hAnsi="Arial" w:cs="Arial"/>
        </w:rPr>
      </w:pPr>
      <w:r>
        <w:rPr>
          <w:rFonts w:ascii="Arial" w:hAnsi="Arial" w:cs="Arial"/>
          <w:vertAlign w:val="superscript"/>
        </w:rPr>
        <w:t>50</w:t>
      </w:r>
      <w:r>
        <w:rPr>
          <w:rFonts w:ascii="Arial" w:hAnsi="Arial" w:cs="Arial"/>
        </w:rPr>
        <w:t>School of Biological Sciences, Queen's University Belfast, Belfast, BT7 1NN, Northern Ireland, United Kingdom</w:t>
      </w:r>
    </w:p>
    <w:p w14:paraId="5CEC6593" w14:textId="77777777" w:rsidR="00F7116F" w:rsidRDefault="001B278D">
      <w:pPr>
        <w:spacing w:line="480" w:lineRule="auto"/>
        <w:rPr>
          <w:rFonts w:ascii="Arial" w:hAnsi="Arial" w:cs="Arial"/>
        </w:rPr>
      </w:pPr>
      <w:r>
        <w:rPr>
          <w:rFonts w:ascii="Arial" w:hAnsi="Arial" w:cs="Arial"/>
          <w:vertAlign w:val="superscript"/>
        </w:rPr>
        <w:t>51</w:t>
      </w:r>
      <w:r>
        <w:rPr>
          <w:rFonts w:ascii="Arial" w:hAnsi="Arial" w:cs="Arial"/>
        </w:rPr>
        <w:t xml:space="preserve">Instituto Peruano de Herpetología, Ca. Augusto Salazar Bondy 136, Surco, Lima, Peru </w:t>
      </w:r>
    </w:p>
    <w:p w14:paraId="5CEC6594" w14:textId="77777777" w:rsidR="00F7116F" w:rsidRDefault="001B278D">
      <w:pPr>
        <w:spacing w:line="480" w:lineRule="auto"/>
        <w:rPr>
          <w:rFonts w:ascii="Arial" w:hAnsi="Arial" w:cs="Arial"/>
        </w:rPr>
      </w:pPr>
      <w:r>
        <w:rPr>
          <w:rFonts w:ascii="Arial" w:hAnsi="Arial" w:cs="Arial"/>
          <w:vertAlign w:val="superscript"/>
        </w:rPr>
        <w:t>52</w:t>
      </w:r>
      <w:r>
        <w:rPr>
          <w:rFonts w:ascii="Arial" w:hAnsi="Arial" w:cs="Arial"/>
        </w:rPr>
        <w:t>Herpetology Lab, The Natural History Museum, London, United Kingdom</w:t>
      </w:r>
    </w:p>
    <w:p w14:paraId="5CEC6595" w14:textId="77777777" w:rsidR="00F7116F" w:rsidRDefault="001B278D">
      <w:pPr>
        <w:spacing w:line="480" w:lineRule="auto"/>
        <w:rPr>
          <w:rFonts w:ascii="Arial" w:hAnsi="Arial" w:cs="Arial"/>
        </w:rPr>
      </w:pPr>
      <w:r>
        <w:rPr>
          <w:rFonts w:ascii="Arial" w:hAnsi="Arial" w:cs="Arial"/>
          <w:vertAlign w:val="superscript"/>
        </w:rPr>
        <w:t>53</w:t>
      </w:r>
      <w:r>
        <w:rPr>
          <w:rFonts w:ascii="Arial" w:hAnsi="Arial" w:cs="Arial"/>
        </w:rPr>
        <w:t>Department of Biology, New York University, New York, NY, USA</w:t>
      </w:r>
    </w:p>
    <w:p w14:paraId="5CEC6596" w14:textId="77777777" w:rsidR="00F7116F" w:rsidRDefault="001B278D">
      <w:pPr>
        <w:spacing w:line="480" w:lineRule="auto"/>
        <w:rPr>
          <w:rFonts w:ascii="Arial" w:hAnsi="Arial" w:cs="Arial"/>
        </w:rPr>
      </w:pPr>
      <w:r>
        <w:rPr>
          <w:rFonts w:ascii="Arial" w:hAnsi="Arial" w:cs="Arial"/>
          <w:vertAlign w:val="superscript"/>
        </w:rPr>
        <w:lastRenderedPageBreak/>
        <w:t>54</w:t>
      </w:r>
      <w:r>
        <w:rPr>
          <w:rFonts w:ascii="Arial" w:hAnsi="Arial" w:cs="Arial"/>
        </w:rPr>
        <w:t>Leibniz Institute of Freshwater Ecology and Inland Fisheries (IGB), Müggelseedamm 301, D-12587 Berlin, Germany</w:t>
      </w:r>
    </w:p>
    <w:p w14:paraId="5CEC6597" w14:textId="77777777" w:rsidR="00F7116F" w:rsidRDefault="001B278D">
      <w:pPr>
        <w:spacing w:line="480" w:lineRule="auto"/>
        <w:rPr>
          <w:rFonts w:ascii="Arial" w:hAnsi="Arial" w:cs="Arial"/>
        </w:rPr>
      </w:pPr>
      <w:r>
        <w:rPr>
          <w:rFonts w:ascii="Arial" w:hAnsi="Arial" w:cs="Arial"/>
          <w:vertAlign w:val="superscript"/>
        </w:rPr>
        <w:t>55</w:t>
      </w:r>
      <w:r>
        <w:rPr>
          <w:rFonts w:ascii="Arial" w:hAnsi="Arial" w:cs="Arial"/>
        </w:rPr>
        <w:t>Department of Biology and Biochemistry, University of Houston, Houston, Texas, 77204, USA</w:t>
      </w:r>
    </w:p>
    <w:p w14:paraId="5CEC6598" w14:textId="77777777" w:rsidR="00F7116F" w:rsidRDefault="001B278D">
      <w:pPr>
        <w:spacing w:line="480" w:lineRule="auto"/>
        <w:rPr>
          <w:rFonts w:ascii="Arial" w:hAnsi="Arial" w:cs="Arial"/>
        </w:rPr>
      </w:pPr>
      <w:r>
        <w:rPr>
          <w:rFonts w:ascii="Arial" w:hAnsi="Arial" w:cs="Arial"/>
          <w:vertAlign w:val="superscript"/>
        </w:rPr>
        <w:t>56</w:t>
      </w:r>
      <w:r>
        <w:rPr>
          <w:rFonts w:ascii="Arial" w:hAnsi="Arial" w:cs="Arial"/>
        </w:rPr>
        <w:t>Instituto Clodomiro Picado, Universidad de Costa Rica, San José, Costa Rica</w:t>
      </w:r>
    </w:p>
    <w:p w14:paraId="5CEC6599" w14:textId="77777777" w:rsidR="00F7116F" w:rsidRDefault="001B278D">
      <w:pPr>
        <w:spacing w:line="480" w:lineRule="auto"/>
        <w:rPr>
          <w:rFonts w:ascii="Arial" w:hAnsi="Arial"/>
        </w:rPr>
      </w:pPr>
      <w:r>
        <w:rPr>
          <w:rFonts w:ascii="Arial" w:hAnsi="Arial" w:cs="Arial"/>
          <w:vertAlign w:val="superscript"/>
        </w:rPr>
        <w:t>57</w:t>
      </w:r>
      <w:r>
        <w:rPr>
          <w:rFonts w:ascii="Arial" w:hAnsi="Arial" w:cs="Arial"/>
        </w:rPr>
        <w:t xml:space="preserve">Museum of Vertebrate Zoology and Department of Integrative Biology, University of California, Berkeley, CA 94720, USA </w:t>
      </w:r>
    </w:p>
    <w:p w14:paraId="5CEC659A" w14:textId="77777777" w:rsidR="00F7116F" w:rsidRDefault="001B278D">
      <w:pPr>
        <w:spacing w:line="480" w:lineRule="auto"/>
        <w:rPr>
          <w:rFonts w:ascii="Arial" w:hAnsi="Arial"/>
        </w:rPr>
      </w:pPr>
      <w:r>
        <w:rPr>
          <w:rFonts w:ascii="Arial" w:hAnsi="Arial"/>
          <w:vertAlign w:val="superscript"/>
        </w:rPr>
        <w:t>58</w:t>
      </w:r>
      <w:r>
        <w:rPr>
          <w:rFonts w:ascii="Arial" w:hAnsi="Arial"/>
        </w:rPr>
        <w:t xml:space="preserve">School of Biology and Environmental Science, University College Dublin, Belfield Campus, Dublin 4, Ireland </w:t>
      </w:r>
    </w:p>
    <w:p w14:paraId="5CEC659B" w14:textId="77777777" w:rsidR="00F7116F" w:rsidRDefault="00F7116F">
      <w:pPr>
        <w:pStyle w:val="Heading1"/>
      </w:pPr>
    </w:p>
    <w:p w14:paraId="5CEC659C" w14:textId="77777777" w:rsidR="00F7116F" w:rsidRDefault="00F7116F">
      <w:pPr>
        <w:pStyle w:val="Heading1"/>
      </w:pPr>
    </w:p>
    <w:p w14:paraId="5CEC659D" w14:textId="77777777" w:rsidR="00F7116F" w:rsidRDefault="00F7116F">
      <w:pPr>
        <w:pStyle w:val="LO-normal"/>
        <w:rPr>
          <w:rFonts w:ascii="Arial" w:hAnsi="Arial"/>
        </w:rPr>
      </w:pPr>
    </w:p>
    <w:p w14:paraId="5CEC659E" w14:textId="77777777" w:rsidR="00F7116F" w:rsidRDefault="00F7116F">
      <w:pPr>
        <w:pStyle w:val="LO-normal"/>
        <w:rPr>
          <w:rFonts w:ascii="Arial" w:hAnsi="Arial"/>
        </w:rPr>
      </w:pPr>
    </w:p>
    <w:p w14:paraId="5CEC659F" w14:textId="77777777" w:rsidR="00F7116F" w:rsidRDefault="001B278D">
      <w:pPr>
        <w:pStyle w:val="Heading1"/>
        <w:spacing w:line="480" w:lineRule="auto"/>
      </w:pPr>
      <w:r>
        <w:t>This PDF includes:</w:t>
      </w:r>
    </w:p>
    <w:p w14:paraId="5CEC65A0" w14:textId="77777777" w:rsidR="00F7116F" w:rsidRDefault="001B278D">
      <w:pPr>
        <w:pStyle w:val="LO-normal"/>
        <w:spacing w:line="480" w:lineRule="auto"/>
        <w:rPr>
          <w:rFonts w:ascii="Arial" w:hAnsi="Arial"/>
        </w:rPr>
      </w:pPr>
      <w:r>
        <w:rPr>
          <w:rFonts w:ascii="Arial" w:hAnsi="Arial"/>
        </w:rPr>
        <w:tab/>
        <w:t>1. Supplementary Methods</w:t>
      </w:r>
    </w:p>
    <w:p w14:paraId="5CEC65A1" w14:textId="77777777" w:rsidR="00F7116F" w:rsidRDefault="001B278D">
      <w:pPr>
        <w:pStyle w:val="LO-normal"/>
        <w:spacing w:line="480" w:lineRule="auto"/>
        <w:rPr>
          <w:rFonts w:ascii="Arial" w:hAnsi="Arial"/>
        </w:rPr>
      </w:pPr>
      <w:r>
        <w:rPr>
          <w:rFonts w:ascii="Arial" w:hAnsi="Arial"/>
        </w:rPr>
        <w:tab/>
        <w:t>2. Table S1</w:t>
      </w:r>
    </w:p>
    <w:p w14:paraId="5CEC65A2" w14:textId="77777777" w:rsidR="00F7116F" w:rsidRDefault="001B278D">
      <w:pPr>
        <w:pStyle w:val="LO-normal"/>
        <w:spacing w:line="480" w:lineRule="auto"/>
        <w:rPr>
          <w:rFonts w:ascii="Arial" w:hAnsi="Arial"/>
        </w:rPr>
      </w:pPr>
      <w:r>
        <w:rPr>
          <w:rFonts w:ascii="Arial" w:hAnsi="Arial"/>
        </w:rPr>
        <w:tab/>
        <w:t>3. Figures S1 – S3</w:t>
      </w:r>
    </w:p>
    <w:p w14:paraId="5CEC65A3" w14:textId="77777777" w:rsidR="00F7116F" w:rsidRDefault="001B278D">
      <w:pPr>
        <w:pStyle w:val="LO-normal"/>
        <w:spacing w:line="480" w:lineRule="auto"/>
        <w:rPr>
          <w:rFonts w:ascii="Arial" w:hAnsi="Arial"/>
        </w:rPr>
      </w:pPr>
      <w:r>
        <w:rPr>
          <w:rFonts w:ascii="Arial" w:hAnsi="Arial"/>
        </w:rPr>
        <w:tab/>
        <w:t>4. References</w:t>
      </w:r>
    </w:p>
    <w:p w14:paraId="5CEC65A4" w14:textId="77777777" w:rsidR="00F7116F" w:rsidRDefault="00F7116F">
      <w:pPr>
        <w:pStyle w:val="Heading1"/>
      </w:pPr>
    </w:p>
    <w:p w14:paraId="5CEC65A5" w14:textId="77777777" w:rsidR="00F7116F" w:rsidRDefault="00F7116F">
      <w:pPr>
        <w:pStyle w:val="LO-normal"/>
        <w:spacing w:line="480" w:lineRule="auto"/>
        <w:rPr>
          <w:rFonts w:ascii="Arial" w:eastAsia="Arial" w:hAnsi="Arial" w:cs="Arial"/>
          <w:b/>
        </w:rPr>
      </w:pPr>
    </w:p>
    <w:p w14:paraId="5CEC65A6" w14:textId="77777777" w:rsidR="00F7116F" w:rsidRDefault="00F7116F">
      <w:pPr>
        <w:pStyle w:val="LO-normal"/>
        <w:spacing w:line="480" w:lineRule="auto"/>
        <w:rPr>
          <w:rFonts w:ascii="Arial" w:eastAsia="Arial" w:hAnsi="Arial" w:cs="Arial"/>
          <w:b/>
        </w:rPr>
      </w:pPr>
    </w:p>
    <w:p w14:paraId="5CEC65A7" w14:textId="77777777" w:rsidR="00F7116F" w:rsidRDefault="001B278D">
      <w:pPr>
        <w:pStyle w:val="LO-normal"/>
        <w:spacing w:line="480" w:lineRule="auto"/>
        <w:rPr>
          <w:rFonts w:ascii="Arial" w:eastAsia="Arial" w:hAnsi="Arial" w:cs="Arial"/>
          <w:b/>
        </w:rPr>
      </w:pPr>
      <w:r>
        <w:br w:type="page"/>
      </w:r>
    </w:p>
    <w:p w14:paraId="5CEC65A8" w14:textId="77777777" w:rsidR="00F7116F" w:rsidRDefault="001B278D">
      <w:pPr>
        <w:pStyle w:val="LO-normal"/>
        <w:spacing w:line="480" w:lineRule="auto"/>
        <w:rPr>
          <w:rFonts w:ascii="Arial" w:hAnsi="Arial"/>
        </w:rPr>
      </w:pPr>
      <w:r>
        <w:rPr>
          <w:rFonts w:ascii="Arial" w:eastAsia="Arial" w:hAnsi="Arial" w:cs="Arial"/>
          <w:b/>
        </w:rPr>
        <w:lastRenderedPageBreak/>
        <w:t>Supplementary Methods</w:t>
      </w:r>
    </w:p>
    <w:p w14:paraId="5CEC65A9" w14:textId="164FD269" w:rsidR="00F7116F" w:rsidRDefault="001B278D">
      <w:pPr>
        <w:pStyle w:val="LO-normal"/>
        <w:spacing w:line="480" w:lineRule="auto"/>
      </w:pPr>
      <w:r>
        <w:rPr>
          <w:rFonts w:ascii="Arial" w:hAnsi="Arial"/>
        </w:rPr>
        <w:t xml:space="preserve">We downloaded records from the </w:t>
      </w:r>
      <w:sdt>
        <w:sdtPr>
          <w:id w:val="-492562516"/>
        </w:sdtPr>
        <w:sdtEndPr/>
        <w:sdtContent/>
      </w:sdt>
      <w:r>
        <w:rPr>
          <w:rFonts w:ascii="Arial" w:hAnsi="Arial"/>
        </w:rPr>
        <w:t xml:space="preserve">NCBI Genome browser to </w:t>
      </w:r>
      <w:r>
        <w:rPr>
          <w:rFonts w:ascii="Arial" w:eastAsia="Arial" w:hAnsi="Arial" w:cs="Arial"/>
        </w:rPr>
        <w:t xml:space="preserve">compare the number of sequenced genomes and genome size across tetrapod classes (all NCBI records were accessed on 1 March 2024). Current number of species per class was obtained from different databases (amphibians: </w:t>
      </w:r>
      <w:hyperlink r:id="rId8">
        <w:r>
          <w:rPr>
            <w:rFonts w:ascii="Arial" w:eastAsia="Arial" w:hAnsi="Arial" w:cs="Arial"/>
            <w:color w:val="000080"/>
            <w:u w:val="single"/>
          </w:rPr>
          <w:t>https://amphibiaweb.org/</w:t>
        </w:r>
      </w:hyperlink>
      <w:r>
        <w:rPr>
          <w:rFonts w:ascii="Arial" w:eastAsia="Arial" w:hAnsi="Arial" w:cs="Arial"/>
        </w:rPr>
        <w:t xml:space="preserve">, reptiles: </w:t>
      </w:r>
      <w:hyperlink r:id="rId9">
        <w:r>
          <w:rPr>
            <w:rFonts w:ascii="Arial" w:eastAsia="Arial" w:hAnsi="Arial" w:cs="Arial"/>
            <w:color w:val="000080"/>
            <w:u w:val="single"/>
          </w:rPr>
          <w:t>http://www.reptile-database.org/</w:t>
        </w:r>
      </w:hyperlink>
      <w:r>
        <w:rPr>
          <w:rFonts w:ascii="Arial" w:eastAsia="Arial" w:hAnsi="Arial" w:cs="Arial"/>
        </w:rPr>
        <w:t xml:space="preserve">, birds: </w:t>
      </w:r>
      <w:hyperlink r:id="rId10">
        <w:r>
          <w:rPr>
            <w:rFonts w:ascii="Arial" w:eastAsia="Arial" w:hAnsi="Arial" w:cs="Arial"/>
            <w:color w:val="000080"/>
            <w:u w:val="single"/>
          </w:rPr>
          <w:t>https://datazone.birdlife.org/</w:t>
        </w:r>
      </w:hyperlink>
      <w:r>
        <w:rPr>
          <w:rFonts w:ascii="Arial" w:eastAsia="Arial" w:hAnsi="Arial" w:cs="Arial"/>
        </w:rPr>
        <w:t xml:space="preserve">, mammals: </w:t>
      </w:r>
      <w:hyperlink r:id="rId11">
        <w:r>
          <w:rPr>
            <w:rFonts w:ascii="Arial" w:eastAsia="Arial" w:hAnsi="Arial" w:cs="Arial"/>
            <w:color w:val="000080"/>
            <w:u w:val="single"/>
          </w:rPr>
          <w:t>https://www.mammaldiversity.org/</w:t>
        </w:r>
      </w:hyperlink>
      <w:r>
        <w:rPr>
          <w:rFonts w:ascii="Arial" w:eastAsia="Arial" w:hAnsi="Arial" w:cs="Arial"/>
        </w:rPr>
        <w:t xml:space="preserve">; records accessed on 1 March 2024). We built a contingency table with the numbers of total species and the number of species with sequenced genomes for each tetrapod class, compared these values through a Chi-squared test with the </w:t>
      </w:r>
      <w:r>
        <w:rPr>
          <w:rFonts w:ascii="Arial" w:eastAsia="Arial" w:hAnsi="Arial" w:cs="Arial"/>
          <w:i/>
          <w:iCs/>
        </w:rPr>
        <w:t xml:space="preserve">chisq.test </w:t>
      </w:r>
      <w:sdt>
        <w:sdtPr>
          <w:id w:val="1628514216"/>
        </w:sdtPr>
        <w:sdtEndPr/>
        <w:sdtContent/>
      </w:sdt>
      <w:r>
        <w:rPr>
          <w:rFonts w:ascii="Arial" w:eastAsia="Arial" w:hAnsi="Arial" w:cs="Arial"/>
        </w:rPr>
        <w:t xml:space="preserve">function of R, and visualized data percentages using a mosaic plot by the </w:t>
      </w:r>
      <w:r>
        <w:rPr>
          <w:rFonts w:ascii="Arial" w:eastAsia="Arial" w:hAnsi="Arial" w:cs="Arial"/>
          <w:i/>
          <w:iCs/>
        </w:rPr>
        <w:t>mosaicplot</w:t>
      </w:r>
      <w:r>
        <w:rPr>
          <w:rFonts w:ascii="Arial" w:eastAsia="Arial" w:hAnsi="Arial" w:cs="Arial"/>
        </w:rPr>
        <w:t xml:space="preserve"> function of R. To assess genome size bias between species with and without sequenced genomes across tetrapods, we also downloaded genome size records from the Animal Genome Size Database </w:t>
      </w:r>
      <w:r w:rsidR="00A2004C">
        <w:rPr>
          <w:rFonts w:ascii="Arial" w:eastAsia="Arial" w:hAnsi="Arial" w:cs="Arial"/>
        </w:rPr>
        <w:t>(</w:t>
      </w:r>
      <w:r w:rsidR="00522971">
        <w:rPr>
          <w:rFonts w:ascii="Arial" w:eastAsia="Arial" w:hAnsi="Arial" w:cs="Arial"/>
        </w:rPr>
        <w:fldChar w:fldCharType="begin"/>
      </w:r>
      <w:r>
        <w:rPr>
          <w:rFonts w:ascii="Arial" w:eastAsia="Arial" w:hAnsi="Arial" w:cs="Arial"/>
        </w:rPr>
        <w:instrText xml:space="preserve"> ADDIN EN.CITE &lt;EndNote&gt;&lt;Cite&gt;&lt;Author&gt;Gregory&lt;/Author&gt;&lt;Year&gt;2024&lt;/Year&gt;&lt;RecNum&gt;7020&lt;/RecNum&gt;&lt;Prefix&gt;https://www.genomesize.com/ &lt;/Prefix&gt;&lt;DisplayText&gt;[https://www.genomesize.com/ 1]&lt;/DisplayText&gt;&lt;record&gt;&lt;rec-number&gt;7020&lt;/rec-number&gt;&lt;foreign-keys&gt;&lt;key app="EN" db-id="0zd2svvdi0vpv3ezt58vat2kzv509rwz2fz5" timestamp="1709848760" guid="d8abc3ed-3755-469b-af55-4ec84b417e48"&gt;7020&lt;/key&gt;&lt;/foreign-keys&gt;&lt;ref-type name="Journal Article"&gt;17&lt;/ref-type&gt;&lt;contributors&gt;&lt;authors&gt;&lt;author&gt;Gregory, T Ryan&lt;/author&gt;&lt;/authors&gt;&lt;/contributors&gt;&lt;titles&gt;&lt;title&gt;Animal genome size database&lt;/title&gt;&lt;/titles&gt;&lt;dates&gt;&lt;year&gt;2024&lt;/year&gt;&lt;/dates&gt;&lt;urls&gt;&lt;related-urls&gt;&lt;url&gt;http://www.genomesize.com&lt;/url&gt;&lt;/related-urls&gt;&lt;/urls&gt;&lt;/record&gt;&lt;/Cite&gt;&lt;/EndNote&gt;</w:instrText>
      </w:r>
      <w:r w:rsidR="00522971">
        <w:rPr>
          <w:rFonts w:ascii="Arial" w:eastAsia="Arial" w:hAnsi="Arial" w:cs="Arial"/>
        </w:rPr>
        <w:fldChar w:fldCharType="separate"/>
      </w:r>
      <w:r>
        <w:rPr>
          <w:rFonts w:ascii="Arial" w:eastAsia="Arial" w:hAnsi="Arial" w:cs="Arial"/>
          <w:noProof/>
        </w:rPr>
        <w:t>[https://www.genomesize.com/ 1]</w:t>
      </w:r>
      <w:r w:rsidR="00522971">
        <w:rPr>
          <w:rFonts w:ascii="Arial" w:eastAsia="Arial" w:hAnsi="Arial" w:cs="Arial"/>
        </w:rPr>
        <w:fldChar w:fldCharType="end"/>
      </w:r>
      <w:r w:rsidR="00A2004C">
        <w:rPr>
          <w:rFonts w:ascii="Arial" w:eastAsia="Arial" w:hAnsi="Arial" w:cs="Arial"/>
        </w:rPr>
        <w:t>)</w:t>
      </w:r>
      <w:r>
        <w:rPr>
          <w:rFonts w:ascii="Arial" w:eastAsia="Arial" w:hAnsi="Arial" w:cs="Arial"/>
        </w:rPr>
        <w:t>. We averaged genome size C-values for species with more than one estimate and calculated genome size in Gb considering 1 pg equivalent to 0.978 Gb. Due to the low number of amphibian records for caecilians, we obtained additional amphibian genome size values from</w:t>
      </w:r>
      <w:r w:rsidR="003B299A">
        <w:rPr>
          <w:rFonts w:ascii="Arial" w:eastAsia="Arial" w:hAnsi="Arial" w:cs="Arial"/>
        </w:rPr>
        <w:t xml:space="preserve"> </w:t>
      </w:r>
      <w:r w:rsidR="00BB2E1F">
        <w:rPr>
          <w:rFonts w:ascii="Arial" w:eastAsia="Arial" w:hAnsi="Arial" w:cs="Arial"/>
        </w:rPr>
        <w:fldChar w:fldCharType="begin"/>
      </w:r>
      <w:r>
        <w:rPr>
          <w:rFonts w:ascii="Arial" w:eastAsia="Arial" w:hAnsi="Arial" w:cs="Arial"/>
        </w:rPr>
        <w:instrText xml:space="preserve"> ADDIN EN.CITE &lt;EndNote&gt;&lt;Cite AuthorYear="1"&gt;&lt;Author&gt;Liedtke&lt;/Author&gt;&lt;Year&gt;2018&lt;/Year&gt;&lt;RecNum&gt;5242&lt;/RecNum&gt;&lt;DisplayText&gt;HC Liedtke, DJ Gower, M Wilkinson and I Gomez-Mestre [2]&lt;/DisplayText&gt;&lt;record&gt;&lt;rec-number&gt;5242&lt;/rec-number&gt;&lt;foreign-keys&gt;&lt;key app="EN" db-id="0zd2svvdi0vpv3ezt58vat2kzv509rwz2fz5" timestamp="1590572369" guid="b0f83293-3152-4ea3-931a-966239284510"&gt;5242&lt;/key&gt;&lt;/foreign-keys&gt;&lt;ref-type name="Journal Article"&gt;17&lt;/ref-type&gt;&lt;contributors&gt;&lt;authors&gt;&lt;author&gt;Liedtke, H. Christoph&lt;/author&gt;&lt;author&gt;Gower, David J.&lt;/author&gt;&lt;author&gt;Wilkinson, Mark&lt;/author&gt;&lt;author&gt;Gomez-Mestre, Ivan&lt;/author&gt;&lt;/authors&gt;&lt;/contributors&gt;&lt;titles&gt;&lt;title&gt;Macroevolutionary shift in the size of amphibian genomes and the role of life history and climate&lt;/title&gt;&lt;secondary-title&gt;Nature Ecology &amp;amp; Evolution&lt;/secondary-title&gt;&lt;/titles&gt;&lt;periodical&gt;&lt;full-title&gt;Nature Ecology &amp;amp; Evolution&lt;/full-title&gt;&lt;/periodical&gt;&lt;pages&gt;1792-1799&lt;/pages&gt;&lt;volume&gt;2&lt;/volume&gt;&lt;number&gt;11&lt;/number&gt;&lt;dates&gt;&lt;year&gt;2018&lt;/year&gt;&lt;pub-dates&gt;&lt;date&gt;2018/11/01&lt;/date&gt;&lt;/pub-dates&gt;&lt;/dates&gt;&lt;isbn&gt;2397-334X&lt;/isbn&gt;&lt;urls&gt;&lt;related-urls&gt;&lt;url&gt;https://doi.org/10.1038/s41559-018-0674-4&lt;/url&gt;&lt;url&gt;https://www.nature.com/articles/s41559-018-0674-4&lt;/url&gt;&lt;/related-urls&gt;&lt;/urls&gt;&lt;electronic-resource-num&gt;10.1038/s41559-018-0674-4&lt;/electronic-resource-num&gt;&lt;/record&gt;&lt;/Cite&gt;&lt;/EndNote&gt;</w:instrText>
      </w:r>
      <w:r w:rsidR="00BB2E1F">
        <w:rPr>
          <w:rFonts w:ascii="Arial" w:eastAsia="Arial" w:hAnsi="Arial" w:cs="Arial"/>
        </w:rPr>
        <w:fldChar w:fldCharType="separate"/>
      </w:r>
      <w:r>
        <w:rPr>
          <w:rFonts w:ascii="Arial" w:eastAsia="Arial" w:hAnsi="Arial" w:cs="Arial"/>
          <w:noProof/>
        </w:rPr>
        <w:t>HC Liedtke, DJ Gower, M Wilkinson and I Gomez-Mestre [2]</w:t>
      </w:r>
      <w:r w:rsidR="00BB2E1F">
        <w:rPr>
          <w:rFonts w:ascii="Arial" w:eastAsia="Arial" w:hAnsi="Arial" w:cs="Arial"/>
        </w:rPr>
        <w:fldChar w:fldCharType="end"/>
      </w:r>
      <w:r>
        <w:rPr>
          <w:rFonts w:ascii="Arial" w:eastAsia="Arial" w:hAnsi="Arial" w:cs="Arial"/>
        </w:rPr>
        <w:t>. The raincloud plots visualized data from NCBI genome assembly sizes and estimated genome size records of unsequenced species. The plots used combined box and density plots with raw values as points</w:t>
      </w:r>
      <w:sdt>
        <w:sdtPr>
          <w:id w:val="-2097855165"/>
        </w:sdtPr>
        <w:sdtEndPr/>
        <w:sdtContent/>
      </w:sdt>
      <w:r>
        <w:rPr>
          <w:rFonts w:ascii="Arial" w:eastAsia="Arial" w:hAnsi="Arial" w:cs="Arial"/>
        </w:rPr>
        <w:t xml:space="preserve"> (</w:t>
      </w:r>
      <w:hyperlink r:id="rId12">
        <w:r>
          <w:rPr>
            <w:rFonts w:ascii="Arial" w:eastAsia="Arial" w:hAnsi="Arial" w:cs="Arial"/>
            <w:color w:val="000080"/>
            <w:u w:val="single"/>
          </w:rPr>
          <w:t>https://github.com/PsyTeachR/introdataviz</w:t>
        </w:r>
      </w:hyperlink>
      <w:r>
        <w:rPr>
          <w:rFonts w:ascii="Arial" w:eastAsia="Arial" w:hAnsi="Arial" w:cs="Arial"/>
        </w:rPr>
        <w:t>). We used this graphical</w:t>
      </w:r>
      <w:sdt>
        <w:sdtPr>
          <w:id w:val="1781611802"/>
        </w:sdtPr>
        <w:sdtEndPr/>
        <w:sdtContent/>
      </w:sdt>
      <w:r>
        <w:rPr>
          <w:rFonts w:ascii="Arial" w:eastAsia="Arial" w:hAnsi="Arial" w:cs="Arial"/>
        </w:rPr>
        <w:t xml:space="preserve"> representation for exploring genome differences across tetrapod classes and </w:t>
      </w:r>
      <w:sdt>
        <w:sdtPr>
          <w:id w:val="1334025602"/>
        </w:sdtPr>
        <w:sdtEndPr/>
        <w:sdtContent/>
      </w:sdt>
      <w:r>
        <w:rPr>
          <w:rFonts w:ascii="Arial" w:eastAsia="Arial" w:hAnsi="Arial" w:cs="Arial"/>
        </w:rPr>
        <w:t xml:space="preserve">amphibian orders, respectively. We formally tested differences in genome size by tetrapod class for species with and without reference genomes using analysis of the variance and post-hoc tests with the </w:t>
      </w:r>
      <w:r>
        <w:rPr>
          <w:rFonts w:ascii="Arial" w:eastAsia="Arial" w:hAnsi="Arial" w:cs="Arial"/>
          <w:i/>
          <w:iCs/>
        </w:rPr>
        <w:t xml:space="preserve">aov </w:t>
      </w:r>
      <w:r>
        <w:rPr>
          <w:rFonts w:ascii="Arial" w:eastAsia="Arial" w:hAnsi="Arial" w:cs="Arial"/>
        </w:rPr>
        <w:t xml:space="preserve">and </w:t>
      </w:r>
      <w:r>
        <w:rPr>
          <w:rFonts w:ascii="Arial" w:eastAsia="Arial" w:hAnsi="Arial" w:cs="Arial"/>
          <w:i/>
          <w:iCs/>
        </w:rPr>
        <w:t>TukeyHSD</w:t>
      </w:r>
      <w:sdt>
        <w:sdtPr>
          <w:id w:val="-518775538"/>
        </w:sdtPr>
        <w:sdtEndPr/>
        <w:sdtContent/>
      </w:sdt>
      <w:r>
        <w:rPr>
          <w:rFonts w:ascii="Arial" w:eastAsia="Arial" w:hAnsi="Arial" w:cs="Arial"/>
        </w:rPr>
        <w:t xml:space="preserve"> functions of R. We further explored the </w:t>
      </w:r>
      <w:r>
        <w:rPr>
          <w:rFonts w:ascii="Arial" w:eastAsia="Arial" w:hAnsi="Arial" w:cs="Arial"/>
        </w:rPr>
        <w:lastRenderedPageBreak/>
        <w:t>distribution of genome sizes regarding genome references at family level in the amphibian phylogeny from</w:t>
      </w:r>
      <w:r w:rsidR="003A1DA2">
        <w:rPr>
          <w:rFonts w:ascii="Arial" w:eastAsia="Arial" w:hAnsi="Arial" w:cs="Arial"/>
        </w:rPr>
        <w:t xml:space="preserve"> </w:t>
      </w:r>
      <w:r w:rsidR="003A1DA2">
        <w:rPr>
          <w:rFonts w:ascii="Arial" w:eastAsia="Arial" w:hAnsi="Arial" w:cs="Arial"/>
        </w:rPr>
        <w:fldChar w:fldCharType="begin"/>
      </w:r>
      <w:r>
        <w:rPr>
          <w:rFonts w:ascii="Arial" w:eastAsia="Arial" w:hAnsi="Arial" w:cs="Arial"/>
        </w:rPr>
        <w:instrText xml:space="preserve"> ADDIN EN.CITE &lt;EndNote&gt;&lt;Cite AuthorYear="1"&gt;&lt;Author&gt;Jetz&lt;/Author&gt;&lt;Year&gt;2018&lt;/Year&gt;&lt;RecNum&gt;6484&lt;/RecNum&gt;&lt;DisplayText&gt;W Jetz and RA Pyron [3]&lt;/DisplayText&gt;&lt;record&gt;&lt;rec-number&gt;6484&lt;/rec-number&gt;&lt;foreign-keys&gt;&lt;key app="EN" db-id="0zd2svvdi0vpv3ezt58vat2kzv509rwz2fz5" timestamp="1674687501" guid="328790dc-8fce-43fb-90f0-c4284f38b1d2"&gt;6484&lt;/key&gt;&lt;/foreign-keys&gt;&lt;ref-type name="Journal Article"&gt;17&lt;/ref-type&gt;&lt;contributors&gt;&lt;authors&gt;&lt;author&gt;Jetz, Walter&lt;/author&gt;&lt;author&gt;Pyron, R. Alexander&lt;/author&gt;&lt;/authors&gt;&lt;/contributors&gt;&lt;titles&gt;&lt;title&gt;The interplay of past diversification and evolutionary isolation with present imperilment across the amphibian tree of life&lt;/title&gt;&lt;secondary-title&gt;Nature Ecology &amp;amp; Evolution&lt;/secondary-title&gt;&lt;/titles&gt;&lt;periodical&gt;&lt;full-title&gt;Nature Ecology &amp;amp; Evolution&lt;/full-title&gt;&lt;/periodical&gt;&lt;pages&gt;850-858&lt;/pages&gt;&lt;volume&gt;2&lt;/volume&gt;&lt;number&gt;5&lt;/number&gt;&lt;dates&gt;&lt;year&gt;2018&lt;/year&gt;&lt;pub-dates&gt;&lt;date&gt;2018/05/01&lt;/date&gt;&lt;/pub-dates&gt;&lt;/dates&gt;&lt;isbn&gt;2397-334X&lt;/isbn&gt;&lt;urls&gt;&lt;related-urls&gt;&lt;url&gt;https://doi.org/10.1038/s41559-018-0515-5&lt;/url&gt;&lt;url&gt;https://www.nature.com/articles/s41559-018-0515-5&lt;/url&gt;&lt;/related-urls&gt;&lt;/urls&gt;&lt;electronic-resource-num&gt;10.1038/s41559-018-0515-5&lt;/electronic-resource-num&gt;&lt;/record&gt;&lt;/Cite&gt;&lt;/EndNote&gt;</w:instrText>
      </w:r>
      <w:r w:rsidR="003A1DA2">
        <w:rPr>
          <w:rFonts w:ascii="Arial" w:eastAsia="Arial" w:hAnsi="Arial" w:cs="Arial"/>
        </w:rPr>
        <w:fldChar w:fldCharType="separate"/>
      </w:r>
      <w:r>
        <w:rPr>
          <w:rFonts w:ascii="Arial" w:eastAsia="Arial" w:hAnsi="Arial" w:cs="Arial"/>
          <w:noProof/>
        </w:rPr>
        <w:t>W Jetz and RA Pyron [3]</w:t>
      </w:r>
      <w:r w:rsidR="003A1DA2">
        <w:rPr>
          <w:rFonts w:ascii="Arial" w:eastAsia="Arial" w:hAnsi="Arial" w:cs="Arial"/>
        </w:rPr>
        <w:fldChar w:fldCharType="end"/>
      </w:r>
      <w:r w:rsidR="00915353">
        <w:rPr>
          <w:rFonts w:ascii="Arial" w:eastAsia="Arial" w:hAnsi="Arial" w:cs="Arial"/>
        </w:rPr>
        <w:t xml:space="preserve"> </w:t>
      </w:r>
      <w:r>
        <w:rPr>
          <w:rFonts w:ascii="Arial" w:eastAsia="Arial" w:hAnsi="Arial" w:cs="Arial"/>
        </w:rPr>
        <w:t>including genome size inferences from GoaT</w:t>
      </w:r>
      <w:r w:rsidR="00915353">
        <w:rPr>
          <w:rFonts w:ascii="Arial" w:eastAsia="Arial" w:hAnsi="Arial" w:cs="Arial"/>
        </w:rPr>
        <w:t xml:space="preserve"> </w:t>
      </w:r>
      <w:r w:rsidR="00915353">
        <w:rPr>
          <w:rFonts w:ascii="Arial" w:eastAsia="Arial" w:hAnsi="Arial" w:cs="Arial"/>
        </w:rPr>
        <w:fldChar w:fldCharType="begin"/>
      </w:r>
      <w:r>
        <w:rPr>
          <w:rFonts w:ascii="Arial" w:eastAsia="Arial" w:hAnsi="Arial" w:cs="Arial"/>
        </w:rPr>
        <w:instrText xml:space="preserve"> ADDIN EN.CITE &lt;EndNote&gt;&lt;Cite&gt;&lt;Author&gt;Challis&lt;/Author&gt;&lt;Year&gt;2023&lt;/Year&gt;&lt;RecNum&gt;6919&lt;/RecNum&gt;&lt;DisplayText&gt;[4]&lt;/DisplayText&gt;&lt;record&gt;&lt;rec-number&gt;6919&lt;/rec-number&gt;&lt;foreign-keys&gt;&lt;key app="EN" db-id="0zd2svvdi0vpv3ezt58vat2kzv509rwz2fz5" timestamp="1704951247" guid="e04da6ec-bda8-41b7-a54f-b1e69dc3d1a0"&gt;6919&lt;/key&gt;&lt;/foreign-keys&gt;&lt;ref-type name="Journal Article"&gt;17&lt;/ref-type&gt;&lt;contributors&gt;&lt;authors&gt;&lt;author&gt;Challis, R&lt;/author&gt;&lt;author&gt;Kumar, S&lt;/author&gt;&lt;author&gt;Sotero-Caio, C&lt;/author&gt;&lt;author&gt;Brown, M&lt;/author&gt;&lt;author&gt;Blaxter, ML&lt;/author&gt;&lt;/authors&gt;&lt;/contributors&gt;&lt;titles&gt;&lt;title&gt;Genomes on a Tree (GoaT): A versatile, scalable search engine for genomic and sequencing project metadata across the eukaryotic tree of life [version 1; peer review: 2 approved]&lt;/title&gt;&lt;secondary-title&gt;Wellcome Open Research&lt;/secondary-title&gt;&lt;/titles&gt;&lt;periodical&gt;&lt;full-title&gt;Wellcome Open Research&lt;/full-title&gt;&lt;/periodical&gt;&lt;volume&gt;8&lt;/volume&gt;&lt;number&gt;24&lt;/number&gt;&lt;dates&gt;&lt;year&gt;2023&lt;/year&gt;&lt;/dates&gt;&lt;urls&gt;&lt;related-urls&gt;&lt;url&gt;https://wellcomeopenresearch.org/articles/8-24/v1&lt;/url&gt;&lt;/related-urls&gt;&lt;/urls&gt;&lt;electronic-resource-num&gt;10.12688/wellcomeopenres.18658.1&lt;/electronic-resource-num&gt;&lt;/record&gt;&lt;/Cite&gt;&lt;/EndNote&gt;</w:instrText>
      </w:r>
      <w:r w:rsidR="00915353">
        <w:rPr>
          <w:rFonts w:ascii="Arial" w:eastAsia="Arial" w:hAnsi="Arial" w:cs="Arial"/>
        </w:rPr>
        <w:fldChar w:fldCharType="separate"/>
      </w:r>
      <w:r>
        <w:rPr>
          <w:rFonts w:ascii="Arial" w:eastAsia="Arial" w:hAnsi="Arial" w:cs="Arial"/>
          <w:noProof/>
        </w:rPr>
        <w:t>[4]</w:t>
      </w:r>
      <w:r w:rsidR="00915353">
        <w:rPr>
          <w:rFonts w:ascii="Arial" w:eastAsia="Arial" w:hAnsi="Arial" w:cs="Arial"/>
        </w:rPr>
        <w:fldChar w:fldCharType="end"/>
      </w:r>
      <w:r>
        <w:rPr>
          <w:rFonts w:ascii="Arial" w:eastAsia="Arial" w:hAnsi="Arial" w:cs="Arial"/>
        </w:rPr>
        <w:t xml:space="preserve"> using </w:t>
      </w:r>
      <w:r>
        <w:rPr>
          <w:rFonts w:ascii="Arial" w:eastAsia="Arial" w:hAnsi="Arial" w:cs="Arial"/>
          <w:i/>
          <w:iCs/>
        </w:rPr>
        <w:t>phytools</w:t>
      </w:r>
      <w:r>
        <w:rPr>
          <w:rFonts w:ascii="Arial" w:eastAsia="Arial" w:hAnsi="Arial" w:cs="Arial"/>
        </w:rPr>
        <w:t xml:space="preserve"> package of R</w:t>
      </w:r>
      <w:r w:rsidR="00915353">
        <w:rPr>
          <w:rFonts w:ascii="Arial" w:eastAsia="Arial" w:hAnsi="Arial" w:cs="Arial"/>
        </w:rPr>
        <w:t xml:space="preserve"> </w:t>
      </w:r>
      <w:r w:rsidR="00915353">
        <w:rPr>
          <w:rFonts w:ascii="Arial" w:eastAsia="Arial" w:hAnsi="Arial" w:cs="Arial"/>
        </w:rPr>
        <w:fldChar w:fldCharType="begin"/>
      </w:r>
      <w:r>
        <w:rPr>
          <w:rFonts w:ascii="Arial" w:eastAsia="Arial" w:hAnsi="Arial" w:cs="Arial"/>
        </w:rPr>
        <w:instrText xml:space="preserve"> ADDIN EN.CITE &lt;EndNote&gt;&lt;Cite&gt;&lt;Author&gt;Revell&lt;/Author&gt;&lt;Year&gt;2024&lt;/Year&gt;&lt;RecNum&gt;7094&lt;/RecNum&gt;&lt;DisplayText&gt;[5]&lt;/DisplayText&gt;&lt;record&gt;&lt;rec-number&gt;7094&lt;/rec-number&gt;&lt;foreign-keys&gt;&lt;key app="EN" db-id="0zd2svvdi0vpv3ezt58vat2kzv509rwz2fz5" timestamp="1712709736" guid="4f901e7a-f16b-481a-8fa3-8c2eaf310f8a"&gt;7094&lt;/key&gt;&lt;/foreign-keys&gt;&lt;ref-type name="Journal Article"&gt;17&lt;/ref-type&gt;&lt;contributors&gt;&lt;authors&gt;&lt;author&gt;Revell, Liam J.&lt;/author&gt;&lt;/authors&gt;&lt;secondary-authors&gt;&lt;author&gt;Lapp, Hilmar&lt;/author&gt;&lt;/secondary-authors&gt;&lt;/contributors&gt;&lt;titles&gt;&lt;title&gt;phytools 2.0: an updated R ecosystem for phylogenetic comparative methods (and other things)&lt;/title&gt;&lt;secondary-title&gt;PeerJ&lt;/secondary-title&gt;&lt;alt-title&gt;PeerJ&lt;/alt-title&gt;&lt;/titles&gt;&lt;periodical&gt;&lt;full-title&gt;PeerJ&lt;/full-title&gt;&lt;abbr-1&gt;PeerJ&lt;/abbr-1&gt;&lt;/periodical&gt;&lt;alt-periodical&gt;&lt;full-title&gt;PeerJ&lt;/full-title&gt;&lt;abbr-1&gt;PeerJ&lt;/abbr-1&gt;&lt;/alt-periodical&gt;&lt;pages&gt;e16505&lt;/pages&gt;&lt;volume&gt;12&lt;/volume&gt;&lt;keywords&gt;&lt;keyword&gt;Phylogenetic comparative methods&lt;/keyword&gt;&lt;keyword&gt;Phylogeny&lt;/keyword&gt;&lt;keyword&gt;Computational biology&lt;/keyword&gt;&lt;/keywords&gt;&lt;dates&gt;&lt;year&gt;2024&lt;/year&gt;&lt;pub-dates&gt;&lt;date&gt;2024/01/05&lt;/date&gt;&lt;/pub-dates&gt;&lt;/dates&gt;&lt;isbn&gt;2167-8359&lt;/isbn&gt;&lt;urls&gt;&lt;related-urls&gt;&lt;url&gt;https://doi.org/10.7717/peerj.16505&lt;/url&gt;&lt;url&gt;https://peerj.com/articles/16505/&lt;/url&gt;&lt;/related-urls&gt;&lt;/urls&gt;&lt;electronic-resource-num&gt;10.7717/peerj.16505&lt;/electronic-resource-num&gt;&lt;/record&gt;&lt;/Cite&gt;&lt;/EndNote&gt;</w:instrText>
      </w:r>
      <w:r w:rsidR="00915353">
        <w:rPr>
          <w:rFonts w:ascii="Arial" w:eastAsia="Arial" w:hAnsi="Arial" w:cs="Arial"/>
        </w:rPr>
        <w:fldChar w:fldCharType="separate"/>
      </w:r>
      <w:r>
        <w:rPr>
          <w:rFonts w:ascii="Arial" w:eastAsia="Arial" w:hAnsi="Arial" w:cs="Arial"/>
          <w:noProof/>
        </w:rPr>
        <w:t>[5]</w:t>
      </w:r>
      <w:r w:rsidR="00915353">
        <w:rPr>
          <w:rFonts w:ascii="Arial" w:eastAsia="Arial" w:hAnsi="Arial" w:cs="Arial"/>
        </w:rPr>
        <w:fldChar w:fldCharType="end"/>
      </w:r>
      <w:r>
        <w:rPr>
          <w:rFonts w:ascii="Arial" w:eastAsia="Arial" w:hAnsi="Arial" w:cs="Arial"/>
        </w:rPr>
        <w:t>. We also summarized amphibian information from NCBI Sequence Read Archive (SRA) by sorting amphibian SRA data by BioProject ID and quantifying the number of times</w:t>
      </w:r>
      <w:sdt>
        <w:sdtPr>
          <w:id w:val="-676813768"/>
        </w:sdtPr>
        <w:sdtEndPr/>
        <w:sdtContent/>
      </w:sdt>
      <w:r>
        <w:rPr>
          <w:rFonts w:ascii="Arial" w:eastAsia="Arial" w:hAnsi="Arial" w:cs="Arial"/>
        </w:rPr>
        <w:t xml:space="preserve"> different sequencing techniques have been applied to the study of amphibians. We represented this information by </w:t>
      </w:r>
      <w:sdt>
        <w:sdtPr>
          <w:id w:val="1589198720"/>
        </w:sdtPr>
        <w:sdtEndPr/>
        <w:sdtContent/>
      </w:sdt>
      <w:r>
        <w:rPr>
          <w:rFonts w:ascii="Arial" w:eastAsia="Arial" w:hAnsi="Arial" w:cs="Arial"/>
        </w:rPr>
        <w:t>grouping BioProjects yearly.</w:t>
      </w:r>
    </w:p>
    <w:p w14:paraId="5CEC65AA" w14:textId="77777777" w:rsidR="00F7116F" w:rsidRDefault="00F7116F">
      <w:pPr>
        <w:pStyle w:val="LO-normal"/>
        <w:spacing w:line="480" w:lineRule="auto"/>
        <w:rPr>
          <w:rFonts w:ascii="Arial" w:hAnsi="Arial"/>
        </w:rPr>
      </w:pPr>
    </w:p>
    <w:p w14:paraId="5CEC65AB" w14:textId="5E656544" w:rsidR="00F7116F" w:rsidRDefault="001B278D">
      <w:pPr>
        <w:pStyle w:val="LO-normal"/>
        <w:spacing w:line="480" w:lineRule="auto"/>
      </w:pPr>
      <w:r>
        <w:rPr>
          <w:rFonts w:ascii="Arial" w:eastAsia="Arial" w:hAnsi="Arial" w:cs="Arial"/>
        </w:rPr>
        <w:t xml:space="preserve">To analyze the information from the results of the AGC survey (see Table S2 for detailed information about AGC survey questions), we first quantified the number of sequencing techniques that AGC members have used in their research and the amphibian order that these researchers have worked with (AGC survey questions 11 and 9). We visualized both datasets using bar plots with </w:t>
      </w:r>
      <w:r>
        <w:rPr>
          <w:rFonts w:ascii="Arial" w:eastAsia="Arial" w:hAnsi="Arial" w:cs="Arial"/>
          <w:i/>
        </w:rPr>
        <w:t>barplot</w:t>
      </w:r>
      <w:r>
        <w:rPr>
          <w:rFonts w:ascii="Arial" w:eastAsia="Arial" w:hAnsi="Arial" w:cs="Arial"/>
        </w:rPr>
        <w:t xml:space="preserve"> function of R. Answers from questions 8, 12, and 13 treated as quantitative variables were combined using principal components analysis with the </w:t>
      </w:r>
      <w:r>
        <w:rPr>
          <w:rFonts w:ascii="Arial" w:eastAsia="Arial" w:hAnsi="Arial" w:cs="Arial"/>
          <w:i/>
        </w:rPr>
        <w:t>prcomp</w:t>
      </w:r>
      <w:r>
        <w:rPr>
          <w:rFonts w:ascii="Arial" w:eastAsia="Arial" w:hAnsi="Arial" w:cs="Arial"/>
        </w:rPr>
        <w:t xml:space="preserve"> function of R. We visualized the results of this dimensionality reduction analysis using several plots with the functions of </w:t>
      </w:r>
      <w:r>
        <w:rPr>
          <w:rFonts w:ascii="Arial" w:eastAsia="Arial" w:hAnsi="Arial" w:cs="Arial"/>
          <w:i/>
          <w:iCs/>
        </w:rPr>
        <w:t xml:space="preserve">factorextra </w:t>
      </w:r>
      <w:r>
        <w:rPr>
          <w:rFonts w:ascii="Arial" w:eastAsia="Arial" w:hAnsi="Arial" w:cs="Arial"/>
        </w:rPr>
        <w:t>package of R</w:t>
      </w:r>
      <w:r w:rsidR="003E0809">
        <w:rPr>
          <w:rFonts w:ascii="Arial" w:eastAsia="Arial" w:hAnsi="Arial" w:cs="Arial"/>
        </w:rPr>
        <w:t xml:space="preserve"> </w:t>
      </w:r>
      <w:r w:rsidR="003E0809">
        <w:rPr>
          <w:rFonts w:ascii="Arial" w:eastAsia="Arial" w:hAnsi="Arial" w:cs="Arial"/>
        </w:rPr>
        <w:fldChar w:fldCharType="begin"/>
      </w:r>
      <w:r>
        <w:rPr>
          <w:rFonts w:ascii="Arial" w:eastAsia="Arial" w:hAnsi="Arial" w:cs="Arial"/>
        </w:rPr>
        <w:instrText xml:space="preserve"> ADDIN EN.CITE &lt;EndNote&gt;&lt;Cite&gt;&lt;Author&gt;Kassambara&lt;/Author&gt;&lt;Year&gt;2016&lt;/Year&gt;&lt;RecNum&gt;7095&lt;/RecNum&gt;&lt;DisplayText&gt;[6]&lt;/DisplayText&gt;&lt;record&gt;&lt;rec-number&gt;7095&lt;/rec-number&gt;&lt;foreign-keys&gt;&lt;key app="EN" db-id="0zd2svvdi0vpv3ezt58vat2kzv509rwz2fz5" timestamp="1712709881" guid="e38ce069-18f5-41c7-94f6-8c302d1ca880"&gt;7095&lt;/key&gt;&lt;/foreign-keys&gt;&lt;ref-type name="Journal Article"&gt;17&lt;/ref-type&gt;&lt;contributors&gt;&lt;authors&gt;&lt;author&gt;Kassambara, Alboukadel&lt;/author&gt;&lt;/authors&gt;&lt;/contributors&gt;&lt;titles&gt;&lt;title&gt;Factoextra: extract and visualize the results of multivariate data analyses&lt;/title&gt;&lt;secondary-title&gt;R package version&lt;/secondary-title&gt;&lt;/titles&gt;&lt;volume&gt;1&lt;/volume&gt;&lt;dates&gt;&lt;year&gt;2016&lt;/year&gt;&lt;/dates&gt;&lt;urls&gt;&lt;/urls&gt;&lt;/record&gt;&lt;/Cite&gt;&lt;/EndNote&gt;</w:instrText>
      </w:r>
      <w:r w:rsidR="003E0809">
        <w:rPr>
          <w:rFonts w:ascii="Arial" w:eastAsia="Arial" w:hAnsi="Arial" w:cs="Arial"/>
        </w:rPr>
        <w:fldChar w:fldCharType="separate"/>
      </w:r>
      <w:r>
        <w:rPr>
          <w:rFonts w:ascii="Arial" w:eastAsia="Arial" w:hAnsi="Arial" w:cs="Arial"/>
          <w:noProof/>
        </w:rPr>
        <w:t>[6]</w:t>
      </w:r>
      <w:r w:rsidR="003E0809">
        <w:rPr>
          <w:rFonts w:ascii="Arial" w:eastAsia="Arial" w:hAnsi="Arial" w:cs="Arial"/>
        </w:rPr>
        <w:fldChar w:fldCharType="end"/>
      </w:r>
      <w:r>
        <w:rPr>
          <w:rFonts w:ascii="Arial" w:eastAsia="Arial" w:hAnsi="Arial" w:cs="Arial"/>
        </w:rPr>
        <w:t xml:space="preserve">. We created two new variables with the scores of the first and second dimensions, which grouped answers defining genomics expertise and identified challenges of the AGC members. To explain the </w:t>
      </w:r>
      <w:sdt>
        <w:sdtPr>
          <w:id w:val="1363023497"/>
        </w:sdtPr>
        <w:sdtEndPr/>
        <w:sdtContent/>
      </w:sdt>
      <w:r>
        <w:rPr>
          <w:rFonts w:ascii="Arial" w:eastAsia="Arial" w:hAnsi="Arial" w:cs="Arial"/>
        </w:rPr>
        <w:t xml:space="preserve">variation of these two new variables, we used as explanatory variables the scientific expertise of AGC members (AGC survey question 5), the funding success (AGC survey question 16), and two other variables based on the information provided about the country of main affiliation of the member (AGC survey question 4). These two variables were the number of described amphibian species (data from AmphibiaWeb: </w:t>
      </w:r>
      <w:hyperlink r:id="rId13">
        <w:r>
          <w:rPr>
            <w:rFonts w:ascii="Arial" w:eastAsia="Arial" w:hAnsi="Arial" w:cs="Arial"/>
            <w:color w:val="000080"/>
            <w:u w:val="single"/>
          </w:rPr>
          <w:t>https://amphibiaweb.org/</w:t>
        </w:r>
      </w:hyperlink>
      <w:r>
        <w:rPr>
          <w:rFonts w:ascii="Arial" w:eastAsia="Arial" w:hAnsi="Arial" w:cs="Arial"/>
        </w:rPr>
        <w:t xml:space="preserve">) and gross domestic expenditure on R&amp;D </w:t>
      </w:r>
      <w:r>
        <w:rPr>
          <w:rFonts w:ascii="Arial" w:eastAsia="Arial" w:hAnsi="Arial" w:cs="Arial"/>
        </w:rPr>
        <w:lastRenderedPageBreak/>
        <w:t xml:space="preserve">(GERD) per capita (data from UNESCO: http://data.uis.unesco.org, World Bank: https://data.worldbank.org/, and World population data: </w:t>
      </w:r>
      <w:hyperlink r:id="rId14">
        <w:r>
          <w:rPr>
            <w:rFonts w:ascii="Arial" w:eastAsia="Arial" w:hAnsi="Arial" w:cs="Arial"/>
            <w:color w:val="000000"/>
            <w:u w:val="single"/>
          </w:rPr>
          <w:t>https://worldpopulationreview.com/</w:t>
        </w:r>
      </w:hyperlink>
      <w:r>
        <w:rPr>
          <w:rFonts w:ascii="Arial" w:eastAsia="Arial" w:hAnsi="Arial" w:cs="Arial"/>
        </w:rPr>
        <w:t>). We explored the c</w:t>
      </w:r>
      <w:sdt>
        <w:sdtPr>
          <w:id w:val="-738408292"/>
        </w:sdtPr>
        <w:sdtEndPr/>
        <w:sdtContent/>
      </w:sdt>
      <w:r>
        <w:rPr>
          <w:rFonts w:ascii="Arial" w:eastAsia="Arial" w:hAnsi="Arial" w:cs="Arial"/>
        </w:rPr>
        <w:t>orrelation between the dependent (scores from</w:t>
      </w:r>
      <w:sdt>
        <w:sdtPr>
          <w:id w:val="1927603643"/>
        </w:sdtPr>
        <w:sdtEndPr/>
        <w:sdtContent/>
      </w:sdt>
      <w:r>
        <w:rPr>
          <w:rFonts w:ascii="Arial" w:eastAsia="Arial" w:hAnsi="Arial" w:cs="Arial"/>
        </w:rPr>
        <w:t xml:space="preserve"> dimension 1 and 2) and independent variables and collinearity among independent variables and, </w:t>
      </w:r>
      <w:sdt>
        <w:sdtPr>
          <w:id w:val="-1313483276"/>
        </w:sdtPr>
        <w:sdtEndPr/>
        <w:sdtContent/>
      </w:sdt>
      <w:r>
        <w:rPr>
          <w:rFonts w:ascii="Arial" w:eastAsia="Arial" w:hAnsi="Arial" w:cs="Arial"/>
        </w:rPr>
        <w:t>subsequently, modelled</w:t>
      </w:r>
      <w:sdt>
        <w:sdtPr>
          <w:id w:val="1586873327"/>
        </w:sdtPr>
        <w:sdtEndPr/>
        <w:sdtContent/>
      </w:sdt>
      <w:r>
        <w:rPr>
          <w:rFonts w:ascii="Arial" w:eastAsia="Arial" w:hAnsi="Arial" w:cs="Arial"/>
        </w:rPr>
        <w:t xml:space="preserve"> dimension 1 and dimension 2 independently using generalized linear models with </w:t>
      </w:r>
      <w:r>
        <w:rPr>
          <w:rFonts w:ascii="Arial" w:eastAsia="Arial" w:hAnsi="Arial" w:cs="Arial"/>
          <w:i/>
        </w:rPr>
        <w:t>glm</w:t>
      </w:r>
      <w:r>
        <w:rPr>
          <w:rFonts w:ascii="Arial" w:eastAsia="Arial" w:hAnsi="Arial" w:cs="Arial"/>
        </w:rPr>
        <w:t xml:space="preserve"> function of R.</w:t>
      </w:r>
    </w:p>
    <w:p w14:paraId="5CEC65AC" w14:textId="77777777" w:rsidR="00F7116F" w:rsidRDefault="00F7116F">
      <w:pPr>
        <w:pStyle w:val="LO-normal"/>
        <w:spacing w:line="480" w:lineRule="auto"/>
        <w:rPr>
          <w:rFonts w:ascii="Arial" w:eastAsia="Arial" w:hAnsi="Arial" w:cs="Arial"/>
        </w:rPr>
      </w:pPr>
    </w:p>
    <w:p w14:paraId="5CEC65AD" w14:textId="77777777" w:rsidR="00F7116F" w:rsidRDefault="001B278D">
      <w:pPr>
        <w:pStyle w:val="LO-normal"/>
        <w:spacing w:line="480" w:lineRule="auto"/>
        <w:rPr>
          <w:rFonts w:ascii="Arial" w:eastAsia="Arial" w:hAnsi="Arial" w:cs="Arial"/>
          <w:color w:val="000000"/>
          <w:highlight w:val="yellow"/>
        </w:rPr>
      </w:pPr>
      <w:r>
        <w:br w:type="page"/>
      </w:r>
    </w:p>
    <w:p w14:paraId="5CEC65AE" w14:textId="77777777" w:rsidR="00F7116F" w:rsidRDefault="001B278D">
      <w:pPr>
        <w:pStyle w:val="LO-normal"/>
        <w:spacing w:line="480" w:lineRule="auto"/>
        <w:rPr>
          <w:rFonts w:ascii="Arial" w:hAnsi="Arial"/>
        </w:rPr>
      </w:pPr>
      <w:r>
        <w:rPr>
          <w:rFonts w:ascii="Arial" w:eastAsia="Arial" w:hAnsi="Arial" w:cs="Arial"/>
          <w:b/>
        </w:rPr>
        <w:lastRenderedPageBreak/>
        <w:t>Table S1. Amphibian Genomics Consortium (AGC) Survey Questions.</w:t>
      </w:r>
      <w:r>
        <w:rPr>
          <w:rFonts w:ascii="Arial" w:eastAsia="Arial" w:hAnsi="Arial" w:cs="Arial"/>
        </w:rPr>
        <w:t xml:space="preserve"> Each row contains one of the 23 questions. </w:t>
      </w:r>
    </w:p>
    <w:tbl>
      <w:tblPr>
        <w:tblW w:w="9016" w:type="dxa"/>
        <w:tblInd w:w="115" w:type="dxa"/>
        <w:tblLayout w:type="fixed"/>
        <w:tblLook w:val="0400" w:firstRow="0" w:lastRow="0" w:firstColumn="0" w:lastColumn="0" w:noHBand="0" w:noVBand="1"/>
      </w:tblPr>
      <w:tblGrid>
        <w:gridCol w:w="9016"/>
      </w:tblGrid>
      <w:tr w:rsidR="00F7116F" w14:paraId="5CEC65B2" w14:textId="77777777">
        <w:tc>
          <w:tcPr>
            <w:tcW w:w="9016" w:type="dxa"/>
            <w:tcBorders>
              <w:top w:val="single" w:sz="4" w:space="0" w:color="000000"/>
              <w:left w:val="single" w:sz="4" w:space="0" w:color="000000"/>
              <w:bottom w:val="single" w:sz="4" w:space="0" w:color="000000"/>
              <w:right w:val="single" w:sz="4" w:space="0" w:color="000000"/>
            </w:tcBorders>
          </w:tcPr>
          <w:p w14:paraId="5CEC65AF" w14:textId="77777777" w:rsidR="00F7116F" w:rsidRDefault="001B278D">
            <w:pPr>
              <w:pStyle w:val="LO-normal"/>
              <w:widowControl w:val="0"/>
              <w:spacing w:line="480" w:lineRule="auto"/>
              <w:rPr>
                <w:rFonts w:ascii="Arial" w:hAnsi="Arial"/>
                <w:sz w:val="22"/>
                <w:szCs w:val="22"/>
              </w:rPr>
            </w:pPr>
            <w:r>
              <w:rPr>
                <w:rFonts w:ascii="Arial" w:hAnsi="Arial"/>
                <w:b/>
                <w:sz w:val="22"/>
                <w:szCs w:val="22"/>
              </w:rPr>
              <w:t>1</w:t>
            </w:r>
            <w:r>
              <w:rPr>
                <w:rFonts w:ascii="Arial" w:hAnsi="Arial"/>
                <w:sz w:val="22"/>
                <w:szCs w:val="22"/>
              </w:rPr>
              <w:t xml:space="preserve"> Contact details (answering this question is optional; all data will be treated anonymously and details will only be used to contact respondents if clarifications on answers are required)</w:t>
            </w:r>
          </w:p>
          <w:p w14:paraId="5CEC65B0" w14:textId="77777777" w:rsidR="00F7116F" w:rsidRDefault="001B278D">
            <w:pPr>
              <w:pStyle w:val="LO-normal"/>
              <w:widowControl w:val="0"/>
              <w:spacing w:line="480" w:lineRule="auto"/>
              <w:rPr>
                <w:rFonts w:ascii="Arial" w:hAnsi="Arial"/>
                <w:sz w:val="22"/>
                <w:szCs w:val="22"/>
              </w:rPr>
            </w:pPr>
            <w:r>
              <w:rPr>
                <w:rFonts w:ascii="Arial" w:hAnsi="Arial"/>
                <w:sz w:val="22"/>
                <w:szCs w:val="22"/>
              </w:rPr>
              <w:t xml:space="preserve">Name  </w:t>
            </w:r>
            <w:r>
              <w:rPr>
                <w:rFonts w:ascii="Arial" w:hAnsi="Arial"/>
                <w:sz w:val="22"/>
                <w:szCs w:val="22"/>
              </w:rPr>
              <w:tab/>
            </w:r>
            <w:r>
              <w:rPr>
                <w:rFonts w:ascii="Arial" w:hAnsi="Arial"/>
                <w:sz w:val="22"/>
                <w:szCs w:val="22"/>
              </w:rPr>
              <w:tab/>
              <w:t>(1) __________________________________________________</w:t>
            </w:r>
          </w:p>
          <w:p w14:paraId="5CEC65B1" w14:textId="77777777" w:rsidR="00F7116F" w:rsidRDefault="001B278D">
            <w:pPr>
              <w:pStyle w:val="LO-normal"/>
              <w:widowControl w:val="0"/>
              <w:spacing w:line="480" w:lineRule="auto"/>
              <w:rPr>
                <w:rFonts w:ascii="Arial" w:hAnsi="Arial"/>
                <w:sz w:val="22"/>
                <w:szCs w:val="22"/>
              </w:rPr>
            </w:pPr>
            <w:r>
              <w:rPr>
                <w:rFonts w:ascii="Arial" w:hAnsi="Arial"/>
                <w:sz w:val="22"/>
                <w:szCs w:val="22"/>
              </w:rPr>
              <w:t xml:space="preserve">E-mail  </w:t>
            </w:r>
            <w:r>
              <w:rPr>
                <w:rFonts w:ascii="Arial" w:hAnsi="Arial"/>
                <w:sz w:val="22"/>
                <w:szCs w:val="22"/>
              </w:rPr>
              <w:tab/>
            </w:r>
            <w:r>
              <w:rPr>
                <w:rFonts w:ascii="Arial" w:hAnsi="Arial"/>
                <w:sz w:val="22"/>
                <w:szCs w:val="22"/>
              </w:rPr>
              <w:tab/>
              <w:t>(2) __________________________________________________</w:t>
            </w:r>
          </w:p>
        </w:tc>
      </w:tr>
      <w:tr w:rsidR="00F7116F" w14:paraId="5CEC65B6" w14:textId="77777777">
        <w:tc>
          <w:tcPr>
            <w:tcW w:w="9016" w:type="dxa"/>
            <w:tcBorders>
              <w:left w:val="single" w:sz="4" w:space="0" w:color="000000"/>
              <w:bottom w:val="single" w:sz="4" w:space="0" w:color="000000"/>
              <w:right w:val="single" w:sz="4" w:space="0" w:color="000000"/>
            </w:tcBorders>
          </w:tcPr>
          <w:p w14:paraId="5CEC65B3" w14:textId="77777777" w:rsidR="00F7116F" w:rsidRDefault="001B278D">
            <w:pPr>
              <w:pStyle w:val="LO-normal"/>
              <w:widowControl w:val="0"/>
              <w:spacing w:line="480" w:lineRule="auto"/>
              <w:rPr>
                <w:rFonts w:ascii="Arial" w:hAnsi="Arial"/>
                <w:sz w:val="22"/>
                <w:szCs w:val="22"/>
              </w:rPr>
            </w:pPr>
            <w:r>
              <w:rPr>
                <w:rFonts w:ascii="Arial" w:hAnsi="Arial"/>
                <w:b/>
                <w:sz w:val="22"/>
                <w:szCs w:val="22"/>
              </w:rPr>
              <w:t>2</w:t>
            </w:r>
            <w:r>
              <w:rPr>
                <w:rFonts w:ascii="Arial" w:hAnsi="Arial"/>
                <w:sz w:val="22"/>
                <w:szCs w:val="22"/>
              </w:rPr>
              <w:t xml:space="preserve"> Are you member of the Amphibian Genomics Consortium (https://mvs.unimelb.edu.au/amphibian-genomics-consortium)?</w:t>
            </w:r>
          </w:p>
          <w:p w14:paraId="5CEC65B4" w14:textId="77777777" w:rsidR="00F7116F" w:rsidRDefault="001B278D">
            <w:pPr>
              <w:pStyle w:val="LO-normal"/>
              <w:widowControl w:val="0"/>
              <w:spacing w:line="480" w:lineRule="auto"/>
              <w:rPr>
                <w:rFonts w:ascii="Arial" w:hAnsi="Arial"/>
                <w:sz w:val="22"/>
                <w:szCs w:val="22"/>
              </w:rPr>
            </w:pPr>
            <w:r>
              <w:rPr>
                <w:rFonts w:ascii="Arial" w:hAnsi="Arial"/>
                <w:sz w:val="22"/>
                <w:szCs w:val="22"/>
              </w:rPr>
              <w:t>Yes  (1)</w:t>
            </w:r>
          </w:p>
          <w:p w14:paraId="5CEC65B5" w14:textId="77777777" w:rsidR="00F7116F" w:rsidRDefault="001B278D">
            <w:pPr>
              <w:pStyle w:val="LO-normal"/>
              <w:widowControl w:val="0"/>
              <w:spacing w:line="480" w:lineRule="auto"/>
              <w:rPr>
                <w:rFonts w:ascii="Arial" w:hAnsi="Arial"/>
                <w:sz w:val="22"/>
                <w:szCs w:val="22"/>
              </w:rPr>
            </w:pPr>
            <w:r>
              <w:rPr>
                <w:rFonts w:ascii="Arial" w:hAnsi="Arial"/>
                <w:sz w:val="22"/>
                <w:szCs w:val="22"/>
              </w:rPr>
              <w:t>No  (2)</w:t>
            </w:r>
          </w:p>
        </w:tc>
      </w:tr>
      <w:tr w:rsidR="00F7116F" w14:paraId="5CEC65BC" w14:textId="77777777">
        <w:tc>
          <w:tcPr>
            <w:tcW w:w="9016" w:type="dxa"/>
            <w:tcBorders>
              <w:left w:val="single" w:sz="4" w:space="0" w:color="000000"/>
              <w:bottom w:val="single" w:sz="4" w:space="0" w:color="000000"/>
              <w:right w:val="single" w:sz="4" w:space="0" w:color="000000"/>
            </w:tcBorders>
          </w:tcPr>
          <w:p w14:paraId="5CEC65B7" w14:textId="77777777" w:rsidR="00F7116F" w:rsidRDefault="001B278D">
            <w:pPr>
              <w:pStyle w:val="LO-normal"/>
              <w:widowControl w:val="0"/>
              <w:spacing w:line="480" w:lineRule="auto"/>
              <w:rPr>
                <w:rFonts w:ascii="Arial" w:hAnsi="Arial"/>
                <w:sz w:val="22"/>
                <w:szCs w:val="22"/>
              </w:rPr>
            </w:pPr>
            <w:r>
              <w:rPr>
                <w:rFonts w:ascii="Arial" w:hAnsi="Arial"/>
                <w:b/>
                <w:sz w:val="22"/>
                <w:szCs w:val="22"/>
              </w:rPr>
              <w:t>3</w:t>
            </w:r>
            <w:r>
              <w:rPr>
                <w:rFonts w:ascii="Arial" w:hAnsi="Arial"/>
                <w:sz w:val="22"/>
                <w:szCs w:val="22"/>
              </w:rPr>
              <w:t xml:space="preserve"> Organization(s) you are affiliated to (write the name of your organization in the corresponding category)</w:t>
            </w:r>
          </w:p>
          <w:p w14:paraId="5CEC65B8" w14:textId="77777777" w:rsidR="00F7116F" w:rsidRDefault="001B278D">
            <w:pPr>
              <w:pStyle w:val="LO-normal"/>
              <w:widowControl w:val="0"/>
              <w:spacing w:line="480" w:lineRule="auto"/>
              <w:rPr>
                <w:rFonts w:ascii="Arial" w:hAnsi="Arial"/>
                <w:sz w:val="22"/>
                <w:szCs w:val="22"/>
              </w:rPr>
            </w:pPr>
            <w:r>
              <w:rPr>
                <w:rFonts w:ascii="Arial" w:hAnsi="Arial"/>
                <w:sz w:val="22"/>
                <w:szCs w:val="22"/>
              </w:rPr>
              <w:t xml:space="preserve">University  </w:t>
            </w:r>
            <w:r>
              <w:rPr>
                <w:rFonts w:ascii="Arial" w:hAnsi="Arial"/>
                <w:sz w:val="22"/>
                <w:szCs w:val="22"/>
              </w:rPr>
              <w:tab/>
            </w:r>
            <w:r>
              <w:rPr>
                <w:rFonts w:ascii="Arial" w:hAnsi="Arial"/>
                <w:sz w:val="22"/>
                <w:szCs w:val="22"/>
              </w:rPr>
              <w:tab/>
            </w:r>
            <w:r>
              <w:rPr>
                <w:rFonts w:ascii="Arial" w:hAnsi="Arial"/>
                <w:sz w:val="22"/>
                <w:szCs w:val="22"/>
              </w:rPr>
              <w:tab/>
              <w:t>(1) _____________________________________________</w:t>
            </w:r>
          </w:p>
          <w:p w14:paraId="5CEC65B9" w14:textId="77777777" w:rsidR="00F7116F" w:rsidRDefault="001B278D">
            <w:pPr>
              <w:pStyle w:val="LO-normal"/>
              <w:widowControl w:val="0"/>
              <w:spacing w:line="480" w:lineRule="auto"/>
              <w:rPr>
                <w:rFonts w:ascii="Arial" w:hAnsi="Arial"/>
                <w:sz w:val="22"/>
                <w:szCs w:val="22"/>
              </w:rPr>
            </w:pPr>
            <w:r>
              <w:rPr>
                <w:rFonts w:ascii="Arial" w:hAnsi="Arial"/>
                <w:sz w:val="22"/>
                <w:szCs w:val="22"/>
              </w:rPr>
              <w:t xml:space="preserve">Research center / Museum  </w:t>
            </w:r>
            <w:r>
              <w:rPr>
                <w:rFonts w:ascii="Arial" w:hAnsi="Arial"/>
                <w:sz w:val="22"/>
                <w:szCs w:val="22"/>
              </w:rPr>
              <w:tab/>
              <w:t>(2) _____________________________________________</w:t>
            </w:r>
          </w:p>
          <w:p w14:paraId="5CEC65BA" w14:textId="77777777" w:rsidR="00F7116F" w:rsidRDefault="001B278D">
            <w:pPr>
              <w:pStyle w:val="LO-normal"/>
              <w:widowControl w:val="0"/>
              <w:spacing w:line="480" w:lineRule="auto"/>
              <w:rPr>
                <w:rFonts w:ascii="Arial" w:hAnsi="Arial"/>
                <w:sz w:val="22"/>
                <w:szCs w:val="22"/>
              </w:rPr>
            </w:pPr>
            <w:r>
              <w:rPr>
                <w:rFonts w:ascii="Arial" w:hAnsi="Arial"/>
                <w:sz w:val="22"/>
                <w:szCs w:val="22"/>
              </w:rPr>
              <w:t xml:space="preserve">Private company  </w:t>
            </w:r>
            <w:r>
              <w:rPr>
                <w:rFonts w:ascii="Arial" w:hAnsi="Arial"/>
                <w:sz w:val="22"/>
                <w:szCs w:val="22"/>
              </w:rPr>
              <w:tab/>
            </w:r>
            <w:r>
              <w:rPr>
                <w:rFonts w:ascii="Arial" w:hAnsi="Arial"/>
                <w:sz w:val="22"/>
                <w:szCs w:val="22"/>
              </w:rPr>
              <w:tab/>
              <w:t>(3) _____________________________________________</w:t>
            </w:r>
          </w:p>
          <w:p w14:paraId="5CEC65BB" w14:textId="77777777" w:rsidR="00F7116F" w:rsidRDefault="001B278D">
            <w:pPr>
              <w:pStyle w:val="LO-normal"/>
              <w:widowControl w:val="0"/>
              <w:spacing w:line="480" w:lineRule="auto"/>
              <w:rPr>
                <w:rFonts w:ascii="Arial" w:hAnsi="Arial"/>
                <w:sz w:val="22"/>
                <w:szCs w:val="22"/>
              </w:rPr>
            </w:pPr>
            <w:r>
              <w:rPr>
                <w:rFonts w:ascii="Arial" w:hAnsi="Arial"/>
                <w:sz w:val="22"/>
                <w:szCs w:val="22"/>
              </w:rPr>
              <w:t xml:space="preserve">NGO  </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(4) _____________________________________________</w:t>
            </w:r>
          </w:p>
        </w:tc>
      </w:tr>
      <w:tr w:rsidR="00F7116F" w14:paraId="5CEC65BF" w14:textId="77777777">
        <w:tc>
          <w:tcPr>
            <w:tcW w:w="9016" w:type="dxa"/>
            <w:tcBorders>
              <w:left w:val="single" w:sz="4" w:space="0" w:color="000000"/>
              <w:bottom w:val="single" w:sz="4" w:space="0" w:color="000000"/>
              <w:right w:val="single" w:sz="4" w:space="0" w:color="000000"/>
            </w:tcBorders>
          </w:tcPr>
          <w:p w14:paraId="5CEC65BD" w14:textId="77777777" w:rsidR="00F7116F" w:rsidRDefault="001B278D">
            <w:pPr>
              <w:pStyle w:val="LO-normal"/>
              <w:widowControl w:val="0"/>
              <w:spacing w:line="480" w:lineRule="auto"/>
              <w:rPr>
                <w:rFonts w:ascii="Arial" w:hAnsi="Arial"/>
                <w:sz w:val="22"/>
                <w:szCs w:val="22"/>
              </w:rPr>
            </w:pPr>
            <w:r>
              <w:rPr>
                <w:rFonts w:ascii="Arial" w:hAnsi="Arial"/>
                <w:b/>
                <w:sz w:val="22"/>
                <w:szCs w:val="22"/>
              </w:rPr>
              <w:t>4</w:t>
            </w:r>
            <w:r>
              <w:rPr>
                <w:rFonts w:ascii="Arial" w:hAnsi="Arial"/>
                <w:sz w:val="22"/>
                <w:szCs w:val="22"/>
              </w:rPr>
              <w:t xml:space="preserve"> Country(ies) of affiliation</w:t>
            </w:r>
          </w:p>
          <w:p w14:paraId="5CEC65BE" w14:textId="77777777" w:rsidR="00F7116F" w:rsidRDefault="001B278D">
            <w:pPr>
              <w:pStyle w:val="LO-normal"/>
              <w:widowControl w:val="0"/>
              <w:spacing w:line="480" w:lineRule="auto"/>
              <w:rPr>
                <w:rFonts w:ascii="Arial" w:hAnsi="Arial"/>
                <w:sz w:val="22"/>
                <w:szCs w:val="22"/>
              </w:rPr>
            </w:pPr>
            <w:r>
              <w:rPr>
                <w:rFonts w:ascii="Arial" w:hAnsi="Arial"/>
                <w:sz w:val="22"/>
                <w:szCs w:val="22"/>
              </w:rPr>
              <w:t>__________________________________________________</w:t>
            </w:r>
          </w:p>
        </w:tc>
      </w:tr>
      <w:tr w:rsidR="00F7116F" w14:paraId="5CEC65C2" w14:textId="77777777">
        <w:tc>
          <w:tcPr>
            <w:tcW w:w="9016" w:type="dxa"/>
            <w:tcBorders>
              <w:left w:val="single" w:sz="4" w:space="0" w:color="000000"/>
              <w:bottom w:val="single" w:sz="4" w:space="0" w:color="000000"/>
              <w:right w:val="single" w:sz="4" w:space="0" w:color="000000"/>
            </w:tcBorders>
          </w:tcPr>
          <w:p w14:paraId="5CEC65C0" w14:textId="77777777" w:rsidR="00F7116F" w:rsidRDefault="001B278D">
            <w:pPr>
              <w:pStyle w:val="LO-normal"/>
              <w:widowControl w:val="0"/>
              <w:spacing w:line="480" w:lineRule="auto"/>
              <w:rPr>
                <w:rFonts w:ascii="Arial" w:hAnsi="Arial"/>
                <w:sz w:val="22"/>
                <w:szCs w:val="22"/>
              </w:rPr>
            </w:pPr>
            <w:r>
              <w:rPr>
                <w:rFonts w:ascii="Arial" w:hAnsi="Arial"/>
                <w:b/>
                <w:sz w:val="22"/>
                <w:szCs w:val="22"/>
              </w:rPr>
              <w:t xml:space="preserve">5 </w:t>
            </w:r>
            <w:r>
              <w:rPr>
                <w:rFonts w:ascii="Arial" w:hAnsi="Arial"/>
                <w:sz w:val="22"/>
                <w:szCs w:val="22"/>
              </w:rPr>
              <w:t>Number of years since PhD dissertation, as a measure of research experience. Indicate “0” if you are a student (i.e., Master’s, PhD student/candidate, or similar)</w:t>
            </w:r>
          </w:p>
          <w:p w14:paraId="5CEC65C1" w14:textId="77777777" w:rsidR="00F7116F" w:rsidRDefault="001B278D">
            <w:pPr>
              <w:pStyle w:val="LO-normal"/>
              <w:widowControl w:val="0"/>
              <w:spacing w:line="480" w:lineRule="auto"/>
              <w:rPr>
                <w:rFonts w:ascii="Arial" w:hAnsi="Arial"/>
                <w:sz w:val="22"/>
                <w:szCs w:val="22"/>
              </w:rPr>
            </w:pPr>
            <w:r>
              <w:rPr>
                <w:rFonts w:ascii="Arial" w:hAnsi="Arial"/>
                <w:sz w:val="22"/>
                <w:szCs w:val="22"/>
              </w:rPr>
              <w:t>__________________________________________________</w:t>
            </w:r>
          </w:p>
        </w:tc>
      </w:tr>
      <w:tr w:rsidR="00F7116F" w14:paraId="5CEC65C8" w14:textId="77777777">
        <w:tc>
          <w:tcPr>
            <w:tcW w:w="9016" w:type="dxa"/>
            <w:tcBorders>
              <w:left w:val="single" w:sz="4" w:space="0" w:color="000000"/>
              <w:bottom w:val="single" w:sz="4" w:space="0" w:color="000000"/>
              <w:right w:val="single" w:sz="4" w:space="0" w:color="000000"/>
            </w:tcBorders>
          </w:tcPr>
          <w:p w14:paraId="5CEC65C3" w14:textId="77777777" w:rsidR="00F7116F" w:rsidRDefault="001B278D">
            <w:pPr>
              <w:pStyle w:val="LO-normal"/>
              <w:widowControl w:val="0"/>
              <w:spacing w:line="480" w:lineRule="auto"/>
              <w:rPr>
                <w:rFonts w:ascii="Arial" w:hAnsi="Arial"/>
                <w:sz w:val="22"/>
                <w:szCs w:val="22"/>
              </w:rPr>
            </w:pPr>
            <w:r>
              <w:rPr>
                <w:rFonts w:ascii="Arial" w:hAnsi="Arial"/>
                <w:b/>
                <w:sz w:val="22"/>
                <w:szCs w:val="22"/>
              </w:rPr>
              <w:t>6</w:t>
            </w:r>
            <w:r>
              <w:rPr>
                <w:rFonts w:ascii="Arial" w:hAnsi="Arial"/>
                <w:sz w:val="22"/>
                <w:szCs w:val="22"/>
              </w:rPr>
              <w:t xml:space="preserve"> Research topic. Rate each topic, being 0 = you haven’t worked in the field yet, 1 = rarely worked, 2 = occasionally, 3 = often, and 4 = main research topicç</w:t>
            </w:r>
          </w:p>
          <w:p w14:paraId="5CEC65C4" w14:textId="77777777" w:rsidR="00F7116F" w:rsidRDefault="001B278D">
            <w:pPr>
              <w:pStyle w:val="LO-normal"/>
              <w:widowControl w:val="0"/>
              <w:spacing w:line="480" w:lineRule="auto"/>
              <w:rPr>
                <w:rFonts w:ascii="Arial" w:hAnsi="Arial"/>
                <w:sz w:val="22"/>
                <w:szCs w:val="22"/>
              </w:rPr>
            </w:pPr>
            <w:r>
              <w:rPr>
                <w:rFonts w:ascii="Arial" w:hAnsi="Arial"/>
                <w:sz w:val="22"/>
                <w:szCs w:val="22"/>
              </w:rPr>
              <w:t xml:space="preserve">Ecology and Evolution  </w:t>
            </w:r>
            <w:r>
              <w:rPr>
                <w:rFonts w:ascii="Arial" w:hAnsi="Arial"/>
                <w:sz w:val="22"/>
                <w:szCs w:val="22"/>
              </w:rPr>
              <w:tab/>
            </w:r>
            <w:r>
              <w:rPr>
                <w:rFonts w:ascii="Arial" w:hAnsi="Arial"/>
                <w:sz w:val="22"/>
                <w:szCs w:val="22"/>
              </w:rPr>
              <w:tab/>
            </w:r>
            <w:r>
              <w:rPr>
                <w:rFonts w:ascii="Arial" w:hAnsi="Arial"/>
                <w:sz w:val="22"/>
                <w:szCs w:val="22"/>
              </w:rPr>
              <w:tab/>
              <w:t>(1) _________________________________</w:t>
            </w:r>
          </w:p>
          <w:p w14:paraId="5CEC65C5" w14:textId="77777777" w:rsidR="00F7116F" w:rsidRDefault="001B278D">
            <w:pPr>
              <w:pStyle w:val="LO-normal"/>
              <w:widowControl w:val="0"/>
              <w:spacing w:line="480" w:lineRule="auto"/>
              <w:rPr>
                <w:rFonts w:ascii="Arial" w:hAnsi="Arial"/>
                <w:sz w:val="22"/>
                <w:szCs w:val="22"/>
              </w:rPr>
            </w:pPr>
            <w:r>
              <w:rPr>
                <w:rFonts w:ascii="Arial" w:hAnsi="Arial"/>
                <w:sz w:val="22"/>
                <w:szCs w:val="22"/>
              </w:rPr>
              <w:t xml:space="preserve">Conservation and Management  </w:t>
            </w:r>
            <w:r>
              <w:rPr>
                <w:rFonts w:ascii="Arial" w:hAnsi="Arial"/>
                <w:sz w:val="22"/>
                <w:szCs w:val="22"/>
              </w:rPr>
              <w:tab/>
            </w:r>
            <w:r>
              <w:rPr>
                <w:rFonts w:ascii="Arial" w:hAnsi="Arial"/>
                <w:sz w:val="22"/>
                <w:szCs w:val="22"/>
              </w:rPr>
              <w:tab/>
              <w:t>(2) _________________________________</w:t>
            </w:r>
          </w:p>
          <w:p w14:paraId="5CEC65C6" w14:textId="77777777" w:rsidR="00F7116F" w:rsidRDefault="001B278D">
            <w:pPr>
              <w:pStyle w:val="LO-normal"/>
              <w:widowControl w:val="0"/>
              <w:spacing w:line="480" w:lineRule="auto"/>
              <w:rPr>
                <w:rFonts w:ascii="Arial" w:hAnsi="Arial"/>
                <w:sz w:val="22"/>
                <w:szCs w:val="22"/>
              </w:rPr>
            </w:pPr>
            <w:r>
              <w:rPr>
                <w:rFonts w:ascii="Arial" w:hAnsi="Arial"/>
                <w:sz w:val="22"/>
                <w:szCs w:val="22"/>
              </w:rPr>
              <w:t xml:space="preserve">Development and Regeneration  </w:t>
            </w:r>
            <w:r>
              <w:rPr>
                <w:rFonts w:ascii="Arial" w:hAnsi="Arial"/>
                <w:sz w:val="22"/>
                <w:szCs w:val="22"/>
              </w:rPr>
              <w:tab/>
            </w:r>
            <w:r>
              <w:rPr>
                <w:rFonts w:ascii="Arial" w:hAnsi="Arial"/>
                <w:sz w:val="22"/>
                <w:szCs w:val="22"/>
              </w:rPr>
              <w:tab/>
              <w:t>(3) _________________________________</w:t>
            </w:r>
          </w:p>
          <w:p w14:paraId="5CEC65C7" w14:textId="77777777" w:rsidR="00F7116F" w:rsidRDefault="001B278D">
            <w:pPr>
              <w:pStyle w:val="LO-normal"/>
              <w:widowControl w:val="0"/>
              <w:spacing w:line="480" w:lineRule="auto"/>
              <w:rPr>
                <w:rFonts w:ascii="Arial" w:hAnsi="Arial"/>
                <w:sz w:val="22"/>
                <w:szCs w:val="22"/>
              </w:rPr>
            </w:pPr>
            <w:r>
              <w:rPr>
                <w:rFonts w:ascii="Arial" w:hAnsi="Arial"/>
                <w:sz w:val="22"/>
                <w:szCs w:val="22"/>
              </w:rPr>
              <w:lastRenderedPageBreak/>
              <w:t>Biomedical research and drug discovery</w:t>
            </w:r>
            <w:r>
              <w:rPr>
                <w:rFonts w:ascii="Arial" w:hAnsi="Arial"/>
                <w:sz w:val="22"/>
                <w:szCs w:val="22"/>
              </w:rPr>
              <w:tab/>
              <w:t>(4) _________________________________</w:t>
            </w:r>
          </w:p>
        </w:tc>
      </w:tr>
      <w:tr w:rsidR="00F7116F" w14:paraId="5CEC65CB" w14:textId="77777777">
        <w:tc>
          <w:tcPr>
            <w:tcW w:w="9016" w:type="dxa"/>
            <w:tcBorders>
              <w:left w:val="single" w:sz="4" w:space="0" w:color="000000"/>
              <w:bottom w:val="single" w:sz="4" w:space="0" w:color="000000"/>
              <w:right w:val="single" w:sz="4" w:space="0" w:color="000000"/>
            </w:tcBorders>
          </w:tcPr>
          <w:p w14:paraId="5CEC65C9" w14:textId="77777777" w:rsidR="00F7116F" w:rsidRDefault="001B278D">
            <w:pPr>
              <w:pStyle w:val="LO-normal"/>
              <w:widowControl w:val="0"/>
              <w:spacing w:line="480" w:lineRule="auto"/>
              <w:rPr>
                <w:rFonts w:ascii="Arial" w:hAnsi="Arial"/>
                <w:sz w:val="22"/>
                <w:szCs w:val="22"/>
              </w:rPr>
            </w:pPr>
            <w:r>
              <w:rPr>
                <w:rFonts w:ascii="Arial" w:hAnsi="Arial"/>
                <w:b/>
                <w:sz w:val="22"/>
                <w:szCs w:val="22"/>
              </w:rPr>
              <w:lastRenderedPageBreak/>
              <w:t>7</w:t>
            </w:r>
            <w:r>
              <w:rPr>
                <w:rFonts w:ascii="Arial" w:hAnsi="Arial"/>
                <w:sz w:val="22"/>
                <w:szCs w:val="22"/>
              </w:rPr>
              <w:t xml:space="preserve"> How often have you applied sequencing technologies in your research? Indicate a number, being 0 = never, 1 = rarely, 2 = occasionally, 3 = often, and 4 = mainly</w:t>
            </w:r>
          </w:p>
          <w:p w14:paraId="5CEC65CA" w14:textId="77777777" w:rsidR="00F7116F" w:rsidRDefault="001B278D">
            <w:pPr>
              <w:pStyle w:val="LO-normal"/>
              <w:widowControl w:val="0"/>
              <w:spacing w:line="480" w:lineRule="auto"/>
              <w:rPr>
                <w:rFonts w:ascii="Arial" w:hAnsi="Arial"/>
                <w:sz w:val="22"/>
                <w:szCs w:val="22"/>
              </w:rPr>
            </w:pPr>
            <w:r>
              <w:rPr>
                <w:rFonts w:ascii="Arial" w:hAnsi="Arial"/>
                <w:sz w:val="22"/>
                <w:szCs w:val="22"/>
              </w:rPr>
              <w:t>__________________________________________________</w:t>
            </w:r>
          </w:p>
        </w:tc>
      </w:tr>
      <w:tr w:rsidR="00F7116F" w14:paraId="5CEC65D1" w14:textId="77777777">
        <w:tc>
          <w:tcPr>
            <w:tcW w:w="9016" w:type="dxa"/>
            <w:tcBorders>
              <w:left w:val="single" w:sz="4" w:space="0" w:color="000000"/>
              <w:bottom w:val="single" w:sz="4" w:space="0" w:color="000000"/>
              <w:right w:val="single" w:sz="4" w:space="0" w:color="000000"/>
            </w:tcBorders>
          </w:tcPr>
          <w:p w14:paraId="5CEC65CC" w14:textId="77777777" w:rsidR="00F7116F" w:rsidRDefault="001B278D">
            <w:pPr>
              <w:pStyle w:val="LO-normal"/>
              <w:widowControl w:val="0"/>
              <w:spacing w:line="480" w:lineRule="auto"/>
              <w:rPr>
                <w:rFonts w:ascii="Arial" w:hAnsi="Arial"/>
                <w:sz w:val="22"/>
                <w:szCs w:val="22"/>
              </w:rPr>
            </w:pPr>
            <w:r>
              <w:rPr>
                <w:rFonts w:ascii="Arial" w:hAnsi="Arial"/>
                <w:b/>
                <w:sz w:val="22"/>
                <w:szCs w:val="22"/>
              </w:rPr>
              <w:t xml:space="preserve">8 </w:t>
            </w:r>
            <w:r>
              <w:rPr>
                <w:rFonts w:ascii="Arial" w:hAnsi="Arial"/>
                <w:sz w:val="22"/>
                <w:szCs w:val="22"/>
              </w:rPr>
              <w:t>Type of work you mainly undertake. Rate each of the following items, being 0 = you haven’t performed the task yet, 1 = rarely performed, 2 = occasionally, 3 = often, and 4 = main activity</w:t>
            </w:r>
          </w:p>
          <w:p w14:paraId="5CEC65CD" w14:textId="77777777" w:rsidR="00F7116F" w:rsidRDefault="001B278D">
            <w:pPr>
              <w:pStyle w:val="LO-normal"/>
              <w:widowControl w:val="0"/>
              <w:spacing w:line="480" w:lineRule="auto"/>
              <w:rPr>
                <w:rFonts w:ascii="Arial" w:hAnsi="Arial"/>
                <w:sz w:val="22"/>
                <w:szCs w:val="22"/>
              </w:rPr>
            </w:pPr>
            <w:r>
              <w:rPr>
                <w:rFonts w:ascii="Arial" w:hAnsi="Arial"/>
                <w:sz w:val="22"/>
                <w:szCs w:val="22"/>
              </w:rPr>
              <w:t xml:space="preserve">Field surveys  </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(1) _________________________________</w:t>
            </w:r>
          </w:p>
          <w:p w14:paraId="5CEC65CE" w14:textId="77777777" w:rsidR="00F7116F" w:rsidRDefault="001B278D">
            <w:pPr>
              <w:pStyle w:val="LO-normal"/>
              <w:widowControl w:val="0"/>
              <w:spacing w:line="480" w:lineRule="auto"/>
              <w:rPr>
                <w:rFonts w:ascii="Arial" w:hAnsi="Arial"/>
                <w:sz w:val="22"/>
                <w:szCs w:val="22"/>
              </w:rPr>
            </w:pPr>
            <w:r>
              <w:rPr>
                <w:rFonts w:ascii="Arial" w:hAnsi="Arial"/>
                <w:sz w:val="22"/>
                <w:szCs w:val="22"/>
              </w:rPr>
              <w:t xml:space="preserve">Laboratory work  </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(2) _________________________________</w:t>
            </w:r>
          </w:p>
          <w:p w14:paraId="5CEC65CF" w14:textId="77777777" w:rsidR="00F7116F" w:rsidRDefault="001B278D">
            <w:pPr>
              <w:pStyle w:val="LO-normal"/>
              <w:widowControl w:val="0"/>
              <w:spacing w:line="480" w:lineRule="auto"/>
              <w:rPr>
                <w:rFonts w:ascii="Arial" w:hAnsi="Arial"/>
                <w:sz w:val="22"/>
                <w:szCs w:val="22"/>
              </w:rPr>
            </w:pPr>
            <w:r>
              <w:rPr>
                <w:rFonts w:ascii="Arial" w:hAnsi="Arial"/>
                <w:sz w:val="22"/>
                <w:szCs w:val="22"/>
              </w:rPr>
              <w:t xml:space="preserve">Computational work  </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(3) _________________________________</w:t>
            </w:r>
          </w:p>
          <w:p w14:paraId="5CEC65D0" w14:textId="77777777" w:rsidR="00F7116F" w:rsidRDefault="001B278D">
            <w:pPr>
              <w:pStyle w:val="LO-normal"/>
              <w:widowControl w:val="0"/>
              <w:spacing w:line="480" w:lineRule="auto"/>
              <w:rPr>
                <w:rFonts w:ascii="Arial" w:hAnsi="Arial"/>
                <w:sz w:val="22"/>
                <w:szCs w:val="22"/>
              </w:rPr>
            </w:pPr>
            <w:r>
              <w:rPr>
                <w:rFonts w:ascii="Arial" w:hAnsi="Arial"/>
                <w:sz w:val="22"/>
                <w:szCs w:val="22"/>
              </w:rPr>
              <w:t xml:space="preserve">Writing (articles, reports, and grants) </w:t>
            </w:r>
            <w:r>
              <w:rPr>
                <w:rFonts w:ascii="Arial" w:hAnsi="Arial"/>
                <w:sz w:val="22"/>
                <w:szCs w:val="22"/>
              </w:rPr>
              <w:tab/>
              <w:t>(4) _________________________________</w:t>
            </w:r>
          </w:p>
        </w:tc>
      </w:tr>
      <w:tr w:rsidR="00F7116F" w14:paraId="5CEC65D6" w14:textId="77777777">
        <w:tc>
          <w:tcPr>
            <w:tcW w:w="9016" w:type="dxa"/>
            <w:tcBorders>
              <w:left w:val="single" w:sz="4" w:space="0" w:color="000000"/>
              <w:bottom w:val="single" w:sz="4" w:space="0" w:color="000000"/>
              <w:right w:val="single" w:sz="4" w:space="0" w:color="000000"/>
            </w:tcBorders>
          </w:tcPr>
          <w:p w14:paraId="5CEC65D2" w14:textId="77777777" w:rsidR="00F7116F" w:rsidRDefault="001B278D">
            <w:pPr>
              <w:pStyle w:val="LO-normal"/>
              <w:widowControl w:val="0"/>
              <w:spacing w:line="480" w:lineRule="auto"/>
              <w:rPr>
                <w:rFonts w:ascii="Arial" w:hAnsi="Arial"/>
                <w:sz w:val="22"/>
                <w:szCs w:val="22"/>
              </w:rPr>
            </w:pPr>
            <w:r>
              <w:rPr>
                <w:rFonts w:ascii="Arial" w:hAnsi="Arial"/>
                <w:b/>
                <w:sz w:val="22"/>
                <w:szCs w:val="22"/>
              </w:rPr>
              <w:t>9</w:t>
            </w:r>
            <w:r>
              <w:rPr>
                <w:rFonts w:ascii="Arial" w:hAnsi="Arial"/>
                <w:sz w:val="22"/>
                <w:szCs w:val="22"/>
              </w:rPr>
              <w:t xml:space="preserve"> Amphibian order you mainly work with. Rate each of the amphibian orders, being 0 = you haven’t worked with the group yet, 1 = rarely worked with it, 2 = occasionally, 3 = often, and 4 = mainly</w:t>
            </w:r>
          </w:p>
          <w:p w14:paraId="5CEC65D3" w14:textId="77777777" w:rsidR="00F7116F" w:rsidRDefault="001B278D">
            <w:pPr>
              <w:pStyle w:val="LO-normal"/>
              <w:widowControl w:val="0"/>
              <w:spacing w:line="480" w:lineRule="auto"/>
              <w:rPr>
                <w:rFonts w:ascii="Arial" w:hAnsi="Arial"/>
                <w:sz w:val="22"/>
                <w:szCs w:val="22"/>
              </w:rPr>
            </w:pPr>
            <w:r>
              <w:rPr>
                <w:rFonts w:ascii="Arial" w:hAnsi="Arial"/>
                <w:sz w:val="22"/>
                <w:szCs w:val="22"/>
              </w:rPr>
              <w:t xml:space="preserve">Anura  </w:t>
            </w:r>
            <w:r>
              <w:rPr>
                <w:rFonts w:ascii="Arial" w:hAnsi="Arial"/>
                <w:sz w:val="22"/>
                <w:szCs w:val="22"/>
              </w:rPr>
              <w:tab/>
            </w:r>
            <w:r>
              <w:rPr>
                <w:rFonts w:ascii="Arial" w:hAnsi="Arial"/>
                <w:sz w:val="22"/>
                <w:szCs w:val="22"/>
              </w:rPr>
              <w:tab/>
            </w:r>
            <w:r>
              <w:rPr>
                <w:rFonts w:ascii="Arial" w:hAnsi="Arial"/>
                <w:sz w:val="22"/>
                <w:szCs w:val="22"/>
              </w:rPr>
              <w:tab/>
              <w:t>(1) __________________________________________________</w:t>
            </w:r>
          </w:p>
          <w:p w14:paraId="5CEC65D4" w14:textId="77777777" w:rsidR="00F7116F" w:rsidRDefault="001B278D">
            <w:pPr>
              <w:pStyle w:val="LO-normal"/>
              <w:widowControl w:val="0"/>
              <w:spacing w:line="480" w:lineRule="auto"/>
              <w:rPr>
                <w:rFonts w:ascii="Arial" w:hAnsi="Arial"/>
                <w:sz w:val="22"/>
                <w:szCs w:val="22"/>
              </w:rPr>
            </w:pPr>
            <w:r>
              <w:rPr>
                <w:rFonts w:ascii="Arial" w:hAnsi="Arial"/>
                <w:sz w:val="22"/>
                <w:szCs w:val="22"/>
              </w:rPr>
              <w:t xml:space="preserve">Caudata  </w:t>
            </w:r>
            <w:r>
              <w:rPr>
                <w:rFonts w:ascii="Arial" w:hAnsi="Arial"/>
                <w:sz w:val="22"/>
                <w:szCs w:val="22"/>
              </w:rPr>
              <w:tab/>
            </w:r>
            <w:r>
              <w:rPr>
                <w:rFonts w:ascii="Arial" w:hAnsi="Arial"/>
                <w:sz w:val="22"/>
                <w:szCs w:val="22"/>
              </w:rPr>
              <w:tab/>
              <w:t>(2) __________________________________________________</w:t>
            </w:r>
          </w:p>
          <w:p w14:paraId="5CEC65D5" w14:textId="77777777" w:rsidR="00F7116F" w:rsidRDefault="001B278D">
            <w:pPr>
              <w:pStyle w:val="LO-normal"/>
              <w:widowControl w:val="0"/>
              <w:spacing w:line="480" w:lineRule="auto"/>
              <w:rPr>
                <w:rFonts w:ascii="Arial" w:hAnsi="Arial"/>
                <w:sz w:val="22"/>
                <w:szCs w:val="22"/>
              </w:rPr>
            </w:pPr>
            <w:r>
              <w:rPr>
                <w:rFonts w:ascii="Arial" w:hAnsi="Arial"/>
                <w:sz w:val="22"/>
                <w:szCs w:val="22"/>
              </w:rPr>
              <w:t xml:space="preserve">Gymnophiona  </w:t>
            </w:r>
            <w:r>
              <w:rPr>
                <w:rFonts w:ascii="Arial" w:hAnsi="Arial"/>
                <w:sz w:val="22"/>
                <w:szCs w:val="22"/>
              </w:rPr>
              <w:tab/>
              <w:t>(3) __________________________________________________</w:t>
            </w:r>
          </w:p>
        </w:tc>
      </w:tr>
      <w:tr w:rsidR="00F7116F" w14:paraId="5CEC65DB" w14:textId="77777777">
        <w:tc>
          <w:tcPr>
            <w:tcW w:w="9016" w:type="dxa"/>
            <w:tcBorders>
              <w:left w:val="single" w:sz="4" w:space="0" w:color="000000"/>
              <w:bottom w:val="single" w:sz="4" w:space="0" w:color="000000"/>
              <w:right w:val="single" w:sz="4" w:space="0" w:color="000000"/>
            </w:tcBorders>
          </w:tcPr>
          <w:p w14:paraId="5CEC65D7" w14:textId="77777777" w:rsidR="00F7116F" w:rsidRDefault="001B278D">
            <w:pPr>
              <w:pStyle w:val="LO-normal"/>
              <w:widowControl w:val="0"/>
              <w:spacing w:line="480" w:lineRule="auto"/>
              <w:rPr>
                <w:rFonts w:ascii="Arial" w:hAnsi="Arial"/>
                <w:sz w:val="22"/>
                <w:szCs w:val="22"/>
              </w:rPr>
            </w:pPr>
            <w:r>
              <w:rPr>
                <w:rFonts w:ascii="Arial" w:hAnsi="Arial"/>
                <w:b/>
                <w:sz w:val="22"/>
                <w:szCs w:val="22"/>
              </w:rPr>
              <w:t>10</w:t>
            </w:r>
            <w:r>
              <w:rPr>
                <w:rFonts w:ascii="Arial" w:hAnsi="Arial"/>
                <w:sz w:val="22"/>
                <w:szCs w:val="22"/>
              </w:rPr>
              <w:t xml:space="preserve"> Select sequencing technologies that you have implemented in your research (multiple choice)</w:t>
            </w:r>
          </w:p>
          <w:p w14:paraId="5CEC65D8" w14:textId="77777777" w:rsidR="00F7116F" w:rsidRDefault="001B278D">
            <w:pPr>
              <w:pStyle w:val="LO-normal"/>
              <w:widowControl w:val="0"/>
              <w:spacing w:line="480" w:lineRule="auto"/>
              <w:rPr>
                <w:rFonts w:ascii="Arial" w:hAnsi="Arial"/>
                <w:sz w:val="22"/>
                <w:szCs w:val="22"/>
              </w:rPr>
            </w:pPr>
            <w:r>
              <w:rPr>
                <w:rFonts w:ascii="Arial" w:hAnsi="Arial"/>
                <w:sz w:val="22"/>
                <w:szCs w:val="22"/>
              </w:rPr>
              <w:t>Sanger sequencing  (1)</w:t>
            </w:r>
          </w:p>
          <w:p w14:paraId="5CEC65D9" w14:textId="77777777" w:rsidR="00F7116F" w:rsidRDefault="001B278D">
            <w:pPr>
              <w:pStyle w:val="LO-normal"/>
              <w:widowControl w:val="0"/>
              <w:spacing w:line="480" w:lineRule="auto"/>
              <w:rPr>
                <w:rFonts w:ascii="Arial" w:hAnsi="Arial"/>
                <w:sz w:val="22"/>
                <w:szCs w:val="22"/>
              </w:rPr>
            </w:pPr>
            <w:r>
              <w:rPr>
                <w:rFonts w:ascii="Arial" w:hAnsi="Arial"/>
                <w:sz w:val="22"/>
                <w:szCs w:val="22"/>
              </w:rPr>
              <w:t>Short read sequencing  (2)</w:t>
            </w:r>
          </w:p>
          <w:p w14:paraId="5CEC65DA" w14:textId="77777777" w:rsidR="00F7116F" w:rsidRDefault="001B278D">
            <w:pPr>
              <w:pStyle w:val="LO-normal"/>
              <w:widowControl w:val="0"/>
              <w:spacing w:line="480" w:lineRule="auto"/>
              <w:rPr>
                <w:rFonts w:ascii="Arial" w:hAnsi="Arial"/>
                <w:sz w:val="22"/>
                <w:szCs w:val="22"/>
              </w:rPr>
            </w:pPr>
            <w:r>
              <w:rPr>
                <w:rFonts w:ascii="Arial" w:hAnsi="Arial"/>
                <w:sz w:val="22"/>
                <w:szCs w:val="22"/>
              </w:rPr>
              <w:t>Long read sequencing  (3)</w:t>
            </w:r>
          </w:p>
        </w:tc>
      </w:tr>
      <w:tr w:rsidR="00F7116F" w14:paraId="5CEC65E5" w14:textId="77777777">
        <w:tc>
          <w:tcPr>
            <w:tcW w:w="9016" w:type="dxa"/>
            <w:tcBorders>
              <w:left w:val="single" w:sz="4" w:space="0" w:color="000000"/>
              <w:bottom w:val="single" w:sz="4" w:space="0" w:color="000000"/>
              <w:right w:val="single" w:sz="4" w:space="0" w:color="000000"/>
            </w:tcBorders>
          </w:tcPr>
          <w:p w14:paraId="5CEC65DC" w14:textId="77777777" w:rsidR="00F7116F" w:rsidRDefault="001B278D">
            <w:pPr>
              <w:pStyle w:val="LO-normal"/>
              <w:widowControl w:val="0"/>
              <w:spacing w:line="480" w:lineRule="auto"/>
              <w:rPr>
                <w:rFonts w:ascii="Arial" w:hAnsi="Arial"/>
                <w:sz w:val="22"/>
                <w:szCs w:val="22"/>
              </w:rPr>
            </w:pPr>
            <w:r>
              <w:rPr>
                <w:rFonts w:ascii="Arial" w:hAnsi="Arial"/>
                <w:b/>
                <w:sz w:val="22"/>
                <w:szCs w:val="22"/>
              </w:rPr>
              <w:t>11</w:t>
            </w:r>
            <w:r>
              <w:rPr>
                <w:rFonts w:ascii="Arial" w:hAnsi="Arial"/>
                <w:sz w:val="22"/>
                <w:szCs w:val="22"/>
              </w:rPr>
              <w:t xml:space="preserve"> Select the sequencing focus of your research (multiple choice)</w:t>
            </w:r>
          </w:p>
          <w:p w14:paraId="5CEC65DD" w14:textId="77777777" w:rsidR="00F7116F" w:rsidRDefault="001B278D">
            <w:pPr>
              <w:pStyle w:val="LO-normal"/>
              <w:widowControl w:val="0"/>
              <w:spacing w:line="480" w:lineRule="auto"/>
              <w:rPr>
                <w:rFonts w:ascii="Arial" w:hAnsi="Arial"/>
                <w:sz w:val="22"/>
                <w:szCs w:val="22"/>
              </w:rPr>
            </w:pPr>
            <w:r>
              <w:rPr>
                <w:rFonts w:ascii="Arial" w:hAnsi="Arial"/>
                <w:sz w:val="22"/>
                <w:szCs w:val="22"/>
              </w:rPr>
              <w:t>Whole genome sequencing  (1)</w:t>
            </w:r>
          </w:p>
          <w:p w14:paraId="5CEC65DE" w14:textId="77777777" w:rsidR="00F7116F" w:rsidRDefault="001B278D">
            <w:pPr>
              <w:pStyle w:val="LO-normal"/>
              <w:widowControl w:val="0"/>
              <w:spacing w:line="480" w:lineRule="auto"/>
              <w:rPr>
                <w:rFonts w:ascii="Arial" w:hAnsi="Arial"/>
                <w:sz w:val="22"/>
                <w:szCs w:val="22"/>
              </w:rPr>
            </w:pPr>
            <w:r>
              <w:rPr>
                <w:rFonts w:ascii="Arial" w:hAnsi="Arial"/>
                <w:sz w:val="22"/>
                <w:szCs w:val="22"/>
              </w:rPr>
              <w:t>Whole exome sequencing  (2)</w:t>
            </w:r>
          </w:p>
          <w:p w14:paraId="5CEC65DF" w14:textId="77777777" w:rsidR="00F7116F" w:rsidRDefault="001B278D">
            <w:pPr>
              <w:pStyle w:val="LO-normal"/>
              <w:widowControl w:val="0"/>
              <w:spacing w:line="480" w:lineRule="auto"/>
              <w:rPr>
                <w:rFonts w:ascii="Arial" w:hAnsi="Arial"/>
                <w:sz w:val="22"/>
                <w:szCs w:val="22"/>
              </w:rPr>
            </w:pPr>
            <w:r>
              <w:rPr>
                <w:rFonts w:ascii="Arial" w:hAnsi="Arial"/>
                <w:sz w:val="22"/>
                <w:szCs w:val="22"/>
              </w:rPr>
              <w:t>Whole methylome sequencing  (3)</w:t>
            </w:r>
          </w:p>
          <w:p w14:paraId="5CEC65E0" w14:textId="77777777" w:rsidR="00F7116F" w:rsidRDefault="001B278D">
            <w:pPr>
              <w:pStyle w:val="LO-normal"/>
              <w:widowControl w:val="0"/>
              <w:spacing w:line="480" w:lineRule="auto"/>
              <w:rPr>
                <w:rFonts w:ascii="Arial" w:hAnsi="Arial"/>
                <w:sz w:val="22"/>
                <w:szCs w:val="22"/>
              </w:rPr>
            </w:pPr>
            <w:r>
              <w:rPr>
                <w:rFonts w:ascii="Arial" w:hAnsi="Arial"/>
                <w:sz w:val="22"/>
                <w:szCs w:val="22"/>
              </w:rPr>
              <w:t>Chromatin Immunoprecipitation followed by sequencing  (4)</w:t>
            </w:r>
          </w:p>
          <w:p w14:paraId="5CEC65E1" w14:textId="77777777" w:rsidR="00F7116F" w:rsidRDefault="001B278D">
            <w:pPr>
              <w:pStyle w:val="LO-normal"/>
              <w:widowControl w:val="0"/>
              <w:spacing w:line="480" w:lineRule="auto"/>
              <w:rPr>
                <w:rFonts w:ascii="Arial" w:hAnsi="Arial"/>
                <w:sz w:val="22"/>
                <w:szCs w:val="22"/>
              </w:rPr>
            </w:pPr>
            <w:r>
              <w:rPr>
                <w:rFonts w:ascii="Arial" w:hAnsi="Arial"/>
                <w:sz w:val="22"/>
                <w:szCs w:val="22"/>
              </w:rPr>
              <w:lastRenderedPageBreak/>
              <w:t>Transcriptome sequencing  (5)</w:t>
            </w:r>
          </w:p>
          <w:p w14:paraId="5CEC65E2" w14:textId="77777777" w:rsidR="00F7116F" w:rsidRDefault="001B278D">
            <w:pPr>
              <w:pStyle w:val="LO-normal"/>
              <w:widowControl w:val="0"/>
              <w:spacing w:line="480" w:lineRule="auto"/>
              <w:rPr>
                <w:rFonts w:ascii="Arial" w:hAnsi="Arial"/>
                <w:sz w:val="22"/>
                <w:szCs w:val="22"/>
              </w:rPr>
            </w:pPr>
            <w:r>
              <w:rPr>
                <w:rFonts w:ascii="Arial" w:hAnsi="Arial"/>
                <w:sz w:val="22"/>
                <w:szCs w:val="22"/>
              </w:rPr>
              <w:t>Restriction site-associated DNA sequencing  (6)</w:t>
            </w:r>
          </w:p>
          <w:p w14:paraId="5CEC65E3" w14:textId="77777777" w:rsidR="00F7116F" w:rsidRDefault="001B278D">
            <w:pPr>
              <w:pStyle w:val="LO-normal"/>
              <w:widowControl w:val="0"/>
              <w:spacing w:line="480" w:lineRule="auto"/>
              <w:rPr>
                <w:rFonts w:ascii="Arial" w:hAnsi="Arial"/>
                <w:sz w:val="22"/>
                <w:szCs w:val="22"/>
              </w:rPr>
            </w:pPr>
            <w:r>
              <w:rPr>
                <w:rFonts w:ascii="Arial" w:hAnsi="Arial"/>
                <w:sz w:val="22"/>
                <w:szCs w:val="22"/>
              </w:rPr>
              <w:t>Targeted sequencing  (7)</w:t>
            </w:r>
          </w:p>
          <w:p w14:paraId="5CEC65E4" w14:textId="77777777" w:rsidR="00F7116F" w:rsidRDefault="001B278D">
            <w:pPr>
              <w:pStyle w:val="LO-normal"/>
              <w:widowControl w:val="0"/>
              <w:spacing w:line="480" w:lineRule="auto"/>
              <w:rPr>
                <w:rFonts w:ascii="Arial" w:hAnsi="Arial"/>
                <w:sz w:val="22"/>
                <w:szCs w:val="22"/>
              </w:rPr>
            </w:pPr>
            <w:r>
              <w:rPr>
                <w:rFonts w:ascii="Arial" w:hAnsi="Arial"/>
                <w:sz w:val="22"/>
                <w:szCs w:val="22"/>
              </w:rPr>
              <w:t>Other  (8)</w:t>
            </w:r>
          </w:p>
        </w:tc>
      </w:tr>
      <w:tr w:rsidR="00F7116F" w14:paraId="5CEC65ED" w14:textId="77777777">
        <w:tc>
          <w:tcPr>
            <w:tcW w:w="9016" w:type="dxa"/>
            <w:tcBorders>
              <w:left w:val="single" w:sz="4" w:space="0" w:color="000000"/>
              <w:bottom w:val="single" w:sz="4" w:space="0" w:color="000000"/>
              <w:right w:val="single" w:sz="4" w:space="0" w:color="000000"/>
            </w:tcBorders>
          </w:tcPr>
          <w:p w14:paraId="5CEC65E6" w14:textId="77777777" w:rsidR="00F7116F" w:rsidRDefault="001B278D">
            <w:pPr>
              <w:pStyle w:val="LO-normal"/>
              <w:widowControl w:val="0"/>
              <w:spacing w:line="480" w:lineRule="auto"/>
              <w:rPr>
                <w:rFonts w:ascii="Arial" w:hAnsi="Arial"/>
                <w:sz w:val="22"/>
                <w:szCs w:val="22"/>
              </w:rPr>
            </w:pPr>
            <w:r>
              <w:rPr>
                <w:rFonts w:ascii="Arial" w:hAnsi="Arial"/>
                <w:b/>
                <w:sz w:val="22"/>
                <w:szCs w:val="22"/>
              </w:rPr>
              <w:lastRenderedPageBreak/>
              <w:t>12</w:t>
            </w:r>
            <w:r>
              <w:rPr>
                <w:rFonts w:ascii="Arial" w:hAnsi="Arial"/>
                <w:sz w:val="22"/>
                <w:szCs w:val="22"/>
              </w:rPr>
              <w:t xml:space="preserve"> Bioinformatic analyses that you have performed. Rate each of the following analyses by your level of expertise, being 0 = you haven’t performed the analysis yet, 1 = novice at the analysis, 2 = advanced beginner, 3 = competent, 4 = proficient, and 5 = expert</w:t>
            </w:r>
          </w:p>
          <w:p w14:paraId="5CEC65E7" w14:textId="77777777" w:rsidR="00F7116F" w:rsidRDefault="001B278D">
            <w:pPr>
              <w:pStyle w:val="LO-normal"/>
              <w:widowControl w:val="0"/>
              <w:spacing w:line="480" w:lineRule="auto"/>
              <w:rPr>
                <w:rFonts w:ascii="Arial" w:hAnsi="Arial"/>
                <w:sz w:val="22"/>
                <w:szCs w:val="22"/>
              </w:rPr>
            </w:pPr>
            <w:r>
              <w:rPr>
                <w:rFonts w:ascii="Arial" w:hAnsi="Arial"/>
                <w:sz w:val="22"/>
                <w:szCs w:val="22"/>
              </w:rPr>
              <w:t xml:space="preserve">Sequences quality control  </w:t>
            </w:r>
            <w:r>
              <w:rPr>
                <w:rFonts w:ascii="Arial" w:hAnsi="Arial"/>
                <w:sz w:val="22"/>
                <w:szCs w:val="22"/>
              </w:rPr>
              <w:tab/>
              <w:t>(1) _____________________________________________</w:t>
            </w:r>
          </w:p>
          <w:p w14:paraId="5CEC65E8" w14:textId="77777777" w:rsidR="00F7116F" w:rsidRDefault="001B278D">
            <w:pPr>
              <w:pStyle w:val="LO-normal"/>
              <w:widowControl w:val="0"/>
              <w:spacing w:line="480" w:lineRule="auto"/>
              <w:rPr>
                <w:rFonts w:ascii="Arial" w:hAnsi="Arial"/>
                <w:sz w:val="22"/>
                <w:szCs w:val="22"/>
              </w:rPr>
            </w:pPr>
            <w:r>
              <w:rPr>
                <w:rFonts w:ascii="Arial" w:hAnsi="Arial"/>
                <w:sz w:val="22"/>
                <w:szCs w:val="22"/>
              </w:rPr>
              <w:t xml:space="preserve">Filtering and trimming  </w:t>
            </w:r>
            <w:r>
              <w:rPr>
                <w:rFonts w:ascii="Arial" w:hAnsi="Arial"/>
                <w:sz w:val="22"/>
                <w:szCs w:val="22"/>
              </w:rPr>
              <w:tab/>
              <w:t>(2) _____________________________________________</w:t>
            </w:r>
          </w:p>
          <w:p w14:paraId="5CEC65E9" w14:textId="77777777" w:rsidR="00F7116F" w:rsidRDefault="001B278D">
            <w:pPr>
              <w:pStyle w:val="LO-normal"/>
              <w:widowControl w:val="0"/>
              <w:spacing w:line="480" w:lineRule="auto"/>
              <w:rPr>
                <w:rFonts w:ascii="Arial" w:hAnsi="Arial"/>
                <w:sz w:val="22"/>
                <w:szCs w:val="22"/>
              </w:rPr>
            </w:pPr>
            <w:r>
              <w:rPr>
                <w:rFonts w:ascii="Arial" w:hAnsi="Arial"/>
                <w:sz w:val="22"/>
                <w:szCs w:val="22"/>
              </w:rPr>
              <w:t xml:space="preserve">De novo assembly  </w:t>
            </w:r>
            <w:r>
              <w:rPr>
                <w:rFonts w:ascii="Arial" w:hAnsi="Arial"/>
                <w:sz w:val="22"/>
                <w:szCs w:val="22"/>
              </w:rPr>
              <w:tab/>
            </w:r>
            <w:r>
              <w:rPr>
                <w:rFonts w:ascii="Arial" w:hAnsi="Arial"/>
                <w:sz w:val="22"/>
                <w:szCs w:val="22"/>
              </w:rPr>
              <w:tab/>
              <w:t>(3) _____________________________________________</w:t>
            </w:r>
          </w:p>
          <w:p w14:paraId="5CEC65EA" w14:textId="77777777" w:rsidR="00F7116F" w:rsidRDefault="001B278D">
            <w:pPr>
              <w:pStyle w:val="LO-normal"/>
              <w:widowControl w:val="0"/>
              <w:spacing w:line="480" w:lineRule="auto"/>
              <w:rPr>
                <w:rFonts w:ascii="Arial" w:hAnsi="Arial"/>
                <w:sz w:val="22"/>
                <w:szCs w:val="22"/>
              </w:rPr>
            </w:pPr>
            <w:r>
              <w:rPr>
                <w:rFonts w:ascii="Arial" w:hAnsi="Arial"/>
                <w:sz w:val="22"/>
                <w:szCs w:val="22"/>
              </w:rPr>
              <w:t xml:space="preserve">Mapping to reference  </w:t>
            </w:r>
            <w:r>
              <w:rPr>
                <w:rFonts w:ascii="Arial" w:hAnsi="Arial"/>
                <w:sz w:val="22"/>
                <w:szCs w:val="22"/>
              </w:rPr>
              <w:tab/>
              <w:t>(4) _____________________________________________</w:t>
            </w:r>
          </w:p>
          <w:p w14:paraId="5CEC65EB" w14:textId="77777777" w:rsidR="00F7116F" w:rsidRDefault="001B278D">
            <w:pPr>
              <w:pStyle w:val="LO-normal"/>
              <w:widowControl w:val="0"/>
              <w:spacing w:line="480" w:lineRule="auto"/>
              <w:rPr>
                <w:rFonts w:ascii="Arial" w:hAnsi="Arial"/>
                <w:sz w:val="22"/>
                <w:szCs w:val="22"/>
              </w:rPr>
            </w:pPr>
            <w:r>
              <w:rPr>
                <w:rFonts w:ascii="Arial" w:hAnsi="Arial"/>
                <w:sz w:val="22"/>
                <w:szCs w:val="22"/>
              </w:rPr>
              <w:t xml:space="preserve">Genomics annotation  </w:t>
            </w:r>
            <w:r>
              <w:rPr>
                <w:rFonts w:ascii="Arial" w:hAnsi="Arial"/>
                <w:sz w:val="22"/>
                <w:szCs w:val="22"/>
              </w:rPr>
              <w:tab/>
              <w:t>(5) _____________________________________________</w:t>
            </w:r>
          </w:p>
          <w:p w14:paraId="5CEC65EC" w14:textId="77777777" w:rsidR="00F7116F" w:rsidRDefault="001B278D">
            <w:pPr>
              <w:pStyle w:val="LO-normal"/>
              <w:widowControl w:val="0"/>
              <w:spacing w:line="480" w:lineRule="auto"/>
              <w:rPr>
                <w:rFonts w:ascii="Arial" w:hAnsi="Arial"/>
                <w:sz w:val="22"/>
                <w:szCs w:val="22"/>
              </w:rPr>
            </w:pPr>
            <w:r>
              <w:rPr>
                <w:rFonts w:ascii="Arial" w:hAnsi="Arial"/>
                <w:sz w:val="22"/>
                <w:szCs w:val="22"/>
              </w:rPr>
              <w:t xml:space="preserve">Downstream analyses  </w:t>
            </w:r>
            <w:r>
              <w:rPr>
                <w:rFonts w:ascii="Arial" w:hAnsi="Arial"/>
                <w:sz w:val="22"/>
                <w:szCs w:val="22"/>
              </w:rPr>
              <w:tab/>
              <w:t>(6) _____________________________________________</w:t>
            </w:r>
          </w:p>
        </w:tc>
      </w:tr>
      <w:tr w:rsidR="00F7116F" w14:paraId="5CEC65F6" w14:textId="77777777">
        <w:tc>
          <w:tcPr>
            <w:tcW w:w="9016" w:type="dxa"/>
            <w:tcBorders>
              <w:left w:val="single" w:sz="4" w:space="0" w:color="000000"/>
              <w:bottom w:val="single" w:sz="4" w:space="0" w:color="000000"/>
              <w:right w:val="single" w:sz="4" w:space="0" w:color="000000"/>
            </w:tcBorders>
          </w:tcPr>
          <w:p w14:paraId="5CEC65EE" w14:textId="77777777" w:rsidR="00F7116F" w:rsidRDefault="001B278D">
            <w:pPr>
              <w:pStyle w:val="LO-normal"/>
              <w:widowControl w:val="0"/>
              <w:spacing w:line="480" w:lineRule="auto"/>
              <w:rPr>
                <w:rFonts w:ascii="Arial" w:hAnsi="Arial"/>
                <w:sz w:val="22"/>
                <w:szCs w:val="22"/>
              </w:rPr>
            </w:pPr>
            <w:r>
              <w:rPr>
                <w:rFonts w:ascii="Arial" w:hAnsi="Arial"/>
                <w:b/>
                <w:sz w:val="22"/>
                <w:szCs w:val="22"/>
              </w:rPr>
              <w:t>13</w:t>
            </w:r>
            <w:r>
              <w:rPr>
                <w:rFonts w:ascii="Arial" w:hAnsi="Arial"/>
                <w:sz w:val="22"/>
                <w:szCs w:val="22"/>
              </w:rPr>
              <w:t xml:space="preserve"> Evaluate the challenges for the amphibian genomics advancement. Rate each of the following items, being 0 = not issue at all, 1 = somehow problematic, 2 = average, 3 = complicated, and 4 = extremely challenging</w:t>
            </w:r>
          </w:p>
          <w:p w14:paraId="5CEC65EF" w14:textId="77777777" w:rsidR="00F7116F" w:rsidRDefault="001B278D">
            <w:pPr>
              <w:pStyle w:val="LO-normal"/>
              <w:widowControl w:val="0"/>
              <w:spacing w:line="480" w:lineRule="auto"/>
              <w:rPr>
                <w:rFonts w:ascii="Arial" w:hAnsi="Arial"/>
                <w:sz w:val="22"/>
                <w:szCs w:val="22"/>
              </w:rPr>
            </w:pPr>
            <w:r>
              <w:rPr>
                <w:rFonts w:ascii="Arial" w:hAnsi="Arial"/>
                <w:sz w:val="22"/>
                <w:szCs w:val="22"/>
              </w:rPr>
              <w:t xml:space="preserve">Sample acquisition  </w:t>
            </w:r>
            <w:r>
              <w:rPr>
                <w:rFonts w:ascii="Arial" w:hAnsi="Arial"/>
                <w:sz w:val="22"/>
                <w:szCs w:val="22"/>
              </w:rPr>
              <w:tab/>
            </w:r>
            <w:r>
              <w:rPr>
                <w:rFonts w:ascii="Arial" w:hAnsi="Arial"/>
                <w:sz w:val="22"/>
                <w:szCs w:val="22"/>
              </w:rPr>
              <w:tab/>
              <w:t>(1) _____________________________________________</w:t>
            </w:r>
          </w:p>
          <w:p w14:paraId="5CEC65F0" w14:textId="77777777" w:rsidR="00F7116F" w:rsidRDefault="001B278D">
            <w:pPr>
              <w:pStyle w:val="LO-normal"/>
              <w:widowControl w:val="0"/>
              <w:spacing w:line="480" w:lineRule="auto"/>
              <w:rPr>
                <w:rFonts w:ascii="Arial" w:hAnsi="Arial"/>
                <w:sz w:val="22"/>
                <w:szCs w:val="22"/>
              </w:rPr>
            </w:pPr>
            <w:r>
              <w:rPr>
                <w:rFonts w:ascii="Arial" w:hAnsi="Arial"/>
                <w:sz w:val="22"/>
                <w:szCs w:val="22"/>
              </w:rPr>
              <w:t xml:space="preserve">Protocol transferability  </w:t>
            </w:r>
            <w:r>
              <w:rPr>
                <w:rFonts w:ascii="Arial" w:hAnsi="Arial"/>
                <w:sz w:val="22"/>
                <w:szCs w:val="22"/>
              </w:rPr>
              <w:tab/>
              <w:t>(2) _____________________________________________</w:t>
            </w:r>
          </w:p>
          <w:p w14:paraId="5CEC65F1" w14:textId="77777777" w:rsidR="00F7116F" w:rsidRDefault="001B278D">
            <w:pPr>
              <w:pStyle w:val="LO-normal"/>
              <w:widowControl w:val="0"/>
              <w:spacing w:line="480" w:lineRule="auto"/>
              <w:rPr>
                <w:rFonts w:ascii="Arial" w:hAnsi="Arial"/>
                <w:sz w:val="22"/>
                <w:szCs w:val="22"/>
              </w:rPr>
            </w:pPr>
            <w:r>
              <w:rPr>
                <w:rFonts w:ascii="Arial" w:hAnsi="Arial"/>
                <w:sz w:val="22"/>
                <w:szCs w:val="22"/>
              </w:rPr>
              <w:t xml:space="preserve">Data quantity and quality  </w:t>
            </w:r>
            <w:r>
              <w:rPr>
                <w:rFonts w:ascii="Arial" w:hAnsi="Arial"/>
                <w:sz w:val="22"/>
                <w:szCs w:val="22"/>
              </w:rPr>
              <w:tab/>
              <w:t>(3) _____________________________________________</w:t>
            </w:r>
          </w:p>
          <w:p w14:paraId="5CEC65F2" w14:textId="77777777" w:rsidR="00F7116F" w:rsidRDefault="001B278D">
            <w:pPr>
              <w:pStyle w:val="LO-normal"/>
              <w:widowControl w:val="0"/>
              <w:spacing w:line="480" w:lineRule="auto"/>
              <w:rPr>
                <w:rFonts w:ascii="Arial" w:hAnsi="Arial"/>
                <w:sz w:val="22"/>
                <w:szCs w:val="22"/>
              </w:rPr>
            </w:pPr>
            <w:r>
              <w:rPr>
                <w:rFonts w:ascii="Arial" w:hAnsi="Arial"/>
                <w:sz w:val="22"/>
                <w:szCs w:val="22"/>
              </w:rPr>
              <w:t xml:space="preserve">Data integration  </w:t>
            </w:r>
            <w:r>
              <w:rPr>
                <w:rFonts w:ascii="Arial" w:hAnsi="Arial"/>
                <w:sz w:val="22"/>
                <w:szCs w:val="22"/>
              </w:rPr>
              <w:tab/>
            </w:r>
            <w:r>
              <w:rPr>
                <w:rFonts w:ascii="Arial" w:hAnsi="Arial"/>
                <w:sz w:val="22"/>
                <w:szCs w:val="22"/>
              </w:rPr>
              <w:tab/>
              <w:t>(4) _____________________________________________</w:t>
            </w:r>
          </w:p>
          <w:p w14:paraId="5CEC65F3" w14:textId="77777777" w:rsidR="00F7116F" w:rsidRDefault="001B278D">
            <w:pPr>
              <w:pStyle w:val="LO-normal"/>
              <w:widowControl w:val="0"/>
              <w:spacing w:line="480" w:lineRule="auto"/>
              <w:rPr>
                <w:rFonts w:ascii="Arial" w:hAnsi="Arial"/>
                <w:sz w:val="22"/>
                <w:szCs w:val="22"/>
              </w:rPr>
            </w:pPr>
            <w:r>
              <w:rPr>
                <w:rFonts w:ascii="Arial" w:hAnsi="Arial"/>
                <w:sz w:val="22"/>
                <w:szCs w:val="22"/>
              </w:rPr>
              <w:t xml:space="preserve">Computational resources  </w:t>
            </w:r>
            <w:r>
              <w:rPr>
                <w:rFonts w:ascii="Arial" w:hAnsi="Arial"/>
                <w:sz w:val="22"/>
                <w:szCs w:val="22"/>
              </w:rPr>
              <w:tab/>
              <w:t>(5) _____________________________________________</w:t>
            </w:r>
          </w:p>
          <w:p w14:paraId="5CEC65F4" w14:textId="77777777" w:rsidR="00F7116F" w:rsidRDefault="001B278D">
            <w:pPr>
              <w:pStyle w:val="LO-normal"/>
              <w:widowControl w:val="0"/>
              <w:spacing w:line="480" w:lineRule="auto"/>
              <w:rPr>
                <w:rFonts w:ascii="Arial" w:hAnsi="Arial"/>
                <w:sz w:val="22"/>
                <w:szCs w:val="22"/>
              </w:rPr>
            </w:pPr>
            <w:r>
              <w:rPr>
                <w:rFonts w:ascii="Arial" w:hAnsi="Arial"/>
                <w:sz w:val="22"/>
                <w:szCs w:val="22"/>
              </w:rPr>
              <w:t xml:space="preserve">Data storage  </w:t>
            </w:r>
            <w:r>
              <w:rPr>
                <w:rFonts w:ascii="Arial" w:hAnsi="Arial"/>
                <w:sz w:val="22"/>
                <w:szCs w:val="22"/>
              </w:rPr>
              <w:tab/>
            </w:r>
            <w:r>
              <w:rPr>
                <w:rFonts w:ascii="Arial" w:hAnsi="Arial"/>
                <w:sz w:val="22"/>
                <w:szCs w:val="22"/>
              </w:rPr>
              <w:tab/>
            </w:r>
            <w:r>
              <w:rPr>
                <w:rFonts w:ascii="Arial" w:hAnsi="Arial"/>
                <w:sz w:val="22"/>
                <w:szCs w:val="22"/>
              </w:rPr>
              <w:tab/>
              <w:t>(6) _____________________________________________</w:t>
            </w:r>
          </w:p>
          <w:p w14:paraId="5CEC65F5" w14:textId="77777777" w:rsidR="00F7116F" w:rsidRDefault="001B278D">
            <w:pPr>
              <w:pStyle w:val="LO-normal"/>
              <w:widowControl w:val="0"/>
              <w:spacing w:line="480" w:lineRule="auto"/>
              <w:rPr>
                <w:rFonts w:ascii="Arial" w:hAnsi="Arial"/>
                <w:sz w:val="22"/>
                <w:szCs w:val="22"/>
              </w:rPr>
            </w:pPr>
            <w:r>
              <w:rPr>
                <w:rFonts w:ascii="Arial" w:hAnsi="Arial"/>
                <w:sz w:val="22"/>
                <w:szCs w:val="22"/>
              </w:rPr>
              <w:t xml:space="preserve">Funding sources  </w:t>
            </w:r>
            <w:r>
              <w:rPr>
                <w:rFonts w:ascii="Arial" w:hAnsi="Arial"/>
                <w:sz w:val="22"/>
                <w:szCs w:val="22"/>
              </w:rPr>
              <w:tab/>
            </w:r>
            <w:r>
              <w:rPr>
                <w:rFonts w:ascii="Arial" w:hAnsi="Arial"/>
                <w:sz w:val="22"/>
                <w:szCs w:val="22"/>
              </w:rPr>
              <w:tab/>
              <w:t>(7) _____________________________________________</w:t>
            </w:r>
          </w:p>
        </w:tc>
      </w:tr>
      <w:tr w:rsidR="00F7116F" w14:paraId="5CEC65F9" w14:textId="77777777">
        <w:tc>
          <w:tcPr>
            <w:tcW w:w="9016" w:type="dxa"/>
            <w:tcBorders>
              <w:left w:val="single" w:sz="4" w:space="0" w:color="000000"/>
              <w:bottom w:val="single" w:sz="4" w:space="0" w:color="000000"/>
              <w:right w:val="single" w:sz="4" w:space="0" w:color="000000"/>
            </w:tcBorders>
          </w:tcPr>
          <w:p w14:paraId="5CEC65F7" w14:textId="77777777" w:rsidR="00F7116F" w:rsidRDefault="001B278D">
            <w:pPr>
              <w:pStyle w:val="LO-normal"/>
              <w:widowControl w:val="0"/>
              <w:spacing w:line="480" w:lineRule="auto"/>
              <w:rPr>
                <w:rFonts w:ascii="Arial" w:hAnsi="Arial"/>
                <w:sz w:val="22"/>
                <w:szCs w:val="22"/>
              </w:rPr>
            </w:pPr>
            <w:r>
              <w:rPr>
                <w:rFonts w:ascii="Arial" w:hAnsi="Arial"/>
                <w:b/>
                <w:sz w:val="22"/>
                <w:szCs w:val="22"/>
              </w:rPr>
              <w:t xml:space="preserve">14 </w:t>
            </w:r>
            <w:r>
              <w:rPr>
                <w:rFonts w:ascii="Arial" w:hAnsi="Arial"/>
                <w:sz w:val="22"/>
                <w:szCs w:val="22"/>
              </w:rPr>
              <w:t>Identify other challenges and score them according to the scale in the previous question</w:t>
            </w:r>
          </w:p>
          <w:p w14:paraId="5CEC65F8" w14:textId="77777777" w:rsidR="00F7116F" w:rsidRDefault="001B278D">
            <w:pPr>
              <w:pStyle w:val="LO-normal"/>
              <w:widowControl w:val="0"/>
              <w:spacing w:line="480" w:lineRule="auto"/>
              <w:rPr>
                <w:rFonts w:ascii="Arial" w:hAnsi="Arial"/>
                <w:sz w:val="22"/>
                <w:szCs w:val="22"/>
              </w:rPr>
            </w:pPr>
            <w:r>
              <w:rPr>
                <w:rFonts w:ascii="Arial" w:hAnsi="Arial"/>
                <w:sz w:val="22"/>
                <w:szCs w:val="22"/>
              </w:rPr>
              <w:t>__________________________________________________</w:t>
            </w:r>
          </w:p>
        </w:tc>
      </w:tr>
      <w:tr w:rsidR="00F7116F" w14:paraId="5CEC65FD" w14:textId="77777777">
        <w:tc>
          <w:tcPr>
            <w:tcW w:w="9016" w:type="dxa"/>
            <w:tcBorders>
              <w:left w:val="single" w:sz="4" w:space="0" w:color="000000"/>
              <w:bottom w:val="single" w:sz="4" w:space="0" w:color="000000"/>
              <w:right w:val="single" w:sz="4" w:space="0" w:color="000000"/>
            </w:tcBorders>
          </w:tcPr>
          <w:p w14:paraId="5CEC65FA" w14:textId="77777777" w:rsidR="00F7116F" w:rsidRDefault="001B278D">
            <w:pPr>
              <w:pStyle w:val="LO-normal"/>
              <w:widowControl w:val="0"/>
              <w:spacing w:line="480" w:lineRule="auto"/>
              <w:rPr>
                <w:rFonts w:ascii="Arial" w:hAnsi="Arial"/>
                <w:sz w:val="22"/>
                <w:szCs w:val="22"/>
              </w:rPr>
            </w:pPr>
            <w:r>
              <w:rPr>
                <w:rFonts w:ascii="Arial" w:hAnsi="Arial"/>
                <w:b/>
                <w:sz w:val="22"/>
                <w:szCs w:val="22"/>
              </w:rPr>
              <w:t>15</w:t>
            </w:r>
            <w:r>
              <w:rPr>
                <w:rFonts w:ascii="Arial" w:hAnsi="Arial"/>
                <w:sz w:val="22"/>
                <w:szCs w:val="22"/>
              </w:rPr>
              <w:t xml:space="preserve"> Have you applied for any funding for high-throughput sequencing in amphibians?</w:t>
            </w:r>
          </w:p>
          <w:p w14:paraId="5CEC65FB" w14:textId="77777777" w:rsidR="00F7116F" w:rsidRDefault="001B278D">
            <w:pPr>
              <w:pStyle w:val="LO-normal"/>
              <w:widowControl w:val="0"/>
              <w:spacing w:line="480" w:lineRule="auto"/>
              <w:rPr>
                <w:rFonts w:ascii="Arial" w:hAnsi="Arial"/>
                <w:sz w:val="22"/>
                <w:szCs w:val="22"/>
              </w:rPr>
            </w:pPr>
            <w:r>
              <w:rPr>
                <w:rFonts w:ascii="Arial" w:hAnsi="Arial"/>
                <w:sz w:val="22"/>
                <w:szCs w:val="22"/>
              </w:rPr>
              <w:lastRenderedPageBreak/>
              <w:t>Yes  (1)</w:t>
            </w:r>
          </w:p>
          <w:p w14:paraId="5CEC65FC" w14:textId="77777777" w:rsidR="00F7116F" w:rsidRDefault="001B278D">
            <w:pPr>
              <w:pStyle w:val="LO-normal"/>
              <w:widowControl w:val="0"/>
              <w:spacing w:line="480" w:lineRule="auto"/>
              <w:rPr>
                <w:rFonts w:ascii="Arial" w:hAnsi="Arial"/>
                <w:sz w:val="22"/>
                <w:szCs w:val="22"/>
              </w:rPr>
            </w:pPr>
            <w:r>
              <w:rPr>
                <w:rFonts w:ascii="Arial" w:hAnsi="Arial"/>
                <w:sz w:val="22"/>
                <w:szCs w:val="22"/>
              </w:rPr>
              <w:t>No  (2)</w:t>
            </w:r>
          </w:p>
        </w:tc>
      </w:tr>
      <w:tr w:rsidR="00F7116F" w14:paraId="5CEC6601" w14:textId="77777777">
        <w:tc>
          <w:tcPr>
            <w:tcW w:w="9016" w:type="dxa"/>
            <w:tcBorders>
              <w:left w:val="single" w:sz="4" w:space="0" w:color="000000"/>
              <w:bottom w:val="single" w:sz="4" w:space="0" w:color="000000"/>
              <w:right w:val="single" w:sz="4" w:space="0" w:color="000000"/>
            </w:tcBorders>
          </w:tcPr>
          <w:p w14:paraId="5CEC65FE" w14:textId="77777777" w:rsidR="00F7116F" w:rsidRDefault="001B278D">
            <w:pPr>
              <w:pStyle w:val="LO-normal"/>
              <w:widowControl w:val="0"/>
              <w:spacing w:line="480" w:lineRule="auto"/>
              <w:rPr>
                <w:rFonts w:ascii="Arial" w:hAnsi="Arial"/>
                <w:sz w:val="22"/>
                <w:szCs w:val="22"/>
              </w:rPr>
            </w:pPr>
            <w:r>
              <w:rPr>
                <w:rFonts w:ascii="Arial" w:hAnsi="Arial"/>
                <w:b/>
                <w:sz w:val="22"/>
                <w:szCs w:val="22"/>
              </w:rPr>
              <w:lastRenderedPageBreak/>
              <w:t xml:space="preserve">16 </w:t>
            </w:r>
            <w:r>
              <w:rPr>
                <w:rFonts w:ascii="Arial" w:hAnsi="Arial"/>
                <w:sz w:val="22"/>
                <w:szCs w:val="22"/>
              </w:rPr>
              <w:t>If yes in question 15, have you been successful?</w:t>
            </w:r>
          </w:p>
          <w:p w14:paraId="5CEC65FF" w14:textId="77777777" w:rsidR="00F7116F" w:rsidRDefault="001B278D">
            <w:pPr>
              <w:pStyle w:val="LO-normal"/>
              <w:widowControl w:val="0"/>
              <w:spacing w:line="480" w:lineRule="auto"/>
              <w:rPr>
                <w:rFonts w:ascii="Arial" w:hAnsi="Arial"/>
                <w:sz w:val="22"/>
                <w:szCs w:val="22"/>
              </w:rPr>
            </w:pPr>
            <w:r>
              <w:rPr>
                <w:rFonts w:ascii="Arial" w:hAnsi="Arial"/>
                <w:sz w:val="22"/>
                <w:szCs w:val="22"/>
              </w:rPr>
              <w:t>Yes  (1)</w:t>
            </w:r>
          </w:p>
          <w:p w14:paraId="5CEC6600" w14:textId="77777777" w:rsidR="00F7116F" w:rsidRDefault="001B278D">
            <w:pPr>
              <w:pStyle w:val="LO-normal"/>
              <w:widowControl w:val="0"/>
              <w:spacing w:line="480" w:lineRule="auto"/>
              <w:rPr>
                <w:rFonts w:ascii="Arial" w:hAnsi="Arial"/>
                <w:sz w:val="22"/>
                <w:szCs w:val="22"/>
              </w:rPr>
            </w:pPr>
            <w:r>
              <w:rPr>
                <w:rFonts w:ascii="Arial" w:hAnsi="Arial"/>
                <w:sz w:val="22"/>
                <w:szCs w:val="22"/>
              </w:rPr>
              <w:t>No  (2)</w:t>
            </w:r>
          </w:p>
        </w:tc>
      </w:tr>
      <w:tr w:rsidR="00F7116F" w14:paraId="5CEC6608" w14:textId="77777777">
        <w:tc>
          <w:tcPr>
            <w:tcW w:w="9016" w:type="dxa"/>
            <w:tcBorders>
              <w:left w:val="single" w:sz="4" w:space="0" w:color="000000"/>
              <w:bottom w:val="single" w:sz="4" w:space="0" w:color="000000"/>
              <w:right w:val="single" w:sz="4" w:space="0" w:color="000000"/>
            </w:tcBorders>
          </w:tcPr>
          <w:p w14:paraId="5CEC6602" w14:textId="77777777" w:rsidR="00F7116F" w:rsidRDefault="001B278D">
            <w:pPr>
              <w:pStyle w:val="LO-normal"/>
              <w:widowControl w:val="0"/>
              <w:spacing w:line="480" w:lineRule="auto"/>
              <w:rPr>
                <w:rFonts w:ascii="Arial" w:hAnsi="Arial"/>
                <w:sz w:val="22"/>
                <w:szCs w:val="22"/>
              </w:rPr>
            </w:pPr>
            <w:r>
              <w:rPr>
                <w:rFonts w:ascii="Arial" w:hAnsi="Arial"/>
                <w:b/>
                <w:sz w:val="22"/>
                <w:szCs w:val="22"/>
              </w:rPr>
              <w:t>17</w:t>
            </w:r>
            <w:r>
              <w:rPr>
                <w:rFonts w:ascii="Arial" w:hAnsi="Arial"/>
                <w:sz w:val="22"/>
                <w:szCs w:val="22"/>
              </w:rPr>
              <w:t xml:space="preserve"> Type of body fund/funds that you have applied (multiple choice)</w:t>
            </w:r>
          </w:p>
          <w:p w14:paraId="5CEC6603" w14:textId="77777777" w:rsidR="00F7116F" w:rsidRDefault="001B278D">
            <w:pPr>
              <w:pStyle w:val="LO-normal"/>
              <w:widowControl w:val="0"/>
              <w:spacing w:line="480" w:lineRule="auto"/>
              <w:rPr>
                <w:rFonts w:ascii="Arial" w:hAnsi="Arial"/>
                <w:sz w:val="22"/>
                <w:szCs w:val="22"/>
              </w:rPr>
            </w:pPr>
            <w:r>
              <w:rPr>
                <w:rFonts w:ascii="Arial" w:hAnsi="Arial"/>
                <w:sz w:val="22"/>
                <w:szCs w:val="22"/>
              </w:rPr>
              <w:t>Governmental  (1)</w:t>
            </w:r>
          </w:p>
          <w:p w14:paraId="5CEC6604" w14:textId="77777777" w:rsidR="00F7116F" w:rsidRDefault="001B278D">
            <w:pPr>
              <w:pStyle w:val="LO-normal"/>
              <w:widowControl w:val="0"/>
              <w:spacing w:line="480" w:lineRule="auto"/>
              <w:rPr>
                <w:rFonts w:ascii="Arial" w:hAnsi="Arial"/>
                <w:sz w:val="22"/>
                <w:szCs w:val="22"/>
              </w:rPr>
            </w:pPr>
            <w:r>
              <w:rPr>
                <w:rFonts w:ascii="Arial" w:hAnsi="Arial"/>
                <w:sz w:val="22"/>
                <w:szCs w:val="22"/>
              </w:rPr>
              <w:t>Scientific association  (2)</w:t>
            </w:r>
          </w:p>
          <w:p w14:paraId="5CEC6605" w14:textId="77777777" w:rsidR="00F7116F" w:rsidRDefault="001B278D">
            <w:pPr>
              <w:pStyle w:val="LO-normal"/>
              <w:widowControl w:val="0"/>
              <w:spacing w:line="480" w:lineRule="auto"/>
              <w:rPr>
                <w:rFonts w:ascii="Arial" w:hAnsi="Arial"/>
                <w:sz w:val="22"/>
                <w:szCs w:val="22"/>
              </w:rPr>
            </w:pPr>
            <w:r>
              <w:rPr>
                <w:rFonts w:ascii="Arial" w:hAnsi="Arial"/>
                <w:sz w:val="22"/>
                <w:szCs w:val="22"/>
              </w:rPr>
              <w:t>Private company  (3)</w:t>
            </w:r>
          </w:p>
          <w:p w14:paraId="5CEC6606" w14:textId="77777777" w:rsidR="00F7116F" w:rsidRDefault="001B278D">
            <w:pPr>
              <w:pStyle w:val="LO-normal"/>
              <w:widowControl w:val="0"/>
              <w:spacing w:line="480" w:lineRule="auto"/>
              <w:rPr>
                <w:rFonts w:ascii="Arial" w:hAnsi="Arial"/>
                <w:sz w:val="22"/>
                <w:szCs w:val="22"/>
              </w:rPr>
            </w:pPr>
            <w:r>
              <w:rPr>
                <w:rFonts w:ascii="Arial" w:hAnsi="Arial"/>
                <w:sz w:val="22"/>
                <w:szCs w:val="22"/>
              </w:rPr>
              <w:t>NGO  (4)</w:t>
            </w:r>
          </w:p>
          <w:p w14:paraId="5CEC6607" w14:textId="77777777" w:rsidR="00F7116F" w:rsidRDefault="001B278D">
            <w:pPr>
              <w:pStyle w:val="LO-normal"/>
              <w:widowControl w:val="0"/>
              <w:spacing w:line="480" w:lineRule="auto"/>
              <w:rPr>
                <w:rFonts w:ascii="Arial" w:hAnsi="Arial"/>
                <w:sz w:val="22"/>
                <w:szCs w:val="22"/>
              </w:rPr>
            </w:pPr>
            <w:r>
              <w:rPr>
                <w:rFonts w:ascii="Arial" w:hAnsi="Arial"/>
                <w:sz w:val="22"/>
                <w:szCs w:val="22"/>
              </w:rPr>
              <w:t>Other  (5)</w:t>
            </w:r>
          </w:p>
        </w:tc>
      </w:tr>
      <w:tr w:rsidR="00F7116F" w14:paraId="5CEC660B" w14:textId="77777777">
        <w:tc>
          <w:tcPr>
            <w:tcW w:w="9016" w:type="dxa"/>
            <w:tcBorders>
              <w:left w:val="single" w:sz="4" w:space="0" w:color="000000"/>
              <w:bottom w:val="single" w:sz="4" w:space="0" w:color="000000"/>
              <w:right w:val="single" w:sz="4" w:space="0" w:color="000000"/>
            </w:tcBorders>
          </w:tcPr>
          <w:p w14:paraId="5CEC6609" w14:textId="77777777" w:rsidR="00F7116F" w:rsidRDefault="001B278D">
            <w:pPr>
              <w:pStyle w:val="LO-normal"/>
              <w:widowControl w:val="0"/>
              <w:spacing w:line="480" w:lineRule="auto"/>
              <w:rPr>
                <w:rFonts w:ascii="Arial" w:hAnsi="Arial"/>
                <w:sz w:val="22"/>
                <w:szCs w:val="22"/>
              </w:rPr>
            </w:pPr>
            <w:r>
              <w:rPr>
                <w:rFonts w:ascii="Arial" w:hAnsi="Arial"/>
                <w:b/>
                <w:sz w:val="22"/>
                <w:szCs w:val="22"/>
              </w:rPr>
              <w:t>18</w:t>
            </w:r>
            <w:r>
              <w:rPr>
                <w:rFonts w:ascii="Arial" w:hAnsi="Arial"/>
                <w:sz w:val="22"/>
                <w:szCs w:val="22"/>
              </w:rPr>
              <w:t xml:space="preserve"> Name the body fund/funds</w:t>
            </w:r>
          </w:p>
          <w:p w14:paraId="5CEC660A" w14:textId="77777777" w:rsidR="00F7116F" w:rsidRDefault="001B278D">
            <w:pPr>
              <w:pStyle w:val="LO-normal"/>
              <w:widowControl w:val="0"/>
              <w:spacing w:line="480" w:lineRule="auto"/>
              <w:rPr>
                <w:rFonts w:ascii="Arial" w:hAnsi="Arial"/>
                <w:sz w:val="22"/>
                <w:szCs w:val="22"/>
              </w:rPr>
            </w:pPr>
            <w:r>
              <w:rPr>
                <w:rFonts w:ascii="Arial" w:hAnsi="Arial"/>
                <w:sz w:val="22"/>
                <w:szCs w:val="22"/>
              </w:rPr>
              <w:t>__________________________________________________</w:t>
            </w:r>
          </w:p>
        </w:tc>
      </w:tr>
      <w:tr w:rsidR="00F7116F" w14:paraId="5CEC6612" w14:textId="77777777">
        <w:tc>
          <w:tcPr>
            <w:tcW w:w="9016" w:type="dxa"/>
            <w:tcBorders>
              <w:left w:val="single" w:sz="4" w:space="0" w:color="000000"/>
              <w:bottom w:val="single" w:sz="4" w:space="0" w:color="000000"/>
              <w:right w:val="single" w:sz="4" w:space="0" w:color="000000"/>
            </w:tcBorders>
          </w:tcPr>
          <w:p w14:paraId="5CEC660C" w14:textId="77777777" w:rsidR="00F7116F" w:rsidRDefault="001B278D">
            <w:pPr>
              <w:pStyle w:val="LO-normal"/>
              <w:widowControl w:val="0"/>
              <w:spacing w:line="480" w:lineRule="auto"/>
              <w:rPr>
                <w:rFonts w:ascii="Arial" w:hAnsi="Arial"/>
                <w:sz w:val="22"/>
                <w:szCs w:val="22"/>
              </w:rPr>
            </w:pPr>
            <w:r>
              <w:rPr>
                <w:rFonts w:ascii="Arial" w:hAnsi="Arial"/>
                <w:b/>
                <w:sz w:val="22"/>
                <w:szCs w:val="22"/>
              </w:rPr>
              <w:t>19</w:t>
            </w:r>
            <w:r>
              <w:rPr>
                <w:rFonts w:ascii="Arial" w:hAnsi="Arial"/>
                <w:sz w:val="22"/>
                <w:szCs w:val="22"/>
              </w:rPr>
              <w:t xml:space="preserve"> How much money have you roughly obtained specifically for sequencing (for large projects please consider only the subtotal amount related to sample preparation and sequencing)</w:t>
            </w:r>
          </w:p>
          <w:p w14:paraId="5CEC660D" w14:textId="77777777" w:rsidR="00F7116F" w:rsidRDefault="001B278D">
            <w:pPr>
              <w:pStyle w:val="LO-normal"/>
              <w:widowControl w:val="0"/>
              <w:spacing w:line="480" w:lineRule="auto"/>
              <w:rPr>
                <w:rFonts w:ascii="Arial" w:hAnsi="Arial"/>
                <w:sz w:val="22"/>
                <w:szCs w:val="22"/>
              </w:rPr>
            </w:pPr>
            <w:r>
              <w:rPr>
                <w:rFonts w:ascii="Arial" w:hAnsi="Arial"/>
                <w:sz w:val="22"/>
                <w:szCs w:val="22"/>
              </w:rPr>
              <w:t>0  (1)</w:t>
            </w:r>
          </w:p>
          <w:p w14:paraId="5CEC660E" w14:textId="77777777" w:rsidR="00F7116F" w:rsidRDefault="001B278D">
            <w:pPr>
              <w:pStyle w:val="LO-normal"/>
              <w:widowControl w:val="0"/>
              <w:spacing w:line="480" w:lineRule="auto"/>
              <w:rPr>
                <w:rFonts w:ascii="Arial" w:hAnsi="Arial"/>
                <w:sz w:val="22"/>
                <w:szCs w:val="22"/>
              </w:rPr>
            </w:pPr>
            <w:r>
              <w:rPr>
                <w:rFonts w:ascii="Arial" w:hAnsi="Arial"/>
                <w:sz w:val="22"/>
                <w:szCs w:val="22"/>
              </w:rPr>
              <w:t>0 – 5,000  (2)</w:t>
            </w:r>
          </w:p>
          <w:p w14:paraId="5CEC660F" w14:textId="77777777" w:rsidR="00F7116F" w:rsidRDefault="001B278D">
            <w:pPr>
              <w:pStyle w:val="LO-normal"/>
              <w:widowControl w:val="0"/>
              <w:spacing w:line="480" w:lineRule="auto"/>
              <w:rPr>
                <w:rFonts w:ascii="Arial" w:hAnsi="Arial"/>
                <w:sz w:val="22"/>
                <w:szCs w:val="22"/>
              </w:rPr>
            </w:pPr>
            <w:r>
              <w:rPr>
                <w:rFonts w:ascii="Arial" w:hAnsi="Arial"/>
                <w:sz w:val="22"/>
                <w:szCs w:val="22"/>
              </w:rPr>
              <w:t>5,000 – 10,000  (3)</w:t>
            </w:r>
          </w:p>
          <w:p w14:paraId="5CEC6610" w14:textId="77777777" w:rsidR="00F7116F" w:rsidRDefault="001B278D">
            <w:pPr>
              <w:pStyle w:val="LO-normal"/>
              <w:widowControl w:val="0"/>
              <w:spacing w:line="480" w:lineRule="auto"/>
              <w:rPr>
                <w:rFonts w:ascii="Arial" w:hAnsi="Arial"/>
                <w:sz w:val="22"/>
                <w:szCs w:val="22"/>
              </w:rPr>
            </w:pPr>
            <w:r>
              <w:rPr>
                <w:rFonts w:ascii="Arial" w:hAnsi="Arial"/>
                <w:sz w:val="22"/>
                <w:szCs w:val="22"/>
              </w:rPr>
              <w:t>10,000 – 50,000  (4)</w:t>
            </w:r>
          </w:p>
          <w:p w14:paraId="5CEC6611" w14:textId="77777777" w:rsidR="00F7116F" w:rsidRDefault="001B278D">
            <w:pPr>
              <w:pStyle w:val="LO-normal"/>
              <w:widowControl w:val="0"/>
              <w:spacing w:line="480" w:lineRule="auto"/>
              <w:rPr>
                <w:rFonts w:ascii="Arial" w:hAnsi="Arial"/>
                <w:sz w:val="22"/>
                <w:szCs w:val="22"/>
              </w:rPr>
            </w:pPr>
            <w:r>
              <w:rPr>
                <w:rFonts w:ascii="Arial" w:hAnsi="Arial"/>
                <w:sz w:val="22"/>
                <w:szCs w:val="22"/>
              </w:rPr>
              <w:t>&gt;50,000  (5)</w:t>
            </w:r>
          </w:p>
        </w:tc>
      </w:tr>
      <w:tr w:rsidR="00F7116F" w14:paraId="5CEC6615" w14:textId="77777777">
        <w:tc>
          <w:tcPr>
            <w:tcW w:w="9016" w:type="dxa"/>
            <w:tcBorders>
              <w:left w:val="single" w:sz="4" w:space="0" w:color="000000"/>
              <w:bottom w:val="single" w:sz="4" w:space="0" w:color="000000"/>
              <w:right w:val="single" w:sz="4" w:space="0" w:color="000000"/>
            </w:tcBorders>
          </w:tcPr>
          <w:p w14:paraId="5CEC6613" w14:textId="77777777" w:rsidR="00F7116F" w:rsidRDefault="001B278D">
            <w:pPr>
              <w:pStyle w:val="LO-normal"/>
              <w:widowControl w:val="0"/>
              <w:spacing w:line="480" w:lineRule="auto"/>
              <w:rPr>
                <w:rFonts w:ascii="Arial" w:hAnsi="Arial"/>
                <w:sz w:val="22"/>
                <w:szCs w:val="22"/>
              </w:rPr>
            </w:pPr>
            <w:r>
              <w:rPr>
                <w:rFonts w:ascii="Arial" w:hAnsi="Arial"/>
                <w:b/>
                <w:sz w:val="22"/>
                <w:szCs w:val="22"/>
              </w:rPr>
              <w:t>20</w:t>
            </w:r>
            <w:r>
              <w:rPr>
                <w:rFonts w:ascii="Arial" w:hAnsi="Arial"/>
                <w:sz w:val="22"/>
                <w:szCs w:val="22"/>
              </w:rPr>
              <w:t xml:space="preserve"> Money currency of the sequencing project(s)</w:t>
            </w:r>
          </w:p>
          <w:p w14:paraId="5CEC6614" w14:textId="77777777" w:rsidR="00F7116F" w:rsidRDefault="001B278D">
            <w:pPr>
              <w:pStyle w:val="LO-normal"/>
              <w:widowControl w:val="0"/>
              <w:spacing w:line="480" w:lineRule="auto"/>
              <w:rPr>
                <w:rFonts w:ascii="Arial" w:hAnsi="Arial"/>
                <w:sz w:val="22"/>
                <w:szCs w:val="22"/>
              </w:rPr>
            </w:pPr>
            <w:r>
              <w:rPr>
                <w:rFonts w:ascii="Arial" w:hAnsi="Arial"/>
                <w:sz w:val="22"/>
                <w:szCs w:val="22"/>
              </w:rPr>
              <w:t>__________________________________________________</w:t>
            </w:r>
          </w:p>
        </w:tc>
      </w:tr>
      <w:tr w:rsidR="00F7116F" w14:paraId="5CEC661C" w14:textId="77777777">
        <w:tc>
          <w:tcPr>
            <w:tcW w:w="9016" w:type="dxa"/>
            <w:tcBorders>
              <w:left w:val="single" w:sz="4" w:space="0" w:color="000000"/>
              <w:bottom w:val="single" w:sz="4" w:space="0" w:color="000000"/>
              <w:right w:val="single" w:sz="4" w:space="0" w:color="000000"/>
            </w:tcBorders>
          </w:tcPr>
          <w:p w14:paraId="5CEC6616" w14:textId="77777777" w:rsidR="00F7116F" w:rsidRDefault="001B278D">
            <w:pPr>
              <w:pStyle w:val="LO-normal"/>
              <w:widowControl w:val="0"/>
              <w:spacing w:line="480" w:lineRule="auto"/>
              <w:rPr>
                <w:rFonts w:ascii="Arial" w:hAnsi="Arial"/>
                <w:sz w:val="22"/>
                <w:szCs w:val="22"/>
              </w:rPr>
            </w:pPr>
            <w:r>
              <w:rPr>
                <w:rFonts w:ascii="Arial" w:hAnsi="Arial"/>
                <w:b/>
                <w:sz w:val="22"/>
                <w:szCs w:val="22"/>
              </w:rPr>
              <w:t>21</w:t>
            </w:r>
            <w:r>
              <w:rPr>
                <w:rFonts w:ascii="Arial" w:hAnsi="Arial"/>
                <w:sz w:val="22"/>
                <w:szCs w:val="22"/>
              </w:rPr>
              <w:t xml:space="preserve"> Type of body fund(s) that could support amphibian genomics initiatives, such as AGC actions (multiple choice)</w:t>
            </w:r>
          </w:p>
          <w:p w14:paraId="5CEC6617" w14:textId="77777777" w:rsidR="00F7116F" w:rsidRDefault="001B278D">
            <w:pPr>
              <w:pStyle w:val="LO-normal"/>
              <w:widowControl w:val="0"/>
              <w:spacing w:line="480" w:lineRule="auto"/>
              <w:rPr>
                <w:rFonts w:ascii="Arial" w:hAnsi="Arial"/>
                <w:sz w:val="22"/>
                <w:szCs w:val="22"/>
              </w:rPr>
            </w:pPr>
            <w:r>
              <w:rPr>
                <w:rFonts w:ascii="Arial" w:hAnsi="Arial"/>
                <w:sz w:val="22"/>
                <w:szCs w:val="22"/>
              </w:rPr>
              <w:t>Governmental  (1)</w:t>
            </w:r>
          </w:p>
          <w:p w14:paraId="5CEC6618" w14:textId="77777777" w:rsidR="00F7116F" w:rsidRDefault="001B278D">
            <w:pPr>
              <w:pStyle w:val="LO-normal"/>
              <w:widowControl w:val="0"/>
              <w:spacing w:line="480" w:lineRule="auto"/>
              <w:rPr>
                <w:rFonts w:ascii="Arial" w:hAnsi="Arial"/>
                <w:sz w:val="22"/>
                <w:szCs w:val="22"/>
              </w:rPr>
            </w:pPr>
            <w:r>
              <w:rPr>
                <w:rFonts w:ascii="Arial" w:hAnsi="Arial"/>
                <w:sz w:val="22"/>
                <w:szCs w:val="22"/>
              </w:rPr>
              <w:t>Scientific association  (2)</w:t>
            </w:r>
          </w:p>
          <w:p w14:paraId="5CEC6619" w14:textId="77777777" w:rsidR="00F7116F" w:rsidRDefault="001B278D">
            <w:pPr>
              <w:pStyle w:val="LO-normal"/>
              <w:widowControl w:val="0"/>
              <w:spacing w:line="480" w:lineRule="auto"/>
              <w:rPr>
                <w:rFonts w:ascii="Arial" w:hAnsi="Arial"/>
                <w:sz w:val="22"/>
                <w:szCs w:val="22"/>
              </w:rPr>
            </w:pPr>
            <w:r>
              <w:rPr>
                <w:rFonts w:ascii="Arial" w:hAnsi="Arial"/>
                <w:sz w:val="22"/>
                <w:szCs w:val="22"/>
              </w:rPr>
              <w:lastRenderedPageBreak/>
              <w:t>Private company  (3)</w:t>
            </w:r>
          </w:p>
          <w:p w14:paraId="5CEC661A" w14:textId="77777777" w:rsidR="00F7116F" w:rsidRDefault="001B278D">
            <w:pPr>
              <w:pStyle w:val="LO-normal"/>
              <w:widowControl w:val="0"/>
              <w:spacing w:line="480" w:lineRule="auto"/>
              <w:rPr>
                <w:rFonts w:ascii="Arial" w:hAnsi="Arial"/>
                <w:sz w:val="22"/>
                <w:szCs w:val="22"/>
              </w:rPr>
            </w:pPr>
            <w:r>
              <w:rPr>
                <w:rFonts w:ascii="Arial" w:hAnsi="Arial"/>
                <w:sz w:val="22"/>
                <w:szCs w:val="22"/>
              </w:rPr>
              <w:t>NGO  (4)</w:t>
            </w:r>
          </w:p>
          <w:p w14:paraId="5CEC661B" w14:textId="77777777" w:rsidR="00F7116F" w:rsidRDefault="001B278D">
            <w:pPr>
              <w:pStyle w:val="LO-normal"/>
              <w:widowControl w:val="0"/>
              <w:spacing w:line="480" w:lineRule="auto"/>
              <w:rPr>
                <w:rFonts w:ascii="Arial" w:hAnsi="Arial"/>
                <w:sz w:val="22"/>
                <w:szCs w:val="22"/>
              </w:rPr>
            </w:pPr>
            <w:r>
              <w:rPr>
                <w:rFonts w:ascii="Arial" w:hAnsi="Arial"/>
                <w:sz w:val="22"/>
                <w:szCs w:val="22"/>
              </w:rPr>
              <w:t>Other  (5)</w:t>
            </w:r>
          </w:p>
        </w:tc>
      </w:tr>
      <w:tr w:rsidR="00F7116F" w14:paraId="5CEC661F" w14:textId="77777777">
        <w:tc>
          <w:tcPr>
            <w:tcW w:w="9016" w:type="dxa"/>
            <w:tcBorders>
              <w:left w:val="single" w:sz="4" w:space="0" w:color="000000"/>
              <w:bottom w:val="single" w:sz="4" w:space="0" w:color="000000"/>
              <w:right w:val="single" w:sz="4" w:space="0" w:color="000000"/>
            </w:tcBorders>
          </w:tcPr>
          <w:p w14:paraId="5CEC661D" w14:textId="77777777" w:rsidR="00F7116F" w:rsidRDefault="001B278D">
            <w:pPr>
              <w:pStyle w:val="LO-normal"/>
              <w:widowControl w:val="0"/>
              <w:spacing w:line="480" w:lineRule="auto"/>
              <w:rPr>
                <w:rFonts w:ascii="Arial" w:hAnsi="Arial"/>
                <w:sz w:val="22"/>
                <w:szCs w:val="22"/>
              </w:rPr>
            </w:pPr>
            <w:r>
              <w:rPr>
                <w:rFonts w:ascii="Arial" w:hAnsi="Arial"/>
                <w:b/>
                <w:sz w:val="22"/>
                <w:szCs w:val="22"/>
              </w:rPr>
              <w:lastRenderedPageBreak/>
              <w:t>22</w:t>
            </w:r>
            <w:r>
              <w:rPr>
                <w:rFonts w:ascii="Arial" w:hAnsi="Arial"/>
                <w:sz w:val="22"/>
                <w:szCs w:val="22"/>
              </w:rPr>
              <w:t xml:space="preserve"> Name the body fund(s)s that could support amphibian genomics initiatives, such as AGC actions</w:t>
            </w:r>
          </w:p>
          <w:p w14:paraId="5CEC661E" w14:textId="77777777" w:rsidR="00F7116F" w:rsidRDefault="001B278D">
            <w:pPr>
              <w:pStyle w:val="LO-normal"/>
              <w:widowControl w:val="0"/>
              <w:spacing w:line="480" w:lineRule="auto"/>
              <w:rPr>
                <w:rFonts w:ascii="Arial" w:hAnsi="Arial"/>
                <w:sz w:val="22"/>
                <w:szCs w:val="22"/>
              </w:rPr>
            </w:pPr>
            <w:r>
              <w:rPr>
                <w:rFonts w:ascii="Arial" w:hAnsi="Arial"/>
                <w:sz w:val="22"/>
                <w:szCs w:val="22"/>
              </w:rPr>
              <w:t>__________________________________________________</w:t>
            </w:r>
          </w:p>
        </w:tc>
      </w:tr>
      <w:tr w:rsidR="00F7116F" w14:paraId="5CEC6622" w14:textId="77777777">
        <w:tc>
          <w:tcPr>
            <w:tcW w:w="9016" w:type="dxa"/>
            <w:tcBorders>
              <w:left w:val="single" w:sz="4" w:space="0" w:color="000000"/>
              <w:bottom w:val="single" w:sz="4" w:space="0" w:color="000000"/>
              <w:right w:val="single" w:sz="4" w:space="0" w:color="000000"/>
            </w:tcBorders>
          </w:tcPr>
          <w:p w14:paraId="5CEC6620" w14:textId="77777777" w:rsidR="00F7116F" w:rsidRDefault="001B278D">
            <w:pPr>
              <w:pStyle w:val="LO-normal"/>
              <w:widowControl w:val="0"/>
              <w:spacing w:line="480" w:lineRule="auto"/>
              <w:rPr>
                <w:rFonts w:ascii="Arial" w:hAnsi="Arial"/>
                <w:sz w:val="22"/>
                <w:szCs w:val="22"/>
              </w:rPr>
            </w:pPr>
            <w:r>
              <w:rPr>
                <w:rFonts w:ascii="Arial" w:hAnsi="Arial"/>
                <w:b/>
                <w:sz w:val="22"/>
                <w:szCs w:val="22"/>
              </w:rPr>
              <w:t>23</w:t>
            </w:r>
            <w:r>
              <w:rPr>
                <w:rFonts w:ascii="Arial" w:hAnsi="Arial"/>
                <w:sz w:val="22"/>
                <w:szCs w:val="22"/>
              </w:rPr>
              <w:t xml:space="preserve"> State in a sentence or two your opinion about the current gap of knowledge in amphibian genomics</w:t>
            </w:r>
          </w:p>
          <w:p w14:paraId="5CEC6621" w14:textId="77777777" w:rsidR="00F7116F" w:rsidRDefault="001B278D">
            <w:pPr>
              <w:pStyle w:val="LO-normal"/>
              <w:widowControl w:val="0"/>
              <w:spacing w:line="480" w:lineRule="auto"/>
              <w:rPr>
                <w:rFonts w:ascii="Arial" w:hAnsi="Arial"/>
                <w:sz w:val="22"/>
                <w:szCs w:val="22"/>
              </w:rPr>
            </w:pPr>
            <w:r>
              <w:rPr>
                <w:rFonts w:ascii="Arial" w:hAnsi="Arial"/>
                <w:sz w:val="22"/>
                <w:szCs w:val="22"/>
              </w:rPr>
              <w:t>__________________________________________________</w:t>
            </w:r>
          </w:p>
        </w:tc>
      </w:tr>
    </w:tbl>
    <w:p w14:paraId="5CEC6623" w14:textId="77777777" w:rsidR="00F7116F" w:rsidRDefault="00F7116F">
      <w:pPr>
        <w:pStyle w:val="LO-normal"/>
        <w:sectPr w:rsidR="00F7116F">
          <w:footerReference w:type="even" r:id="rId15"/>
          <w:footerReference w:type="default" r:id="rId16"/>
          <w:footerReference w:type="first" r:id="rId17"/>
          <w:pgSz w:w="11906" w:h="16838"/>
          <w:pgMar w:top="1440" w:right="1440" w:bottom="1440" w:left="1440" w:header="0" w:footer="708" w:gutter="0"/>
          <w:pgNumType w:start="1"/>
          <w:cols w:space="720"/>
          <w:formProt w:val="0"/>
          <w:docGrid w:linePitch="100"/>
        </w:sectPr>
      </w:pPr>
    </w:p>
    <w:p w14:paraId="5CEC6624" w14:textId="77777777" w:rsidR="00F7116F" w:rsidRDefault="001B278D">
      <w:pPr>
        <w:pStyle w:val="LO-normal"/>
        <w:spacing w:line="480" w:lineRule="auto"/>
        <w:rPr>
          <w:rFonts w:eastAsia="Arial" w:cs="Arial"/>
          <w:b/>
        </w:rPr>
      </w:pPr>
      <w:r>
        <w:rPr>
          <w:rFonts w:ascii="Arial" w:hAnsi="Arial"/>
          <w:noProof/>
          <w:lang w:val="en-PH" w:eastAsia="en-PH" w:bidi="ar-SA"/>
        </w:rPr>
        <w:lastRenderedPageBreak/>
        <w:drawing>
          <wp:anchor distT="0" distB="0" distL="0" distR="0" simplePos="0" relativeHeight="2" behindDoc="0" locked="0" layoutInCell="0" allowOverlap="1" wp14:anchorId="5CEC6641" wp14:editId="5CEC6642">
            <wp:simplePos x="0" y="0"/>
            <wp:positionH relativeFrom="column">
              <wp:posOffset>43180</wp:posOffset>
            </wp:positionH>
            <wp:positionV relativeFrom="paragraph">
              <wp:posOffset>180340</wp:posOffset>
            </wp:positionV>
            <wp:extent cx="8863330" cy="3125470"/>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8"/>
                    <a:stretch>
                      <a:fillRect/>
                    </a:stretch>
                  </pic:blipFill>
                  <pic:spPr bwMode="auto">
                    <a:xfrm>
                      <a:off x="0" y="0"/>
                      <a:ext cx="8863330" cy="3125470"/>
                    </a:xfrm>
                    <a:prstGeom prst="rect">
                      <a:avLst/>
                    </a:prstGeom>
                  </pic:spPr>
                </pic:pic>
              </a:graphicData>
            </a:graphic>
          </wp:anchor>
        </w:drawing>
      </w:r>
    </w:p>
    <w:p w14:paraId="5CEC6625" w14:textId="77777777" w:rsidR="00F7116F" w:rsidRDefault="00F7116F">
      <w:pPr>
        <w:pStyle w:val="LO-normal"/>
        <w:spacing w:line="480" w:lineRule="auto"/>
        <w:rPr>
          <w:rFonts w:eastAsia="Arial" w:cs="Arial"/>
          <w:b/>
        </w:rPr>
      </w:pPr>
    </w:p>
    <w:p w14:paraId="5CEC6626" w14:textId="77777777" w:rsidR="00F7116F" w:rsidRDefault="001B278D">
      <w:pPr>
        <w:pStyle w:val="LO-normal"/>
        <w:spacing w:line="480" w:lineRule="auto"/>
        <w:rPr>
          <w:rFonts w:ascii="Arial" w:hAnsi="Arial"/>
        </w:rPr>
      </w:pPr>
      <w:r>
        <w:rPr>
          <w:rFonts w:ascii="Arial" w:eastAsia="Arial" w:hAnsi="Arial" w:cs="Arial"/>
          <w:b/>
        </w:rPr>
        <w:t>Figure S1. Mean differences of genome size across tetrapods.</w:t>
      </w:r>
      <w:r>
        <w:rPr>
          <w:rFonts w:ascii="Arial" w:eastAsia="Arial" w:hAnsi="Arial" w:cs="Arial"/>
        </w:rPr>
        <w:t xml:space="preserve"> Comparisons of all possible pairs of tetrapod classes resulted from the post-hoc analyses using Tukey tests. Charts represent the mean differences for each pair of class (e.g. Aves-Amphibia) using all the species explored in our study (A) and only the species sequenced genomes (B).</w:t>
      </w:r>
    </w:p>
    <w:p w14:paraId="5CEC6627" w14:textId="77777777" w:rsidR="00F7116F" w:rsidRDefault="00F7116F">
      <w:pPr>
        <w:pStyle w:val="LO-normal"/>
        <w:spacing w:line="480" w:lineRule="auto"/>
        <w:rPr>
          <w:rFonts w:ascii="Arial" w:hAnsi="Arial"/>
        </w:rPr>
      </w:pPr>
    </w:p>
    <w:p w14:paraId="5CEC6628" w14:textId="77777777" w:rsidR="00F7116F" w:rsidRDefault="00F7116F">
      <w:pPr>
        <w:pStyle w:val="LO-normal"/>
        <w:spacing w:line="480" w:lineRule="auto"/>
        <w:rPr>
          <w:rFonts w:ascii="Arial" w:hAnsi="Arial"/>
        </w:rPr>
      </w:pPr>
    </w:p>
    <w:p w14:paraId="5CEC6629" w14:textId="77777777" w:rsidR="00F7116F" w:rsidRDefault="001B278D">
      <w:pPr>
        <w:pStyle w:val="LO-normal"/>
        <w:spacing w:line="480" w:lineRule="auto"/>
        <w:rPr>
          <w:rFonts w:ascii="Arial" w:hAnsi="Arial"/>
        </w:rPr>
      </w:pPr>
      <w:r>
        <w:rPr>
          <w:rFonts w:ascii="Arial" w:hAnsi="Arial"/>
          <w:noProof/>
          <w:lang w:val="en-PH" w:eastAsia="en-PH" w:bidi="ar-SA"/>
        </w:rPr>
        <w:lastRenderedPageBreak/>
        <w:drawing>
          <wp:anchor distT="0" distB="0" distL="0" distR="0" simplePos="0" relativeHeight="3" behindDoc="0" locked="0" layoutInCell="0" allowOverlap="1" wp14:anchorId="5CEC6643" wp14:editId="5CEC6644">
            <wp:simplePos x="0" y="0"/>
            <wp:positionH relativeFrom="column">
              <wp:posOffset>-161290</wp:posOffset>
            </wp:positionH>
            <wp:positionV relativeFrom="paragraph">
              <wp:posOffset>-14605</wp:posOffset>
            </wp:positionV>
            <wp:extent cx="8863330" cy="3074670"/>
            <wp:effectExtent l="0" t="0" r="0" b="0"/>
            <wp:wrapSquare wrapText="largest"/>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19"/>
                    <a:stretch>
                      <a:fillRect/>
                    </a:stretch>
                  </pic:blipFill>
                  <pic:spPr bwMode="auto">
                    <a:xfrm>
                      <a:off x="0" y="0"/>
                      <a:ext cx="8863330" cy="3074670"/>
                    </a:xfrm>
                    <a:prstGeom prst="rect">
                      <a:avLst/>
                    </a:prstGeom>
                  </pic:spPr>
                </pic:pic>
              </a:graphicData>
            </a:graphic>
          </wp:anchor>
        </w:drawing>
      </w:r>
    </w:p>
    <w:p w14:paraId="5CEC662A" w14:textId="77777777" w:rsidR="00F7116F" w:rsidRDefault="00F7116F">
      <w:pPr>
        <w:pStyle w:val="LO-normal"/>
        <w:spacing w:line="480" w:lineRule="auto"/>
        <w:rPr>
          <w:rFonts w:eastAsia="Arial" w:cs="Arial"/>
          <w:b/>
        </w:rPr>
      </w:pPr>
    </w:p>
    <w:p w14:paraId="5CEC662B" w14:textId="77777777" w:rsidR="00F7116F" w:rsidRDefault="001B278D">
      <w:pPr>
        <w:pStyle w:val="LO-normal"/>
        <w:spacing w:line="480" w:lineRule="auto"/>
        <w:rPr>
          <w:rFonts w:ascii="Arial" w:hAnsi="Arial"/>
        </w:rPr>
      </w:pPr>
      <w:r>
        <w:rPr>
          <w:rFonts w:ascii="Arial" w:eastAsia="Arial" w:hAnsi="Arial" w:cs="Arial"/>
          <w:b/>
        </w:rPr>
        <w:t>Figure S2. Principal component analysis (PCA) results of the responses of the Amphibian Genomics Consortium (AGC) survey</w:t>
      </w:r>
      <w:r>
        <w:rPr>
          <w:rFonts w:ascii="Arial" w:eastAsia="Arial" w:hAnsi="Arial" w:cs="Arial"/>
        </w:rPr>
        <w:t xml:space="preserve">. (A) Bar plot representing the percentage of explained variance per each dimension. (B) Correlation of each variable (from the quantitative questions of the Amphibian Genomics Consortium [AGC] survey) with each PCA dimension. Direction of the relation and effect is color and size coded. </w:t>
      </w:r>
    </w:p>
    <w:p w14:paraId="5CEC662C" w14:textId="77777777" w:rsidR="00F7116F" w:rsidRDefault="00F7116F">
      <w:pPr>
        <w:pStyle w:val="LO-normal"/>
        <w:spacing w:line="480" w:lineRule="auto"/>
        <w:rPr>
          <w:rFonts w:eastAsia="Arial" w:cs="Arial"/>
        </w:rPr>
      </w:pPr>
    </w:p>
    <w:p w14:paraId="5CEC662D" w14:textId="77777777" w:rsidR="00F7116F" w:rsidRDefault="00D35A05">
      <w:pPr>
        <w:pStyle w:val="LO-normal"/>
        <w:spacing w:line="480" w:lineRule="auto"/>
        <w:rPr>
          <w:rFonts w:ascii="Arial" w:hAnsi="Arial"/>
        </w:rPr>
      </w:pPr>
      <w:sdt>
        <w:sdtPr>
          <w:id w:val="-1361045161"/>
        </w:sdtPr>
        <w:sdtEndPr/>
        <w:sdtContent>
          <w:r w:rsidR="001B278D">
            <w:rPr>
              <w:noProof/>
              <w:lang w:val="en-PH" w:eastAsia="en-PH" w:bidi="ar-SA"/>
            </w:rPr>
            <w:drawing>
              <wp:anchor distT="0" distB="0" distL="0" distR="0" simplePos="0" relativeHeight="4" behindDoc="0" locked="0" layoutInCell="0" allowOverlap="1" wp14:anchorId="5CEC6645" wp14:editId="5CEC6646">
                <wp:simplePos x="0" y="0"/>
                <wp:positionH relativeFrom="column">
                  <wp:posOffset>847725</wp:posOffset>
                </wp:positionH>
                <wp:positionV relativeFrom="paragraph">
                  <wp:posOffset>-214630</wp:posOffset>
                </wp:positionV>
                <wp:extent cx="6877050" cy="3731895"/>
                <wp:effectExtent l="0" t="0" r="0" b="0"/>
                <wp:wrapSquare wrapText="largest"/>
                <wp:docPr id="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pic:cNvPicPr>
                          <a:picLocks noChangeAspect="1" noChangeArrowheads="1"/>
                        </pic:cNvPicPr>
                      </pic:nvPicPr>
                      <pic:blipFill>
                        <a:blip r:embed="rId20"/>
                        <a:stretch>
                          <a:fillRect/>
                        </a:stretch>
                      </pic:blipFill>
                      <pic:spPr bwMode="auto">
                        <a:xfrm>
                          <a:off x="0" y="0"/>
                          <a:ext cx="6877050" cy="3731895"/>
                        </a:xfrm>
                        <a:prstGeom prst="rect">
                          <a:avLst/>
                        </a:prstGeom>
                      </pic:spPr>
                    </pic:pic>
                  </a:graphicData>
                </a:graphic>
              </wp:anchor>
            </w:drawing>
          </w:r>
        </w:sdtContent>
      </w:sdt>
    </w:p>
    <w:p w14:paraId="5CEC662E" w14:textId="77777777" w:rsidR="00F7116F" w:rsidRDefault="00F7116F">
      <w:pPr>
        <w:pStyle w:val="LO-normal"/>
        <w:spacing w:line="480" w:lineRule="auto"/>
        <w:rPr>
          <w:rFonts w:eastAsia="Arial" w:cs="Arial"/>
          <w:b/>
        </w:rPr>
      </w:pPr>
    </w:p>
    <w:p w14:paraId="5CEC662F" w14:textId="77777777" w:rsidR="00F7116F" w:rsidRDefault="00F7116F">
      <w:pPr>
        <w:pStyle w:val="LO-normal"/>
        <w:spacing w:line="480" w:lineRule="auto"/>
        <w:rPr>
          <w:rFonts w:eastAsia="Arial" w:cs="Arial"/>
          <w:b/>
        </w:rPr>
      </w:pPr>
    </w:p>
    <w:p w14:paraId="5CEC6630" w14:textId="77777777" w:rsidR="00F7116F" w:rsidRDefault="00F7116F">
      <w:pPr>
        <w:pStyle w:val="LO-normal"/>
        <w:spacing w:line="480" w:lineRule="auto"/>
        <w:rPr>
          <w:rFonts w:eastAsia="Arial" w:cs="Arial"/>
          <w:b/>
        </w:rPr>
      </w:pPr>
    </w:p>
    <w:p w14:paraId="5CEC6631" w14:textId="77777777" w:rsidR="00F7116F" w:rsidRDefault="00F7116F">
      <w:pPr>
        <w:pStyle w:val="LO-normal"/>
        <w:spacing w:line="480" w:lineRule="auto"/>
        <w:rPr>
          <w:rFonts w:eastAsia="Arial" w:cs="Arial"/>
          <w:b/>
        </w:rPr>
      </w:pPr>
    </w:p>
    <w:p w14:paraId="5CEC6632" w14:textId="77777777" w:rsidR="00F7116F" w:rsidRDefault="00F7116F">
      <w:pPr>
        <w:pStyle w:val="LO-normal"/>
        <w:spacing w:line="480" w:lineRule="auto"/>
        <w:rPr>
          <w:rFonts w:eastAsia="Arial" w:cs="Arial"/>
          <w:b/>
        </w:rPr>
      </w:pPr>
    </w:p>
    <w:p w14:paraId="5CEC6633" w14:textId="77777777" w:rsidR="00F7116F" w:rsidRDefault="00F7116F">
      <w:pPr>
        <w:pStyle w:val="LO-normal"/>
        <w:spacing w:line="480" w:lineRule="auto"/>
        <w:rPr>
          <w:rFonts w:eastAsia="Arial" w:cs="Arial"/>
          <w:b/>
        </w:rPr>
      </w:pPr>
    </w:p>
    <w:p w14:paraId="5CEC6634" w14:textId="77777777" w:rsidR="00F7116F" w:rsidRDefault="00F7116F">
      <w:pPr>
        <w:pStyle w:val="LO-normal"/>
        <w:spacing w:line="480" w:lineRule="auto"/>
        <w:rPr>
          <w:rFonts w:eastAsia="Arial" w:cs="Arial"/>
          <w:b/>
        </w:rPr>
      </w:pPr>
    </w:p>
    <w:p w14:paraId="5CEC6635" w14:textId="77777777" w:rsidR="00F7116F" w:rsidRDefault="00F7116F">
      <w:pPr>
        <w:pStyle w:val="LO-normal"/>
        <w:spacing w:line="480" w:lineRule="auto"/>
        <w:rPr>
          <w:rFonts w:eastAsia="Arial" w:cs="Arial"/>
          <w:b/>
        </w:rPr>
      </w:pPr>
    </w:p>
    <w:p w14:paraId="5CEC6636" w14:textId="77777777" w:rsidR="00F7116F" w:rsidRDefault="00F7116F">
      <w:pPr>
        <w:pStyle w:val="LO-normal"/>
        <w:spacing w:line="480" w:lineRule="auto"/>
        <w:rPr>
          <w:rFonts w:eastAsia="Arial" w:cs="Arial"/>
          <w:b/>
        </w:rPr>
      </w:pPr>
    </w:p>
    <w:p w14:paraId="5CEC6637" w14:textId="77777777" w:rsidR="00F7116F" w:rsidRDefault="00F7116F">
      <w:pPr>
        <w:pStyle w:val="LO-normal"/>
        <w:spacing w:line="480" w:lineRule="auto"/>
        <w:rPr>
          <w:rFonts w:eastAsia="Arial" w:cs="Arial"/>
          <w:b/>
        </w:rPr>
      </w:pPr>
    </w:p>
    <w:p w14:paraId="5CEC6638" w14:textId="77777777" w:rsidR="00F7116F" w:rsidRDefault="001B278D">
      <w:pPr>
        <w:pStyle w:val="LO-normal"/>
        <w:spacing w:line="480" w:lineRule="auto"/>
        <w:rPr>
          <w:rFonts w:ascii="Arial" w:hAnsi="Arial"/>
        </w:rPr>
        <w:sectPr w:rsidR="00F7116F">
          <w:footerReference w:type="default" r:id="rId21"/>
          <w:pgSz w:w="16838" w:h="11906" w:orient="landscape"/>
          <w:pgMar w:top="1440" w:right="1440" w:bottom="1440" w:left="1440" w:header="0" w:footer="708" w:gutter="0"/>
          <w:cols w:space="720"/>
          <w:formProt w:val="0"/>
          <w:docGrid w:linePitch="100"/>
        </w:sectPr>
      </w:pPr>
      <w:r>
        <w:rPr>
          <w:rFonts w:ascii="Arial" w:eastAsia="Arial" w:hAnsi="Arial" w:cs="Arial"/>
          <w:b/>
        </w:rPr>
        <w:t>Figure S3. Relations and distributions of the variables to model responses of the Amphibian Genomics Consortium (AGC) survey.</w:t>
      </w:r>
      <w:r>
        <w:rPr>
          <w:rFonts w:ascii="Arial" w:eastAsia="Arial" w:hAnsi="Arial" w:cs="Arial"/>
        </w:rPr>
        <w:t xml:space="preserve"> Orthogonal dimensions or principal components (PC) as independent variables are compared to the explanatory variables. Information about the number of amphibians per country was obtained from the AmphibiaWeb. The research and development expenditure of the gross domestic product (GERD) per capita was calculated using the information from the UNESCO and World bank websites provided about the most recent year for each country. </w:t>
      </w:r>
    </w:p>
    <w:p w14:paraId="2D8BD1E8" w14:textId="6881410E" w:rsidR="00522971" w:rsidRDefault="001B278D">
      <w:pPr>
        <w:pStyle w:val="LO-normal"/>
        <w:spacing w:line="480" w:lineRule="auto"/>
        <w:rPr>
          <w:rFonts w:ascii="Arial" w:hAnsi="Arial"/>
        </w:rPr>
      </w:pPr>
      <w:r>
        <w:rPr>
          <w:rFonts w:ascii="Arial" w:eastAsia="Arial" w:hAnsi="Arial" w:cs="Arial"/>
          <w:b/>
        </w:rPr>
        <w:lastRenderedPageBreak/>
        <w:t>References</w:t>
      </w:r>
    </w:p>
    <w:p w14:paraId="48667FCD" w14:textId="77777777" w:rsidR="001B278D" w:rsidRPr="001B278D" w:rsidRDefault="00522971" w:rsidP="001B278D">
      <w:pPr>
        <w:pStyle w:val="EndNoteBibliography"/>
        <w:ind w:left="720" w:hanging="720"/>
        <w:rPr>
          <w:noProof/>
        </w:rPr>
      </w:pPr>
      <w:r>
        <w:rPr>
          <w:rFonts w:ascii="Arial" w:hAnsi="Arial"/>
        </w:rPr>
        <w:fldChar w:fldCharType="begin"/>
      </w:r>
      <w:r>
        <w:rPr>
          <w:rFonts w:ascii="Arial" w:hAnsi="Arial"/>
        </w:rPr>
        <w:instrText xml:space="preserve"> ADDIN EN.REFLIST </w:instrText>
      </w:r>
      <w:r>
        <w:rPr>
          <w:rFonts w:ascii="Arial" w:hAnsi="Arial"/>
        </w:rPr>
        <w:fldChar w:fldCharType="separate"/>
      </w:r>
      <w:r w:rsidR="001B278D" w:rsidRPr="001B278D">
        <w:rPr>
          <w:noProof/>
        </w:rPr>
        <w:t>1.</w:t>
      </w:r>
      <w:r w:rsidR="001B278D" w:rsidRPr="001B278D">
        <w:rPr>
          <w:noProof/>
        </w:rPr>
        <w:tab/>
        <w:t xml:space="preserve">Gregory TR: </w:t>
      </w:r>
      <w:r w:rsidR="001B278D" w:rsidRPr="001B278D">
        <w:rPr>
          <w:b/>
          <w:noProof/>
        </w:rPr>
        <w:t>Animal genome size database</w:t>
      </w:r>
      <w:r w:rsidR="001B278D" w:rsidRPr="001B278D">
        <w:rPr>
          <w:noProof/>
        </w:rPr>
        <w:t>. 2024.</w:t>
      </w:r>
    </w:p>
    <w:p w14:paraId="365CD52B" w14:textId="77777777" w:rsidR="001B278D" w:rsidRPr="001B278D" w:rsidRDefault="001B278D" w:rsidP="001B278D">
      <w:pPr>
        <w:pStyle w:val="EndNoteBibliography"/>
        <w:ind w:left="720" w:hanging="720"/>
        <w:rPr>
          <w:noProof/>
        </w:rPr>
      </w:pPr>
      <w:r w:rsidRPr="001B278D">
        <w:rPr>
          <w:noProof/>
        </w:rPr>
        <w:t>2.</w:t>
      </w:r>
      <w:r w:rsidRPr="001B278D">
        <w:rPr>
          <w:noProof/>
        </w:rPr>
        <w:tab/>
        <w:t xml:space="preserve">Liedtke HC, Gower DJ, Wilkinson M, Gomez-Mestre I: </w:t>
      </w:r>
      <w:r w:rsidRPr="001B278D">
        <w:rPr>
          <w:b/>
          <w:noProof/>
        </w:rPr>
        <w:t>Macroevolutionary shift in the size of amphibian genomes and the role of life history and climate</w:t>
      </w:r>
      <w:r w:rsidRPr="001B278D">
        <w:rPr>
          <w:noProof/>
        </w:rPr>
        <w:t xml:space="preserve">. </w:t>
      </w:r>
      <w:r w:rsidRPr="001B278D">
        <w:rPr>
          <w:i/>
          <w:noProof/>
        </w:rPr>
        <w:t xml:space="preserve">Nature Ecology &amp; Evolution </w:t>
      </w:r>
      <w:r w:rsidRPr="001B278D">
        <w:rPr>
          <w:noProof/>
        </w:rPr>
        <w:t xml:space="preserve">2018, </w:t>
      </w:r>
      <w:r w:rsidRPr="001B278D">
        <w:rPr>
          <w:b/>
          <w:noProof/>
        </w:rPr>
        <w:t>2</w:t>
      </w:r>
      <w:r w:rsidRPr="001B278D">
        <w:rPr>
          <w:noProof/>
        </w:rPr>
        <w:t>(11):1792-1799.</w:t>
      </w:r>
    </w:p>
    <w:p w14:paraId="50892F83" w14:textId="77777777" w:rsidR="001B278D" w:rsidRPr="001B278D" w:rsidRDefault="001B278D" w:rsidP="001B278D">
      <w:pPr>
        <w:pStyle w:val="EndNoteBibliography"/>
        <w:ind w:left="720" w:hanging="720"/>
        <w:rPr>
          <w:noProof/>
        </w:rPr>
      </w:pPr>
      <w:r w:rsidRPr="001B278D">
        <w:rPr>
          <w:noProof/>
        </w:rPr>
        <w:t>3.</w:t>
      </w:r>
      <w:r w:rsidRPr="001B278D">
        <w:rPr>
          <w:noProof/>
        </w:rPr>
        <w:tab/>
        <w:t xml:space="preserve">Jetz W, Pyron RA: </w:t>
      </w:r>
      <w:r w:rsidRPr="001B278D">
        <w:rPr>
          <w:b/>
          <w:noProof/>
        </w:rPr>
        <w:t>The interplay of past diversification and evolutionary isolation with present imperilment across the amphibian tree of life</w:t>
      </w:r>
      <w:r w:rsidRPr="001B278D">
        <w:rPr>
          <w:noProof/>
        </w:rPr>
        <w:t xml:space="preserve">. </w:t>
      </w:r>
      <w:r w:rsidRPr="001B278D">
        <w:rPr>
          <w:i/>
          <w:noProof/>
        </w:rPr>
        <w:t xml:space="preserve">Nature Ecology &amp; Evolution </w:t>
      </w:r>
      <w:r w:rsidRPr="001B278D">
        <w:rPr>
          <w:noProof/>
        </w:rPr>
        <w:t xml:space="preserve">2018, </w:t>
      </w:r>
      <w:r w:rsidRPr="001B278D">
        <w:rPr>
          <w:b/>
          <w:noProof/>
        </w:rPr>
        <w:t>2</w:t>
      </w:r>
      <w:r w:rsidRPr="001B278D">
        <w:rPr>
          <w:noProof/>
        </w:rPr>
        <w:t>(5):850-858.</w:t>
      </w:r>
    </w:p>
    <w:p w14:paraId="46FBC817" w14:textId="77777777" w:rsidR="001B278D" w:rsidRPr="001B278D" w:rsidRDefault="001B278D" w:rsidP="001B278D">
      <w:pPr>
        <w:pStyle w:val="EndNoteBibliography"/>
        <w:ind w:left="720" w:hanging="720"/>
        <w:rPr>
          <w:noProof/>
        </w:rPr>
      </w:pPr>
      <w:r w:rsidRPr="001B278D">
        <w:rPr>
          <w:noProof/>
        </w:rPr>
        <w:t>4.</w:t>
      </w:r>
      <w:r w:rsidRPr="001B278D">
        <w:rPr>
          <w:noProof/>
        </w:rPr>
        <w:tab/>
        <w:t xml:space="preserve">Challis R, Kumar S, Sotero-Caio C, Brown M, Blaxter M: </w:t>
      </w:r>
      <w:r w:rsidRPr="001B278D">
        <w:rPr>
          <w:b/>
          <w:noProof/>
        </w:rPr>
        <w:t>Genomes on a Tree (GoaT): A versatile, scalable search engine for genomic and sequencing project metadata across the eukaryotic tree of life [version 1; peer review: 2 approved]</w:t>
      </w:r>
      <w:r w:rsidRPr="001B278D">
        <w:rPr>
          <w:noProof/>
        </w:rPr>
        <w:t xml:space="preserve">. </w:t>
      </w:r>
      <w:r w:rsidRPr="001B278D">
        <w:rPr>
          <w:i/>
          <w:noProof/>
        </w:rPr>
        <w:t xml:space="preserve">Wellcome Open Research </w:t>
      </w:r>
      <w:r w:rsidRPr="001B278D">
        <w:rPr>
          <w:noProof/>
        </w:rPr>
        <w:t xml:space="preserve">2023, </w:t>
      </w:r>
      <w:r w:rsidRPr="001B278D">
        <w:rPr>
          <w:b/>
          <w:noProof/>
        </w:rPr>
        <w:t>8</w:t>
      </w:r>
      <w:r w:rsidRPr="001B278D">
        <w:rPr>
          <w:noProof/>
        </w:rPr>
        <w:t>(24).</w:t>
      </w:r>
    </w:p>
    <w:p w14:paraId="3F2B414C" w14:textId="77777777" w:rsidR="001B278D" w:rsidRPr="001B278D" w:rsidRDefault="001B278D" w:rsidP="001B278D">
      <w:pPr>
        <w:pStyle w:val="EndNoteBibliography"/>
        <w:ind w:left="720" w:hanging="720"/>
        <w:rPr>
          <w:noProof/>
        </w:rPr>
      </w:pPr>
      <w:r w:rsidRPr="001B278D">
        <w:rPr>
          <w:noProof/>
        </w:rPr>
        <w:t>5.</w:t>
      </w:r>
      <w:r w:rsidRPr="001B278D">
        <w:rPr>
          <w:noProof/>
        </w:rPr>
        <w:tab/>
        <w:t xml:space="preserve">Revell LJ: </w:t>
      </w:r>
      <w:r w:rsidRPr="001B278D">
        <w:rPr>
          <w:b/>
          <w:noProof/>
        </w:rPr>
        <w:t>phytools 2.0: an updated R ecosystem for phylogenetic comparative methods (and other things)</w:t>
      </w:r>
      <w:r w:rsidRPr="001B278D">
        <w:rPr>
          <w:noProof/>
        </w:rPr>
        <w:t xml:space="preserve">. </w:t>
      </w:r>
      <w:r w:rsidRPr="001B278D">
        <w:rPr>
          <w:i/>
          <w:noProof/>
        </w:rPr>
        <w:t xml:space="preserve">PeerJ </w:t>
      </w:r>
      <w:r w:rsidRPr="001B278D">
        <w:rPr>
          <w:noProof/>
        </w:rPr>
        <w:t xml:space="preserve">2024, </w:t>
      </w:r>
      <w:r w:rsidRPr="001B278D">
        <w:rPr>
          <w:b/>
          <w:noProof/>
        </w:rPr>
        <w:t>12</w:t>
      </w:r>
      <w:r w:rsidRPr="001B278D">
        <w:rPr>
          <w:noProof/>
        </w:rPr>
        <w:t>:e16505.</w:t>
      </w:r>
    </w:p>
    <w:p w14:paraId="13DEB497" w14:textId="77777777" w:rsidR="001B278D" w:rsidRPr="001B278D" w:rsidRDefault="001B278D" w:rsidP="001B278D">
      <w:pPr>
        <w:pStyle w:val="EndNoteBibliography"/>
        <w:ind w:left="720" w:hanging="720"/>
        <w:rPr>
          <w:noProof/>
        </w:rPr>
      </w:pPr>
      <w:r w:rsidRPr="001B278D">
        <w:rPr>
          <w:noProof/>
        </w:rPr>
        <w:t>6.</w:t>
      </w:r>
      <w:r w:rsidRPr="001B278D">
        <w:rPr>
          <w:noProof/>
        </w:rPr>
        <w:tab/>
        <w:t xml:space="preserve">Kassambara A: </w:t>
      </w:r>
      <w:r w:rsidRPr="001B278D">
        <w:rPr>
          <w:b/>
          <w:noProof/>
        </w:rPr>
        <w:t>Factoextra: extract and visualize the results of multivariate data analyses</w:t>
      </w:r>
      <w:r w:rsidRPr="001B278D">
        <w:rPr>
          <w:noProof/>
        </w:rPr>
        <w:t xml:space="preserve">. </w:t>
      </w:r>
      <w:r w:rsidRPr="001B278D">
        <w:rPr>
          <w:i/>
          <w:noProof/>
        </w:rPr>
        <w:t xml:space="preserve">R package version </w:t>
      </w:r>
      <w:r w:rsidRPr="001B278D">
        <w:rPr>
          <w:noProof/>
        </w:rPr>
        <w:t xml:space="preserve">2016, </w:t>
      </w:r>
      <w:r w:rsidRPr="001B278D">
        <w:rPr>
          <w:b/>
          <w:noProof/>
        </w:rPr>
        <w:t>1</w:t>
      </w:r>
      <w:r w:rsidRPr="001B278D">
        <w:rPr>
          <w:noProof/>
        </w:rPr>
        <w:t>.</w:t>
      </w:r>
    </w:p>
    <w:p w14:paraId="5CEC6640" w14:textId="7974E0BD" w:rsidR="00F7116F" w:rsidRDefault="00522971">
      <w:pPr>
        <w:pStyle w:val="LO-normal"/>
        <w:spacing w:line="480" w:lineRule="auto"/>
        <w:rPr>
          <w:rFonts w:ascii="Arial" w:hAnsi="Arial"/>
        </w:rPr>
      </w:pPr>
      <w:r>
        <w:rPr>
          <w:rFonts w:ascii="Arial" w:hAnsi="Arial"/>
        </w:rPr>
        <w:fldChar w:fldCharType="end"/>
      </w:r>
    </w:p>
    <w:sectPr w:rsidR="00F7116F">
      <w:footerReference w:type="even" r:id="rId22"/>
      <w:footerReference w:type="default" r:id="rId23"/>
      <w:footerReference w:type="first" r:id="rId24"/>
      <w:pgSz w:w="11906" w:h="16838"/>
      <w:pgMar w:top="1440" w:right="1440" w:bottom="1440" w:left="1440" w:header="0" w:footer="708"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68A805" w14:textId="77777777" w:rsidR="00D35A05" w:rsidRDefault="00D35A05">
      <w:r>
        <w:separator/>
      </w:r>
    </w:p>
  </w:endnote>
  <w:endnote w:type="continuationSeparator" w:id="0">
    <w:p w14:paraId="7E0024AE" w14:textId="77777777" w:rsidR="00D35A05" w:rsidRDefault="00D35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Noto Sans CJK SC">
    <w:charset w:val="00"/>
    <w:family w:val="roman"/>
    <w:pitch w:val="default"/>
  </w:font>
  <w:font w:name="Lohit Devanagari">
    <w:altName w:val="Cambria"/>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EC6647" w14:textId="77777777" w:rsidR="00F7116F" w:rsidRDefault="001B278D">
    <w:pPr>
      <w:pStyle w:val="LO-normal"/>
      <w:tabs>
        <w:tab w:val="center" w:pos="4513"/>
        <w:tab w:val="right" w:pos="9026"/>
      </w:tabs>
      <w:jc w:val="right"/>
      <w:rPr>
        <w:color w:val="000000"/>
      </w:rPr>
    </w:pPr>
    <w:r>
      <w:fldChar w:fldCharType="begin"/>
    </w:r>
    <w:r>
      <w:instrText xml:space="preserve"> PAGE </w:instrText>
    </w:r>
    <w:r>
      <w:fldChar w:fldCharType="separate"/>
    </w:r>
    <w:r>
      <w:t>0</w:t>
    </w:r>
    <w:r>
      <w:fldChar w:fldCharType="end"/>
    </w:r>
  </w:p>
  <w:p w14:paraId="5CEC6648" w14:textId="77777777" w:rsidR="00F7116F" w:rsidRDefault="00F7116F">
    <w:pPr>
      <w:pStyle w:val="LO-normal"/>
      <w:tabs>
        <w:tab w:val="center" w:pos="4513"/>
        <w:tab w:val="right" w:pos="9026"/>
      </w:tabs>
      <w:ind w:right="360"/>
      <w:rPr>
        <w:color w:val="000000"/>
      </w:rPr>
    </w:pPr>
  </w:p>
  <w:p w14:paraId="5CEC6649" w14:textId="77777777" w:rsidR="00F7116F" w:rsidRDefault="001B278D">
    <w:pPr>
      <w:pStyle w:val="LO-normal"/>
      <w:tabs>
        <w:tab w:val="center" w:pos="4513"/>
        <w:tab w:val="right" w:pos="9026"/>
      </w:tabs>
      <w:jc w:val="right"/>
      <w:rPr>
        <w:color w:val="000000"/>
      </w:rPr>
    </w:pPr>
    <w:r>
      <w:fldChar w:fldCharType="begin"/>
    </w:r>
    <w:r>
      <w:instrText xml:space="preserve"> PAGE </w:instrText>
    </w:r>
    <w:r>
      <w:fldChar w:fldCharType="separate"/>
    </w:r>
    <w:r>
      <w:t>0</w:t>
    </w:r>
    <w:r>
      <w:fldChar w:fldCharType="end"/>
    </w:r>
  </w:p>
  <w:p w14:paraId="5CEC664A" w14:textId="77777777" w:rsidR="00F7116F" w:rsidRDefault="00F7116F">
    <w:pPr>
      <w:pStyle w:val="LO-normal"/>
      <w:tabs>
        <w:tab w:val="center" w:pos="4513"/>
        <w:tab w:val="right" w:pos="9026"/>
      </w:tabs>
      <w:ind w:right="360"/>
      <w:rPr>
        <w:color w:val="000000"/>
      </w:rPr>
    </w:pPr>
  </w:p>
  <w:p w14:paraId="5CEC664B" w14:textId="77777777" w:rsidR="00F7116F" w:rsidRDefault="00F7116F">
    <w:pPr>
      <w:pStyle w:val="LO-normal"/>
      <w:tabs>
        <w:tab w:val="center" w:pos="4513"/>
        <w:tab w:val="right" w:pos="9026"/>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EC664C" w14:textId="77777777" w:rsidR="00F7116F" w:rsidRDefault="001B278D">
    <w:pPr>
      <w:pStyle w:val="LO-normal"/>
      <w:tabs>
        <w:tab w:val="center" w:pos="4513"/>
        <w:tab w:val="right" w:pos="9026"/>
      </w:tabs>
      <w:jc w:val="right"/>
      <w:rPr>
        <w:color w:val="000000"/>
      </w:rPr>
    </w:pPr>
    <w:r>
      <w:fldChar w:fldCharType="begin"/>
    </w:r>
    <w:r>
      <w:instrText xml:space="preserve"> PAGE </w:instrText>
    </w:r>
    <w:r>
      <w:fldChar w:fldCharType="separate"/>
    </w:r>
    <w:r w:rsidR="006265D0">
      <w:rPr>
        <w:noProof/>
      </w:rPr>
      <w:t>1</w:t>
    </w:r>
    <w:r>
      <w:fldChar w:fldCharType="end"/>
    </w:r>
  </w:p>
  <w:p w14:paraId="5CEC664D" w14:textId="77777777" w:rsidR="00F7116F" w:rsidRDefault="00F7116F">
    <w:pPr>
      <w:pStyle w:val="LO-normal"/>
      <w:tabs>
        <w:tab w:val="center" w:pos="4513"/>
        <w:tab w:val="right" w:pos="9026"/>
      </w:tabs>
      <w:ind w:right="360"/>
      <w:rPr>
        <w:color w:val="000000"/>
      </w:rPr>
    </w:pPr>
  </w:p>
  <w:p w14:paraId="5CEC664E" w14:textId="77777777" w:rsidR="00F7116F" w:rsidRDefault="00F7116F">
    <w:pPr>
      <w:pStyle w:val="LO-normal"/>
      <w:tabs>
        <w:tab w:val="center" w:pos="4513"/>
        <w:tab w:val="right" w:pos="9026"/>
      </w:tabs>
      <w:ind w:right="360"/>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EC664F" w14:textId="77777777" w:rsidR="00F7116F" w:rsidRDefault="001B278D">
    <w:pPr>
      <w:pStyle w:val="LO-normal"/>
      <w:tabs>
        <w:tab w:val="center" w:pos="4513"/>
        <w:tab w:val="right" w:pos="9026"/>
      </w:tabs>
      <w:jc w:val="right"/>
      <w:rPr>
        <w:color w:val="000000"/>
      </w:rPr>
    </w:pPr>
    <w:r>
      <w:fldChar w:fldCharType="begin"/>
    </w:r>
    <w:r>
      <w:instrText xml:space="preserve"> PAGE </w:instrText>
    </w:r>
    <w:r>
      <w:fldChar w:fldCharType="separate"/>
    </w:r>
    <w:r>
      <w:t>18</w:t>
    </w:r>
    <w:r>
      <w:fldChar w:fldCharType="end"/>
    </w:r>
  </w:p>
  <w:p w14:paraId="5CEC6650" w14:textId="77777777" w:rsidR="00F7116F" w:rsidRDefault="00F7116F">
    <w:pPr>
      <w:pStyle w:val="LO-normal"/>
      <w:tabs>
        <w:tab w:val="center" w:pos="4513"/>
        <w:tab w:val="right" w:pos="9026"/>
      </w:tabs>
      <w:ind w:right="360"/>
      <w:rPr>
        <w:color w:val="000000"/>
      </w:rPr>
    </w:pPr>
  </w:p>
  <w:p w14:paraId="5CEC6651" w14:textId="77777777" w:rsidR="00F7116F" w:rsidRDefault="00F7116F">
    <w:pPr>
      <w:pStyle w:val="LO-normal"/>
      <w:tabs>
        <w:tab w:val="center" w:pos="4513"/>
        <w:tab w:val="right" w:pos="9026"/>
      </w:tabs>
      <w:ind w:right="360"/>
      <w:rPr>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EC6652" w14:textId="77777777" w:rsidR="00F7116F" w:rsidRDefault="001B278D">
    <w:pPr>
      <w:pStyle w:val="LO-normal"/>
      <w:tabs>
        <w:tab w:val="center" w:pos="4513"/>
        <w:tab w:val="right" w:pos="9026"/>
      </w:tabs>
      <w:jc w:val="right"/>
      <w:rPr>
        <w:color w:val="000000"/>
      </w:rPr>
    </w:pPr>
    <w:r>
      <w:fldChar w:fldCharType="begin"/>
    </w:r>
    <w:r>
      <w:instrText xml:space="preserve"> PAGE </w:instrText>
    </w:r>
    <w:r>
      <w:fldChar w:fldCharType="separate"/>
    </w:r>
    <w:r w:rsidR="006265D0">
      <w:rPr>
        <w:noProof/>
      </w:rPr>
      <w:t>17</w:t>
    </w:r>
    <w:r>
      <w:fldChar w:fldCharType="end"/>
    </w:r>
  </w:p>
  <w:p w14:paraId="5CEC6653" w14:textId="77777777" w:rsidR="00F7116F" w:rsidRDefault="00F7116F">
    <w:pPr>
      <w:pStyle w:val="LO-normal"/>
      <w:tabs>
        <w:tab w:val="center" w:pos="4513"/>
        <w:tab w:val="right" w:pos="9026"/>
      </w:tabs>
      <w:ind w:right="360"/>
      <w:rPr>
        <w:color w:val="000000"/>
      </w:rPr>
    </w:pPr>
  </w:p>
  <w:p w14:paraId="5CEC6654" w14:textId="77777777" w:rsidR="00F7116F" w:rsidRDefault="00F7116F">
    <w:pPr>
      <w:pStyle w:val="LO-normal"/>
      <w:tabs>
        <w:tab w:val="center" w:pos="4513"/>
        <w:tab w:val="right" w:pos="9026"/>
      </w:tabs>
      <w:ind w:right="360"/>
      <w:rPr>
        <w:color w:val="00000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EC6655" w14:textId="77777777" w:rsidR="00F7116F" w:rsidRDefault="001B278D">
    <w:pPr>
      <w:pStyle w:val="LO-normal"/>
      <w:tabs>
        <w:tab w:val="center" w:pos="4513"/>
        <w:tab w:val="right" w:pos="9026"/>
      </w:tabs>
      <w:jc w:val="right"/>
      <w:rPr>
        <w:color w:val="000000"/>
      </w:rPr>
    </w:pPr>
    <w:r>
      <w:fldChar w:fldCharType="begin"/>
    </w:r>
    <w:r>
      <w:instrText xml:space="preserve"> PAGE </w:instrText>
    </w:r>
    <w:r>
      <w:fldChar w:fldCharType="separate"/>
    </w:r>
    <w:r>
      <w:t>0</w:t>
    </w:r>
    <w:r>
      <w:fldChar w:fldCharType="end"/>
    </w:r>
  </w:p>
  <w:p w14:paraId="5CEC6656" w14:textId="77777777" w:rsidR="00F7116F" w:rsidRDefault="00F7116F">
    <w:pPr>
      <w:pStyle w:val="LO-normal"/>
      <w:tabs>
        <w:tab w:val="center" w:pos="4513"/>
        <w:tab w:val="right" w:pos="9026"/>
      </w:tabs>
      <w:ind w:right="360"/>
      <w:rPr>
        <w:color w:val="000000"/>
      </w:rPr>
    </w:pPr>
  </w:p>
  <w:p w14:paraId="5CEC6657" w14:textId="77777777" w:rsidR="00F7116F" w:rsidRDefault="001B278D">
    <w:pPr>
      <w:pStyle w:val="LO-normal"/>
      <w:tabs>
        <w:tab w:val="center" w:pos="4513"/>
        <w:tab w:val="right" w:pos="9026"/>
      </w:tabs>
      <w:jc w:val="right"/>
      <w:rPr>
        <w:color w:val="000000"/>
      </w:rPr>
    </w:pPr>
    <w:r>
      <w:fldChar w:fldCharType="begin"/>
    </w:r>
    <w:r>
      <w:instrText xml:space="preserve"> PAGE </w:instrText>
    </w:r>
    <w:r>
      <w:fldChar w:fldCharType="separate"/>
    </w:r>
    <w:r>
      <w:t>0</w:t>
    </w:r>
    <w:r>
      <w:fldChar w:fldCharType="end"/>
    </w:r>
  </w:p>
  <w:p w14:paraId="5CEC6658" w14:textId="77777777" w:rsidR="00F7116F" w:rsidRDefault="00F7116F">
    <w:pPr>
      <w:pStyle w:val="LO-normal"/>
      <w:tabs>
        <w:tab w:val="center" w:pos="4513"/>
        <w:tab w:val="right" w:pos="9026"/>
      </w:tabs>
      <w:ind w:right="360"/>
      <w:rPr>
        <w:color w:val="000000"/>
      </w:rPr>
    </w:pPr>
  </w:p>
  <w:p w14:paraId="5CEC6659" w14:textId="77777777" w:rsidR="00F7116F" w:rsidRDefault="00F7116F">
    <w:pPr>
      <w:pStyle w:val="LO-normal"/>
      <w:tabs>
        <w:tab w:val="center" w:pos="4513"/>
        <w:tab w:val="right" w:pos="9026"/>
      </w:tabs>
      <w:ind w:right="360"/>
      <w:rPr>
        <w:color w:val="00000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EC665A" w14:textId="77777777" w:rsidR="00F7116F" w:rsidRDefault="001B278D">
    <w:pPr>
      <w:pStyle w:val="LO-normal"/>
      <w:tabs>
        <w:tab w:val="center" w:pos="4513"/>
        <w:tab w:val="right" w:pos="9026"/>
      </w:tabs>
      <w:jc w:val="right"/>
      <w:rPr>
        <w:color w:val="000000"/>
      </w:rPr>
    </w:pPr>
    <w:r>
      <w:fldChar w:fldCharType="begin"/>
    </w:r>
    <w:r>
      <w:instrText xml:space="preserve"> PAGE </w:instrText>
    </w:r>
    <w:r>
      <w:fldChar w:fldCharType="separate"/>
    </w:r>
    <w:r w:rsidR="006265D0">
      <w:rPr>
        <w:noProof/>
      </w:rPr>
      <w:t>18</w:t>
    </w:r>
    <w:r>
      <w:fldChar w:fldCharType="end"/>
    </w:r>
  </w:p>
  <w:p w14:paraId="5CEC665B" w14:textId="77777777" w:rsidR="00F7116F" w:rsidRDefault="00F7116F">
    <w:pPr>
      <w:pStyle w:val="LO-normal"/>
      <w:tabs>
        <w:tab w:val="center" w:pos="4513"/>
        <w:tab w:val="right" w:pos="9026"/>
      </w:tabs>
      <w:ind w:right="360"/>
      <w:rPr>
        <w:color w:val="000000"/>
      </w:rPr>
    </w:pPr>
  </w:p>
  <w:p w14:paraId="5CEC665C" w14:textId="77777777" w:rsidR="00F7116F" w:rsidRDefault="00F7116F">
    <w:pPr>
      <w:pStyle w:val="LO-normal"/>
      <w:tabs>
        <w:tab w:val="center" w:pos="4513"/>
        <w:tab w:val="right" w:pos="9026"/>
      </w:tabs>
      <w:ind w:right="360"/>
      <w:rPr>
        <w:color w:val="00000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EC665D" w14:textId="77777777" w:rsidR="00F7116F" w:rsidRDefault="001B278D">
    <w:pPr>
      <w:pStyle w:val="LO-normal"/>
      <w:tabs>
        <w:tab w:val="center" w:pos="4513"/>
        <w:tab w:val="right" w:pos="9026"/>
      </w:tabs>
      <w:jc w:val="right"/>
      <w:rPr>
        <w:color w:val="000000"/>
      </w:rPr>
    </w:pPr>
    <w:r>
      <w:fldChar w:fldCharType="begin"/>
    </w:r>
    <w:r>
      <w:instrText xml:space="preserve"> PAGE </w:instrText>
    </w:r>
    <w:r>
      <w:fldChar w:fldCharType="separate"/>
    </w:r>
    <w:r>
      <w:t>18</w:t>
    </w:r>
    <w:r>
      <w:fldChar w:fldCharType="end"/>
    </w:r>
  </w:p>
  <w:p w14:paraId="5CEC665E" w14:textId="77777777" w:rsidR="00F7116F" w:rsidRDefault="00F7116F">
    <w:pPr>
      <w:pStyle w:val="LO-normal"/>
      <w:tabs>
        <w:tab w:val="center" w:pos="4513"/>
        <w:tab w:val="right" w:pos="9026"/>
      </w:tabs>
      <w:ind w:right="360"/>
      <w:rPr>
        <w:color w:val="000000"/>
      </w:rPr>
    </w:pPr>
  </w:p>
  <w:p w14:paraId="5CEC665F" w14:textId="77777777" w:rsidR="00F7116F" w:rsidRDefault="00F7116F">
    <w:pPr>
      <w:pStyle w:val="LO-normal"/>
      <w:tabs>
        <w:tab w:val="center" w:pos="4513"/>
        <w:tab w:val="right" w:pos="9026"/>
      </w:tabs>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55E4C2" w14:textId="77777777" w:rsidR="00D35A05" w:rsidRDefault="00D35A05">
      <w:r>
        <w:separator/>
      </w:r>
    </w:p>
  </w:footnote>
  <w:footnote w:type="continuationSeparator" w:id="0">
    <w:p w14:paraId="6147F349" w14:textId="77777777" w:rsidR="00D35A05" w:rsidRDefault="00D35A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Genomics&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zd2svvdi0vpv3ezt58vat2kzv509rwz2fz5&quot;&gt;TKosch-Full-Endnote-Library_25-Aug-2021&lt;record-ids&gt;&lt;item&gt;5242&lt;/item&gt;&lt;item&gt;6484&lt;/item&gt;&lt;item&gt;6919&lt;/item&gt;&lt;item&gt;7020&lt;/item&gt;&lt;item&gt;7094&lt;/item&gt;&lt;item&gt;7095&lt;/item&gt;&lt;/record-ids&gt;&lt;/item&gt;&lt;/Libraries&gt;"/>
  </w:docVars>
  <w:rsids>
    <w:rsidRoot w:val="00F7116F"/>
    <w:rsid w:val="001B278D"/>
    <w:rsid w:val="003A1DA2"/>
    <w:rsid w:val="003B299A"/>
    <w:rsid w:val="003E0809"/>
    <w:rsid w:val="00522971"/>
    <w:rsid w:val="005B733F"/>
    <w:rsid w:val="006265D0"/>
    <w:rsid w:val="006545FA"/>
    <w:rsid w:val="0088349A"/>
    <w:rsid w:val="00915353"/>
    <w:rsid w:val="00A2004C"/>
    <w:rsid w:val="00BB2E1F"/>
    <w:rsid w:val="00BF01DC"/>
    <w:rsid w:val="00D35A05"/>
    <w:rsid w:val="00DA593D"/>
    <w:rsid w:val="00F7116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EC6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ptos" w:eastAsia="Aptos" w:hAnsi="Aptos" w:cs="Aptos"/>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5611"/>
  </w:style>
  <w:style w:type="paragraph" w:styleId="Heading1">
    <w:name w:val="heading 1"/>
    <w:basedOn w:val="LO-normal"/>
    <w:next w:val="LO-normal"/>
    <w:link w:val="Heading1Char"/>
    <w:uiPriority w:val="9"/>
    <w:qFormat/>
    <w:rsid w:val="000D5595"/>
    <w:pPr>
      <w:keepNext/>
      <w:keepLines/>
      <w:suppressAutoHyphens w:val="0"/>
      <w:spacing w:before="240"/>
      <w:outlineLvl w:val="0"/>
    </w:pPr>
    <w:rPr>
      <w:rFonts w:ascii="Arial" w:eastAsiaTheme="majorEastAsia" w:hAnsi="Arial" w:cstheme="majorBidi"/>
      <w:b/>
      <w:color w:val="000000" w:themeColor="text1"/>
      <w:szCs w:val="32"/>
    </w:rPr>
  </w:style>
  <w:style w:type="paragraph" w:styleId="Heading2">
    <w:name w:val="heading 2"/>
    <w:basedOn w:val="LO-normal"/>
    <w:next w:val="LO-normal"/>
    <w:link w:val="Heading2Char"/>
    <w:uiPriority w:val="9"/>
    <w:semiHidden/>
    <w:unhideWhenUsed/>
    <w:qFormat/>
    <w:rsid w:val="00595611"/>
    <w:pPr>
      <w:keepNext/>
      <w:keepLines/>
      <w:suppressAutoHyphens w:val="0"/>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LO-normal"/>
    <w:next w:val="LO-normal"/>
    <w:link w:val="Heading3Char"/>
    <w:uiPriority w:val="9"/>
    <w:semiHidden/>
    <w:unhideWhenUsed/>
    <w:qFormat/>
    <w:rsid w:val="00595611"/>
    <w:pPr>
      <w:keepNext/>
      <w:keepLines/>
      <w:suppressAutoHyphens w:val="0"/>
      <w:spacing w:before="160" w:after="80"/>
      <w:outlineLvl w:val="2"/>
    </w:pPr>
    <w:rPr>
      <w:rFonts w:eastAsiaTheme="majorEastAsia" w:cstheme="majorBidi"/>
      <w:color w:val="0F4761" w:themeColor="accent1" w:themeShade="BF"/>
      <w:sz w:val="28"/>
      <w:szCs w:val="28"/>
    </w:rPr>
  </w:style>
  <w:style w:type="paragraph" w:styleId="Heading4">
    <w:name w:val="heading 4"/>
    <w:basedOn w:val="LO-normal"/>
    <w:next w:val="LO-normal"/>
    <w:link w:val="Heading4Char"/>
    <w:uiPriority w:val="9"/>
    <w:semiHidden/>
    <w:unhideWhenUsed/>
    <w:qFormat/>
    <w:rsid w:val="00595611"/>
    <w:pPr>
      <w:keepNext/>
      <w:keepLines/>
      <w:suppressAutoHyphens w:val="0"/>
      <w:spacing w:before="80" w:after="40"/>
      <w:outlineLvl w:val="3"/>
    </w:pPr>
    <w:rPr>
      <w:rFonts w:eastAsiaTheme="majorEastAsia" w:cstheme="majorBidi"/>
      <w:i/>
      <w:iCs/>
      <w:color w:val="0F4761" w:themeColor="accent1" w:themeShade="BF"/>
    </w:rPr>
  </w:style>
  <w:style w:type="paragraph" w:styleId="Heading5">
    <w:name w:val="heading 5"/>
    <w:basedOn w:val="LO-normal"/>
    <w:next w:val="LO-normal"/>
    <w:link w:val="Heading5Char"/>
    <w:uiPriority w:val="9"/>
    <w:semiHidden/>
    <w:unhideWhenUsed/>
    <w:qFormat/>
    <w:rsid w:val="00595611"/>
    <w:pPr>
      <w:keepNext/>
      <w:keepLines/>
      <w:suppressAutoHyphens w:val="0"/>
      <w:spacing w:before="80" w:after="40"/>
      <w:outlineLvl w:val="4"/>
    </w:pPr>
    <w:rPr>
      <w:rFonts w:eastAsiaTheme="majorEastAsia" w:cstheme="majorBidi"/>
      <w:color w:val="0F4761" w:themeColor="accent1" w:themeShade="BF"/>
    </w:rPr>
  </w:style>
  <w:style w:type="paragraph" w:styleId="Heading6">
    <w:name w:val="heading 6"/>
    <w:basedOn w:val="LO-normal"/>
    <w:next w:val="LO-normal"/>
    <w:link w:val="Heading6Char"/>
    <w:uiPriority w:val="9"/>
    <w:semiHidden/>
    <w:unhideWhenUsed/>
    <w:qFormat/>
    <w:rsid w:val="00595611"/>
    <w:pPr>
      <w:keepNext/>
      <w:keepLines/>
      <w:suppressAutoHyphens w:val="0"/>
      <w:spacing w:before="40"/>
      <w:outlineLvl w:val="5"/>
    </w:pPr>
    <w:rPr>
      <w:rFonts w:eastAsiaTheme="majorEastAsia" w:cstheme="majorBidi"/>
      <w:i/>
      <w:iCs/>
      <w:color w:val="595959" w:themeColor="text1" w:themeTint="A6"/>
    </w:rPr>
  </w:style>
  <w:style w:type="paragraph" w:styleId="Heading7">
    <w:name w:val="heading 7"/>
    <w:basedOn w:val="LO-normal"/>
    <w:next w:val="LO-normal"/>
    <w:link w:val="Heading7Char"/>
    <w:uiPriority w:val="9"/>
    <w:semiHidden/>
    <w:unhideWhenUsed/>
    <w:qFormat/>
    <w:rsid w:val="00595611"/>
    <w:pPr>
      <w:keepNext/>
      <w:keepLines/>
      <w:suppressAutoHyphens w:val="0"/>
      <w:spacing w:before="40"/>
      <w:outlineLvl w:val="6"/>
    </w:pPr>
    <w:rPr>
      <w:rFonts w:eastAsiaTheme="majorEastAsia" w:cstheme="majorBidi"/>
      <w:color w:val="595959" w:themeColor="text1" w:themeTint="A6"/>
    </w:rPr>
  </w:style>
  <w:style w:type="paragraph" w:styleId="Heading8">
    <w:name w:val="heading 8"/>
    <w:basedOn w:val="LO-normal"/>
    <w:next w:val="LO-normal"/>
    <w:link w:val="Heading8Char"/>
    <w:uiPriority w:val="9"/>
    <w:semiHidden/>
    <w:unhideWhenUsed/>
    <w:qFormat/>
    <w:rsid w:val="00595611"/>
    <w:pPr>
      <w:keepNext/>
      <w:keepLines/>
      <w:suppressAutoHyphens w:val="0"/>
      <w:outlineLvl w:val="7"/>
    </w:pPr>
    <w:rPr>
      <w:rFonts w:eastAsiaTheme="majorEastAsia" w:cstheme="majorBidi"/>
      <w:i/>
      <w:iCs/>
      <w:color w:val="272727" w:themeColor="text1" w:themeTint="D8"/>
    </w:rPr>
  </w:style>
  <w:style w:type="paragraph" w:styleId="Heading9">
    <w:name w:val="heading 9"/>
    <w:basedOn w:val="LO-normal"/>
    <w:next w:val="LO-normal"/>
    <w:link w:val="Heading9Char"/>
    <w:uiPriority w:val="9"/>
    <w:semiHidden/>
    <w:unhideWhenUsed/>
    <w:qFormat/>
    <w:rsid w:val="00595611"/>
    <w:pPr>
      <w:keepNext/>
      <w:keepLines/>
      <w:suppressAutoHyphens w:val="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0D5595"/>
    <w:rPr>
      <w:rFonts w:ascii="Arial" w:eastAsiaTheme="majorEastAsia" w:hAnsi="Arial" w:cstheme="majorBidi"/>
      <w:b/>
      <w:color w:val="000000" w:themeColor="text1"/>
      <w:szCs w:val="32"/>
      <w:lang w:val="en-US"/>
    </w:rPr>
  </w:style>
  <w:style w:type="character" w:customStyle="1" w:styleId="Heading2Char">
    <w:name w:val="Heading 2 Char"/>
    <w:basedOn w:val="DefaultParagraphFont"/>
    <w:link w:val="Heading2"/>
    <w:uiPriority w:val="9"/>
    <w:semiHidden/>
    <w:qFormat/>
    <w:rsid w:val="00595611"/>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qFormat/>
    <w:rsid w:val="00595611"/>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qFormat/>
    <w:rsid w:val="00595611"/>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qFormat/>
    <w:rsid w:val="00595611"/>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qFormat/>
    <w:rsid w:val="00595611"/>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qFormat/>
    <w:rsid w:val="00595611"/>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qFormat/>
    <w:rsid w:val="00595611"/>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qFormat/>
    <w:rsid w:val="00595611"/>
    <w:rPr>
      <w:rFonts w:eastAsiaTheme="majorEastAsia" w:cstheme="majorBidi"/>
      <w:color w:val="272727" w:themeColor="text1" w:themeTint="D8"/>
      <w:lang w:val="en-US"/>
    </w:rPr>
  </w:style>
  <w:style w:type="character" w:customStyle="1" w:styleId="TitleChar">
    <w:name w:val="Title Char"/>
    <w:basedOn w:val="DefaultParagraphFont"/>
    <w:link w:val="Title"/>
    <w:uiPriority w:val="10"/>
    <w:qFormat/>
    <w:rsid w:val="00595611"/>
    <w:rPr>
      <w:rFonts w:asciiTheme="majorHAnsi" w:eastAsiaTheme="majorEastAsia" w:hAnsiTheme="majorHAnsi" w:cstheme="majorBidi"/>
      <w:spacing w:val="-10"/>
      <w:kern w:val="2"/>
      <w:sz w:val="56"/>
      <w:szCs w:val="56"/>
      <w:lang w:val="en-US"/>
    </w:rPr>
  </w:style>
  <w:style w:type="character" w:customStyle="1" w:styleId="SubtitleChar">
    <w:name w:val="Subtitle Char"/>
    <w:basedOn w:val="DefaultParagraphFont"/>
    <w:link w:val="Subtitle"/>
    <w:uiPriority w:val="11"/>
    <w:qFormat/>
    <w:rsid w:val="00595611"/>
    <w:rPr>
      <w:rFonts w:eastAsiaTheme="majorEastAsia" w:cstheme="majorBidi"/>
      <w:color w:val="595959" w:themeColor="text1" w:themeTint="A6"/>
      <w:spacing w:val="15"/>
      <w:sz w:val="28"/>
      <w:szCs w:val="28"/>
      <w:lang w:val="en-US"/>
    </w:rPr>
  </w:style>
  <w:style w:type="character" w:customStyle="1" w:styleId="QuoteChar">
    <w:name w:val="Quote Char"/>
    <w:basedOn w:val="DefaultParagraphFont"/>
    <w:link w:val="Quote"/>
    <w:uiPriority w:val="29"/>
    <w:qFormat/>
    <w:rsid w:val="00595611"/>
    <w:rPr>
      <w:i/>
      <w:iCs/>
      <w:color w:val="404040" w:themeColor="text1" w:themeTint="BF"/>
      <w:lang w:val="en-US"/>
    </w:rPr>
  </w:style>
  <w:style w:type="character" w:styleId="IntenseEmphasis">
    <w:name w:val="Intense Emphasis"/>
    <w:basedOn w:val="DefaultParagraphFont"/>
    <w:uiPriority w:val="21"/>
    <w:qFormat/>
    <w:rsid w:val="00595611"/>
    <w:rPr>
      <w:i/>
      <w:iCs/>
      <w:color w:val="0F4761" w:themeColor="accent1" w:themeShade="BF"/>
    </w:rPr>
  </w:style>
  <w:style w:type="character" w:customStyle="1" w:styleId="IntenseQuoteChar">
    <w:name w:val="Intense Quote Char"/>
    <w:basedOn w:val="DefaultParagraphFont"/>
    <w:link w:val="IntenseQuote"/>
    <w:uiPriority w:val="30"/>
    <w:qFormat/>
    <w:rsid w:val="00595611"/>
    <w:rPr>
      <w:i/>
      <w:iCs/>
      <w:color w:val="0F4761" w:themeColor="accent1" w:themeShade="BF"/>
      <w:lang w:val="en-US"/>
    </w:rPr>
  </w:style>
  <w:style w:type="character" w:styleId="IntenseReference">
    <w:name w:val="Intense Reference"/>
    <w:basedOn w:val="DefaultParagraphFont"/>
    <w:uiPriority w:val="32"/>
    <w:qFormat/>
    <w:rsid w:val="00595611"/>
    <w:rPr>
      <w:b/>
      <w:bCs/>
      <w:smallCaps/>
      <w:color w:val="0F4761" w:themeColor="accent1" w:themeShade="BF"/>
      <w:spacing w:val="5"/>
    </w:rPr>
  </w:style>
  <w:style w:type="character" w:styleId="Hyperlink">
    <w:name w:val="Hyperlink"/>
    <w:rsid w:val="00595611"/>
    <w:rPr>
      <w:color w:val="000080"/>
      <w:u w:val="single"/>
    </w:rPr>
  </w:style>
  <w:style w:type="character" w:customStyle="1" w:styleId="FooterChar">
    <w:name w:val="Footer Char"/>
    <w:basedOn w:val="DefaultParagraphFont"/>
    <w:link w:val="Footer"/>
    <w:uiPriority w:val="99"/>
    <w:qFormat/>
    <w:rsid w:val="00595611"/>
    <w:rPr>
      <w:lang w:val="en-US"/>
    </w:rPr>
  </w:style>
  <w:style w:type="character" w:styleId="PageNumber">
    <w:name w:val="page number"/>
    <w:basedOn w:val="DefaultParagraphFont"/>
    <w:uiPriority w:val="99"/>
    <w:semiHidden/>
    <w:unhideWhenUsed/>
    <w:qFormat/>
    <w:rsid w:val="00595611"/>
  </w:style>
  <w:style w:type="character" w:customStyle="1" w:styleId="FooterChar1">
    <w:name w:val="Footer Char1"/>
    <w:basedOn w:val="DefaultParagraphFont"/>
    <w:uiPriority w:val="99"/>
    <w:semiHidden/>
    <w:qFormat/>
    <w:rsid w:val="00595611"/>
    <w:rPr>
      <w:lang w:val="en-US"/>
    </w:rPr>
  </w:style>
  <w:style w:type="character" w:customStyle="1" w:styleId="BodyTextChar">
    <w:name w:val="Body Text Char"/>
    <w:basedOn w:val="DefaultParagraphFont"/>
    <w:link w:val="BodyText"/>
    <w:uiPriority w:val="99"/>
    <w:semiHidden/>
    <w:qFormat/>
    <w:rsid w:val="00595611"/>
    <w:rPr>
      <w:lang w:val="en-US"/>
    </w:rPr>
  </w:style>
  <w:style w:type="character" w:customStyle="1" w:styleId="EndNoteBibliographyTitleChar">
    <w:name w:val="EndNote Bibliography Title Char"/>
    <w:basedOn w:val="DefaultParagraphFont"/>
    <w:link w:val="EndNoteBibliographyTitle"/>
    <w:qFormat/>
    <w:rsid w:val="00BB2F90"/>
  </w:style>
  <w:style w:type="character" w:customStyle="1" w:styleId="EndNoteBibliographyChar">
    <w:name w:val="EndNote Bibliography Char"/>
    <w:basedOn w:val="DefaultParagraphFont"/>
    <w:link w:val="EndNoteBibliography"/>
    <w:qFormat/>
    <w:rsid w:val="00BB2F90"/>
  </w:style>
  <w:style w:type="character" w:customStyle="1" w:styleId="CommentTextChar">
    <w:name w:val="Comment Text Char"/>
    <w:basedOn w:val="DefaultParagraphFont"/>
    <w:link w:val="CommentText"/>
    <w:uiPriority w:val="99"/>
    <w:semiHidden/>
    <w:qFormat/>
    <w:rPr>
      <w:sz w:val="20"/>
      <w:szCs w:val="20"/>
    </w:rPr>
  </w:style>
  <w:style w:type="character" w:styleId="CommentReference">
    <w:name w:val="annotation reference"/>
    <w:basedOn w:val="DefaultParagraphFont"/>
    <w:uiPriority w:val="99"/>
    <w:semiHidden/>
    <w:unhideWhenUsed/>
    <w:qFormat/>
    <w:rPr>
      <w:sz w:val="16"/>
      <w:szCs w:val="16"/>
    </w:rPr>
  </w:style>
  <w:style w:type="character" w:styleId="LineNumber">
    <w:name w:val="line number"/>
  </w:style>
  <w:style w:type="paragraph" w:customStyle="1" w:styleId="Heading">
    <w:name w:val="Heading"/>
    <w:basedOn w:val="LO-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LO-normal"/>
    <w:link w:val="BodyTextChar"/>
    <w:uiPriority w:val="99"/>
    <w:semiHidden/>
    <w:unhideWhenUsed/>
    <w:rsid w:val="00595611"/>
    <w:pPr>
      <w:spacing w:after="120"/>
    </w:pPr>
  </w:style>
  <w:style w:type="paragraph" w:styleId="List">
    <w:name w:val="List"/>
    <w:basedOn w:val="BodyText"/>
    <w:rPr>
      <w:rFonts w:cs="Lohit Devanagari"/>
    </w:rPr>
  </w:style>
  <w:style w:type="paragraph" w:styleId="Caption">
    <w:name w:val="caption"/>
    <w:basedOn w:val="LO-normal"/>
    <w:qFormat/>
    <w:pPr>
      <w:suppressLineNumbers/>
      <w:spacing w:before="120" w:after="120"/>
    </w:pPr>
    <w:rPr>
      <w:rFonts w:cs="Lohit Devanagari"/>
      <w:i/>
      <w:iCs/>
    </w:rPr>
  </w:style>
  <w:style w:type="paragraph" w:customStyle="1" w:styleId="Index">
    <w:name w:val="Index"/>
    <w:basedOn w:val="LO-normal"/>
    <w:qFormat/>
    <w:pPr>
      <w:suppressLineNumbers/>
    </w:pPr>
    <w:rPr>
      <w:rFonts w:cs="Lohit Devanagari"/>
    </w:rPr>
  </w:style>
  <w:style w:type="paragraph" w:customStyle="1" w:styleId="LO-normal">
    <w:name w:val="LO-normal"/>
    <w:qFormat/>
  </w:style>
  <w:style w:type="paragraph" w:styleId="Title">
    <w:name w:val="Title"/>
    <w:basedOn w:val="LO-normal"/>
    <w:next w:val="LO-normal"/>
    <w:link w:val="TitleChar"/>
    <w:uiPriority w:val="10"/>
    <w:qFormat/>
    <w:rsid w:val="00595611"/>
    <w:pPr>
      <w:suppressAutoHyphens w:val="0"/>
      <w:spacing w:after="80"/>
      <w:contextualSpacing/>
    </w:pPr>
    <w:rPr>
      <w:rFonts w:asciiTheme="majorHAnsi" w:eastAsiaTheme="majorEastAsia" w:hAnsiTheme="majorHAnsi" w:cstheme="majorBidi"/>
      <w:spacing w:val="-10"/>
      <w:kern w:val="2"/>
      <w:sz w:val="56"/>
      <w:szCs w:val="56"/>
    </w:rPr>
  </w:style>
  <w:style w:type="paragraph" w:styleId="Subtitle">
    <w:name w:val="Subtitle"/>
    <w:basedOn w:val="LO-normal"/>
    <w:next w:val="LO-normal"/>
    <w:link w:val="SubtitleChar"/>
    <w:uiPriority w:val="11"/>
    <w:qFormat/>
    <w:pPr>
      <w:spacing w:after="160"/>
    </w:pPr>
    <w:rPr>
      <w:color w:val="595959"/>
      <w:sz w:val="28"/>
      <w:szCs w:val="28"/>
    </w:rPr>
  </w:style>
  <w:style w:type="paragraph" w:styleId="Quote">
    <w:name w:val="Quote"/>
    <w:basedOn w:val="LO-normal"/>
    <w:next w:val="LO-normal"/>
    <w:link w:val="QuoteChar"/>
    <w:uiPriority w:val="29"/>
    <w:qFormat/>
    <w:rsid w:val="00595611"/>
    <w:pPr>
      <w:suppressAutoHyphens w:val="0"/>
      <w:spacing w:before="160" w:after="160"/>
      <w:jc w:val="center"/>
    </w:pPr>
    <w:rPr>
      <w:i/>
      <w:iCs/>
      <w:color w:val="404040" w:themeColor="text1" w:themeTint="BF"/>
    </w:rPr>
  </w:style>
  <w:style w:type="paragraph" w:styleId="ListParagraph">
    <w:name w:val="List Paragraph"/>
    <w:basedOn w:val="LO-normal"/>
    <w:uiPriority w:val="34"/>
    <w:qFormat/>
    <w:rsid w:val="00595611"/>
    <w:pPr>
      <w:suppressAutoHyphens w:val="0"/>
      <w:ind w:left="720"/>
      <w:contextualSpacing/>
    </w:pPr>
  </w:style>
  <w:style w:type="paragraph" w:styleId="IntenseQuote">
    <w:name w:val="Intense Quote"/>
    <w:basedOn w:val="LO-normal"/>
    <w:next w:val="LO-normal"/>
    <w:link w:val="IntenseQuoteChar"/>
    <w:uiPriority w:val="30"/>
    <w:qFormat/>
    <w:rsid w:val="00595611"/>
    <w:pPr>
      <w:pBdr>
        <w:top w:val="single" w:sz="4" w:space="10" w:color="0F4761"/>
        <w:bottom w:val="single" w:sz="4" w:space="10" w:color="0F4761"/>
      </w:pBdr>
      <w:suppressAutoHyphens w:val="0"/>
      <w:spacing w:before="360" w:after="360"/>
      <w:ind w:left="864" w:right="864"/>
      <w:jc w:val="center"/>
    </w:pPr>
    <w:rPr>
      <w:i/>
      <w:iCs/>
      <w:color w:val="0F4761" w:themeColor="accent1" w:themeShade="BF"/>
    </w:rPr>
  </w:style>
  <w:style w:type="paragraph" w:customStyle="1" w:styleId="HeaderandFooter">
    <w:name w:val="Header and Footer"/>
    <w:basedOn w:val="LO-normal"/>
    <w:qFormat/>
  </w:style>
  <w:style w:type="paragraph" w:styleId="Footer">
    <w:name w:val="footer"/>
    <w:basedOn w:val="LO-normal"/>
    <w:link w:val="FooterChar"/>
    <w:uiPriority w:val="99"/>
    <w:unhideWhenUsed/>
    <w:rsid w:val="00595611"/>
    <w:pPr>
      <w:tabs>
        <w:tab w:val="center" w:pos="4513"/>
        <w:tab w:val="right" w:pos="9026"/>
      </w:tabs>
    </w:pPr>
  </w:style>
  <w:style w:type="paragraph" w:customStyle="1" w:styleId="Compact">
    <w:name w:val="Compact"/>
    <w:basedOn w:val="BodyText"/>
    <w:qFormat/>
    <w:rsid w:val="00595611"/>
    <w:pPr>
      <w:spacing w:before="36" w:after="36" w:line="276" w:lineRule="auto"/>
    </w:pPr>
  </w:style>
  <w:style w:type="paragraph" w:customStyle="1" w:styleId="EndNoteBibliographyTitle">
    <w:name w:val="EndNote Bibliography Title"/>
    <w:basedOn w:val="LO-normal"/>
    <w:link w:val="EndNoteBibliographyTitleChar"/>
    <w:qFormat/>
    <w:rsid w:val="00BB2F90"/>
    <w:pPr>
      <w:jc w:val="center"/>
    </w:pPr>
  </w:style>
  <w:style w:type="paragraph" w:customStyle="1" w:styleId="EndNoteBibliography">
    <w:name w:val="EndNote Bibliography"/>
    <w:basedOn w:val="LO-normal"/>
    <w:link w:val="EndNoteBibliographyChar"/>
    <w:qFormat/>
    <w:rsid w:val="00BB2F90"/>
  </w:style>
  <w:style w:type="paragraph" w:styleId="CommentText">
    <w:name w:val="annotation text"/>
    <w:basedOn w:val="LO-normal"/>
    <w:link w:val="CommentTextChar"/>
    <w:uiPriority w:val="99"/>
    <w:semiHidden/>
    <w:unhideWhenUsed/>
    <w:qFormat/>
    <w:rPr>
      <w:sz w:val="20"/>
      <w:szCs w:val="20"/>
    </w:rPr>
  </w:style>
  <w:style w:type="paragraph" w:customStyle="1" w:styleId="TableContents">
    <w:name w:val="Table Contents"/>
    <w:basedOn w:val="LO-normal"/>
    <w:qFormat/>
    <w:pPr>
      <w:widowControl w:val="0"/>
      <w:suppressLineNumbers/>
    </w:pPr>
  </w:style>
  <w:style w:type="paragraph" w:customStyle="1" w:styleId="TableHeading">
    <w:name w:val="Table Heading"/>
    <w:basedOn w:val="TableContents"/>
    <w:qFormat/>
    <w:pPr>
      <w:jc w:val="center"/>
    </w:pPr>
    <w:rPr>
      <w:b/>
      <w:bCs/>
    </w:rPr>
  </w:style>
  <w:style w:type="character" w:customStyle="1" w:styleId="UnresolvedMention">
    <w:name w:val="Unresolved Mention"/>
    <w:basedOn w:val="DefaultParagraphFont"/>
    <w:uiPriority w:val="99"/>
    <w:semiHidden/>
    <w:unhideWhenUsed/>
    <w:rsid w:val="00BB2E1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ptos" w:eastAsia="Aptos" w:hAnsi="Aptos" w:cs="Aptos"/>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5611"/>
  </w:style>
  <w:style w:type="paragraph" w:styleId="Heading1">
    <w:name w:val="heading 1"/>
    <w:basedOn w:val="LO-normal"/>
    <w:next w:val="LO-normal"/>
    <w:link w:val="Heading1Char"/>
    <w:uiPriority w:val="9"/>
    <w:qFormat/>
    <w:rsid w:val="000D5595"/>
    <w:pPr>
      <w:keepNext/>
      <w:keepLines/>
      <w:suppressAutoHyphens w:val="0"/>
      <w:spacing w:before="240"/>
      <w:outlineLvl w:val="0"/>
    </w:pPr>
    <w:rPr>
      <w:rFonts w:ascii="Arial" w:eastAsiaTheme="majorEastAsia" w:hAnsi="Arial" w:cstheme="majorBidi"/>
      <w:b/>
      <w:color w:val="000000" w:themeColor="text1"/>
      <w:szCs w:val="32"/>
    </w:rPr>
  </w:style>
  <w:style w:type="paragraph" w:styleId="Heading2">
    <w:name w:val="heading 2"/>
    <w:basedOn w:val="LO-normal"/>
    <w:next w:val="LO-normal"/>
    <w:link w:val="Heading2Char"/>
    <w:uiPriority w:val="9"/>
    <w:semiHidden/>
    <w:unhideWhenUsed/>
    <w:qFormat/>
    <w:rsid w:val="00595611"/>
    <w:pPr>
      <w:keepNext/>
      <w:keepLines/>
      <w:suppressAutoHyphens w:val="0"/>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LO-normal"/>
    <w:next w:val="LO-normal"/>
    <w:link w:val="Heading3Char"/>
    <w:uiPriority w:val="9"/>
    <w:semiHidden/>
    <w:unhideWhenUsed/>
    <w:qFormat/>
    <w:rsid w:val="00595611"/>
    <w:pPr>
      <w:keepNext/>
      <w:keepLines/>
      <w:suppressAutoHyphens w:val="0"/>
      <w:spacing w:before="160" w:after="80"/>
      <w:outlineLvl w:val="2"/>
    </w:pPr>
    <w:rPr>
      <w:rFonts w:eastAsiaTheme="majorEastAsia" w:cstheme="majorBidi"/>
      <w:color w:val="0F4761" w:themeColor="accent1" w:themeShade="BF"/>
      <w:sz w:val="28"/>
      <w:szCs w:val="28"/>
    </w:rPr>
  </w:style>
  <w:style w:type="paragraph" w:styleId="Heading4">
    <w:name w:val="heading 4"/>
    <w:basedOn w:val="LO-normal"/>
    <w:next w:val="LO-normal"/>
    <w:link w:val="Heading4Char"/>
    <w:uiPriority w:val="9"/>
    <w:semiHidden/>
    <w:unhideWhenUsed/>
    <w:qFormat/>
    <w:rsid w:val="00595611"/>
    <w:pPr>
      <w:keepNext/>
      <w:keepLines/>
      <w:suppressAutoHyphens w:val="0"/>
      <w:spacing w:before="80" w:after="40"/>
      <w:outlineLvl w:val="3"/>
    </w:pPr>
    <w:rPr>
      <w:rFonts w:eastAsiaTheme="majorEastAsia" w:cstheme="majorBidi"/>
      <w:i/>
      <w:iCs/>
      <w:color w:val="0F4761" w:themeColor="accent1" w:themeShade="BF"/>
    </w:rPr>
  </w:style>
  <w:style w:type="paragraph" w:styleId="Heading5">
    <w:name w:val="heading 5"/>
    <w:basedOn w:val="LO-normal"/>
    <w:next w:val="LO-normal"/>
    <w:link w:val="Heading5Char"/>
    <w:uiPriority w:val="9"/>
    <w:semiHidden/>
    <w:unhideWhenUsed/>
    <w:qFormat/>
    <w:rsid w:val="00595611"/>
    <w:pPr>
      <w:keepNext/>
      <w:keepLines/>
      <w:suppressAutoHyphens w:val="0"/>
      <w:spacing w:before="80" w:after="40"/>
      <w:outlineLvl w:val="4"/>
    </w:pPr>
    <w:rPr>
      <w:rFonts w:eastAsiaTheme="majorEastAsia" w:cstheme="majorBidi"/>
      <w:color w:val="0F4761" w:themeColor="accent1" w:themeShade="BF"/>
    </w:rPr>
  </w:style>
  <w:style w:type="paragraph" w:styleId="Heading6">
    <w:name w:val="heading 6"/>
    <w:basedOn w:val="LO-normal"/>
    <w:next w:val="LO-normal"/>
    <w:link w:val="Heading6Char"/>
    <w:uiPriority w:val="9"/>
    <w:semiHidden/>
    <w:unhideWhenUsed/>
    <w:qFormat/>
    <w:rsid w:val="00595611"/>
    <w:pPr>
      <w:keepNext/>
      <w:keepLines/>
      <w:suppressAutoHyphens w:val="0"/>
      <w:spacing w:before="40"/>
      <w:outlineLvl w:val="5"/>
    </w:pPr>
    <w:rPr>
      <w:rFonts w:eastAsiaTheme="majorEastAsia" w:cstheme="majorBidi"/>
      <w:i/>
      <w:iCs/>
      <w:color w:val="595959" w:themeColor="text1" w:themeTint="A6"/>
    </w:rPr>
  </w:style>
  <w:style w:type="paragraph" w:styleId="Heading7">
    <w:name w:val="heading 7"/>
    <w:basedOn w:val="LO-normal"/>
    <w:next w:val="LO-normal"/>
    <w:link w:val="Heading7Char"/>
    <w:uiPriority w:val="9"/>
    <w:semiHidden/>
    <w:unhideWhenUsed/>
    <w:qFormat/>
    <w:rsid w:val="00595611"/>
    <w:pPr>
      <w:keepNext/>
      <w:keepLines/>
      <w:suppressAutoHyphens w:val="0"/>
      <w:spacing w:before="40"/>
      <w:outlineLvl w:val="6"/>
    </w:pPr>
    <w:rPr>
      <w:rFonts w:eastAsiaTheme="majorEastAsia" w:cstheme="majorBidi"/>
      <w:color w:val="595959" w:themeColor="text1" w:themeTint="A6"/>
    </w:rPr>
  </w:style>
  <w:style w:type="paragraph" w:styleId="Heading8">
    <w:name w:val="heading 8"/>
    <w:basedOn w:val="LO-normal"/>
    <w:next w:val="LO-normal"/>
    <w:link w:val="Heading8Char"/>
    <w:uiPriority w:val="9"/>
    <w:semiHidden/>
    <w:unhideWhenUsed/>
    <w:qFormat/>
    <w:rsid w:val="00595611"/>
    <w:pPr>
      <w:keepNext/>
      <w:keepLines/>
      <w:suppressAutoHyphens w:val="0"/>
      <w:outlineLvl w:val="7"/>
    </w:pPr>
    <w:rPr>
      <w:rFonts w:eastAsiaTheme="majorEastAsia" w:cstheme="majorBidi"/>
      <w:i/>
      <w:iCs/>
      <w:color w:val="272727" w:themeColor="text1" w:themeTint="D8"/>
    </w:rPr>
  </w:style>
  <w:style w:type="paragraph" w:styleId="Heading9">
    <w:name w:val="heading 9"/>
    <w:basedOn w:val="LO-normal"/>
    <w:next w:val="LO-normal"/>
    <w:link w:val="Heading9Char"/>
    <w:uiPriority w:val="9"/>
    <w:semiHidden/>
    <w:unhideWhenUsed/>
    <w:qFormat/>
    <w:rsid w:val="00595611"/>
    <w:pPr>
      <w:keepNext/>
      <w:keepLines/>
      <w:suppressAutoHyphens w:val="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0D5595"/>
    <w:rPr>
      <w:rFonts w:ascii="Arial" w:eastAsiaTheme="majorEastAsia" w:hAnsi="Arial" w:cstheme="majorBidi"/>
      <w:b/>
      <w:color w:val="000000" w:themeColor="text1"/>
      <w:szCs w:val="32"/>
      <w:lang w:val="en-US"/>
    </w:rPr>
  </w:style>
  <w:style w:type="character" w:customStyle="1" w:styleId="Heading2Char">
    <w:name w:val="Heading 2 Char"/>
    <w:basedOn w:val="DefaultParagraphFont"/>
    <w:link w:val="Heading2"/>
    <w:uiPriority w:val="9"/>
    <w:semiHidden/>
    <w:qFormat/>
    <w:rsid w:val="00595611"/>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qFormat/>
    <w:rsid w:val="00595611"/>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qFormat/>
    <w:rsid w:val="00595611"/>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qFormat/>
    <w:rsid w:val="00595611"/>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qFormat/>
    <w:rsid w:val="00595611"/>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qFormat/>
    <w:rsid w:val="00595611"/>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qFormat/>
    <w:rsid w:val="00595611"/>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qFormat/>
    <w:rsid w:val="00595611"/>
    <w:rPr>
      <w:rFonts w:eastAsiaTheme="majorEastAsia" w:cstheme="majorBidi"/>
      <w:color w:val="272727" w:themeColor="text1" w:themeTint="D8"/>
      <w:lang w:val="en-US"/>
    </w:rPr>
  </w:style>
  <w:style w:type="character" w:customStyle="1" w:styleId="TitleChar">
    <w:name w:val="Title Char"/>
    <w:basedOn w:val="DefaultParagraphFont"/>
    <w:link w:val="Title"/>
    <w:uiPriority w:val="10"/>
    <w:qFormat/>
    <w:rsid w:val="00595611"/>
    <w:rPr>
      <w:rFonts w:asciiTheme="majorHAnsi" w:eastAsiaTheme="majorEastAsia" w:hAnsiTheme="majorHAnsi" w:cstheme="majorBidi"/>
      <w:spacing w:val="-10"/>
      <w:kern w:val="2"/>
      <w:sz w:val="56"/>
      <w:szCs w:val="56"/>
      <w:lang w:val="en-US"/>
    </w:rPr>
  </w:style>
  <w:style w:type="character" w:customStyle="1" w:styleId="SubtitleChar">
    <w:name w:val="Subtitle Char"/>
    <w:basedOn w:val="DefaultParagraphFont"/>
    <w:link w:val="Subtitle"/>
    <w:uiPriority w:val="11"/>
    <w:qFormat/>
    <w:rsid w:val="00595611"/>
    <w:rPr>
      <w:rFonts w:eastAsiaTheme="majorEastAsia" w:cstheme="majorBidi"/>
      <w:color w:val="595959" w:themeColor="text1" w:themeTint="A6"/>
      <w:spacing w:val="15"/>
      <w:sz w:val="28"/>
      <w:szCs w:val="28"/>
      <w:lang w:val="en-US"/>
    </w:rPr>
  </w:style>
  <w:style w:type="character" w:customStyle="1" w:styleId="QuoteChar">
    <w:name w:val="Quote Char"/>
    <w:basedOn w:val="DefaultParagraphFont"/>
    <w:link w:val="Quote"/>
    <w:uiPriority w:val="29"/>
    <w:qFormat/>
    <w:rsid w:val="00595611"/>
    <w:rPr>
      <w:i/>
      <w:iCs/>
      <w:color w:val="404040" w:themeColor="text1" w:themeTint="BF"/>
      <w:lang w:val="en-US"/>
    </w:rPr>
  </w:style>
  <w:style w:type="character" w:styleId="IntenseEmphasis">
    <w:name w:val="Intense Emphasis"/>
    <w:basedOn w:val="DefaultParagraphFont"/>
    <w:uiPriority w:val="21"/>
    <w:qFormat/>
    <w:rsid w:val="00595611"/>
    <w:rPr>
      <w:i/>
      <w:iCs/>
      <w:color w:val="0F4761" w:themeColor="accent1" w:themeShade="BF"/>
    </w:rPr>
  </w:style>
  <w:style w:type="character" w:customStyle="1" w:styleId="IntenseQuoteChar">
    <w:name w:val="Intense Quote Char"/>
    <w:basedOn w:val="DefaultParagraphFont"/>
    <w:link w:val="IntenseQuote"/>
    <w:uiPriority w:val="30"/>
    <w:qFormat/>
    <w:rsid w:val="00595611"/>
    <w:rPr>
      <w:i/>
      <w:iCs/>
      <w:color w:val="0F4761" w:themeColor="accent1" w:themeShade="BF"/>
      <w:lang w:val="en-US"/>
    </w:rPr>
  </w:style>
  <w:style w:type="character" w:styleId="IntenseReference">
    <w:name w:val="Intense Reference"/>
    <w:basedOn w:val="DefaultParagraphFont"/>
    <w:uiPriority w:val="32"/>
    <w:qFormat/>
    <w:rsid w:val="00595611"/>
    <w:rPr>
      <w:b/>
      <w:bCs/>
      <w:smallCaps/>
      <w:color w:val="0F4761" w:themeColor="accent1" w:themeShade="BF"/>
      <w:spacing w:val="5"/>
    </w:rPr>
  </w:style>
  <w:style w:type="character" w:styleId="Hyperlink">
    <w:name w:val="Hyperlink"/>
    <w:rsid w:val="00595611"/>
    <w:rPr>
      <w:color w:val="000080"/>
      <w:u w:val="single"/>
    </w:rPr>
  </w:style>
  <w:style w:type="character" w:customStyle="1" w:styleId="FooterChar">
    <w:name w:val="Footer Char"/>
    <w:basedOn w:val="DefaultParagraphFont"/>
    <w:link w:val="Footer"/>
    <w:uiPriority w:val="99"/>
    <w:qFormat/>
    <w:rsid w:val="00595611"/>
    <w:rPr>
      <w:lang w:val="en-US"/>
    </w:rPr>
  </w:style>
  <w:style w:type="character" w:styleId="PageNumber">
    <w:name w:val="page number"/>
    <w:basedOn w:val="DefaultParagraphFont"/>
    <w:uiPriority w:val="99"/>
    <w:semiHidden/>
    <w:unhideWhenUsed/>
    <w:qFormat/>
    <w:rsid w:val="00595611"/>
  </w:style>
  <w:style w:type="character" w:customStyle="1" w:styleId="FooterChar1">
    <w:name w:val="Footer Char1"/>
    <w:basedOn w:val="DefaultParagraphFont"/>
    <w:uiPriority w:val="99"/>
    <w:semiHidden/>
    <w:qFormat/>
    <w:rsid w:val="00595611"/>
    <w:rPr>
      <w:lang w:val="en-US"/>
    </w:rPr>
  </w:style>
  <w:style w:type="character" w:customStyle="1" w:styleId="BodyTextChar">
    <w:name w:val="Body Text Char"/>
    <w:basedOn w:val="DefaultParagraphFont"/>
    <w:link w:val="BodyText"/>
    <w:uiPriority w:val="99"/>
    <w:semiHidden/>
    <w:qFormat/>
    <w:rsid w:val="00595611"/>
    <w:rPr>
      <w:lang w:val="en-US"/>
    </w:rPr>
  </w:style>
  <w:style w:type="character" w:customStyle="1" w:styleId="EndNoteBibliographyTitleChar">
    <w:name w:val="EndNote Bibliography Title Char"/>
    <w:basedOn w:val="DefaultParagraphFont"/>
    <w:link w:val="EndNoteBibliographyTitle"/>
    <w:qFormat/>
    <w:rsid w:val="00BB2F90"/>
  </w:style>
  <w:style w:type="character" w:customStyle="1" w:styleId="EndNoteBibliographyChar">
    <w:name w:val="EndNote Bibliography Char"/>
    <w:basedOn w:val="DefaultParagraphFont"/>
    <w:link w:val="EndNoteBibliography"/>
    <w:qFormat/>
    <w:rsid w:val="00BB2F90"/>
  </w:style>
  <w:style w:type="character" w:customStyle="1" w:styleId="CommentTextChar">
    <w:name w:val="Comment Text Char"/>
    <w:basedOn w:val="DefaultParagraphFont"/>
    <w:link w:val="CommentText"/>
    <w:uiPriority w:val="99"/>
    <w:semiHidden/>
    <w:qFormat/>
    <w:rPr>
      <w:sz w:val="20"/>
      <w:szCs w:val="20"/>
    </w:rPr>
  </w:style>
  <w:style w:type="character" w:styleId="CommentReference">
    <w:name w:val="annotation reference"/>
    <w:basedOn w:val="DefaultParagraphFont"/>
    <w:uiPriority w:val="99"/>
    <w:semiHidden/>
    <w:unhideWhenUsed/>
    <w:qFormat/>
    <w:rPr>
      <w:sz w:val="16"/>
      <w:szCs w:val="16"/>
    </w:rPr>
  </w:style>
  <w:style w:type="character" w:styleId="LineNumber">
    <w:name w:val="line number"/>
  </w:style>
  <w:style w:type="paragraph" w:customStyle="1" w:styleId="Heading">
    <w:name w:val="Heading"/>
    <w:basedOn w:val="LO-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LO-normal"/>
    <w:link w:val="BodyTextChar"/>
    <w:uiPriority w:val="99"/>
    <w:semiHidden/>
    <w:unhideWhenUsed/>
    <w:rsid w:val="00595611"/>
    <w:pPr>
      <w:spacing w:after="120"/>
    </w:pPr>
  </w:style>
  <w:style w:type="paragraph" w:styleId="List">
    <w:name w:val="List"/>
    <w:basedOn w:val="BodyText"/>
    <w:rPr>
      <w:rFonts w:cs="Lohit Devanagari"/>
    </w:rPr>
  </w:style>
  <w:style w:type="paragraph" w:styleId="Caption">
    <w:name w:val="caption"/>
    <w:basedOn w:val="LO-normal"/>
    <w:qFormat/>
    <w:pPr>
      <w:suppressLineNumbers/>
      <w:spacing w:before="120" w:after="120"/>
    </w:pPr>
    <w:rPr>
      <w:rFonts w:cs="Lohit Devanagari"/>
      <w:i/>
      <w:iCs/>
    </w:rPr>
  </w:style>
  <w:style w:type="paragraph" w:customStyle="1" w:styleId="Index">
    <w:name w:val="Index"/>
    <w:basedOn w:val="LO-normal"/>
    <w:qFormat/>
    <w:pPr>
      <w:suppressLineNumbers/>
    </w:pPr>
    <w:rPr>
      <w:rFonts w:cs="Lohit Devanagari"/>
    </w:rPr>
  </w:style>
  <w:style w:type="paragraph" w:customStyle="1" w:styleId="LO-normal">
    <w:name w:val="LO-normal"/>
    <w:qFormat/>
  </w:style>
  <w:style w:type="paragraph" w:styleId="Title">
    <w:name w:val="Title"/>
    <w:basedOn w:val="LO-normal"/>
    <w:next w:val="LO-normal"/>
    <w:link w:val="TitleChar"/>
    <w:uiPriority w:val="10"/>
    <w:qFormat/>
    <w:rsid w:val="00595611"/>
    <w:pPr>
      <w:suppressAutoHyphens w:val="0"/>
      <w:spacing w:after="80"/>
      <w:contextualSpacing/>
    </w:pPr>
    <w:rPr>
      <w:rFonts w:asciiTheme="majorHAnsi" w:eastAsiaTheme="majorEastAsia" w:hAnsiTheme="majorHAnsi" w:cstheme="majorBidi"/>
      <w:spacing w:val="-10"/>
      <w:kern w:val="2"/>
      <w:sz w:val="56"/>
      <w:szCs w:val="56"/>
    </w:rPr>
  </w:style>
  <w:style w:type="paragraph" w:styleId="Subtitle">
    <w:name w:val="Subtitle"/>
    <w:basedOn w:val="LO-normal"/>
    <w:next w:val="LO-normal"/>
    <w:link w:val="SubtitleChar"/>
    <w:uiPriority w:val="11"/>
    <w:qFormat/>
    <w:pPr>
      <w:spacing w:after="160"/>
    </w:pPr>
    <w:rPr>
      <w:color w:val="595959"/>
      <w:sz w:val="28"/>
      <w:szCs w:val="28"/>
    </w:rPr>
  </w:style>
  <w:style w:type="paragraph" w:styleId="Quote">
    <w:name w:val="Quote"/>
    <w:basedOn w:val="LO-normal"/>
    <w:next w:val="LO-normal"/>
    <w:link w:val="QuoteChar"/>
    <w:uiPriority w:val="29"/>
    <w:qFormat/>
    <w:rsid w:val="00595611"/>
    <w:pPr>
      <w:suppressAutoHyphens w:val="0"/>
      <w:spacing w:before="160" w:after="160"/>
      <w:jc w:val="center"/>
    </w:pPr>
    <w:rPr>
      <w:i/>
      <w:iCs/>
      <w:color w:val="404040" w:themeColor="text1" w:themeTint="BF"/>
    </w:rPr>
  </w:style>
  <w:style w:type="paragraph" w:styleId="ListParagraph">
    <w:name w:val="List Paragraph"/>
    <w:basedOn w:val="LO-normal"/>
    <w:uiPriority w:val="34"/>
    <w:qFormat/>
    <w:rsid w:val="00595611"/>
    <w:pPr>
      <w:suppressAutoHyphens w:val="0"/>
      <w:ind w:left="720"/>
      <w:contextualSpacing/>
    </w:pPr>
  </w:style>
  <w:style w:type="paragraph" w:styleId="IntenseQuote">
    <w:name w:val="Intense Quote"/>
    <w:basedOn w:val="LO-normal"/>
    <w:next w:val="LO-normal"/>
    <w:link w:val="IntenseQuoteChar"/>
    <w:uiPriority w:val="30"/>
    <w:qFormat/>
    <w:rsid w:val="00595611"/>
    <w:pPr>
      <w:pBdr>
        <w:top w:val="single" w:sz="4" w:space="10" w:color="0F4761"/>
        <w:bottom w:val="single" w:sz="4" w:space="10" w:color="0F4761"/>
      </w:pBdr>
      <w:suppressAutoHyphens w:val="0"/>
      <w:spacing w:before="360" w:after="360"/>
      <w:ind w:left="864" w:right="864"/>
      <w:jc w:val="center"/>
    </w:pPr>
    <w:rPr>
      <w:i/>
      <w:iCs/>
      <w:color w:val="0F4761" w:themeColor="accent1" w:themeShade="BF"/>
    </w:rPr>
  </w:style>
  <w:style w:type="paragraph" w:customStyle="1" w:styleId="HeaderandFooter">
    <w:name w:val="Header and Footer"/>
    <w:basedOn w:val="LO-normal"/>
    <w:qFormat/>
  </w:style>
  <w:style w:type="paragraph" w:styleId="Footer">
    <w:name w:val="footer"/>
    <w:basedOn w:val="LO-normal"/>
    <w:link w:val="FooterChar"/>
    <w:uiPriority w:val="99"/>
    <w:unhideWhenUsed/>
    <w:rsid w:val="00595611"/>
    <w:pPr>
      <w:tabs>
        <w:tab w:val="center" w:pos="4513"/>
        <w:tab w:val="right" w:pos="9026"/>
      </w:tabs>
    </w:pPr>
  </w:style>
  <w:style w:type="paragraph" w:customStyle="1" w:styleId="Compact">
    <w:name w:val="Compact"/>
    <w:basedOn w:val="BodyText"/>
    <w:qFormat/>
    <w:rsid w:val="00595611"/>
    <w:pPr>
      <w:spacing w:before="36" w:after="36" w:line="276" w:lineRule="auto"/>
    </w:pPr>
  </w:style>
  <w:style w:type="paragraph" w:customStyle="1" w:styleId="EndNoteBibliographyTitle">
    <w:name w:val="EndNote Bibliography Title"/>
    <w:basedOn w:val="LO-normal"/>
    <w:link w:val="EndNoteBibliographyTitleChar"/>
    <w:qFormat/>
    <w:rsid w:val="00BB2F90"/>
    <w:pPr>
      <w:jc w:val="center"/>
    </w:pPr>
  </w:style>
  <w:style w:type="paragraph" w:customStyle="1" w:styleId="EndNoteBibliography">
    <w:name w:val="EndNote Bibliography"/>
    <w:basedOn w:val="LO-normal"/>
    <w:link w:val="EndNoteBibliographyChar"/>
    <w:qFormat/>
    <w:rsid w:val="00BB2F90"/>
  </w:style>
  <w:style w:type="paragraph" w:styleId="CommentText">
    <w:name w:val="annotation text"/>
    <w:basedOn w:val="LO-normal"/>
    <w:link w:val="CommentTextChar"/>
    <w:uiPriority w:val="99"/>
    <w:semiHidden/>
    <w:unhideWhenUsed/>
    <w:qFormat/>
    <w:rPr>
      <w:sz w:val="20"/>
      <w:szCs w:val="20"/>
    </w:rPr>
  </w:style>
  <w:style w:type="paragraph" w:customStyle="1" w:styleId="TableContents">
    <w:name w:val="Table Contents"/>
    <w:basedOn w:val="LO-normal"/>
    <w:qFormat/>
    <w:pPr>
      <w:widowControl w:val="0"/>
      <w:suppressLineNumbers/>
    </w:pPr>
  </w:style>
  <w:style w:type="paragraph" w:customStyle="1" w:styleId="TableHeading">
    <w:name w:val="Table Heading"/>
    <w:basedOn w:val="TableContents"/>
    <w:qFormat/>
    <w:pPr>
      <w:jc w:val="center"/>
    </w:pPr>
    <w:rPr>
      <w:b/>
      <w:bCs/>
    </w:rPr>
  </w:style>
  <w:style w:type="character" w:customStyle="1" w:styleId="UnresolvedMention">
    <w:name w:val="Unresolved Mention"/>
    <w:basedOn w:val="DefaultParagraphFont"/>
    <w:uiPriority w:val="99"/>
    <w:semiHidden/>
    <w:unhideWhenUsed/>
    <w:rsid w:val="00BB2E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amphibiaweb.org/" TargetMode="External"/><Relationship Id="rId13" Type="http://schemas.openxmlformats.org/officeDocument/2006/relationships/hyperlink" Target="https://amphibiaweb.org/" TargetMode="External"/><Relationship Id="rId18" Type="http://schemas.openxmlformats.org/officeDocument/2006/relationships/image" Target="media/image1.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github.com/PsyTeachR/introdataviz" TargetMode="Externa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mmaldiversity.org/" TargetMode="Externa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6.xml"/><Relationship Id="rId10" Type="http://schemas.openxmlformats.org/officeDocument/2006/relationships/hyperlink" Target="https://datazone.birdlife.org/"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reptile-database.org/" TargetMode="External"/><Relationship Id="rId14" Type="http://schemas.openxmlformats.org/officeDocument/2006/relationships/hyperlink" Target="https://worldpopulationreview.com/" TargetMode="Externa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4jRtuJdFFqLyAZDIsSqNJJjGeBQ==">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4032</Words>
  <Characters>22985</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Tiffany Kosch</dc:creator>
  <cp:lastModifiedBy>Ramajane Alanano</cp:lastModifiedBy>
  <cp:revision>2</cp:revision>
  <dcterms:created xsi:type="dcterms:W3CDTF">2024-11-20T02:20:00Z</dcterms:created>
  <dcterms:modified xsi:type="dcterms:W3CDTF">2024-11-20T02:20:00Z</dcterms:modified>
  <dc:language>es-ES</dc:language>
</cp:coreProperties>
</file>