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388" w:rsidRPr="005D393D" w:rsidRDefault="00892388" w:rsidP="00892388">
      <w:r w:rsidRPr="005D393D">
        <w:rPr>
          <w:noProof/>
          <w:lang w:val="en-US"/>
        </w:rPr>
        <w:drawing>
          <wp:inline distT="114300" distB="114300" distL="114300" distR="114300" wp14:anchorId="28C8DAB9" wp14:editId="3C7BAAAC">
            <wp:extent cx="5662613" cy="4656402"/>
            <wp:effectExtent l="0" t="0" r="0" b="0"/>
            <wp:docPr id="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2613" cy="46564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92388" w:rsidRPr="005D393D" w:rsidRDefault="009321CF" w:rsidP="00892388">
      <w:pPr>
        <w:spacing w:before="0" w:after="0" w:line="240" w:lineRule="auto"/>
      </w:pPr>
      <w:r>
        <w:rPr>
          <w:b/>
        </w:rPr>
        <w:t>Supplementary Figure 6</w:t>
      </w:r>
      <w:bookmarkStart w:id="0" w:name="_GoBack"/>
      <w:bookmarkEnd w:id="0"/>
      <w:r w:rsidR="00892388">
        <w:rPr>
          <w:b/>
        </w:rPr>
        <w:t xml:space="preserve"> </w:t>
      </w:r>
      <w:r w:rsidR="00892388" w:rsidRPr="005D393D">
        <w:t>Base composition repor</w:t>
      </w:r>
      <w:r w:rsidR="00757777">
        <w:t>t of the HiFi reads using fastp</w:t>
      </w:r>
      <w:r w:rsidR="00892388" w:rsidRPr="005D393D">
        <w:t xml:space="preserve"> (before trimming).</w:t>
      </w:r>
    </w:p>
    <w:p w:rsidR="00892388" w:rsidRDefault="00892388" w:rsidP="00892388">
      <w:pPr>
        <w:spacing w:before="120" w:after="0" w:line="240" w:lineRule="auto"/>
      </w:pPr>
      <w:r w:rsidRPr="005D393D">
        <w:t>The x-axis represents the position in the read ranging from pos</w:t>
      </w:r>
      <w:r>
        <w:t xml:space="preserve">itions 1 to 50,000, and </w:t>
      </w:r>
      <w:r w:rsidRPr="005D393D">
        <w:t>y-axis shows the base content ratios for each nucleotide (A, T, C, and G, represented by pastel yellow, purple, light green, and blue, respectively). The N (red) and GC (black) percentages are shown. The relatively horizontal lines across the read positions after the 20th base for A, T, C, and G bases indicate the absence of si</w:t>
      </w:r>
      <w:r>
        <w:t>gnificant base composition bias</w:t>
      </w:r>
      <w:r w:rsidRPr="005D393D">
        <w:t>. In contrast, at the beginning of the read up to 20th base may be biased due to artificial sequences.</w:t>
      </w:r>
    </w:p>
    <w:p w:rsidR="00B05306" w:rsidRDefault="00B05306" w:rsidP="00892388">
      <w:pPr>
        <w:spacing w:line="240" w:lineRule="auto"/>
      </w:pPr>
    </w:p>
    <w:sectPr w:rsidR="00B0530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DDF" w:rsidRDefault="00EB6DDF" w:rsidP="00757777">
      <w:pPr>
        <w:spacing w:before="0" w:after="0" w:line="240" w:lineRule="auto"/>
      </w:pPr>
      <w:r>
        <w:separator/>
      </w:r>
    </w:p>
  </w:endnote>
  <w:endnote w:type="continuationSeparator" w:id="0">
    <w:p w:rsidR="00EB6DDF" w:rsidRDefault="00EB6DDF" w:rsidP="007577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DDF" w:rsidRDefault="00EB6DDF" w:rsidP="00757777">
      <w:pPr>
        <w:spacing w:before="0" w:after="0" w:line="240" w:lineRule="auto"/>
      </w:pPr>
      <w:r>
        <w:separator/>
      </w:r>
    </w:p>
  </w:footnote>
  <w:footnote w:type="continuationSeparator" w:id="0">
    <w:p w:rsidR="00EB6DDF" w:rsidRDefault="00EB6DDF" w:rsidP="00757777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388"/>
    <w:rsid w:val="002B306E"/>
    <w:rsid w:val="004B3DC1"/>
    <w:rsid w:val="00757777"/>
    <w:rsid w:val="00892388"/>
    <w:rsid w:val="009062D1"/>
    <w:rsid w:val="009321CF"/>
    <w:rsid w:val="00B05306"/>
    <w:rsid w:val="00B97377"/>
    <w:rsid w:val="00D262AB"/>
    <w:rsid w:val="00EA514D"/>
    <w:rsid w:val="00EB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E19A5F"/>
  <w14:defaultImageDpi w14:val="330"/>
  <w15:chartTrackingRefBased/>
  <w15:docId w15:val="{B66C0187-3FDD-49BA-8BC7-5DFC13D7A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92388"/>
    <w:pPr>
      <w:spacing w:before="240" w:after="240" w:line="480" w:lineRule="auto"/>
      <w:jc w:val="both"/>
    </w:pPr>
    <w:rPr>
      <w:rFonts w:ascii="Times New Roman" w:eastAsia="ＭＳ 明朝" w:hAnsi="Times New Roman" w:cs="Times New Roman"/>
      <w:kern w:val="0"/>
      <w:sz w:val="22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62AB"/>
    <w:pPr>
      <w:keepNext/>
      <w:keepLines/>
      <w:widowControl w:val="0"/>
      <w:spacing w:after="0" w:line="240" w:lineRule="auto"/>
      <w:outlineLvl w:val="0"/>
    </w:pPr>
    <w:rPr>
      <w:rFonts w:ascii="ＭＳ 明朝" w:eastAsiaTheme="majorEastAsia" w:hAnsi="ＭＳ 明朝" w:cstheme="majorBidi"/>
      <w:kern w:val="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9062D1"/>
    <w:pPr>
      <w:keepNext/>
      <w:keepLines/>
      <w:widowControl w:val="0"/>
      <w:spacing w:before="40" w:after="0" w:line="240" w:lineRule="auto"/>
      <w:outlineLvl w:val="1"/>
    </w:pPr>
    <w:rPr>
      <w:rFonts w:ascii="Arial" w:eastAsiaTheme="majorEastAsia" w:hAnsi="Arial" w:cstheme="majorBidi"/>
      <w:kern w:val="2"/>
      <w:sz w:val="24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2AB"/>
    <w:rPr>
      <w:rFonts w:ascii="ＭＳ 明朝" w:eastAsiaTheme="majorEastAsia" w:hAnsi="ＭＳ 明朝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062D1"/>
    <w:rPr>
      <w:rFonts w:ascii="Arial" w:eastAsiaTheme="majorEastAsia" w:hAnsi="Arial" w:cstheme="majorBidi"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757777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777"/>
    <w:rPr>
      <w:rFonts w:ascii="Times New Roman" w:eastAsia="ＭＳ 明朝" w:hAnsi="Times New Roman" w:cs="Times New Roman"/>
      <w:kern w:val="0"/>
      <w:sz w:val="22"/>
      <w:lang w:val="en"/>
    </w:rPr>
  </w:style>
  <w:style w:type="paragraph" w:styleId="Footer">
    <w:name w:val="footer"/>
    <w:basedOn w:val="Normal"/>
    <w:link w:val="FooterChar"/>
    <w:uiPriority w:val="99"/>
    <w:unhideWhenUsed/>
    <w:rsid w:val="00757777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777"/>
    <w:rPr>
      <w:rFonts w:ascii="Times New Roman" w:eastAsia="ＭＳ 明朝" w:hAnsi="Times New Roman" w:cs="Times New Roman"/>
      <w:kern w:val="0"/>
      <w:sz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552</Characters>
  <Application>Microsoft Office Word</Application>
  <DocSecurity>0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saueno</dc:creator>
  <cp:keywords/>
  <dc:description/>
  <cp:lastModifiedBy>saueno</cp:lastModifiedBy>
  <cp:revision>3</cp:revision>
  <dcterms:created xsi:type="dcterms:W3CDTF">2024-09-25T00:11:00Z</dcterms:created>
  <dcterms:modified xsi:type="dcterms:W3CDTF">2024-09-26T05:07:00Z</dcterms:modified>
</cp:coreProperties>
</file>