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47484" w14:textId="012F34EA" w:rsidR="00C960CD" w:rsidRDefault="00231842" w:rsidP="00C960CD">
      <w:pPr>
        <w:spacing w:before="120" w:after="120"/>
        <w:rPr>
          <w:rFonts w:ascii="Times New Roman" w:eastAsia="宋体" w:hAnsi="Times New Roman"/>
          <w:b/>
          <w:bCs/>
          <w:sz w:val="24"/>
          <w:szCs w:val="24"/>
        </w:rPr>
      </w:pPr>
      <w:bookmarkStart w:id="0" w:name="OLE_LINK6"/>
      <w:r>
        <w:rPr>
          <w:rFonts w:ascii="Times New Roman" w:eastAsia="宋体" w:hAnsi="Times New Roman" w:hint="eastAsia"/>
          <w:b/>
          <w:bCs/>
          <w:sz w:val="24"/>
          <w:szCs w:val="24"/>
        </w:rPr>
        <w:t xml:space="preserve">Plant </w:t>
      </w:r>
      <w:bookmarkStart w:id="1" w:name="OLE_LINK5"/>
      <w:r>
        <w:rPr>
          <w:rFonts w:ascii="Times New Roman" w:eastAsia="宋体" w:hAnsi="Times New Roman" w:hint="eastAsia"/>
          <w:b/>
          <w:bCs/>
          <w:sz w:val="24"/>
          <w:szCs w:val="24"/>
        </w:rPr>
        <w:t>v</w:t>
      </w:r>
      <w:r w:rsidR="00C960CD">
        <w:rPr>
          <w:rFonts w:ascii="Times New Roman" w:eastAsia="宋体" w:hAnsi="Times New Roman" w:hint="eastAsia"/>
          <w:b/>
          <w:bCs/>
          <w:sz w:val="24"/>
          <w:szCs w:val="24"/>
        </w:rPr>
        <w:t>acuole</w:t>
      </w:r>
      <w:r w:rsidR="00C960CD">
        <w:rPr>
          <w:rFonts w:hint="eastAsia"/>
        </w:rPr>
        <w:t xml:space="preserve"> </w:t>
      </w:r>
      <w:bookmarkEnd w:id="1"/>
      <w:r w:rsidR="00C960CD">
        <w:rPr>
          <w:rFonts w:ascii="Times New Roman" w:eastAsia="宋体" w:hAnsi="Times New Roman"/>
          <w:b/>
          <w:bCs/>
          <w:sz w:val="24"/>
          <w:szCs w:val="24"/>
        </w:rPr>
        <w:t>protein</w:t>
      </w:r>
      <w:r w:rsidR="00C960CD">
        <w:rPr>
          <w:rFonts w:ascii="Times New Roman" w:eastAsia="宋体" w:hAnsi="Times New Roman" w:hint="eastAsia"/>
          <w:b/>
          <w:bCs/>
          <w:sz w:val="24"/>
          <w:szCs w:val="24"/>
        </w:rPr>
        <w:t xml:space="preserve"> dataset</w:t>
      </w:r>
    </w:p>
    <w:bookmarkEnd w:id="0"/>
    <w:p w14:paraId="4176BADA" w14:textId="77777777" w:rsidR="00C960CD" w:rsidRDefault="00C960CD" w:rsidP="00C960CD">
      <w:pPr>
        <w:snapToGrid w:val="0"/>
        <w:spacing w:line="480" w:lineRule="auto"/>
        <w:rPr>
          <w:rFonts w:ascii="Times New Roman" w:eastAsia="等线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selection of an appropriate and accurate dataset is a critical step in the model training process and has a significant impact on the model's accuracy. In this study, we used the dataset collected by Yadav et al. [28]. The plant vacuole proteins (PVPs) and non-plant vacuole proteins (non-PVPs) were obtained from the UniProtKB/SwissProt database [29]. To eliminate redundant sequences, the Cd-</w:t>
      </w:r>
      <w:proofErr w:type="gramStart"/>
      <w:r>
        <w:rPr>
          <w:rFonts w:ascii="Times New Roman" w:hAnsi="Times New Roman"/>
          <w:sz w:val="24"/>
          <w:szCs w:val="24"/>
        </w:rPr>
        <w:t>hit</w:t>
      </w:r>
      <w:r>
        <w:rPr>
          <w:rFonts w:ascii="Times New Roman" w:hAnsi="Times New Roman" w:hint="eastAsia"/>
          <w:sz w:val="24"/>
          <w:szCs w:val="24"/>
        </w:rPr>
        <w:t>[</w:t>
      </w:r>
      <w:proofErr w:type="gramEnd"/>
      <w:r>
        <w:rPr>
          <w:rFonts w:ascii="Times New Roman" w:hAnsi="Times New Roman"/>
          <w:sz w:val="24"/>
          <w:szCs w:val="24"/>
        </w:rPr>
        <w:t>30] software was used with a sequence identity threshold of 60%. A total of 274 plant vacuole proteins (PVPs) were initially identified as positive samples. Out of these, 200 PVPs with an identity truncation of 40% were used for training, while the remaining 74 sequences were used to evaluate the predictive ability of the model. To construct a balanced training dataset and an independent test dataset, an equal number of negative samples were collected with an identity of 40</w:t>
      </w:r>
      <w:proofErr w:type="gramStart"/>
      <w:r>
        <w:rPr>
          <w:rFonts w:ascii="Times New Roman" w:hAnsi="Times New Roman"/>
          <w:sz w:val="24"/>
          <w:szCs w:val="24"/>
        </w:rPr>
        <w:t>%.Table</w:t>
      </w:r>
      <w:proofErr w:type="gramEnd"/>
      <w:r>
        <w:rPr>
          <w:rFonts w:ascii="Times New Roman" w:hAnsi="Times New Roman"/>
          <w:sz w:val="24"/>
          <w:szCs w:val="24"/>
        </w:rPr>
        <w:t xml:space="preserve"> 2 presents the number of proteins in the dataset . </w:t>
      </w:r>
    </w:p>
    <w:p w14:paraId="02EB214E" w14:textId="77777777" w:rsidR="00C960CD" w:rsidRDefault="00C960CD" w:rsidP="00C960CD">
      <w:pPr>
        <w:ind w:firstLineChars="900" w:firstLine="1890"/>
        <w:rPr>
          <w:rFonts w:ascii="Times New Roman" w:hAnsi="Times New Roman"/>
          <w:szCs w:val="21"/>
        </w:rPr>
      </w:pPr>
      <w:r>
        <w:rPr>
          <w:rFonts w:ascii="Times New Roman" w:eastAsia="宋体" w:hAnsi="Times New Roman"/>
        </w:rPr>
        <w:t xml:space="preserve">Table 2 </w:t>
      </w:r>
      <w:r>
        <w:rPr>
          <w:rFonts w:ascii="Times New Roman" w:hAnsi="Times New Roman"/>
        </w:rPr>
        <w:t>Protein distribution in th</w:t>
      </w:r>
      <w:r>
        <w:rPr>
          <w:rFonts w:ascii="Times New Roman" w:eastAsia="宋体" w:hAnsi="Times New Roman"/>
        </w:rPr>
        <w:t xml:space="preserve">e </w:t>
      </w:r>
      <w:r>
        <w:rPr>
          <w:rFonts w:ascii="Times New Roman" w:hAnsi="Times New Roman"/>
        </w:rPr>
        <w:t>datas</w:t>
      </w:r>
      <w:r>
        <w:rPr>
          <w:rFonts w:ascii="Times New Roman" w:eastAsia="Cambria" w:hAnsi="Times New Roman"/>
          <w:kern w:val="0"/>
        </w:rPr>
        <w:t>et of vacuole proteins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373"/>
        <w:gridCol w:w="1386"/>
        <w:gridCol w:w="1367"/>
        <w:gridCol w:w="1680"/>
        <w:gridCol w:w="1290"/>
      </w:tblGrid>
      <w:tr w:rsidR="00C960CD" w14:paraId="65AC75E5" w14:textId="77777777" w:rsidTr="00C960CD"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69543A" w14:textId="77777777" w:rsidR="00C960CD" w:rsidRDefault="00C960CD">
            <w:pPr>
              <w:ind w:firstLineChars="250" w:firstLine="500"/>
              <w:rPr>
                <w:rFonts w:eastAsia="宋体"/>
              </w:rPr>
            </w:pPr>
            <w:r>
              <w:rPr>
                <w:rFonts w:eastAsia="宋体"/>
              </w:rPr>
              <w:t>Dataset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D0F2F7" w14:textId="77777777" w:rsidR="00C960CD" w:rsidRDefault="00C960CD">
            <w:pPr>
              <w:ind w:firstLineChars="300" w:firstLine="600"/>
              <w:rPr>
                <w:rFonts w:eastAsia="宋体"/>
              </w:rPr>
            </w:pPr>
            <w:r>
              <w:rPr>
                <w:rFonts w:eastAsia="宋体"/>
              </w:rPr>
              <w:t>Training set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05B98F" w14:textId="77777777" w:rsidR="00C960CD" w:rsidRDefault="00C960CD">
            <w:pPr>
              <w:ind w:firstLineChars="200" w:firstLine="400"/>
              <w:rPr>
                <w:rFonts w:eastAsia="宋体"/>
              </w:rPr>
            </w:pPr>
            <w:r>
              <w:t>Independent testing set</w:t>
            </w:r>
          </w:p>
        </w:tc>
      </w:tr>
      <w:tr w:rsidR="00C960CD" w14:paraId="508C49C3" w14:textId="77777777" w:rsidTr="00C960CD">
        <w:tc>
          <w:tcPr>
            <w:tcW w:w="24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33AEF4" w14:textId="77777777" w:rsidR="00C960CD" w:rsidRDefault="00C960CD">
            <w:pPr>
              <w:jc w:val="center"/>
              <w:rPr>
                <w:rFonts w:eastAsia="宋体"/>
              </w:rPr>
            </w:pPr>
            <w:r>
              <w:t>Categories of proteins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CB9B88" w14:textId="77777777" w:rsidR="00C960CD" w:rsidRDefault="00C960CD">
            <w:pPr>
              <w:ind w:firstLineChars="150" w:firstLine="300"/>
              <w:rPr>
                <w:rFonts w:eastAsia="宋体"/>
              </w:rPr>
            </w:pPr>
            <w:r>
              <w:t>PVPs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1AA8E4" w14:textId="77777777" w:rsidR="00C960CD" w:rsidRDefault="00C960CD">
            <w:pPr>
              <w:rPr>
                <w:rFonts w:eastAsia="宋体"/>
              </w:rPr>
            </w:pPr>
            <w:r>
              <w:rPr>
                <w:rFonts w:eastAsia="宋体"/>
              </w:rPr>
              <w:t xml:space="preserve"> N</w:t>
            </w:r>
            <w:r>
              <w:t>on-PVPs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CE0FAB" w14:textId="77777777" w:rsidR="00C960CD" w:rsidRDefault="00C960CD">
            <w:pPr>
              <w:ind w:firstLineChars="200" w:firstLine="400"/>
              <w:rPr>
                <w:rFonts w:eastAsia="宋体"/>
              </w:rPr>
            </w:pPr>
            <w:r>
              <w:t>PVPs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3BC89F" w14:textId="77777777" w:rsidR="00C960CD" w:rsidRDefault="00C960CD">
            <w:pPr>
              <w:rPr>
                <w:rFonts w:eastAsia="宋体"/>
              </w:rPr>
            </w:pPr>
            <w:r>
              <w:rPr>
                <w:rFonts w:eastAsia="宋体"/>
              </w:rPr>
              <w:t xml:space="preserve"> N</w:t>
            </w:r>
            <w:r>
              <w:t>on-PVPs</w:t>
            </w:r>
          </w:p>
        </w:tc>
      </w:tr>
      <w:tr w:rsidR="00C960CD" w14:paraId="25D4BFAA" w14:textId="77777777" w:rsidTr="00C960CD"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F69B0D" w14:textId="77777777" w:rsidR="00C960CD" w:rsidRDefault="00C960CD">
            <w:pPr>
              <w:ind w:firstLineChars="50" w:firstLine="100"/>
              <w:rPr>
                <w:rFonts w:eastAsia="宋体"/>
              </w:rPr>
            </w:pPr>
            <w:r>
              <w:t>Number of proteins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71A0F" w14:textId="77777777" w:rsidR="00C960CD" w:rsidRDefault="00C960CD">
            <w:pPr>
              <w:rPr>
                <w:rFonts w:eastAsia="宋体"/>
              </w:rPr>
            </w:pPr>
            <w:r>
              <w:rPr>
                <w:rFonts w:eastAsia="宋体"/>
              </w:rPr>
              <w:t xml:space="preserve">      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9FB792" w14:textId="77777777" w:rsidR="00C960CD" w:rsidRDefault="00C960CD">
            <w:pPr>
              <w:rPr>
                <w:rFonts w:eastAsia="宋体"/>
              </w:rPr>
            </w:pPr>
            <w:r>
              <w:rPr>
                <w:rFonts w:eastAsia="宋体"/>
              </w:rPr>
              <w:t xml:space="preserve">     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523B46" w14:textId="77777777" w:rsidR="00C960CD" w:rsidRDefault="00C960CD">
            <w:pPr>
              <w:rPr>
                <w:rFonts w:eastAsia="宋体"/>
              </w:rPr>
            </w:pPr>
            <w:r>
              <w:rPr>
                <w:rFonts w:eastAsia="宋体"/>
              </w:rPr>
              <w:t xml:space="preserve">         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B8C11A" w14:textId="77777777" w:rsidR="00C960CD" w:rsidRDefault="00C960CD">
            <w:pPr>
              <w:rPr>
                <w:rFonts w:eastAsia="宋体"/>
              </w:rPr>
            </w:pPr>
            <w:r>
              <w:rPr>
                <w:rFonts w:eastAsia="宋体"/>
              </w:rPr>
              <w:t xml:space="preserve">       74</w:t>
            </w:r>
          </w:p>
        </w:tc>
      </w:tr>
    </w:tbl>
    <w:p w14:paraId="6DC99F97" w14:textId="238E3E83" w:rsidR="00C960CD" w:rsidRDefault="00C960CD" w:rsidP="00C960CD">
      <w:pPr>
        <w:spacing w:before="120" w:after="120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2" w:name="OLE_LINK7"/>
      <w:r>
        <w:rPr>
          <w:rFonts w:ascii="Times New Roman" w:eastAsia="宋体" w:hAnsi="Times New Roman" w:hint="eastAsia"/>
          <w:b/>
          <w:bCs/>
          <w:sz w:val="24"/>
          <w:szCs w:val="24"/>
        </w:rPr>
        <w:t>P</w:t>
      </w:r>
      <w:r>
        <w:rPr>
          <w:rFonts w:ascii="Times New Roman" w:eastAsia="宋体" w:hAnsi="Times New Roman"/>
          <w:b/>
          <w:bCs/>
          <w:sz w:val="24"/>
          <w:szCs w:val="24"/>
        </w:rPr>
        <w:t>eroxisomal protein dataset</w:t>
      </w:r>
    </w:p>
    <w:bookmarkEnd w:id="2"/>
    <w:p w14:paraId="6AFC64F4" w14:textId="77777777" w:rsidR="00C960CD" w:rsidRDefault="00C960CD" w:rsidP="00C960CD">
      <w:pPr>
        <w:spacing w:before="120" w:line="480" w:lineRule="auto"/>
        <w:rPr>
          <w:rFonts w:ascii="Times New Roman" w:eastAsia="等线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 this study, we utilized the peroxisomal protein dataset developed by Anteghini et al. [31] in 2021, which was obtained from the UniprotKB/SwissProt database [2</w:t>
      </w:r>
      <w:r>
        <w:rPr>
          <w:rFonts w:ascii="Times New Roman" w:hAnsi="Times New Roman" w:hint="eastAsia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]. The dataset underwent a filtering process and was processed by the Cd-hit [</w:t>
      </w:r>
      <w:r>
        <w:rPr>
          <w:rFonts w:ascii="Times New Roman" w:hAnsi="Times New Roman" w:hint="eastAsia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] clustering program, which set the sequence identity to 40%. The final dataset consisted of 132 peroxisome membrane protein sequences and 28 peroxisome matrix protein sequences, with a ratio of approximately 5:1. Table 3 displays the number of proteins in the dataset.</w:t>
      </w:r>
    </w:p>
    <w:p w14:paraId="6FB9E3A4" w14:textId="2ED11261" w:rsidR="00C960CD" w:rsidRDefault="00C960CD" w:rsidP="00C960CD">
      <w:pPr>
        <w:spacing w:before="240"/>
        <w:ind w:firstLineChars="700" w:firstLine="1470"/>
        <w:rPr>
          <w:rFonts w:ascii="Times New Roman" w:hAnsi="Times New Roman"/>
          <w:szCs w:val="21"/>
        </w:rPr>
      </w:pPr>
      <w:r>
        <w:rPr>
          <w:rFonts w:ascii="Times New Roman" w:eastAsia="宋体" w:hAnsi="Times New Roman"/>
        </w:rPr>
        <w:t xml:space="preserve">Table 3 </w:t>
      </w:r>
      <w:r>
        <w:rPr>
          <w:rFonts w:ascii="Times New Roman" w:hAnsi="Times New Roman"/>
        </w:rPr>
        <w:t>Protein distribution in th</w:t>
      </w:r>
      <w:r>
        <w:rPr>
          <w:rFonts w:ascii="Times New Roman" w:eastAsia="宋体" w:hAnsi="Times New Roman"/>
        </w:rPr>
        <w:t xml:space="preserve">e </w:t>
      </w:r>
      <w:r>
        <w:rPr>
          <w:rFonts w:ascii="Times New Roman" w:hAnsi="Times New Roman" w:hint="eastAsia"/>
        </w:rPr>
        <w:t>d</w:t>
      </w:r>
      <w:r>
        <w:rPr>
          <w:rFonts w:ascii="Times New Roman" w:hAnsi="Times New Roman"/>
        </w:rPr>
        <w:t>ataset of peroxisomal proteins</w:t>
      </w:r>
    </w:p>
    <w:tbl>
      <w:tblPr>
        <w:tblStyle w:val="a3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19"/>
        <w:gridCol w:w="4020"/>
      </w:tblGrid>
      <w:tr w:rsidR="00C960CD" w14:paraId="3723BA56" w14:textId="77777777" w:rsidTr="00C960CD">
        <w:trPr>
          <w:trHeight w:val="299"/>
          <w:jc w:val="center"/>
        </w:trPr>
        <w:tc>
          <w:tcPr>
            <w:tcW w:w="4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5F0649" w14:textId="77777777" w:rsidR="00C960CD" w:rsidRDefault="00C960CD">
            <w:pPr>
              <w:snapToGrid w:val="0"/>
              <w:ind w:firstLineChars="250" w:firstLine="500"/>
              <w:jc w:val="center"/>
            </w:pPr>
            <w:r>
              <w:t>Categories of proteins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80F429" w14:textId="77777777" w:rsidR="00C960CD" w:rsidRDefault="00C960CD">
            <w:pPr>
              <w:snapToGrid w:val="0"/>
              <w:ind w:firstLineChars="100" w:firstLine="200"/>
              <w:jc w:val="center"/>
            </w:pPr>
            <w:r>
              <w:t>Number of proteins</w:t>
            </w:r>
          </w:p>
        </w:tc>
      </w:tr>
      <w:tr w:rsidR="00C960CD" w14:paraId="40DCF925" w14:textId="77777777" w:rsidTr="00C960CD">
        <w:trPr>
          <w:trHeight w:val="327"/>
          <w:jc w:val="center"/>
        </w:trPr>
        <w:tc>
          <w:tcPr>
            <w:tcW w:w="40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B04F3A" w14:textId="77777777" w:rsidR="00C960CD" w:rsidRDefault="00C960CD">
            <w:pPr>
              <w:snapToGrid w:val="0"/>
              <w:ind w:firstLineChars="350" w:firstLine="700"/>
              <w:jc w:val="center"/>
            </w:pPr>
            <w:r>
              <w:t>Membrane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DC6A0B" w14:textId="77777777" w:rsidR="00C960CD" w:rsidRDefault="00C960CD">
            <w:pPr>
              <w:snapToGrid w:val="0"/>
              <w:jc w:val="center"/>
            </w:pPr>
            <w:r>
              <w:t>132</w:t>
            </w:r>
          </w:p>
        </w:tc>
      </w:tr>
      <w:tr w:rsidR="00C960CD" w14:paraId="50BB1D55" w14:textId="77777777" w:rsidTr="00C960CD">
        <w:trPr>
          <w:trHeight w:val="249"/>
          <w:jc w:val="center"/>
        </w:trPr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4ECF6A" w14:textId="77777777" w:rsidR="00C960CD" w:rsidRDefault="00C960CD">
            <w:pPr>
              <w:snapToGrid w:val="0"/>
              <w:ind w:firstLineChars="950" w:firstLine="1900"/>
            </w:pPr>
            <w:r>
              <w:t>Matrix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780096" w14:textId="77777777" w:rsidR="00C960CD" w:rsidRDefault="00C960CD">
            <w:pPr>
              <w:snapToGrid w:val="0"/>
              <w:jc w:val="center"/>
            </w:pPr>
            <w:r>
              <w:t>28</w:t>
            </w:r>
          </w:p>
        </w:tc>
      </w:tr>
    </w:tbl>
    <w:p w14:paraId="4DFB89C0" w14:textId="77777777" w:rsidR="00C960CD" w:rsidRDefault="00C960CD"/>
    <w:sectPr w:rsidR="00C960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3F34AF" w14:textId="77777777" w:rsidR="00945151" w:rsidRDefault="00945151" w:rsidP="00231842">
      <w:r>
        <w:separator/>
      </w:r>
    </w:p>
  </w:endnote>
  <w:endnote w:type="continuationSeparator" w:id="0">
    <w:p w14:paraId="16A7CFD5" w14:textId="77777777" w:rsidR="00945151" w:rsidRDefault="00945151" w:rsidP="0023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05226E" w14:textId="77777777" w:rsidR="00945151" w:rsidRDefault="00945151" w:rsidP="00231842">
      <w:r>
        <w:separator/>
      </w:r>
    </w:p>
  </w:footnote>
  <w:footnote w:type="continuationSeparator" w:id="0">
    <w:p w14:paraId="73591D33" w14:textId="77777777" w:rsidR="00945151" w:rsidRDefault="00945151" w:rsidP="002318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CD"/>
    <w:rsid w:val="002027E9"/>
    <w:rsid w:val="00231842"/>
    <w:rsid w:val="00872E52"/>
    <w:rsid w:val="008B5979"/>
    <w:rsid w:val="00945151"/>
    <w:rsid w:val="00C9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0A799"/>
  <w15:chartTrackingRefBased/>
  <w15:docId w15:val="{D3E20EDE-0DD9-405F-B901-02498216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960CD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18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3184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318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318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SJN</dc:creator>
  <cp:keywords/>
  <dc:description/>
  <cp:lastModifiedBy>SJN</cp:lastModifiedBy>
  <cp:revision>3</cp:revision>
  <dcterms:created xsi:type="dcterms:W3CDTF">2024-07-07T11:00:00Z</dcterms:created>
  <dcterms:modified xsi:type="dcterms:W3CDTF">2024-07-15T09:47:00Z</dcterms:modified>
</cp:coreProperties>
</file>