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8F0CB6" w14:textId="56CED11F" w:rsidR="00321278" w:rsidRDefault="00F06874">
      <w:pPr>
        <w:rPr>
          <w:rFonts w:ascii="Times New Roman" w:hAnsi="Times New Roman" w:cs="Times New Roman"/>
          <w:lang w:val="en-US"/>
        </w:rPr>
      </w:pPr>
      <w:r w:rsidRPr="00F06874">
        <w:rPr>
          <w:rFonts w:ascii="Times New Roman" w:hAnsi="Times New Roman" w:cs="Times New Roman"/>
          <w:b/>
          <w:bCs/>
          <w:lang w:val="en-US"/>
        </w:rPr>
        <w:t xml:space="preserve">Figure 1S: </w:t>
      </w:r>
      <w:r w:rsidRPr="00F06874">
        <w:rPr>
          <w:rFonts w:ascii="Times New Roman" w:hAnsi="Times New Roman" w:cs="Times New Roman"/>
          <w:lang w:val="en-US"/>
        </w:rPr>
        <w:t>Distribution of the four indicator used in this study</w:t>
      </w:r>
    </w:p>
    <w:p w14:paraId="72750AF0" w14:textId="7AA2FC6B" w:rsidR="00F06874" w:rsidRDefault="00F0687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9BA9DB0" wp14:editId="27A95346">
            <wp:extent cx="5486411" cy="5486411"/>
            <wp:effectExtent l="0" t="0" r="0" b="0"/>
            <wp:docPr id="1068685349" name="Picture 1" descr="A graph of a number of different number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685349" name="Picture 1" descr="A graph of a number of different numbers&#10;&#10;Description automatically generated with medium confidenc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11" cy="54864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477C1" w14:textId="69591E9D" w:rsidR="00F06874" w:rsidRPr="00FC4FC8" w:rsidRDefault="00F06874" w:rsidP="00F06874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FC4FC8">
        <w:rPr>
          <w:rFonts w:ascii="Times New Roman" w:hAnsi="Times New Roman" w:cs="Times New Roman"/>
          <w:sz w:val="18"/>
          <w:szCs w:val="18"/>
        </w:rPr>
        <w:t xml:space="preserve">BALnVar: Logarithm of residual variance </w:t>
      </w:r>
      <w:r>
        <w:rPr>
          <w:rFonts w:ascii="Times New Roman" w:hAnsi="Times New Roman" w:cs="Times New Roman"/>
          <w:sz w:val="18"/>
          <w:szCs w:val="18"/>
        </w:rPr>
        <w:t>without</w:t>
      </w:r>
      <w:r w:rsidRPr="00FC4FC8">
        <w:rPr>
          <w:rFonts w:ascii="Times New Roman" w:hAnsi="Times New Roman" w:cs="Times New Roman"/>
          <w:sz w:val="18"/>
          <w:szCs w:val="18"/>
        </w:rPr>
        <w:t xml:space="preserve"> adjustment, BAMaxArea: area under the curve for periods with the largest consecutive negative errors </w:t>
      </w:r>
      <w:r>
        <w:rPr>
          <w:rFonts w:ascii="Times New Roman" w:hAnsi="Times New Roman" w:cs="Times New Roman"/>
          <w:sz w:val="18"/>
          <w:szCs w:val="18"/>
        </w:rPr>
        <w:t>without</w:t>
      </w:r>
      <w:r w:rsidRPr="00FC4FC8">
        <w:rPr>
          <w:rFonts w:ascii="Times New Roman" w:hAnsi="Times New Roman" w:cs="Times New Roman"/>
          <w:sz w:val="18"/>
          <w:szCs w:val="18"/>
        </w:rPr>
        <w:t xml:space="preserve"> adjustment SPLnVar: Logarithm of residual variance with Spline adjustment,</w:t>
      </w:r>
      <w:r>
        <w:rPr>
          <w:rFonts w:ascii="Times New Roman" w:hAnsi="Times New Roman" w:cs="Times New Roman"/>
          <w:sz w:val="18"/>
          <w:szCs w:val="18"/>
        </w:rPr>
        <w:t xml:space="preserve"> </w:t>
      </w:r>
      <w:r w:rsidRPr="00FC4FC8">
        <w:rPr>
          <w:rFonts w:ascii="Times New Roman" w:hAnsi="Times New Roman" w:cs="Times New Roman"/>
          <w:sz w:val="18"/>
          <w:szCs w:val="18"/>
        </w:rPr>
        <w:t xml:space="preserve">SPMaxArea: area under the curve for periods with the largest consecutive negative errors with spline adjustment AFC: </w:t>
      </w:r>
    </w:p>
    <w:p w14:paraId="4FAD41DC" w14:textId="39648552" w:rsidR="00F06874" w:rsidRDefault="00F06874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br w:type="page"/>
      </w:r>
    </w:p>
    <w:p w14:paraId="60151029" w14:textId="56F3E476" w:rsidR="00F06874" w:rsidRDefault="00F06874" w:rsidP="00F06874">
      <w:pPr>
        <w:rPr>
          <w:rFonts w:ascii="Times New Roman" w:hAnsi="Times New Roman" w:cs="Times New Roman"/>
          <w:lang w:val="en-US"/>
        </w:rPr>
      </w:pPr>
      <w:r w:rsidRPr="00F06874">
        <w:rPr>
          <w:rFonts w:ascii="Times New Roman" w:hAnsi="Times New Roman" w:cs="Times New Roman"/>
          <w:b/>
          <w:bCs/>
          <w:lang w:val="en-US"/>
        </w:rPr>
        <w:lastRenderedPageBreak/>
        <w:t xml:space="preserve">Figure </w:t>
      </w:r>
      <w:r>
        <w:rPr>
          <w:rFonts w:ascii="Times New Roman" w:hAnsi="Times New Roman" w:cs="Times New Roman"/>
          <w:b/>
          <w:bCs/>
          <w:lang w:val="en-US"/>
        </w:rPr>
        <w:t>2</w:t>
      </w:r>
      <w:r w:rsidRPr="00F06874">
        <w:rPr>
          <w:rFonts w:ascii="Times New Roman" w:hAnsi="Times New Roman" w:cs="Times New Roman"/>
          <w:b/>
          <w:bCs/>
          <w:lang w:val="en-US"/>
        </w:rPr>
        <w:t>S: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 w:rsidRPr="00F06874">
        <w:rPr>
          <w:rFonts w:ascii="Times New Roman" w:hAnsi="Times New Roman" w:cs="Times New Roman"/>
          <w:lang w:val="en-US"/>
        </w:rPr>
        <w:t xml:space="preserve">Genomic Wide Analysis for </w:t>
      </w:r>
      <w:r w:rsidRPr="00D87C95">
        <w:rPr>
          <w:rFonts w:ascii="Times New Roman" w:hAnsi="Times New Roman" w:cs="Times New Roman"/>
        </w:rPr>
        <w:t xml:space="preserve">growth-related traits investigated in this study, including BW, </w:t>
      </w:r>
      <w:proofErr w:type="spellStart"/>
      <w:r w:rsidRPr="00D87C95">
        <w:rPr>
          <w:rFonts w:ascii="Times New Roman" w:hAnsi="Times New Roman" w:cs="Times New Roman"/>
        </w:rPr>
        <w:t>BckFat</w:t>
      </w:r>
      <w:proofErr w:type="spellEnd"/>
      <w:r w:rsidRPr="00D87C95">
        <w:rPr>
          <w:rFonts w:ascii="Times New Roman" w:hAnsi="Times New Roman" w:cs="Times New Roman"/>
        </w:rPr>
        <w:t xml:space="preserve">, and </w:t>
      </w:r>
      <w:proofErr w:type="spellStart"/>
      <w:r w:rsidRPr="00D87C95">
        <w:rPr>
          <w:rFonts w:ascii="Times New Roman" w:hAnsi="Times New Roman" w:cs="Times New Roman"/>
        </w:rPr>
        <w:t>rBckfat</w:t>
      </w:r>
      <w:proofErr w:type="spellEnd"/>
      <w:r w:rsidRPr="00D87C95">
        <w:rPr>
          <w:rFonts w:ascii="Times New Roman" w:hAnsi="Times New Roman" w:cs="Times New Roman"/>
        </w:rPr>
        <w:t>,</w:t>
      </w:r>
    </w:p>
    <w:p w14:paraId="0CF3736F" w14:textId="38A48B67" w:rsidR="00F06874" w:rsidRPr="00F06874" w:rsidRDefault="00F06874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5E97116A" wp14:editId="04AD5423">
            <wp:extent cx="5731510" cy="1910715"/>
            <wp:effectExtent l="0" t="0" r="2540" b="0"/>
            <wp:docPr id="1063825687" name="Picture 2" descr="A black and red sound wav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3825687" name="Picture 2" descr="A black and red sound waves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70991B93" wp14:editId="50AFD5E3">
            <wp:extent cx="5731510" cy="1910715"/>
            <wp:effectExtent l="0" t="0" r="2540" b="0"/>
            <wp:docPr id="1567110992" name="Picture 3" descr="A black and white image of a sound wav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110992" name="Picture 3" descr="A black and white image of a sound wave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en-US"/>
        </w:rPr>
        <w:drawing>
          <wp:inline distT="0" distB="0" distL="0" distR="0" wp14:anchorId="26273497" wp14:editId="1B84CCC1">
            <wp:extent cx="5731510" cy="1910715"/>
            <wp:effectExtent l="0" t="0" r="2540" b="0"/>
            <wp:docPr id="1462953488" name="Picture 4" descr="A black and white striped background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2953488" name="Picture 4" descr="A black and white striped background&#10;&#10;Description automatically generated with medium confidenc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910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D3459A" w14:textId="04D09A5F" w:rsidR="00AA1158" w:rsidRDefault="00F06874" w:rsidP="00F06874">
      <w:pPr>
        <w:spacing w:after="0" w:line="276" w:lineRule="auto"/>
        <w:rPr>
          <w:rFonts w:ascii="Times New Roman" w:hAnsi="Times New Roman" w:cs="Times New Roman"/>
          <w:sz w:val="18"/>
          <w:szCs w:val="18"/>
        </w:rPr>
      </w:pPr>
      <w:r w:rsidRPr="00FC4FC8">
        <w:rPr>
          <w:rFonts w:ascii="Times New Roman" w:hAnsi="Times New Roman" w:cs="Times New Roman"/>
          <w:sz w:val="18"/>
          <w:szCs w:val="18"/>
        </w:rPr>
        <w:t>,</w:t>
      </w:r>
      <w:proofErr w:type="spellStart"/>
      <w:r w:rsidRPr="00FC4FC8">
        <w:rPr>
          <w:rFonts w:ascii="Times New Roman" w:hAnsi="Times New Roman" w:cs="Times New Roman"/>
          <w:sz w:val="18"/>
          <w:szCs w:val="18"/>
        </w:rPr>
        <w:t>OffBW</w:t>
      </w:r>
      <w:proofErr w:type="spellEnd"/>
      <w:r w:rsidRPr="00FC4FC8">
        <w:rPr>
          <w:rFonts w:ascii="Times New Roman" w:hAnsi="Times New Roman" w:cs="Times New Roman"/>
          <w:sz w:val="18"/>
          <w:szCs w:val="18"/>
        </w:rPr>
        <w:t xml:space="preserve">: </w:t>
      </w:r>
      <w:proofErr w:type="spellStart"/>
      <w:r w:rsidRPr="00FC4FC8">
        <w:rPr>
          <w:rFonts w:ascii="Times New Roman" w:hAnsi="Times New Roman" w:cs="Times New Roman"/>
          <w:sz w:val="18"/>
          <w:szCs w:val="18"/>
        </w:rPr>
        <w:t>Offtest</w:t>
      </w:r>
      <w:proofErr w:type="spellEnd"/>
      <w:r w:rsidRPr="00FC4FC8">
        <w:rPr>
          <w:rFonts w:ascii="Times New Roman" w:hAnsi="Times New Roman" w:cs="Times New Roman"/>
          <w:sz w:val="18"/>
          <w:szCs w:val="18"/>
        </w:rPr>
        <w:t xml:space="preserve">-Body Weight </w:t>
      </w:r>
      <w:proofErr w:type="spellStart"/>
      <w:r w:rsidRPr="00FC4FC8">
        <w:rPr>
          <w:rFonts w:ascii="Times New Roman" w:hAnsi="Times New Roman" w:cs="Times New Roman"/>
          <w:sz w:val="18"/>
          <w:szCs w:val="18"/>
        </w:rPr>
        <w:t>Bckfit</w:t>
      </w:r>
      <w:proofErr w:type="spellEnd"/>
      <w:r w:rsidRPr="00FC4FC8">
        <w:rPr>
          <w:rFonts w:ascii="Times New Roman" w:hAnsi="Times New Roman" w:cs="Times New Roman"/>
          <w:sz w:val="18"/>
          <w:szCs w:val="18"/>
        </w:rPr>
        <w:t>: Backfat</w:t>
      </w:r>
      <w:r w:rsidR="00AA1158">
        <w:rPr>
          <w:rFonts w:ascii="Times New Roman" w:hAnsi="Times New Roman" w:cs="Times New Roman"/>
          <w:sz w:val="18"/>
          <w:szCs w:val="18"/>
        </w:rPr>
        <w:t xml:space="preserve">, </w:t>
      </w:r>
      <w:proofErr w:type="spellStart"/>
      <w:r w:rsidR="00AA1158">
        <w:rPr>
          <w:rFonts w:ascii="Times New Roman" w:hAnsi="Times New Roman" w:cs="Times New Roman"/>
          <w:sz w:val="18"/>
          <w:szCs w:val="18"/>
        </w:rPr>
        <w:t>r</w:t>
      </w:r>
      <w:r w:rsidRPr="00FC4FC8">
        <w:rPr>
          <w:rFonts w:ascii="Times New Roman" w:hAnsi="Times New Roman" w:cs="Times New Roman"/>
          <w:sz w:val="18"/>
          <w:szCs w:val="18"/>
        </w:rPr>
        <w:t>Bckfit</w:t>
      </w:r>
      <w:proofErr w:type="spellEnd"/>
      <w:r w:rsidRPr="00FC4FC8">
        <w:rPr>
          <w:rFonts w:ascii="Times New Roman" w:hAnsi="Times New Roman" w:cs="Times New Roman"/>
          <w:sz w:val="18"/>
          <w:szCs w:val="18"/>
        </w:rPr>
        <w:t>: Backfat ratio</w:t>
      </w:r>
    </w:p>
    <w:p w14:paraId="759E260D" w14:textId="77777777" w:rsidR="00AA1158" w:rsidRDefault="00AA1158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6DFBBD8E" w14:textId="2D5939D0" w:rsidR="00DC22A5" w:rsidRPr="004908E9" w:rsidRDefault="00DC22A5">
      <w:pPr>
        <w:rPr>
          <w:rFonts w:ascii="Times New Roman" w:hAnsi="Times New Roman" w:cs="Times New Roman"/>
          <w:sz w:val="24"/>
          <w:szCs w:val="24"/>
        </w:rPr>
      </w:pPr>
      <w:r w:rsidRPr="004908E9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S3 </w:t>
      </w:r>
      <w:r w:rsidR="00054189" w:rsidRPr="004908E9">
        <w:rPr>
          <w:rFonts w:ascii="Times New Roman" w:hAnsi="Times New Roman" w:cs="Times New Roman"/>
          <w:sz w:val="24"/>
          <w:szCs w:val="24"/>
        </w:rPr>
        <w:t>Quantile plot and inflation values for the four resilience indicator (A) LnVar (B) BAMaxArea (C) SPLnVar (D) SPMaxArea. Inflation values was reported on the</w:t>
      </w:r>
      <w:r w:rsidR="00023704" w:rsidRPr="004908E9">
        <w:rPr>
          <w:rFonts w:ascii="Times New Roman" w:hAnsi="Times New Roman" w:cs="Times New Roman"/>
          <w:sz w:val="24"/>
          <w:szCs w:val="24"/>
        </w:rPr>
        <w:t xml:space="preserve"> left of the plot (</w:t>
      </w:r>
      <w:r w:rsidR="00023704" w:rsidRPr="004908E9">
        <w:rPr>
          <w:rFonts w:ascii="Times New Roman" w:hAnsi="Times New Roman" w:cs="Times New Roman"/>
          <w:sz w:val="24"/>
          <w:szCs w:val="24"/>
        </w:rPr>
        <w:t>λ</w:t>
      </w:r>
      <w:r w:rsidR="00023704" w:rsidRPr="004908E9">
        <w:rPr>
          <w:rFonts w:ascii="Times New Roman" w:hAnsi="Times New Roman" w:cs="Times New Roman"/>
          <w:sz w:val="24"/>
          <w:szCs w:val="24"/>
        </w:rPr>
        <w:t xml:space="preserve">). </w:t>
      </w:r>
      <w:r w:rsidR="00023704" w:rsidRPr="004908E9">
        <w:rPr>
          <w:sz w:val="24"/>
          <w:szCs w:val="24"/>
        </w:rPr>
        <w:t xml:space="preserve"> </w:t>
      </w:r>
      <w:r w:rsidR="00023704" w:rsidRPr="004908E9">
        <w:rPr>
          <w:rFonts w:ascii="Times New Roman" w:hAnsi="Times New Roman" w:cs="Times New Roman"/>
          <w:sz w:val="24"/>
          <w:szCs w:val="24"/>
        </w:rPr>
        <w:t xml:space="preserve">BALnVar: Logarithm of residual variance without adjustment, BAMaxArea: area under the curve for periods with the largest consecutive negative errors without adjustment, SPLnVar: Logarithm of residual variance with Spline adjustment, SPMaxArea: area under the curve for periods with the largest consecutive negative errors with spline adjustment, </w:t>
      </w:r>
      <w:r w:rsidR="00054189" w:rsidRPr="004908E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FB775E9" w14:textId="00302AAD" w:rsidR="00023704" w:rsidRDefault="0005418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659C77CF" wp14:editId="086DA591">
            <wp:extent cx="5731510" cy="6447790"/>
            <wp:effectExtent l="0" t="0" r="2540" b="0"/>
            <wp:docPr id="397083621" name="Picture 1" descr="A graph of a graph showing the growth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083621" name="Picture 1" descr="A graph of a graph showing the growth of a graph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4477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E1DC68" w14:textId="77777777" w:rsidR="00023704" w:rsidRDefault="00023704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br w:type="page"/>
      </w:r>
    </w:p>
    <w:p w14:paraId="534BAC52" w14:textId="77777777" w:rsidR="004908E9" w:rsidRPr="004908E9" w:rsidRDefault="00DC22A5" w:rsidP="004908E9">
      <w:pPr>
        <w:rPr>
          <w:rFonts w:ascii="Times New Roman" w:hAnsi="Times New Roman" w:cs="Times New Roman"/>
          <w:sz w:val="24"/>
          <w:szCs w:val="24"/>
        </w:rPr>
      </w:pPr>
      <w:r w:rsidRPr="004908E9">
        <w:rPr>
          <w:rFonts w:ascii="Times New Roman" w:hAnsi="Times New Roman" w:cs="Times New Roman"/>
          <w:b/>
          <w:bCs/>
          <w:sz w:val="24"/>
          <w:szCs w:val="24"/>
        </w:rPr>
        <w:lastRenderedPageBreak/>
        <w:t>S4</w:t>
      </w:r>
      <w:r w:rsidR="004908E9" w:rsidRPr="004908E9">
        <w:rPr>
          <w:b/>
          <w:bCs/>
          <w:sz w:val="24"/>
          <w:szCs w:val="24"/>
        </w:rPr>
        <w:t xml:space="preserve"> </w:t>
      </w:r>
      <w:r w:rsidR="004908E9" w:rsidRPr="004908E9">
        <w:rPr>
          <w:rFonts w:ascii="Times New Roman" w:hAnsi="Times New Roman" w:cs="Times New Roman"/>
          <w:sz w:val="24"/>
          <w:szCs w:val="24"/>
        </w:rPr>
        <w:t>Descriptive statistics after quality control and standardization are presented in the following plots:</w:t>
      </w:r>
      <w:r w:rsidR="004908E9" w:rsidRPr="004908E9">
        <w:rPr>
          <w:rFonts w:ascii="Times New Roman" w:hAnsi="Times New Roman" w:cs="Times New Roman"/>
          <w:sz w:val="24"/>
          <w:szCs w:val="24"/>
        </w:rPr>
        <w:t xml:space="preserve"> </w:t>
      </w:r>
      <w:r w:rsidR="004908E9" w:rsidRPr="004908E9">
        <w:rPr>
          <w:rFonts w:ascii="Times New Roman" w:hAnsi="Times New Roman" w:cs="Times New Roman"/>
          <w:sz w:val="24"/>
          <w:szCs w:val="24"/>
        </w:rPr>
        <w:t>(A): The bar plot illustrates the number of animals at each minimum age of entry and maximum age of exit from the performance test station.</w:t>
      </w:r>
      <w:r w:rsidR="004908E9" w:rsidRPr="004908E9">
        <w:rPr>
          <w:rFonts w:ascii="Times New Roman" w:hAnsi="Times New Roman" w:cs="Times New Roman"/>
          <w:sz w:val="24"/>
          <w:szCs w:val="24"/>
        </w:rPr>
        <w:t xml:space="preserve"> </w:t>
      </w:r>
      <w:r w:rsidR="004908E9" w:rsidRPr="004908E9">
        <w:rPr>
          <w:rFonts w:ascii="Times New Roman" w:hAnsi="Times New Roman" w:cs="Times New Roman"/>
          <w:sz w:val="24"/>
          <w:szCs w:val="24"/>
        </w:rPr>
        <w:t>(B): The horizontal line plot displays the number of data points recorded for each animal throughout the age range during their time at the performance test station.</w:t>
      </w:r>
      <w:r w:rsidR="004908E9" w:rsidRPr="004908E9">
        <w:rPr>
          <w:rFonts w:ascii="Times New Roman" w:hAnsi="Times New Roman" w:cs="Times New Roman"/>
          <w:sz w:val="24"/>
          <w:szCs w:val="24"/>
        </w:rPr>
        <w:t xml:space="preserve"> </w:t>
      </w:r>
      <w:r w:rsidR="004908E9" w:rsidRPr="004908E9">
        <w:rPr>
          <w:rFonts w:ascii="Times New Roman" w:hAnsi="Times New Roman" w:cs="Times New Roman"/>
          <w:sz w:val="24"/>
          <w:szCs w:val="24"/>
        </w:rPr>
        <w:t>(C): The final plot represents the number of animals corresponding to each data point collected across the testing period.</w:t>
      </w:r>
    </w:p>
    <w:p w14:paraId="49799728" w14:textId="77777777" w:rsidR="004908E9" w:rsidRDefault="004908E9" w:rsidP="004908E9">
      <w:pPr>
        <w:rPr>
          <w:rFonts w:ascii="Times New Roman" w:hAnsi="Times New Roman" w:cs="Times New Roman"/>
          <w:sz w:val="18"/>
          <w:szCs w:val="18"/>
        </w:rPr>
      </w:pPr>
    </w:p>
    <w:p w14:paraId="3053CFB6" w14:textId="191EB104" w:rsidR="00DC22A5" w:rsidRDefault="00B86B6B" w:rsidP="004908E9">
      <w:pPr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noProof/>
          <w:sz w:val="18"/>
          <w:szCs w:val="18"/>
        </w:rPr>
        <w:drawing>
          <wp:inline distT="0" distB="0" distL="0" distR="0" wp14:anchorId="38040C81" wp14:editId="702C57B3">
            <wp:extent cx="5731510" cy="5731510"/>
            <wp:effectExtent l="0" t="0" r="2540" b="2540"/>
            <wp:docPr id="94487797" name="Picture 2" descr="A collage of graph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87797" name="Picture 2" descr="A collage of graphs&#10;&#10;Description automatically generated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1557C" w14:textId="77777777" w:rsidR="00DC22A5" w:rsidRDefault="00DC22A5">
      <w:pPr>
        <w:rPr>
          <w:rFonts w:ascii="Times New Roman" w:hAnsi="Times New Roman" w:cs="Times New Roman"/>
          <w:sz w:val="18"/>
          <w:szCs w:val="18"/>
        </w:rPr>
      </w:pPr>
    </w:p>
    <w:p w14:paraId="3159A661" w14:textId="30CA5D0B" w:rsidR="00AA1158" w:rsidRPr="00AA1158" w:rsidRDefault="00AA1158">
      <w:pPr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bCs/>
          <w:lang w:val="en-US"/>
        </w:rPr>
        <w:t>Table 1S</w:t>
      </w:r>
      <w:r w:rsidRPr="00F06874">
        <w:rPr>
          <w:rFonts w:ascii="Times New Roman" w:hAnsi="Times New Roman" w:cs="Times New Roman"/>
          <w:b/>
          <w:bCs/>
          <w:lang w:val="en-US"/>
        </w:rPr>
        <w:t>:</w:t>
      </w:r>
      <w:r>
        <w:rPr>
          <w:rFonts w:ascii="Times New Roman" w:hAnsi="Times New Roman" w:cs="Times New Roman"/>
          <w:b/>
          <w:bCs/>
          <w:lang w:val="en-US"/>
        </w:rPr>
        <w:t xml:space="preserve"> </w:t>
      </w:r>
      <w:r>
        <w:rPr>
          <w:rFonts w:ascii="Times New Roman" w:hAnsi="Times New Roman" w:cs="Times New Roman"/>
          <w:lang w:val="en-US"/>
        </w:rPr>
        <w:t>Estimated variance components for the traits considered in this study</w:t>
      </w:r>
    </w:p>
    <w:p w14:paraId="4E107927" w14:textId="77777777" w:rsidR="00AA1158" w:rsidRDefault="00AA1158">
      <w:pPr>
        <w:rPr>
          <w:rFonts w:ascii="Times New Roman" w:hAnsi="Times New Roman" w:cs="Times New Roman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5"/>
        <w:gridCol w:w="3005"/>
        <w:gridCol w:w="3006"/>
      </w:tblGrid>
      <w:tr w:rsidR="00AA1158" w:rsidRPr="00AA1158" w14:paraId="72D573FC" w14:textId="77777777" w:rsidTr="00AA1158">
        <w:tc>
          <w:tcPr>
            <w:tcW w:w="3005" w:type="dxa"/>
          </w:tcPr>
          <w:p w14:paraId="6C42EED3" w14:textId="73FD5F3B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Traits</w:t>
            </w:r>
          </w:p>
        </w:tc>
        <w:tc>
          <w:tcPr>
            <w:tcW w:w="3005" w:type="dxa"/>
          </w:tcPr>
          <w:p w14:paraId="5ED118AD" w14:textId="46F80863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Residual Variance</w:t>
            </w:r>
          </w:p>
        </w:tc>
        <w:tc>
          <w:tcPr>
            <w:tcW w:w="3006" w:type="dxa"/>
          </w:tcPr>
          <w:p w14:paraId="16AC80CA" w14:textId="65138731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Genetic Variance</w:t>
            </w:r>
          </w:p>
        </w:tc>
      </w:tr>
      <w:tr w:rsidR="00AA1158" w:rsidRPr="00AA1158" w14:paraId="7AB37B25" w14:textId="77777777" w:rsidTr="00AA1158">
        <w:tc>
          <w:tcPr>
            <w:tcW w:w="3005" w:type="dxa"/>
          </w:tcPr>
          <w:p w14:paraId="605D8549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FCD</w:t>
            </w:r>
          </w:p>
        </w:tc>
        <w:tc>
          <w:tcPr>
            <w:tcW w:w="3005" w:type="dxa"/>
          </w:tcPr>
          <w:p w14:paraId="7ECF3787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0.053</w:t>
            </w:r>
          </w:p>
        </w:tc>
        <w:tc>
          <w:tcPr>
            <w:tcW w:w="3006" w:type="dxa"/>
          </w:tcPr>
          <w:p w14:paraId="6E923977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0.023</w:t>
            </w:r>
          </w:p>
        </w:tc>
      </w:tr>
      <w:tr w:rsidR="00AA1158" w:rsidRPr="00AA1158" w14:paraId="20621724" w14:textId="77777777" w:rsidTr="00AA1158">
        <w:tc>
          <w:tcPr>
            <w:tcW w:w="3005" w:type="dxa"/>
          </w:tcPr>
          <w:p w14:paraId="52883074" w14:textId="1E3012A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OffBW</w:t>
            </w:r>
            <w:proofErr w:type="spellEnd"/>
          </w:p>
        </w:tc>
        <w:tc>
          <w:tcPr>
            <w:tcW w:w="3005" w:type="dxa"/>
          </w:tcPr>
          <w:p w14:paraId="4DB7AF47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429.642</w:t>
            </w:r>
          </w:p>
        </w:tc>
        <w:tc>
          <w:tcPr>
            <w:tcW w:w="3006" w:type="dxa"/>
          </w:tcPr>
          <w:p w14:paraId="1ACC082B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93.626</w:t>
            </w:r>
          </w:p>
        </w:tc>
      </w:tr>
      <w:tr w:rsidR="00AA1158" w:rsidRPr="00AA1158" w14:paraId="0379AA6E" w14:textId="77777777" w:rsidTr="00AA1158">
        <w:tc>
          <w:tcPr>
            <w:tcW w:w="3005" w:type="dxa"/>
          </w:tcPr>
          <w:p w14:paraId="6E1E786C" w14:textId="34775C38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Bckft</w:t>
            </w:r>
            <w:proofErr w:type="spellEnd"/>
          </w:p>
        </w:tc>
        <w:tc>
          <w:tcPr>
            <w:tcW w:w="3005" w:type="dxa"/>
          </w:tcPr>
          <w:p w14:paraId="21FEB7DB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  <w:tc>
          <w:tcPr>
            <w:tcW w:w="3006" w:type="dxa"/>
          </w:tcPr>
          <w:p w14:paraId="43E00056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</w:tr>
      <w:tr w:rsidR="00AA1158" w:rsidRPr="00AA1158" w14:paraId="2479A4F7" w14:textId="77777777" w:rsidTr="00AA1158">
        <w:tc>
          <w:tcPr>
            <w:tcW w:w="3005" w:type="dxa"/>
          </w:tcPr>
          <w:p w14:paraId="6D8BE080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Muscle</w:t>
            </w:r>
          </w:p>
        </w:tc>
        <w:tc>
          <w:tcPr>
            <w:tcW w:w="3005" w:type="dxa"/>
          </w:tcPr>
          <w:p w14:paraId="2A308497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0.031</w:t>
            </w:r>
          </w:p>
        </w:tc>
        <w:tc>
          <w:tcPr>
            <w:tcW w:w="3006" w:type="dxa"/>
          </w:tcPr>
          <w:p w14:paraId="225B5286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</w:tr>
      <w:tr w:rsidR="00AA1158" w:rsidRPr="00AA1158" w14:paraId="6A15E2F8" w14:textId="77777777" w:rsidTr="00AA1158">
        <w:tc>
          <w:tcPr>
            <w:tcW w:w="3005" w:type="dxa"/>
          </w:tcPr>
          <w:p w14:paraId="69BA59BD" w14:textId="4AE2A51C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rBckft</w:t>
            </w:r>
            <w:proofErr w:type="spellEnd"/>
          </w:p>
        </w:tc>
        <w:tc>
          <w:tcPr>
            <w:tcW w:w="3005" w:type="dxa"/>
          </w:tcPr>
          <w:p w14:paraId="2D11A8D7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3006" w:type="dxa"/>
          </w:tcPr>
          <w:p w14:paraId="1986F947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</w:tr>
      <w:tr w:rsidR="00AA1158" w:rsidRPr="00AA1158" w14:paraId="7CCEBEE8" w14:textId="77777777" w:rsidTr="00AA1158">
        <w:tc>
          <w:tcPr>
            <w:tcW w:w="3005" w:type="dxa"/>
          </w:tcPr>
          <w:p w14:paraId="64B13D8D" w14:textId="35DECA54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rMusc</w:t>
            </w:r>
            <w:proofErr w:type="spellEnd"/>
          </w:p>
        </w:tc>
        <w:tc>
          <w:tcPr>
            <w:tcW w:w="3005" w:type="dxa"/>
          </w:tcPr>
          <w:p w14:paraId="7E9334EB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3006" w:type="dxa"/>
          </w:tcPr>
          <w:p w14:paraId="70620E62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</w:tr>
      <w:tr w:rsidR="00AA1158" w:rsidRPr="00AA1158" w14:paraId="373F022D" w14:textId="77777777" w:rsidTr="00AA1158">
        <w:tc>
          <w:tcPr>
            <w:tcW w:w="3005" w:type="dxa"/>
          </w:tcPr>
          <w:p w14:paraId="227ECD7C" w14:textId="4761252F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</w:t>
            </w: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LnVar</w:t>
            </w:r>
          </w:p>
        </w:tc>
        <w:tc>
          <w:tcPr>
            <w:tcW w:w="3005" w:type="dxa"/>
          </w:tcPr>
          <w:p w14:paraId="759DC39E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0.075</w:t>
            </w:r>
          </w:p>
        </w:tc>
        <w:tc>
          <w:tcPr>
            <w:tcW w:w="3006" w:type="dxa"/>
          </w:tcPr>
          <w:p w14:paraId="40667FBB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0.015</w:t>
            </w:r>
          </w:p>
        </w:tc>
      </w:tr>
      <w:tr w:rsidR="00AA1158" w:rsidRPr="00AA1158" w14:paraId="2B9C8165" w14:textId="77777777" w:rsidTr="00AA1158">
        <w:tc>
          <w:tcPr>
            <w:tcW w:w="3005" w:type="dxa"/>
          </w:tcPr>
          <w:p w14:paraId="074338A4" w14:textId="5C183FC4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BAMaxArea</w:t>
            </w:r>
          </w:p>
        </w:tc>
        <w:tc>
          <w:tcPr>
            <w:tcW w:w="3005" w:type="dxa"/>
          </w:tcPr>
          <w:p w14:paraId="38E09936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0.081</w:t>
            </w:r>
          </w:p>
        </w:tc>
        <w:tc>
          <w:tcPr>
            <w:tcW w:w="3006" w:type="dxa"/>
          </w:tcPr>
          <w:p w14:paraId="1B6277D9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0.007</w:t>
            </w:r>
          </w:p>
        </w:tc>
      </w:tr>
      <w:tr w:rsidR="00AA1158" w:rsidRPr="00AA1158" w14:paraId="04F16492" w14:textId="77777777" w:rsidTr="00AA1158">
        <w:tc>
          <w:tcPr>
            <w:tcW w:w="3005" w:type="dxa"/>
          </w:tcPr>
          <w:p w14:paraId="2E1CD70F" w14:textId="13746393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SPLnVar</w:t>
            </w:r>
          </w:p>
        </w:tc>
        <w:tc>
          <w:tcPr>
            <w:tcW w:w="3005" w:type="dxa"/>
          </w:tcPr>
          <w:p w14:paraId="23732C59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1.214</w:t>
            </w:r>
          </w:p>
        </w:tc>
        <w:tc>
          <w:tcPr>
            <w:tcW w:w="3006" w:type="dxa"/>
          </w:tcPr>
          <w:p w14:paraId="14791A44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0.163</w:t>
            </w:r>
          </w:p>
        </w:tc>
      </w:tr>
      <w:tr w:rsidR="00AA1158" w:rsidRPr="00F06874" w14:paraId="6869B319" w14:textId="77777777" w:rsidTr="00AA1158">
        <w:tc>
          <w:tcPr>
            <w:tcW w:w="3005" w:type="dxa"/>
          </w:tcPr>
          <w:p w14:paraId="3BABDB8E" w14:textId="52E42CE0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SPMaxArea</w:t>
            </w:r>
          </w:p>
        </w:tc>
        <w:tc>
          <w:tcPr>
            <w:tcW w:w="3005" w:type="dxa"/>
          </w:tcPr>
          <w:p w14:paraId="4B1297FF" w14:textId="77777777" w:rsidR="00AA1158" w:rsidRPr="00AA1158" w:rsidRDefault="00AA1158" w:rsidP="00242FE6">
            <w:pPr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0.157</w:t>
            </w:r>
          </w:p>
        </w:tc>
        <w:tc>
          <w:tcPr>
            <w:tcW w:w="3006" w:type="dxa"/>
          </w:tcPr>
          <w:p w14:paraId="235E016F" w14:textId="77777777" w:rsidR="00AA1158" w:rsidRPr="00F06874" w:rsidRDefault="00AA1158" w:rsidP="00242FE6">
            <w:pPr>
              <w:spacing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AA1158">
              <w:rPr>
                <w:rFonts w:ascii="Times New Roman" w:hAnsi="Times New Roman" w:cs="Times New Roman"/>
                <w:sz w:val="18"/>
                <w:szCs w:val="18"/>
              </w:rPr>
              <w:t>0.016</w:t>
            </w:r>
          </w:p>
        </w:tc>
      </w:tr>
    </w:tbl>
    <w:p w14:paraId="578B9EBF" w14:textId="16D89C7F" w:rsidR="00DC22A5" w:rsidRPr="00F06874" w:rsidRDefault="00DC22A5" w:rsidP="00AA1158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sectPr w:rsidR="00DC22A5" w:rsidRPr="00F0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874"/>
    <w:rsid w:val="00023704"/>
    <w:rsid w:val="00054189"/>
    <w:rsid w:val="0010039C"/>
    <w:rsid w:val="001A6A68"/>
    <w:rsid w:val="00321278"/>
    <w:rsid w:val="00412D96"/>
    <w:rsid w:val="00481696"/>
    <w:rsid w:val="004908E9"/>
    <w:rsid w:val="006F0A6A"/>
    <w:rsid w:val="00770968"/>
    <w:rsid w:val="00AA1158"/>
    <w:rsid w:val="00B85A2C"/>
    <w:rsid w:val="00B86B6B"/>
    <w:rsid w:val="00DC22A5"/>
    <w:rsid w:val="00F06874"/>
    <w:rsid w:val="00FE4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FF98A9"/>
  <w15:chartTrackingRefBased/>
  <w15:docId w15:val="{4BEA9CC9-F88E-4DE7-8AC1-4C6146330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68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68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68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68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68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68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68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68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68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68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68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68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687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687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687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68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68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68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68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68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68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68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68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68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68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687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68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687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687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A1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91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425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Mancin Enrico</dc:creator>
  <cp:keywords/>
  <dc:description/>
  <cp:lastModifiedBy>Enrico Mancin</cp:lastModifiedBy>
  <cp:revision>6</cp:revision>
  <dcterms:created xsi:type="dcterms:W3CDTF">2024-06-10T12:20:00Z</dcterms:created>
  <dcterms:modified xsi:type="dcterms:W3CDTF">2024-09-10T10:05:00Z</dcterms:modified>
</cp:coreProperties>
</file>