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FDE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eastAsia="宋体" w:cs="Times New Roman"/>
          <w:b w:val="0"/>
          <w:bCs/>
          <w:kern w:val="0"/>
          <w:sz w:val="22"/>
          <w:szCs w:val="22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2"/>
          <w:szCs w:val="22"/>
          <w:lang w:eastAsia="zh-Hans" w:bidi="ar"/>
        </w:rPr>
        <w:t>T</w:t>
      </w:r>
      <w:r>
        <w:rPr>
          <w:rFonts w:hint="eastAsia" w:ascii="Times New Roman Bold" w:hAnsi="Times New Roman Bold" w:eastAsia="宋体" w:cs="Times New Roman Bold"/>
          <w:b/>
          <w:bCs/>
          <w:kern w:val="0"/>
          <w:sz w:val="22"/>
          <w:szCs w:val="22"/>
          <w:lang w:val="en-US" w:eastAsia="zh-Hans" w:bidi="ar"/>
        </w:rPr>
        <w:t>able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2"/>
          <w:szCs w:val="22"/>
          <w:lang w:eastAsia="zh-Hans" w:bidi="ar"/>
        </w:rPr>
        <w:t xml:space="preserve"> S1. </w:t>
      </w:r>
      <w:r>
        <w:rPr>
          <w:rFonts w:hint="default" w:ascii="Times New Roman" w:hAnsi="Times New Roman" w:eastAsia="宋体" w:cs="Times New Roman"/>
          <w:b w:val="0"/>
          <w:bCs/>
          <w:kern w:val="0"/>
          <w:sz w:val="22"/>
          <w:szCs w:val="22"/>
          <w:lang w:val="en-US" w:eastAsia="zh-CN" w:bidi="ar"/>
        </w:rPr>
        <w:t>The sequences of specific primers for RT-qPCR.</w:t>
      </w:r>
    </w:p>
    <w:tbl>
      <w:tblPr>
        <w:tblStyle w:val="3"/>
        <w:tblW w:w="8260" w:type="dxa"/>
        <w:jc w:val="center"/>
        <w:tblBorders>
          <w:top w:val="single" w:color="auto" w:sz="6" w:space="0"/>
          <w:left w:val="none" w:color="auto" w:sz="4" w:space="0"/>
          <w:bottom w:val="single" w:color="auto" w:sz="6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7"/>
        <w:gridCol w:w="3949"/>
        <w:gridCol w:w="1994"/>
      </w:tblGrid>
      <w:tr w14:paraId="047E4A4B">
        <w:trPr>
          <w:jc w:val="center"/>
        </w:trPr>
        <w:tc>
          <w:tcPr>
            <w:tcW w:w="2317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5955E72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default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The name of the primer</w:t>
            </w:r>
          </w:p>
        </w:tc>
        <w:tc>
          <w:tcPr>
            <w:tcW w:w="3949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F31DBAF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Primer Sequence (5’-3’)</w:t>
            </w:r>
          </w:p>
        </w:tc>
        <w:tc>
          <w:tcPr>
            <w:tcW w:w="1994" w:type="dxa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9C30161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b/>
                <w:bCs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Product Size (bp)</w:t>
            </w:r>
          </w:p>
        </w:tc>
      </w:tr>
      <w:tr w14:paraId="565C55ED">
        <w:trPr>
          <w:jc w:val="center"/>
        </w:trPr>
        <w:tc>
          <w:tcPr>
            <w:tcW w:w="23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179D77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chi-miR-204-3P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F22A7C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F: GCTGGGAAGGCAAAGGGAC</w:t>
            </w:r>
          </w:p>
        </w:tc>
        <w:tc>
          <w:tcPr>
            <w:tcW w:w="199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ED298A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  <w:tr w14:paraId="30D46559">
        <w:trPr>
          <w:jc w:val="center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1EA057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chi-miR-204-5P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343EF9F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F: GCTTCCCTTTGTCATCCTATGCCT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785AAA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  <w:tr w14:paraId="754DD450">
        <w:trPr>
          <w:jc w:val="center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E038D8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chi-miR-3955-5P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619480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F: CGTTTGATGGCTGATCCTCTCACT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CE9A68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  <w:tr w14:paraId="3B9005C1">
        <w:trPr>
          <w:jc w:val="center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D8AE0A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Novel-996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A9FEAA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F: TCCCGGGTTTCGGCAC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FF039B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  <w:tr w14:paraId="477E45AC">
        <w:trPr>
          <w:jc w:val="center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F072D4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chi-miR-10b-5P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998F74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F: CGCTACCCTGTAGAACCGAATTTGT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A52DBA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  <w:tr w14:paraId="0F64D923">
        <w:trPr>
          <w:jc w:val="center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1C1211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chi-miR-195-5P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885B70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F: CGTAGCAGCACAGAAATGTTGG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D72D89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  <w:tr w14:paraId="559E301C">
        <w:trPr>
          <w:jc w:val="center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4F9422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chi-miR-34a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C540B6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F: TGGCAGTGTCTTAGCTGGTTGT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391E86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  <w:tr w14:paraId="5CAFB5B1">
        <w:trPr>
          <w:jc w:val="center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4ADFF4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chi-miR-328-3P</w:t>
            </w:r>
          </w:p>
        </w:tc>
        <w:tc>
          <w:tcPr>
            <w:tcW w:w="3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FD79B6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F: CCCTCTCTGCCCTTCCGT</w:t>
            </w: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8E2D93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  <w:tr w14:paraId="34EC4D57">
        <w:trPr>
          <w:jc w:val="center"/>
        </w:trPr>
        <w:tc>
          <w:tcPr>
            <w:tcW w:w="23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96D4533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U6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E9A55BC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both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F: GTTGAGAGGCGGAGACA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CB0694D">
            <w:pPr>
              <w:keepNext w:val="0"/>
              <w:keepLines w:val="0"/>
              <w:widowControl w:val="0"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DengXian" w:cs="Times New Roman (正文 CS 字体)"/>
                <w:color w:val="00000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</w:tbl>
    <w:p w14:paraId="011F276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(正文 CS 字体)">
    <w:altName w:val="Times New Roman"/>
    <w:panose1 w:val="02020603050405020304"/>
    <w:charset w:val="86"/>
    <w:family w:val="auto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B7078"/>
    <w:rsid w:val="6BFB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Office_6.15.2.8936_F1E327BC-269C-435d-A152-05C5408002CA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2025-02-23T16:47:00Z</dcterms:created>
  <dc:creator>ZhipengSun</dc:creator>
  <cp:lastModifiedBy>ZhipengSun</cp:lastModifiedBy>
  <dcterms:modified xsi:type="dcterms:W3CDTF">2025-02-23T16:49:36Z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2052-6.15.2.8936</vt:lpwstr>
  </property>
  <property fmtid="{D5CDD505-2E9C-101B-9397-08002B2CF9AE}" pid="3" name="ICV">
    <vt:lpwstr>00711E07FEA88594B9E0BA673C2F0739_41</vt:lpwstr>
  </property>
</Properties>
</file>