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7C441" w14:textId="77777777" w:rsidR="00CD005D" w:rsidRPr="00BB4E6D" w:rsidRDefault="00CD005D" w:rsidP="00CD005D">
      <w:pPr>
        <w:widowControl/>
        <w:spacing w:before="100" w:beforeAutospacing="1" w:after="100" w:afterAutospacing="1" w:line="480" w:lineRule="auto"/>
        <w:rPr>
          <w:rFonts w:ascii="Times New Roman" w:hAnsi="Times New Roman" w:cs="Times New Roman"/>
          <w:b/>
          <w:kern w:val="0"/>
          <w:sz w:val="24"/>
          <w14:ligatures w14:val="none"/>
        </w:rPr>
      </w:pPr>
      <w:r w:rsidRPr="00BB4E6D">
        <w:rPr>
          <w:rFonts w:ascii="Times New Roman" w:hAnsi="Times New Roman" w:cs="Times New Roman"/>
          <w:b/>
          <w:kern w:val="0"/>
          <w:sz w:val="24"/>
          <w:lang w:val="en-GB" w:eastAsia="fr-FR"/>
          <w14:ligatures w14:val="none"/>
        </w:rPr>
        <w:t xml:space="preserve">Supplementary </w:t>
      </w:r>
      <w:r w:rsidRPr="00BB4E6D">
        <w:rPr>
          <w:rFonts w:ascii="Times New Roman" w:hAnsi="Times New Roman" w:cs="Times New Roman"/>
          <w:b/>
          <w:iCs/>
          <w:kern w:val="0"/>
          <w:sz w:val="24"/>
          <w:lang w:val="en-GB" w:eastAsia="fr-FR"/>
          <w14:ligatures w14:val="none"/>
        </w:rPr>
        <w:t>File – for Online Publication Only</w:t>
      </w:r>
    </w:p>
    <w:p w14:paraId="1640B1FB" w14:textId="77777777" w:rsidR="00CD005D" w:rsidRPr="00BB4E6D" w:rsidRDefault="00CD005D" w:rsidP="00CD005D">
      <w:pPr>
        <w:spacing w:after="0" w:line="480" w:lineRule="auto"/>
        <w:rPr>
          <w:rFonts w:ascii="Times New Roman" w:hAnsi="Times New Roman" w:cs="Times New Roman"/>
          <w:bCs/>
          <w:sz w:val="24"/>
          <w:lang w:val="en-GB"/>
        </w:rPr>
      </w:pPr>
      <w:r w:rsidRPr="00BB4E6D">
        <w:rPr>
          <w:rFonts w:ascii="Times New Roman" w:hAnsi="Times New Roman" w:cs="Times New Roman"/>
          <w:b/>
          <w:kern w:val="0"/>
          <w:sz w:val="24"/>
          <w:lang w:val="en-GB" w:eastAsia="fr-FR"/>
          <w14:ligatures w14:val="none"/>
        </w:rPr>
        <w:t>Supplementary Table S1.</w:t>
      </w:r>
      <w:r w:rsidRPr="00BB4E6D">
        <w:rPr>
          <w:rFonts w:ascii="Times New Roman" w:hAnsi="Times New Roman" w:cs="Times New Roman"/>
          <w:sz w:val="24"/>
          <w:lang w:val="en-GB"/>
        </w:rPr>
        <w:t xml:space="preserve"> </w:t>
      </w:r>
      <w:r w:rsidRPr="00BB4E6D">
        <w:rPr>
          <w:rFonts w:ascii="Times New Roman" w:hAnsi="Times New Roman" w:cs="Times New Roman"/>
          <w:bCs/>
          <w:sz w:val="24"/>
          <w:lang w:val="en-GB"/>
        </w:rPr>
        <w:t>Resequencing information of the tested pig populations in this study.</w:t>
      </w:r>
    </w:p>
    <w:p w14:paraId="4AF89EC9" w14:textId="77777777" w:rsidR="00CD005D" w:rsidRPr="00BB4E6D" w:rsidRDefault="00CD005D" w:rsidP="00CD005D">
      <w:pPr>
        <w:spacing w:after="0" w:line="480" w:lineRule="auto"/>
        <w:rPr>
          <w:rFonts w:ascii="Times New Roman" w:hAnsi="Times New Roman" w:cs="Times New Roman"/>
          <w:sz w:val="24"/>
          <w:lang w:val="en-GB"/>
        </w:rPr>
      </w:pPr>
      <w:r w:rsidRPr="00BB4E6D"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Pr="00BB4E6D">
        <w:rPr>
          <w:rFonts w:ascii="Times New Roman" w:hAnsi="Times New Roman" w:cs="Times New Roman"/>
          <w:b/>
          <w:bCs/>
          <w:sz w:val="24"/>
          <w:lang w:val="en-GB" w:eastAsia="fr-FR"/>
        </w:rPr>
        <w:t xml:space="preserve">Table </w:t>
      </w:r>
      <w:r w:rsidRPr="00BB4E6D">
        <w:rPr>
          <w:rFonts w:ascii="Times New Roman" w:hAnsi="Times New Roman" w:cs="Times New Roman"/>
          <w:b/>
          <w:bCs/>
          <w:sz w:val="24"/>
        </w:rPr>
        <w:t>S</w:t>
      </w:r>
      <w:r w:rsidRPr="00BB4E6D">
        <w:rPr>
          <w:rFonts w:ascii="Times New Roman" w:hAnsi="Times New Roman" w:cs="Times New Roman"/>
          <w:b/>
          <w:bCs/>
          <w:sz w:val="24"/>
          <w:lang w:val="en-GB"/>
        </w:rPr>
        <w:t>2</w:t>
      </w:r>
      <w:r w:rsidRPr="00BB4E6D">
        <w:rPr>
          <w:rFonts w:ascii="Times New Roman" w:hAnsi="Times New Roman" w:cs="Times New Roman"/>
          <w:b/>
          <w:bCs/>
          <w:sz w:val="24"/>
          <w:lang w:val="en-GB" w:eastAsia="fr-FR"/>
        </w:rPr>
        <w:t>.</w:t>
      </w:r>
      <w:r w:rsidRPr="00BB4E6D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 w:rsidRPr="00BB4E6D">
        <w:rPr>
          <w:rFonts w:ascii="Times New Roman" w:hAnsi="Times New Roman" w:cs="Times New Roman"/>
          <w:sz w:val="24"/>
          <w:lang w:val="en-GB"/>
        </w:rPr>
        <w:t xml:space="preserve">Significant </w:t>
      </w:r>
      <w:r w:rsidRPr="00BB4E6D">
        <w:rPr>
          <w:rFonts w:ascii="Times New Roman" w:eastAsia="微软雅黑" w:hAnsi="Times New Roman" w:cs="Times New Roman"/>
          <w:bCs/>
          <w:sz w:val="24"/>
          <w:lang w:val="en-GB" w:eastAsia="fr-FR"/>
        </w:rPr>
        <w:t>Gene Ontology (GO)</w:t>
      </w:r>
      <w:r w:rsidRPr="00BB4E6D">
        <w:rPr>
          <w:rFonts w:ascii="Times New Roman" w:hAnsi="Times New Roman" w:cs="Times New Roman"/>
          <w:sz w:val="24"/>
          <w:lang w:val="en-GB"/>
        </w:rPr>
        <w:t xml:space="preserve"> terms and </w:t>
      </w:r>
      <w:r w:rsidRPr="00BB4E6D">
        <w:rPr>
          <w:rFonts w:ascii="Times New Roman" w:eastAsia="微软雅黑" w:hAnsi="Times New Roman" w:cs="Times New Roman"/>
          <w:bCs/>
          <w:sz w:val="24"/>
          <w:lang w:val="en-GB" w:eastAsia="fr-FR"/>
        </w:rPr>
        <w:t xml:space="preserve">Kyoto </w:t>
      </w:r>
      <w:proofErr w:type="spellStart"/>
      <w:r w:rsidRPr="00BB4E6D">
        <w:rPr>
          <w:rFonts w:ascii="Times New Roman" w:eastAsia="微软雅黑" w:hAnsi="Times New Roman" w:cs="Times New Roman"/>
          <w:bCs/>
          <w:sz w:val="24"/>
          <w:lang w:val="en-GB" w:eastAsia="fr-FR"/>
        </w:rPr>
        <w:t>Encyclopedia</w:t>
      </w:r>
      <w:proofErr w:type="spellEnd"/>
      <w:r w:rsidRPr="00BB4E6D">
        <w:rPr>
          <w:rFonts w:ascii="Times New Roman" w:eastAsia="微软雅黑" w:hAnsi="Times New Roman" w:cs="Times New Roman"/>
          <w:bCs/>
          <w:sz w:val="24"/>
          <w:lang w:val="en-GB" w:eastAsia="fr-FR"/>
        </w:rPr>
        <w:t xml:space="preserve"> of Genes and Genomes (KEGG)</w:t>
      </w:r>
      <w:r w:rsidRPr="00BB4E6D">
        <w:rPr>
          <w:rFonts w:ascii="Times New Roman" w:hAnsi="Times New Roman" w:cs="Times New Roman"/>
          <w:sz w:val="24"/>
          <w:lang w:val="en-GB"/>
        </w:rPr>
        <w:t xml:space="preserve"> Pathways for genes with </w:t>
      </w:r>
      <w:proofErr w:type="spellStart"/>
      <w:r w:rsidRPr="00BB4E6D">
        <w:rPr>
          <w:rFonts w:ascii="Times New Roman" w:hAnsi="Times New Roman" w:cs="Times New Roman"/>
          <w:sz w:val="24"/>
          <w:lang w:val="en-GB"/>
        </w:rPr>
        <w:t>exonic</w:t>
      </w:r>
      <w:proofErr w:type="spellEnd"/>
      <w:r w:rsidRPr="00BB4E6D">
        <w:rPr>
          <w:rFonts w:ascii="Times New Roman" w:hAnsi="Times New Roman" w:cs="Times New Roman"/>
          <w:sz w:val="24"/>
          <w:lang w:val="en-GB"/>
        </w:rPr>
        <w:t xml:space="preserve"> variants.</w:t>
      </w:r>
    </w:p>
    <w:p w14:paraId="45BC305C" w14:textId="1C0C3858" w:rsidR="00110A96" w:rsidRPr="00CD005D" w:rsidRDefault="00CD005D" w:rsidP="00CD005D">
      <w:pPr>
        <w:spacing w:after="0" w:line="480" w:lineRule="auto"/>
        <w:rPr>
          <w:rFonts w:ascii="Times New Roman" w:hAnsi="Times New Roman" w:cs="Times New Roman" w:hint="eastAsia"/>
          <w:sz w:val="24"/>
          <w:lang w:val="en-GB"/>
        </w:rPr>
      </w:pPr>
      <w:r w:rsidRPr="00BB4E6D">
        <w:rPr>
          <w:rFonts w:ascii="Times New Roman" w:hAnsi="Times New Roman" w:cs="Times New Roman"/>
          <w:b/>
          <w:bCs/>
          <w:sz w:val="24"/>
        </w:rPr>
        <w:t>Supplementary</w:t>
      </w:r>
      <w:r w:rsidRPr="00BB4E6D">
        <w:rPr>
          <w:rFonts w:ascii="Times New Roman" w:hAnsi="Times New Roman" w:cs="Times New Roman"/>
          <w:b/>
          <w:bCs/>
          <w:sz w:val="24"/>
          <w:lang w:val="en-GB" w:eastAsia="fr-FR"/>
        </w:rPr>
        <w:t xml:space="preserve"> Figure S1.</w:t>
      </w:r>
      <w:r w:rsidRPr="00BB4E6D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 w:rsidRPr="00BB4E6D">
        <w:rPr>
          <w:rFonts w:ascii="Times New Roman" w:hAnsi="Times New Roman" w:cs="Times New Roman"/>
          <w:sz w:val="24"/>
          <w:lang w:val="en-GB"/>
        </w:rPr>
        <w:t>The linkage disequilibrium decay in five different populations of pigs (</w:t>
      </w:r>
      <w:proofErr w:type="spellStart"/>
      <w:r w:rsidRPr="00BB4E6D">
        <w:rPr>
          <w:rFonts w:ascii="Times New Roman" w:hAnsi="Times New Roman" w:cs="Times New Roman"/>
          <w:sz w:val="24"/>
          <w:lang w:val="en-GB" w:eastAsia="fr-FR"/>
        </w:rPr>
        <w:t>D</w:t>
      </w:r>
      <w:r w:rsidRPr="00BB4E6D">
        <w:rPr>
          <w:rFonts w:ascii="Times New Roman" w:hAnsi="Times New Roman" w:cs="Times New Roman"/>
          <w:sz w:val="24"/>
          <w:lang w:val="en-GB"/>
        </w:rPr>
        <w:t>ing</w:t>
      </w:r>
      <w:r w:rsidRPr="00BB4E6D">
        <w:rPr>
          <w:rFonts w:ascii="Times New Roman" w:hAnsi="Times New Roman" w:cs="Times New Roman"/>
          <w:sz w:val="24"/>
          <w:lang w:val="en-GB" w:eastAsia="fr-FR"/>
        </w:rPr>
        <w:t>'</w:t>
      </w:r>
      <w:r w:rsidRPr="00BB4E6D">
        <w:rPr>
          <w:rFonts w:ascii="Times New Roman" w:hAnsi="Times New Roman" w:cs="Times New Roman"/>
          <w:sz w:val="24"/>
          <w:lang w:val="en-GB"/>
        </w:rPr>
        <w:t>an</w:t>
      </w:r>
      <w:proofErr w:type="spellEnd"/>
      <w:r w:rsidRPr="00BB4E6D">
        <w:rPr>
          <w:rFonts w:ascii="Times New Roman" w:hAnsi="Times New Roman" w:cs="Times New Roman"/>
          <w:sz w:val="24"/>
          <w:lang w:val="en-GB" w:eastAsia="fr-FR"/>
        </w:rPr>
        <w:t xml:space="preserve"> pigs</w:t>
      </w:r>
      <w:r w:rsidRPr="00BB4E6D">
        <w:rPr>
          <w:rFonts w:ascii="Times New Roman" w:hAnsi="Times New Roman" w:cs="Times New Roman"/>
          <w:sz w:val="24"/>
          <w:lang w:val="en-GB"/>
        </w:rPr>
        <w:t xml:space="preserve">, Lingao pigs, </w:t>
      </w:r>
      <w:proofErr w:type="spellStart"/>
      <w:r w:rsidRPr="00BB4E6D">
        <w:rPr>
          <w:rFonts w:ascii="Times New Roman" w:hAnsi="Times New Roman" w:cs="Times New Roman"/>
          <w:sz w:val="24"/>
          <w:lang w:val="en-GB"/>
        </w:rPr>
        <w:t>Tunchang</w:t>
      </w:r>
      <w:proofErr w:type="spellEnd"/>
      <w:r w:rsidRPr="00BB4E6D">
        <w:rPr>
          <w:rFonts w:ascii="Times New Roman" w:hAnsi="Times New Roman" w:cs="Times New Roman"/>
          <w:sz w:val="24"/>
          <w:lang w:val="en-GB"/>
        </w:rPr>
        <w:t xml:space="preserve"> pigs, Large White pigs and Landrace pigs). The x-axis </w:t>
      </w:r>
      <w:proofErr w:type="gramStart"/>
      <w:r w:rsidRPr="00BB4E6D">
        <w:rPr>
          <w:rFonts w:ascii="Times New Roman" w:hAnsi="Times New Roman" w:cs="Times New Roman"/>
          <w:sz w:val="24"/>
          <w:lang w:val="en-GB"/>
        </w:rPr>
        <w:t>denote</w:t>
      </w:r>
      <w:proofErr w:type="gramEnd"/>
      <w:r w:rsidRPr="00BB4E6D">
        <w:rPr>
          <w:rFonts w:ascii="Times New Roman" w:hAnsi="Times New Roman" w:cs="Times New Roman"/>
          <w:sz w:val="24"/>
          <w:lang w:val="en-GB"/>
        </w:rPr>
        <w:t xml:space="preserve"> SNP marker distance (kb), and the y-axis denote the r</w:t>
      </w:r>
      <w:r w:rsidRPr="00BB4E6D">
        <w:rPr>
          <w:rFonts w:ascii="Times New Roman" w:hAnsi="Times New Roman" w:cs="Times New Roman"/>
          <w:sz w:val="24"/>
          <w:vertAlign w:val="superscript"/>
          <w:lang w:val="en-GB"/>
        </w:rPr>
        <w:t>2</w:t>
      </w:r>
      <w:r w:rsidRPr="00BB4E6D">
        <w:rPr>
          <w:rFonts w:ascii="Times New Roman" w:hAnsi="Times New Roman" w:cs="Times New Roman"/>
          <w:sz w:val="24"/>
          <w:lang w:val="en-GB"/>
        </w:rPr>
        <w:t xml:space="preserve"> between pairwise SNPs.</w:t>
      </w:r>
    </w:p>
    <w:sectPr w:rsidR="00110A96" w:rsidRPr="00CD00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4FA87" w14:textId="77777777" w:rsidR="005333A2" w:rsidRDefault="005333A2" w:rsidP="00CD005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E00C368" w14:textId="77777777" w:rsidR="005333A2" w:rsidRDefault="005333A2" w:rsidP="00CD005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B56D5" w14:textId="77777777" w:rsidR="005333A2" w:rsidRDefault="005333A2" w:rsidP="00CD005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EACA120" w14:textId="77777777" w:rsidR="005333A2" w:rsidRDefault="005333A2" w:rsidP="00CD005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83"/>
    <w:rsid w:val="00110A96"/>
    <w:rsid w:val="00184FB3"/>
    <w:rsid w:val="005333A2"/>
    <w:rsid w:val="00976583"/>
    <w:rsid w:val="00CD005D"/>
    <w:rsid w:val="00F6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CD175"/>
  <w15:chartTrackingRefBased/>
  <w15:docId w15:val="{90CFCDDD-5AEA-424F-91C0-6F88545E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05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765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5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58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58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58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58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58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58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7658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76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76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7658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7658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7658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7658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7658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7658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7658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76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658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765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6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765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65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65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6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765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7658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D005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D005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D005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D00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德优 潘</dc:creator>
  <cp:keywords/>
  <dc:description/>
  <cp:lastModifiedBy>德优 潘</cp:lastModifiedBy>
  <cp:revision>2</cp:revision>
  <dcterms:created xsi:type="dcterms:W3CDTF">2025-03-12T02:21:00Z</dcterms:created>
  <dcterms:modified xsi:type="dcterms:W3CDTF">2025-03-12T02:21:00Z</dcterms:modified>
</cp:coreProperties>
</file>