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0D253">
      <w:pPr>
        <w:autoSpaceDE w:val="0"/>
        <w:spacing w:line="360" w:lineRule="auto"/>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Figure S1. Sequence identity analysis of ORFV and bioinformatics prediction of ORF022.</w:t>
      </w:r>
      <w:r>
        <w:rPr>
          <w:rFonts w:hint="eastAsia" w:ascii="Times New Roman" w:hAnsi="Times New Roman" w:eastAsia="宋体" w:cs="Times New Roman"/>
          <w:color w:val="auto"/>
          <w:sz w:val="24"/>
          <w:szCs w:val="24"/>
        </w:rPr>
        <w:t xml:space="preserve"> A: Sequence identity analysis of ORFV nucleotide sequences. B: Amino acid variant site of ORF022. C: Prediction of the secondary structure for ORF022. Blue represents alpha helix, red represents extended strand and yellow represents random coil. D: Prediction of phosphorylation modification sites for ORF022. The upper plot shows ORF022 of the FX0910 strain, and the lower plot shows ORF022 of the aFX0910 strain. E-F: Bayesian phylogenetic analysis of ORF022 nucleotide (E) and amino acid (F) sequences. The value on the branch represents the posterior probability (percent) of the branch, and no value indicates that the posterior probability of the branch is 100%. G: Sequence identity analysis of the ORF022 nucleotide sequences. H: Homologous protein prediction for ORF022 (FX0910).</w:t>
      </w:r>
    </w:p>
    <w:p w14:paraId="3DC3703E">
      <w:pPr>
        <w:rPr>
          <w:rFonts w:hint="eastAsia" w:ascii="Times New Roman" w:hAnsi="Times New Roman" w:eastAsia="宋体" w:cs="Times New Roman"/>
          <w:color w:val="auto"/>
          <w:sz w:val="24"/>
          <w:szCs w:val="24"/>
        </w:rPr>
      </w:pPr>
    </w:p>
    <w:p w14:paraId="65D1A097">
      <w:pPr>
        <w:spacing w:line="360" w:lineRule="auto"/>
        <w:rPr>
          <w:rFonts w:hint="default" w:ascii="Times New Roman" w:hAnsi="Times New Roman" w:eastAsia="宋体" w:cs="Times New Roman"/>
          <w:color w:val="auto"/>
          <w:sz w:val="24"/>
          <w:szCs w:val="24"/>
          <w:lang w:val="en-US" w:eastAsia="zh-CN"/>
        </w:rPr>
      </w:pPr>
      <w:r>
        <w:rPr>
          <w:rFonts w:ascii="Times New Roman" w:hAnsi="Times New Roman" w:eastAsia="宋体" w:cs="Times New Roman"/>
          <w:b/>
          <w:bCs/>
          <w:color w:val="auto"/>
          <w:sz w:val="24"/>
          <w:szCs w:val="24"/>
        </w:rPr>
        <w:t>Fig</w:t>
      </w:r>
      <w:r>
        <w:rPr>
          <w:rFonts w:hint="eastAsia" w:ascii="Times New Roman" w:hAnsi="Times New Roman" w:eastAsia="宋体" w:cs="Times New Roman"/>
          <w:b/>
          <w:bCs/>
          <w:color w:val="auto"/>
          <w:sz w:val="24"/>
          <w:szCs w:val="24"/>
        </w:rPr>
        <w:t>ure</w:t>
      </w:r>
      <w:r>
        <w:rPr>
          <w:rFonts w:ascii="Times New Roman" w:hAnsi="Times New Roman" w:eastAsia="宋体" w:cs="Times New Roman"/>
          <w:b/>
          <w:bCs/>
          <w:color w:val="auto"/>
          <w:sz w:val="24"/>
          <w:szCs w:val="24"/>
        </w:rPr>
        <w:t xml:space="preserve"> </w:t>
      </w:r>
      <w:r>
        <w:rPr>
          <w:rFonts w:hint="eastAsia" w:ascii="Times New Roman" w:hAnsi="Times New Roman" w:eastAsia="宋体" w:cs="Times New Roman"/>
          <w:b/>
          <w:bCs/>
          <w:color w:val="auto"/>
          <w:sz w:val="24"/>
          <w:szCs w:val="24"/>
        </w:rPr>
        <w:t>S2.</w:t>
      </w:r>
      <w:r>
        <w:rPr>
          <w:rFonts w:ascii="Times New Roman" w:hAnsi="Times New Roman" w:eastAsia="宋体" w:cs="Times New Roman"/>
          <w:b/>
          <w:bCs/>
          <w:color w:val="auto"/>
          <w:sz w:val="24"/>
          <w:szCs w:val="24"/>
        </w:rPr>
        <w:t xml:space="preserve"> </w:t>
      </w:r>
      <w:r>
        <w:rPr>
          <w:rFonts w:hint="eastAsia" w:ascii="Times New Roman" w:hAnsi="Times New Roman" w:eastAsia="宋体" w:cs="Times New Roman"/>
          <w:b/>
          <w:bCs/>
          <w:color w:val="auto"/>
          <w:sz w:val="24"/>
          <w:szCs w:val="24"/>
        </w:rPr>
        <w:t>Effect of mutated ORF022 on ORFV attenuated strain (aFX0910).</w:t>
      </w:r>
      <w:r>
        <w:rPr>
          <w:rFonts w:hint="eastAsia" w:ascii="Times New Roman" w:hAnsi="Times New Roman" w:eastAsia="宋体" w:cs="Times New Roman"/>
          <w:color w:val="auto"/>
          <w:sz w:val="24"/>
          <w:szCs w:val="24"/>
        </w:rPr>
        <w:t xml:space="preserve"> A: Copy number of FX strains. B-C: Relative expression of ORF019 (B) and ORF027 (C) mRNA at 6, 12, and 24 hours after FX0910/aFX0910 infection. D: The standard curve of the ORF022 gene. E-F: Real-time analysis of aFX0910 mRNA (E) and copy number (F) in the aFX0910-ORF022 overexpression experiment. G-H: Real-time analysis of aFX0910-ORF022 mRNA (G) and copy number (H) in the aFX0910-ORF022 interference experiment. I-J: Real-time analysis of ORFV mRNA (I) and copy number (J) in the ORF022 interference experiment.</w:t>
      </w:r>
      <w:r>
        <w:rPr>
          <w:rFonts w:hint="eastAsia" w:ascii="Times New Roman" w:hAnsi="Times New Roman" w:eastAsia="宋体" w:cs="Times New Roman"/>
          <w:color w:val="auto"/>
          <w:sz w:val="24"/>
          <w:szCs w:val="24"/>
          <w:lang w:val="en-US" w:eastAsia="zh-CN"/>
        </w:rPr>
        <w:t xml:space="preserve"> (*, </w:t>
      </w:r>
      <w:r>
        <w:rPr>
          <w:rFonts w:hint="eastAsia" w:ascii="Times New Roman" w:hAnsi="Times New Roman" w:eastAsia="宋体" w:cs="Times New Roman"/>
          <w:i/>
          <w:iCs/>
          <w:color w:val="auto"/>
          <w:sz w:val="24"/>
          <w:szCs w:val="24"/>
          <w:lang w:val="en-US" w:eastAsia="zh-CN"/>
        </w:rPr>
        <w:t>P</w:t>
      </w:r>
      <w:r>
        <w:rPr>
          <w:rFonts w:hint="eastAsia" w:ascii="Times New Roman" w:hAnsi="Times New Roman" w:eastAsia="宋体" w:cs="Times New Roman"/>
          <w:color w:val="auto"/>
          <w:sz w:val="24"/>
          <w:szCs w:val="24"/>
          <w:lang w:val="en-US" w:eastAsia="zh-CN"/>
        </w:rPr>
        <w:t xml:space="preserve">&lt;0.05, **, </w:t>
      </w:r>
      <w:r>
        <w:rPr>
          <w:rFonts w:hint="eastAsia" w:ascii="Times New Roman" w:hAnsi="Times New Roman" w:eastAsia="宋体" w:cs="Times New Roman"/>
          <w:i/>
          <w:iCs/>
          <w:color w:val="auto"/>
          <w:sz w:val="24"/>
          <w:szCs w:val="24"/>
          <w:lang w:val="en-US" w:eastAsia="zh-CN"/>
        </w:rPr>
        <w:t>P</w:t>
      </w:r>
      <w:r>
        <w:rPr>
          <w:rFonts w:hint="eastAsia" w:ascii="Times New Roman" w:hAnsi="Times New Roman" w:eastAsia="宋体" w:cs="Times New Roman"/>
          <w:color w:val="auto"/>
          <w:sz w:val="24"/>
          <w:szCs w:val="24"/>
          <w:lang w:val="en-US" w:eastAsia="zh-CN"/>
        </w:rPr>
        <w:t xml:space="preserve">&lt;0.01, ****, </w:t>
      </w:r>
      <w:r>
        <w:rPr>
          <w:rFonts w:hint="eastAsia" w:ascii="Times New Roman" w:hAnsi="Times New Roman" w:eastAsia="宋体" w:cs="Times New Roman"/>
          <w:i/>
          <w:iCs/>
          <w:color w:val="auto"/>
          <w:sz w:val="24"/>
          <w:szCs w:val="24"/>
          <w:lang w:val="en-US" w:eastAsia="zh-CN"/>
        </w:rPr>
        <w:t>P</w:t>
      </w:r>
      <w:r>
        <w:rPr>
          <w:rFonts w:hint="eastAsia" w:ascii="Times New Roman" w:hAnsi="Times New Roman" w:eastAsia="宋体" w:cs="Times New Roman"/>
          <w:color w:val="auto"/>
          <w:sz w:val="24"/>
          <w:szCs w:val="24"/>
          <w:lang w:val="en-US" w:eastAsia="zh-CN"/>
        </w:rPr>
        <w:t>&lt;0.0001)</w:t>
      </w:r>
      <w:bookmarkStart w:id="0" w:name="_GoBack"/>
      <w:bookmarkEnd w:id="0"/>
    </w:p>
    <w:sectPr>
      <w:pgSz w:w="12240" w:h="15840"/>
      <w:pgMar w:top="1440" w:right="1800" w:bottom="1440" w:left="1800" w:header="720" w:footer="720"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757F9C"/>
    <w:rsid w:val="004969B0"/>
    <w:rsid w:val="00757F9C"/>
    <w:rsid w:val="00F233D1"/>
    <w:rsid w:val="02D96998"/>
    <w:rsid w:val="05304A7F"/>
    <w:rsid w:val="07C5630E"/>
    <w:rsid w:val="080D7877"/>
    <w:rsid w:val="08C2594B"/>
    <w:rsid w:val="0FB725CD"/>
    <w:rsid w:val="17F3046F"/>
    <w:rsid w:val="1E321FC3"/>
    <w:rsid w:val="21BC6EB7"/>
    <w:rsid w:val="235B2F2E"/>
    <w:rsid w:val="252F3D64"/>
    <w:rsid w:val="270C2BF1"/>
    <w:rsid w:val="2BCD0B68"/>
    <w:rsid w:val="2F8A246F"/>
    <w:rsid w:val="36F167EC"/>
    <w:rsid w:val="37E73E83"/>
    <w:rsid w:val="38B86A17"/>
    <w:rsid w:val="4127143E"/>
    <w:rsid w:val="43F5781C"/>
    <w:rsid w:val="484451CE"/>
    <w:rsid w:val="4AF406CD"/>
    <w:rsid w:val="4C2A34B1"/>
    <w:rsid w:val="4F061EAB"/>
    <w:rsid w:val="52011347"/>
    <w:rsid w:val="57540034"/>
    <w:rsid w:val="58486443"/>
    <w:rsid w:val="59B34AF7"/>
    <w:rsid w:val="5E4548E0"/>
    <w:rsid w:val="610576E1"/>
    <w:rsid w:val="653704AC"/>
    <w:rsid w:val="662B44C2"/>
    <w:rsid w:val="6A1D1B56"/>
    <w:rsid w:val="6E8C1058"/>
    <w:rsid w:val="71C45149"/>
    <w:rsid w:val="7B4B4679"/>
    <w:rsid w:val="7D6F51F6"/>
    <w:rsid w:val="7DD46688"/>
    <w:rsid w:val="7F6263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line number"/>
    <w:basedOn w:val="3"/>
    <w:autoRedefine/>
    <w:qFormat/>
    <w:uiPriority w:val="0"/>
  </w:style>
  <w:style w:type="character" w:customStyle="1" w:styleId="5">
    <w:name w:val="md-plain"/>
    <w:basedOn w:val="3"/>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447</Words>
  <Characters>2513</Characters>
  <Lines>6</Lines>
  <Paragraphs>1</Paragraphs>
  <TotalTime>0</TotalTime>
  <ScaleCrop>false</ScaleCrop>
  <LinksUpToDate>false</LinksUpToDate>
  <CharactersWithSpaces>2953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2023-06-15T13:35:00Z</dcterms:created>
  <dc:creator>Administrator</dc:creator>
  <cp:lastModifiedBy>0919</cp:lastModifiedBy>
  <dcterms:modified xsi:type="dcterms:W3CDTF">2025-04-24T08:40:26Z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8C6C1C7B042A484FBD4D68E5C5D8928C_12</vt:lpwstr>
  </property>
  <property fmtid="{D5CDD505-2E9C-101B-9397-08002B2CF9AE}" pid="4" name="KSOTemplateDocerSaveRecord">
    <vt:lpwstr>eyJoZGlkIjoiMzEwNTM5NzYwMDRjMzkwZTVkZjY2ODkwMGIxNGU0OTUiLCJ1c2VySWQiOiIzMDkzNjcwMzkifQ==</vt:lpwstr>
  </property>
</Properties>
</file>