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29B17" w14:textId="4B186712" w:rsidR="008D4733" w:rsidRPr="007E42A9" w:rsidRDefault="00916817" w:rsidP="00304F8F">
      <w:pPr>
        <w:widowControl w:val="0"/>
        <w:spacing w:after="0" w:line="480" w:lineRule="auto"/>
        <w:jc w:val="both"/>
        <w:rPr>
          <w:rFonts w:ascii="Times New Roman" w:eastAsia="Times New Roman" w:hAnsi="Times New Roman" w:cs="Times New Roman"/>
          <w:b/>
        </w:rPr>
      </w:pPr>
      <w:r w:rsidRPr="007E42A9">
        <w:rPr>
          <w:rFonts w:ascii="Times New Roman" w:eastAsia="Times New Roman" w:hAnsi="Times New Roman" w:cs="Times New Roman"/>
          <w:b/>
        </w:rPr>
        <w:t>Supplementary Materials</w:t>
      </w:r>
      <w:r w:rsidR="00090898" w:rsidRPr="007E42A9">
        <w:rPr>
          <w:rFonts w:ascii="Times New Roman" w:eastAsia="Times New Roman" w:hAnsi="Times New Roman" w:cs="Times New Roman"/>
          <w:b/>
        </w:rPr>
        <w:t xml:space="preserve"> </w:t>
      </w:r>
    </w:p>
    <w:p w14:paraId="2744943A" w14:textId="77777777" w:rsidR="008D4733" w:rsidRPr="007E42A9" w:rsidRDefault="008D4733" w:rsidP="00304F8F">
      <w:pPr>
        <w:spacing w:line="480" w:lineRule="auto"/>
        <w:jc w:val="both"/>
        <w:rPr>
          <w:rFonts w:ascii="Times New Roman" w:eastAsia="Times New Roman" w:hAnsi="Times New Roman" w:cs="Times New Roman"/>
          <w:b/>
        </w:rPr>
      </w:pPr>
    </w:p>
    <w:p w14:paraId="360F1263" w14:textId="6EC59156" w:rsidR="0000652E" w:rsidRPr="007E42A9" w:rsidRDefault="00916817" w:rsidP="008E7F43">
      <w:pPr>
        <w:spacing w:line="480" w:lineRule="auto"/>
        <w:jc w:val="both"/>
        <w:rPr>
          <w:rFonts w:ascii="Times New Roman" w:eastAsia="Times New Roman" w:hAnsi="Times New Roman" w:cs="Times New Roman"/>
        </w:rPr>
      </w:pPr>
      <w:r w:rsidRPr="007E42A9">
        <w:rPr>
          <w:rFonts w:ascii="Times New Roman" w:eastAsia="Times New Roman" w:hAnsi="Times New Roman" w:cs="Times New Roman"/>
          <w:b/>
        </w:rPr>
        <w:t>Table S1</w:t>
      </w:r>
      <w:r w:rsidR="007C5189" w:rsidRPr="007E42A9">
        <w:rPr>
          <w:rFonts w:ascii="Times New Roman" w:eastAsia="Times New Roman" w:hAnsi="Times New Roman" w:cs="Times New Roman"/>
          <w:b/>
        </w:rPr>
        <w:t>.</w:t>
      </w:r>
      <w:r w:rsidRPr="007E42A9">
        <w:rPr>
          <w:rFonts w:ascii="Times New Roman" w:eastAsia="Times New Roman" w:hAnsi="Times New Roman" w:cs="Times New Roman"/>
        </w:rPr>
        <w:t xml:space="preserve"> </w:t>
      </w:r>
      <w:r w:rsidR="00A966F7" w:rsidRPr="007E42A9">
        <w:rPr>
          <w:rFonts w:ascii="Times New Roman" w:eastAsia="Times New Roman" w:hAnsi="Times New Roman" w:cs="Times New Roman"/>
        </w:rPr>
        <w:t>[</w:t>
      </w:r>
      <w:r w:rsidR="00A966F7" w:rsidRPr="007E42A9">
        <w:rPr>
          <w:rFonts w:ascii="Times New Roman" w:eastAsia="Times New Roman" w:hAnsi="Times New Roman" w:cs="Times New Roman"/>
          <w:b/>
          <w:bCs/>
        </w:rPr>
        <w:t>File format</w:t>
      </w:r>
      <w:r w:rsidR="00A966F7" w:rsidRPr="007E42A9">
        <w:rPr>
          <w:rFonts w:ascii="Times New Roman" w:eastAsia="Times New Roman" w:hAnsi="Times New Roman" w:cs="Times New Roman"/>
        </w:rPr>
        <w:t>: MS Excel, .</w:t>
      </w:r>
      <w:proofErr w:type="spellStart"/>
      <w:r w:rsidR="00A966F7" w:rsidRPr="007E42A9">
        <w:rPr>
          <w:rFonts w:ascii="Times New Roman" w:eastAsia="Times New Roman" w:hAnsi="Times New Roman" w:cs="Times New Roman"/>
        </w:rPr>
        <w:t>xls</w:t>
      </w:r>
      <w:proofErr w:type="spellEnd"/>
      <w:r w:rsidR="00A966F7" w:rsidRPr="007E42A9">
        <w:rPr>
          <w:rFonts w:ascii="Times New Roman" w:eastAsia="Times New Roman" w:hAnsi="Times New Roman" w:cs="Times New Roman"/>
        </w:rPr>
        <w:t xml:space="preserve">] </w:t>
      </w:r>
      <w:r w:rsidR="0000652E" w:rsidRPr="007E42A9">
        <w:rPr>
          <w:rFonts w:ascii="Times New Roman" w:eastAsia="Times New Roman" w:hAnsi="Times New Roman" w:cs="Times New Roman"/>
        </w:rPr>
        <w:t>Assembly quality analysis</w:t>
      </w:r>
      <w:r w:rsidR="00693ED1" w:rsidRPr="007E42A9">
        <w:rPr>
          <w:rFonts w:ascii="Times New Roman" w:eastAsia="Times New Roman" w:hAnsi="Times New Roman" w:cs="Times New Roman"/>
        </w:rPr>
        <w:t xml:space="preserve">. </w:t>
      </w:r>
      <w:r w:rsidR="0000652E" w:rsidRPr="007E42A9">
        <w:rPr>
          <w:rFonts w:ascii="Times New Roman" w:eastAsia="Times New Roman" w:hAnsi="Times New Roman" w:cs="Times New Roman"/>
        </w:rPr>
        <w:t>Genomes were assembled</w:t>
      </w:r>
      <w:r w:rsidR="007C5189" w:rsidRPr="007E42A9">
        <w:rPr>
          <w:rFonts w:ascii="Times New Roman" w:eastAsia="Times New Roman" w:hAnsi="Times New Roman" w:cs="Times New Roman"/>
        </w:rPr>
        <w:t xml:space="preserve"> and evaluated</w:t>
      </w:r>
      <w:r w:rsidR="0000652E" w:rsidRPr="007E42A9">
        <w:rPr>
          <w:rFonts w:ascii="Times New Roman" w:eastAsia="Times New Roman" w:hAnsi="Times New Roman" w:cs="Times New Roman"/>
        </w:rPr>
        <w:t xml:space="preserve"> </w:t>
      </w:r>
      <w:r w:rsidR="007C5189" w:rsidRPr="007E42A9">
        <w:rPr>
          <w:rFonts w:ascii="Times New Roman" w:eastAsia="Times New Roman" w:hAnsi="Times New Roman" w:cs="Times New Roman"/>
        </w:rPr>
        <w:t>using</w:t>
      </w:r>
      <w:r w:rsidR="0000652E" w:rsidRPr="007E42A9">
        <w:rPr>
          <w:rFonts w:ascii="Times New Roman" w:eastAsia="Times New Roman" w:hAnsi="Times New Roman" w:cs="Times New Roman"/>
        </w:rPr>
        <w:t xml:space="preserve"> </w:t>
      </w:r>
      <w:proofErr w:type="spellStart"/>
      <w:r w:rsidR="0000652E" w:rsidRPr="007E42A9">
        <w:rPr>
          <w:rFonts w:ascii="Times New Roman" w:eastAsia="Times New Roman" w:hAnsi="Times New Roman" w:cs="Times New Roman"/>
        </w:rPr>
        <w:t>NOVOwrap</w:t>
      </w:r>
      <w:proofErr w:type="spellEnd"/>
      <w:r w:rsidR="0000652E" w:rsidRPr="007E42A9">
        <w:rPr>
          <w:rFonts w:ascii="Times New Roman" w:eastAsia="Times New Roman" w:hAnsi="Times New Roman" w:cs="Times New Roman"/>
        </w:rPr>
        <w:t xml:space="preserve"> (Wu </w:t>
      </w:r>
      <w:r w:rsidR="0000652E" w:rsidRPr="007E42A9">
        <w:rPr>
          <w:rFonts w:ascii="Times New Roman" w:eastAsia="Times New Roman" w:hAnsi="Times New Roman" w:cs="Times New Roman"/>
          <w:i/>
          <w:iCs/>
        </w:rPr>
        <w:t>et al</w:t>
      </w:r>
      <w:r w:rsidR="0000652E" w:rsidRPr="007E42A9">
        <w:rPr>
          <w:rFonts w:ascii="Times New Roman" w:eastAsia="Times New Roman" w:hAnsi="Times New Roman" w:cs="Times New Roman"/>
        </w:rPr>
        <w:t xml:space="preserve">., 2021) </w:t>
      </w:r>
      <w:r w:rsidR="007C5189" w:rsidRPr="007E42A9">
        <w:rPr>
          <w:rFonts w:ascii="Times New Roman" w:eastAsia="Times New Roman" w:hAnsi="Times New Roman" w:cs="Times New Roman"/>
        </w:rPr>
        <w:t>and</w:t>
      </w:r>
      <w:r w:rsidR="0000652E" w:rsidRPr="007E42A9">
        <w:rPr>
          <w:rFonts w:ascii="Times New Roman" w:eastAsia="Times New Roman" w:hAnsi="Times New Roman" w:cs="Times New Roman"/>
        </w:rPr>
        <w:t xml:space="preserve"> the QUAST tool (Gurevich </w:t>
      </w:r>
      <w:r w:rsidR="0000652E" w:rsidRPr="007E42A9">
        <w:rPr>
          <w:rFonts w:ascii="Times New Roman" w:eastAsia="Times New Roman" w:hAnsi="Times New Roman" w:cs="Times New Roman"/>
          <w:i/>
          <w:iCs/>
        </w:rPr>
        <w:t>et al</w:t>
      </w:r>
      <w:r w:rsidR="0000652E" w:rsidRPr="007E42A9">
        <w:rPr>
          <w:rFonts w:ascii="Times New Roman" w:eastAsia="Times New Roman" w:hAnsi="Times New Roman" w:cs="Times New Roman"/>
        </w:rPr>
        <w:t>., 2004)</w:t>
      </w:r>
      <w:r w:rsidR="007C5189" w:rsidRPr="007E42A9">
        <w:rPr>
          <w:rFonts w:ascii="Times New Roman" w:eastAsia="Times New Roman" w:hAnsi="Times New Roman" w:cs="Times New Roman"/>
        </w:rPr>
        <w:t>, respectively</w:t>
      </w:r>
      <w:r w:rsidR="0000652E" w:rsidRPr="007E42A9">
        <w:rPr>
          <w:rFonts w:ascii="Times New Roman" w:eastAsia="Times New Roman" w:hAnsi="Times New Roman" w:cs="Times New Roman"/>
        </w:rPr>
        <w:t>. The variety assembled</w:t>
      </w:r>
      <w:r w:rsidR="007C5189" w:rsidRPr="007E42A9">
        <w:rPr>
          <w:rFonts w:ascii="Times New Roman" w:eastAsia="Times New Roman" w:hAnsi="Times New Roman" w:cs="Times New Roman"/>
        </w:rPr>
        <w:t>, as well as</w:t>
      </w:r>
      <w:r w:rsidR="0000652E" w:rsidRPr="007E42A9">
        <w:rPr>
          <w:rFonts w:ascii="Times New Roman" w:eastAsia="Times New Roman" w:hAnsi="Times New Roman" w:cs="Times New Roman"/>
        </w:rPr>
        <w:t xml:space="preserve"> the GenBank and SRA accession</w:t>
      </w:r>
      <w:r w:rsidR="007C5189" w:rsidRPr="007E42A9">
        <w:rPr>
          <w:rFonts w:ascii="Times New Roman" w:eastAsia="Times New Roman" w:hAnsi="Times New Roman" w:cs="Times New Roman"/>
        </w:rPr>
        <w:t xml:space="preserve"> numbers</w:t>
      </w:r>
      <w:r w:rsidR="00C34B3F" w:rsidRPr="007E42A9">
        <w:rPr>
          <w:rFonts w:ascii="Times New Roman" w:eastAsia="Times New Roman" w:hAnsi="Times New Roman" w:cs="Times New Roman"/>
        </w:rPr>
        <w:t>,</w:t>
      </w:r>
      <w:r w:rsidR="007C5189" w:rsidRPr="007E42A9">
        <w:rPr>
          <w:rFonts w:ascii="Times New Roman" w:eastAsia="Times New Roman" w:hAnsi="Times New Roman" w:cs="Times New Roman"/>
        </w:rPr>
        <w:t xml:space="preserve"> are shown</w:t>
      </w:r>
      <w:r w:rsidR="0000652E" w:rsidRPr="007E42A9">
        <w:rPr>
          <w:rFonts w:ascii="Times New Roman" w:eastAsia="Times New Roman" w:hAnsi="Times New Roman" w:cs="Times New Roman"/>
        </w:rPr>
        <w:t>.</w:t>
      </w:r>
    </w:p>
    <w:p w14:paraId="085702D1" w14:textId="77777777" w:rsidR="008E7F43" w:rsidRPr="007E42A9" w:rsidRDefault="008E7F43" w:rsidP="008E7F43">
      <w:pPr>
        <w:spacing w:line="480" w:lineRule="auto"/>
        <w:jc w:val="both"/>
        <w:rPr>
          <w:rFonts w:ascii="Times New Roman" w:eastAsia="Times New Roman" w:hAnsi="Times New Roman" w:cs="Times New Roman"/>
        </w:rPr>
      </w:pPr>
    </w:p>
    <w:p w14:paraId="7AAE0BFE" w14:textId="70D99DC2" w:rsidR="008D4733" w:rsidRPr="007E42A9" w:rsidRDefault="00916817" w:rsidP="008E7F43">
      <w:pPr>
        <w:spacing w:line="480" w:lineRule="auto"/>
        <w:jc w:val="both"/>
        <w:rPr>
          <w:rFonts w:ascii="Times New Roman" w:eastAsia="Times New Roman" w:hAnsi="Times New Roman" w:cs="Times New Roman"/>
        </w:rPr>
      </w:pPr>
      <w:r w:rsidRPr="007E42A9">
        <w:rPr>
          <w:rFonts w:ascii="Times New Roman" w:eastAsia="Times New Roman" w:hAnsi="Times New Roman" w:cs="Times New Roman"/>
          <w:b/>
        </w:rPr>
        <w:t>Table S2</w:t>
      </w:r>
      <w:r w:rsidR="007C5189" w:rsidRPr="007E42A9">
        <w:rPr>
          <w:rFonts w:ascii="Times New Roman" w:eastAsia="Times New Roman" w:hAnsi="Times New Roman" w:cs="Times New Roman"/>
          <w:b/>
        </w:rPr>
        <w:t>.</w:t>
      </w:r>
      <w:r w:rsidR="00C34B3F" w:rsidRPr="007E42A9">
        <w:rPr>
          <w:rFonts w:ascii="Times New Roman" w:eastAsia="Times New Roman" w:hAnsi="Times New Roman" w:cs="Times New Roman"/>
        </w:rPr>
        <w:t xml:space="preserve"> [</w:t>
      </w:r>
      <w:r w:rsidR="00C34B3F" w:rsidRPr="007E42A9">
        <w:rPr>
          <w:rFonts w:ascii="Times New Roman" w:eastAsia="Times New Roman" w:hAnsi="Times New Roman" w:cs="Times New Roman"/>
          <w:b/>
          <w:bCs/>
        </w:rPr>
        <w:t>File format</w:t>
      </w:r>
      <w:r w:rsidR="00C34B3F" w:rsidRPr="007E42A9">
        <w:rPr>
          <w:rFonts w:ascii="Times New Roman" w:eastAsia="Times New Roman" w:hAnsi="Times New Roman" w:cs="Times New Roman"/>
        </w:rPr>
        <w:t>: MS Excel, .</w:t>
      </w:r>
      <w:proofErr w:type="spellStart"/>
      <w:r w:rsidR="00C34B3F" w:rsidRPr="007E42A9">
        <w:rPr>
          <w:rFonts w:ascii="Times New Roman" w:eastAsia="Times New Roman" w:hAnsi="Times New Roman" w:cs="Times New Roman"/>
        </w:rPr>
        <w:t>xls</w:t>
      </w:r>
      <w:proofErr w:type="spellEnd"/>
      <w:r w:rsidR="00C34B3F" w:rsidRPr="007E42A9">
        <w:rPr>
          <w:rFonts w:ascii="Times New Roman" w:eastAsia="Times New Roman" w:hAnsi="Times New Roman" w:cs="Times New Roman"/>
        </w:rPr>
        <w:t xml:space="preserve">] </w:t>
      </w:r>
      <w:r w:rsidRPr="007E42A9">
        <w:rPr>
          <w:rFonts w:ascii="Times New Roman" w:eastAsia="Times New Roman" w:hAnsi="Times New Roman" w:cs="Times New Roman"/>
        </w:rPr>
        <w:t xml:space="preserve">Nucleotide </w:t>
      </w:r>
      <w:r w:rsidR="00E66EFE" w:rsidRPr="007E42A9">
        <w:rPr>
          <w:rFonts w:ascii="Times New Roman" w:eastAsia="Times New Roman" w:hAnsi="Times New Roman" w:cs="Times New Roman"/>
        </w:rPr>
        <w:t>c</w:t>
      </w:r>
      <w:r w:rsidRPr="007E42A9">
        <w:rPr>
          <w:rFonts w:ascii="Times New Roman" w:eastAsia="Times New Roman" w:hAnsi="Times New Roman" w:cs="Times New Roman"/>
        </w:rPr>
        <w:t>omposition</w:t>
      </w:r>
      <w:r w:rsidR="00E66EFE" w:rsidRPr="007E42A9">
        <w:rPr>
          <w:rFonts w:ascii="Times New Roman" w:eastAsia="Times New Roman" w:hAnsi="Times New Roman" w:cs="Times New Roman"/>
        </w:rPr>
        <w:t>;</w:t>
      </w:r>
      <w:r w:rsidRPr="007E42A9">
        <w:rPr>
          <w:rFonts w:ascii="Times New Roman" w:eastAsia="Times New Roman" w:hAnsi="Times New Roman" w:cs="Times New Roman"/>
        </w:rPr>
        <w:t xml:space="preserve"> GC </w:t>
      </w:r>
      <w:r w:rsidR="00E66EFE" w:rsidRPr="007E42A9">
        <w:rPr>
          <w:rFonts w:ascii="Times New Roman" w:eastAsia="Times New Roman" w:hAnsi="Times New Roman" w:cs="Times New Roman"/>
        </w:rPr>
        <w:t>c</w:t>
      </w:r>
      <w:r w:rsidRPr="007E42A9">
        <w:rPr>
          <w:rFonts w:ascii="Times New Roman" w:eastAsia="Times New Roman" w:hAnsi="Times New Roman" w:cs="Times New Roman"/>
        </w:rPr>
        <w:t>ontent</w:t>
      </w:r>
      <w:r w:rsidR="00E66EFE" w:rsidRPr="007E42A9">
        <w:rPr>
          <w:rFonts w:ascii="Times New Roman" w:eastAsia="Times New Roman" w:hAnsi="Times New Roman" w:cs="Times New Roman"/>
        </w:rPr>
        <w:t>;</w:t>
      </w:r>
      <w:r w:rsidRPr="007E42A9">
        <w:rPr>
          <w:rFonts w:ascii="Times New Roman" w:eastAsia="Times New Roman" w:hAnsi="Times New Roman" w:cs="Times New Roman"/>
        </w:rPr>
        <w:t xml:space="preserve"> and </w:t>
      </w:r>
      <w:r w:rsidR="00E66EFE" w:rsidRPr="007E42A9">
        <w:rPr>
          <w:rFonts w:ascii="Times New Roman" w:eastAsia="Times New Roman" w:hAnsi="Times New Roman" w:cs="Times New Roman"/>
        </w:rPr>
        <w:t>a</w:t>
      </w:r>
      <w:r w:rsidRPr="007E42A9">
        <w:rPr>
          <w:rFonts w:ascii="Times New Roman" w:eastAsia="Times New Roman" w:hAnsi="Times New Roman" w:cs="Times New Roman"/>
        </w:rPr>
        <w:t xml:space="preserve">nalysis of </w:t>
      </w:r>
      <w:r w:rsidR="00E66EFE" w:rsidRPr="007E42A9">
        <w:rPr>
          <w:rFonts w:ascii="Times New Roman" w:eastAsia="Times New Roman" w:hAnsi="Times New Roman" w:cs="Times New Roman"/>
        </w:rPr>
        <w:t>v</w:t>
      </w:r>
      <w:r w:rsidRPr="007E42A9">
        <w:rPr>
          <w:rFonts w:ascii="Times New Roman" w:eastAsia="Times New Roman" w:hAnsi="Times New Roman" w:cs="Times New Roman"/>
        </w:rPr>
        <w:t xml:space="preserve">ariable, </w:t>
      </w:r>
      <w:r w:rsidR="00E66EFE" w:rsidRPr="007E42A9">
        <w:rPr>
          <w:rFonts w:ascii="Times New Roman" w:eastAsia="Times New Roman" w:hAnsi="Times New Roman" w:cs="Times New Roman"/>
        </w:rPr>
        <w:t>c</w:t>
      </w:r>
      <w:r w:rsidRPr="007E42A9">
        <w:rPr>
          <w:rFonts w:ascii="Times New Roman" w:eastAsia="Times New Roman" w:hAnsi="Times New Roman" w:cs="Times New Roman"/>
        </w:rPr>
        <w:t xml:space="preserve">onserved, </w:t>
      </w:r>
      <w:r w:rsidR="00E66EFE" w:rsidRPr="007E42A9">
        <w:rPr>
          <w:rFonts w:ascii="Times New Roman" w:eastAsia="Times New Roman" w:hAnsi="Times New Roman" w:cs="Times New Roman"/>
        </w:rPr>
        <w:t>i</w:t>
      </w:r>
      <w:r w:rsidRPr="007E42A9">
        <w:rPr>
          <w:rFonts w:ascii="Times New Roman" w:eastAsia="Times New Roman" w:hAnsi="Times New Roman" w:cs="Times New Roman"/>
        </w:rPr>
        <w:t xml:space="preserve">nformative, </w:t>
      </w:r>
      <w:r w:rsidR="00E66EFE" w:rsidRPr="007E42A9">
        <w:rPr>
          <w:rFonts w:ascii="Times New Roman" w:eastAsia="Times New Roman" w:hAnsi="Times New Roman" w:cs="Times New Roman"/>
        </w:rPr>
        <w:t>p</w:t>
      </w:r>
      <w:r w:rsidRPr="007E42A9">
        <w:rPr>
          <w:rFonts w:ascii="Times New Roman" w:eastAsia="Times New Roman" w:hAnsi="Times New Roman" w:cs="Times New Roman"/>
        </w:rPr>
        <w:t xml:space="preserve">arsimony </w:t>
      </w:r>
      <w:r w:rsidR="00E66EFE" w:rsidRPr="007E42A9">
        <w:rPr>
          <w:rFonts w:ascii="Times New Roman" w:eastAsia="Times New Roman" w:hAnsi="Times New Roman" w:cs="Times New Roman"/>
        </w:rPr>
        <w:t>s</w:t>
      </w:r>
      <w:r w:rsidRPr="007E42A9">
        <w:rPr>
          <w:rFonts w:ascii="Times New Roman" w:eastAsia="Times New Roman" w:hAnsi="Times New Roman" w:cs="Times New Roman"/>
        </w:rPr>
        <w:t xml:space="preserve">ites, and </w:t>
      </w:r>
      <w:r w:rsidR="00E66EFE" w:rsidRPr="007E42A9">
        <w:rPr>
          <w:rFonts w:ascii="Times New Roman" w:eastAsia="Times New Roman" w:hAnsi="Times New Roman" w:cs="Times New Roman"/>
        </w:rPr>
        <w:t>s</w:t>
      </w:r>
      <w:r w:rsidRPr="007E42A9">
        <w:rPr>
          <w:rFonts w:ascii="Times New Roman" w:eastAsia="Times New Roman" w:hAnsi="Times New Roman" w:cs="Times New Roman"/>
        </w:rPr>
        <w:t xml:space="preserve">ingletons for </w:t>
      </w:r>
      <w:r w:rsidR="00567BD0" w:rsidRPr="007E42A9">
        <w:rPr>
          <w:rFonts w:ascii="Times New Roman" w:eastAsia="Times New Roman" w:hAnsi="Times New Roman" w:cs="Times New Roman"/>
        </w:rPr>
        <w:t xml:space="preserve">each </w:t>
      </w:r>
      <w:r w:rsidRPr="007E42A9">
        <w:rPr>
          <w:rFonts w:ascii="Times New Roman" w:eastAsia="Times New Roman" w:hAnsi="Times New Roman" w:cs="Times New Roman"/>
        </w:rPr>
        <w:t>loc</w:t>
      </w:r>
      <w:r w:rsidR="001E0400" w:rsidRPr="007E42A9">
        <w:rPr>
          <w:rFonts w:ascii="Times New Roman" w:eastAsia="Times New Roman" w:hAnsi="Times New Roman" w:cs="Times New Roman"/>
        </w:rPr>
        <w:t>us</w:t>
      </w:r>
      <w:r w:rsidRPr="007E42A9">
        <w:rPr>
          <w:rFonts w:ascii="Times New Roman" w:eastAsia="Times New Roman" w:hAnsi="Times New Roman" w:cs="Times New Roman"/>
        </w:rPr>
        <w:t xml:space="preserve">. </w:t>
      </w:r>
    </w:p>
    <w:p w14:paraId="54C6DB24" w14:textId="77777777" w:rsidR="008E7F43" w:rsidRPr="007E42A9" w:rsidRDefault="008E7F43" w:rsidP="00CB60E1">
      <w:pPr>
        <w:spacing w:line="480" w:lineRule="auto"/>
        <w:jc w:val="both"/>
        <w:rPr>
          <w:rFonts w:ascii="Times New Roman" w:eastAsia="Times New Roman" w:hAnsi="Times New Roman" w:cs="Times New Roman"/>
        </w:rPr>
      </w:pPr>
    </w:p>
    <w:p w14:paraId="302DDB31" w14:textId="033DDBEE" w:rsidR="00567BD0" w:rsidRPr="007E42A9" w:rsidRDefault="00916817" w:rsidP="008E7F43">
      <w:pPr>
        <w:spacing w:line="480" w:lineRule="auto"/>
        <w:jc w:val="both"/>
        <w:rPr>
          <w:rFonts w:ascii="Times New Roman" w:eastAsia="Times New Roman" w:hAnsi="Times New Roman" w:cs="Times New Roman"/>
        </w:rPr>
      </w:pPr>
      <w:r w:rsidRPr="007E42A9">
        <w:rPr>
          <w:rFonts w:ascii="Times New Roman" w:eastAsia="Times New Roman" w:hAnsi="Times New Roman" w:cs="Times New Roman"/>
          <w:b/>
        </w:rPr>
        <w:t>Table S3</w:t>
      </w:r>
      <w:r w:rsidR="001A169A" w:rsidRPr="007E42A9">
        <w:rPr>
          <w:rFonts w:ascii="Times New Roman" w:eastAsia="Times New Roman" w:hAnsi="Times New Roman" w:cs="Times New Roman"/>
          <w:b/>
        </w:rPr>
        <w:t>.</w:t>
      </w:r>
      <w:r w:rsidR="00F02347" w:rsidRPr="007E42A9">
        <w:rPr>
          <w:rFonts w:ascii="Times New Roman" w:eastAsia="Times New Roman" w:hAnsi="Times New Roman" w:cs="Times New Roman"/>
        </w:rPr>
        <w:t xml:space="preserve"> [</w:t>
      </w:r>
      <w:r w:rsidR="00F02347" w:rsidRPr="007E42A9">
        <w:rPr>
          <w:rFonts w:ascii="Times New Roman" w:eastAsia="Times New Roman" w:hAnsi="Times New Roman" w:cs="Times New Roman"/>
          <w:b/>
          <w:bCs/>
        </w:rPr>
        <w:t>File format</w:t>
      </w:r>
      <w:r w:rsidR="00F02347" w:rsidRPr="007E42A9">
        <w:rPr>
          <w:rFonts w:ascii="Times New Roman" w:eastAsia="Times New Roman" w:hAnsi="Times New Roman" w:cs="Times New Roman"/>
        </w:rPr>
        <w:t>: MS Excel, .</w:t>
      </w:r>
      <w:proofErr w:type="spellStart"/>
      <w:r w:rsidR="00F02347" w:rsidRPr="007E42A9">
        <w:rPr>
          <w:rFonts w:ascii="Times New Roman" w:eastAsia="Times New Roman" w:hAnsi="Times New Roman" w:cs="Times New Roman"/>
        </w:rPr>
        <w:t>xls</w:t>
      </w:r>
      <w:proofErr w:type="spellEnd"/>
      <w:r w:rsidR="00F02347" w:rsidRPr="007E42A9">
        <w:rPr>
          <w:rFonts w:ascii="Times New Roman" w:eastAsia="Times New Roman" w:hAnsi="Times New Roman" w:cs="Times New Roman"/>
        </w:rPr>
        <w:t>]</w:t>
      </w:r>
      <w:r w:rsidRPr="007E42A9">
        <w:rPr>
          <w:rFonts w:ascii="Times New Roman" w:eastAsia="Times New Roman" w:hAnsi="Times New Roman" w:cs="Times New Roman"/>
          <w:b/>
        </w:rPr>
        <w:t xml:space="preserve"> </w:t>
      </w:r>
      <w:r w:rsidRPr="007E42A9">
        <w:rPr>
          <w:rFonts w:ascii="Times New Roman" w:eastAsia="Times New Roman" w:hAnsi="Times New Roman" w:cs="Times New Roman"/>
        </w:rPr>
        <w:t>RSCU analysis of</w:t>
      </w:r>
      <w:r w:rsidR="00E66EFE" w:rsidRPr="007E42A9">
        <w:rPr>
          <w:rFonts w:ascii="Times New Roman" w:eastAsia="Times New Roman" w:hAnsi="Times New Roman" w:cs="Times New Roman"/>
        </w:rPr>
        <w:t xml:space="preserve"> the</w:t>
      </w:r>
      <w:r w:rsidRPr="007E42A9">
        <w:rPr>
          <w:rFonts w:ascii="Times New Roman" w:eastAsia="Times New Roman" w:hAnsi="Times New Roman" w:cs="Times New Roman"/>
        </w:rPr>
        <w:t xml:space="preserve"> </w:t>
      </w:r>
      <w:r w:rsidRPr="007E42A9">
        <w:rPr>
          <w:rFonts w:ascii="Times New Roman" w:eastAsia="Times New Roman" w:hAnsi="Times New Roman" w:cs="Times New Roman"/>
          <w:i/>
        </w:rPr>
        <w:t>rps15-rpl32</w:t>
      </w:r>
      <w:r w:rsidRPr="007E42A9">
        <w:rPr>
          <w:rFonts w:ascii="Times New Roman" w:eastAsia="Times New Roman" w:hAnsi="Times New Roman" w:cs="Times New Roman"/>
        </w:rPr>
        <w:t xml:space="preserve"> region</w:t>
      </w:r>
      <w:r w:rsidR="003B2AC0" w:rsidRPr="007E42A9">
        <w:rPr>
          <w:rFonts w:ascii="Times New Roman" w:eastAsia="Times New Roman" w:hAnsi="Times New Roman" w:cs="Times New Roman"/>
        </w:rPr>
        <w:t>.</w:t>
      </w:r>
      <w:r w:rsidR="00567BD0" w:rsidRPr="007E42A9">
        <w:rPr>
          <w:rFonts w:ascii="Times New Roman" w:eastAsia="Times New Roman" w:hAnsi="Times New Roman" w:cs="Times New Roman"/>
        </w:rPr>
        <w:t xml:space="preserve"> Bold letters</w:t>
      </w:r>
      <w:r w:rsidR="001A169A" w:rsidRPr="007E42A9">
        <w:rPr>
          <w:rFonts w:ascii="Times New Roman" w:eastAsia="Times New Roman" w:hAnsi="Times New Roman" w:cs="Times New Roman"/>
        </w:rPr>
        <w:t xml:space="preserve"> indicate the</w:t>
      </w:r>
      <w:r w:rsidR="00567BD0" w:rsidRPr="007E42A9">
        <w:rPr>
          <w:rFonts w:ascii="Times New Roman" w:eastAsia="Times New Roman" w:hAnsi="Times New Roman" w:cs="Times New Roman"/>
        </w:rPr>
        <w:t xml:space="preserve"> highest RSCU value. </w:t>
      </w:r>
    </w:p>
    <w:p w14:paraId="4B9D2D8B" w14:textId="77777777" w:rsidR="008E7F43" w:rsidRPr="007E42A9" w:rsidRDefault="008E7F43" w:rsidP="00CB60E1">
      <w:pPr>
        <w:spacing w:line="480" w:lineRule="auto"/>
        <w:jc w:val="both"/>
        <w:rPr>
          <w:rFonts w:ascii="Times New Roman" w:eastAsia="Times New Roman" w:hAnsi="Times New Roman" w:cs="Times New Roman"/>
        </w:rPr>
      </w:pPr>
    </w:p>
    <w:p w14:paraId="020F01C5" w14:textId="3D566D84" w:rsidR="008D4733" w:rsidRPr="007E42A9" w:rsidRDefault="0000652E" w:rsidP="00CB60E1">
      <w:pPr>
        <w:spacing w:line="480" w:lineRule="auto"/>
        <w:jc w:val="both"/>
        <w:rPr>
          <w:rFonts w:ascii="Times New Roman" w:eastAsia="Times New Roman" w:hAnsi="Times New Roman" w:cs="Times New Roman"/>
        </w:rPr>
      </w:pPr>
      <w:r w:rsidRPr="007E42A9">
        <w:rPr>
          <w:rFonts w:ascii="Times New Roman" w:eastAsia="Times New Roman" w:hAnsi="Times New Roman" w:cs="Times New Roman"/>
          <w:b/>
          <w:bCs/>
        </w:rPr>
        <w:t>Figure S1</w:t>
      </w:r>
      <w:r w:rsidR="001A169A" w:rsidRPr="007E42A9">
        <w:rPr>
          <w:rFonts w:ascii="Times New Roman" w:eastAsia="Times New Roman" w:hAnsi="Times New Roman" w:cs="Times New Roman"/>
          <w:b/>
          <w:bCs/>
        </w:rPr>
        <w:t>.</w:t>
      </w:r>
      <w:r w:rsidRPr="007E42A9">
        <w:rPr>
          <w:rFonts w:ascii="Times New Roman" w:eastAsia="Times New Roman" w:hAnsi="Times New Roman" w:cs="Times New Roman"/>
        </w:rPr>
        <w:t xml:space="preserve"> </w:t>
      </w:r>
      <w:r w:rsidR="004A4DF5" w:rsidRPr="007E42A9">
        <w:rPr>
          <w:rFonts w:ascii="Times New Roman" w:eastAsia="Times New Roman" w:hAnsi="Times New Roman" w:cs="Times New Roman"/>
        </w:rPr>
        <w:t>[</w:t>
      </w:r>
      <w:r w:rsidR="004A4DF5" w:rsidRPr="007E42A9">
        <w:rPr>
          <w:rFonts w:ascii="Times New Roman" w:eastAsia="Times New Roman" w:hAnsi="Times New Roman" w:cs="Times New Roman"/>
          <w:b/>
          <w:bCs/>
        </w:rPr>
        <w:t>File format</w:t>
      </w:r>
      <w:r w:rsidR="004A4DF5" w:rsidRPr="007E42A9">
        <w:rPr>
          <w:rFonts w:ascii="Times New Roman" w:eastAsia="Times New Roman" w:hAnsi="Times New Roman" w:cs="Times New Roman"/>
        </w:rPr>
        <w:t>: MS Word, .docx]</w:t>
      </w:r>
      <w:r w:rsidR="004A4DF5" w:rsidRPr="007E42A9">
        <w:rPr>
          <w:rFonts w:ascii="Times New Roman" w:eastAsia="Times New Roman" w:hAnsi="Times New Roman" w:cs="Times New Roman"/>
          <w:b/>
        </w:rPr>
        <w:t xml:space="preserve"> </w:t>
      </w:r>
      <w:r w:rsidR="00CF1E53" w:rsidRPr="007E42A9">
        <w:rPr>
          <w:rFonts w:ascii="Times New Roman" w:eastAsia="Times New Roman" w:hAnsi="Times New Roman" w:cs="Times New Roman"/>
        </w:rPr>
        <w:t>SNP f</w:t>
      </w:r>
      <w:r w:rsidRPr="007E42A9">
        <w:rPr>
          <w:rFonts w:ascii="Times New Roman" w:eastAsia="Times New Roman" w:hAnsi="Times New Roman" w:cs="Times New Roman"/>
        </w:rPr>
        <w:t>requency and patterns (</w:t>
      </w:r>
      <w:r w:rsidRPr="007E42A9">
        <w:rPr>
          <w:rFonts w:ascii="Times New Roman" w:eastAsia="Times New Roman" w:hAnsi="Times New Roman" w:cs="Times New Roman"/>
          <w:b/>
          <w:bCs/>
        </w:rPr>
        <w:t>A</w:t>
      </w:r>
      <w:r w:rsidRPr="007E42A9">
        <w:rPr>
          <w:rFonts w:ascii="Times New Roman" w:eastAsia="Times New Roman" w:hAnsi="Times New Roman" w:cs="Times New Roman"/>
        </w:rPr>
        <w:t xml:space="preserve">) and </w:t>
      </w:r>
      <w:proofErr w:type="spellStart"/>
      <w:r w:rsidRPr="007E42A9">
        <w:rPr>
          <w:rFonts w:ascii="Times New Roman" w:eastAsia="Times New Roman" w:hAnsi="Times New Roman" w:cs="Times New Roman"/>
        </w:rPr>
        <w:t>InDels</w:t>
      </w:r>
      <w:proofErr w:type="spellEnd"/>
      <w:r w:rsidRPr="007E42A9">
        <w:rPr>
          <w:rFonts w:ascii="Times New Roman" w:eastAsia="Times New Roman" w:hAnsi="Times New Roman" w:cs="Times New Roman"/>
        </w:rPr>
        <w:t xml:space="preserve"> (</w:t>
      </w:r>
      <w:r w:rsidRPr="007E42A9">
        <w:rPr>
          <w:rFonts w:ascii="Times New Roman" w:eastAsia="Times New Roman" w:hAnsi="Times New Roman" w:cs="Times New Roman"/>
          <w:b/>
          <w:bCs/>
        </w:rPr>
        <w:t>B</w:t>
      </w:r>
      <w:r w:rsidRPr="007E42A9">
        <w:rPr>
          <w:rFonts w:ascii="Times New Roman" w:eastAsia="Times New Roman" w:hAnsi="Times New Roman" w:cs="Times New Roman"/>
        </w:rPr>
        <w:t xml:space="preserve">) at the SSC </w:t>
      </w:r>
      <w:r w:rsidR="004A4DF5" w:rsidRPr="007E42A9">
        <w:rPr>
          <w:rFonts w:ascii="Times New Roman" w:eastAsia="Times New Roman" w:hAnsi="Times New Roman" w:cs="Times New Roman"/>
        </w:rPr>
        <w:t xml:space="preserve">region </w:t>
      </w:r>
      <w:r w:rsidRPr="007E42A9">
        <w:rPr>
          <w:rFonts w:ascii="Times New Roman" w:eastAsia="Times New Roman" w:hAnsi="Times New Roman" w:cs="Times New Roman"/>
        </w:rPr>
        <w:t xml:space="preserve">across all </w:t>
      </w:r>
      <w:r w:rsidR="001A169A" w:rsidRPr="007E42A9">
        <w:rPr>
          <w:rFonts w:ascii="Times New Roman" w:eastAsia="Times New Roman" w:hAnsi="Times New Roman" w:cs="Times New Roman"/>
        </w:rPr>
        <w:t>analyzed</w:t>
      </w:r>
      <w:r w:rsidRPr="007E42A9">
        <w:rPr>
          <w:rFonts w:ascii="Times New Roman" w:eastAsia="Times New Roman" w:hAnsi="Times New Roman" w:cs="Times New Roman"/>
        </w:rPr>
        <w:t xml:space="preserve"> </w:t>
      </w:r>
      <w:proofErr w:type="spellStart"/>
      <w:r w:rsidRPr="007E42A9">
        <w:rPr>
          <w:rFonts w:ascii="Times New Roman" w:eastAsia="Times New Roman" w:hAnsi="Times New Roman" w:cs="Times New Roman"/>
          <w:i/>
          <w:iCs/>
        </w:rPr>
        <w:t>Zea</w:t>
      </w:r>
      <w:proofErr w:type="spellEnd"/>
      <w:r w:rsidRPr="007E42A9">
        <w:rPr>
          <w:rFonts w:ascii="Times New Roman" w:eastAsia="Times New Roman" w:hAnsi="Times New Roman" w:cs="Times New Roman"/>
          <w:i/>
          <w:iCs/>
        </w:rPr>
        <w:t xml:space="preserve"> mays</w:t>
      </w:r>
      <w:r w:rsidRPr="007E42A9">
        <w:rPr>
          <w:rFonts w:ascii="Times New Roman" w:eastAsia="Times New Roman" w:hAnsi="Times New Roman" w:cs="Times New Roman"/>
        </w:rPr>
        <w:t xml:space="preserve"> </w:t>
      </w:r>
      <w:r w:rsidR="001A169A" w:rsidRPr="007E42A9">
        <w:rPr>
          <w:rFonts w:ascii="Times New Roman" w:eastAsia="Times New Roman" w:hAnsi="Times New Roman" w:cs="Times New Roman"/>
        </w:rPr>
        <w:t>genomes</w:t>
      </w:r>
      <w:r w:rsidRPr="007E42A9">
        <w:rPr>
          <w:rFonts w:ascii="Times New Roman" w:eastAsia="Times New Roman" w:hAnsi="Times New Roman" w:cs="Times New Roman"/>
        </w:rPr>
        <w:t>.</w:t>
      </w:r>
    </w:p>
    <w:p w14:paraId="14C384A9" w14:textId="77777777" w:rsidR="008D4733" w:rsidRPr="007E42A9" w:rsidRDefault="008D4733" w:rsidP="00304F8F">
      <w:pPr>
        <w:spacing w:line="480" w:lineRule="auto"/>
        <w:rPr>
          <w:rFonts w:ascii="Times New Roman" w:eastAsia="Times New Roman" w:hAnsi="Times New Roman" w:cs="Times New Roman"/>
        </w:rPr>
      </w:pPr>
    </w:p>
    <w:p w14:paraId="7AECA627" w14:textId="246F3DFA" w:rsidR="009F5B96" w:rsidRPr="007E42A9" w:rsidRDefault="008E7F43" w:rsidP="008E7F43">
      <w:pPr>
        <w:spacing w:line="480" w:lineRule="auto"/>
        <w:rPr>
          <w:rFonts w:ascii="Times New Roman" w:eastAsia="Times New Roman" w:hAnsi="Times New Roman" w:cs="Times New Roman"/>
          <w:b/>
          <w:bCs/>
        </w:rPr>
      </w:pPr>
      <w:r w:rsidRPr="007E42A9">
        <w:rPr>
          <w:rFonts w:ascii="Times New Roman" w:eastAsia="Times New Roman" w:hAnsi="Times New Roman" w:cs="Times New Roman"/>
          <w:b/>
          <w:bCs/>
        </w:rPr>
        <w:t>Supplementary bibliography</w:t>
      </w:r>
    </w:p>
    <w:p w14:paraId="17E3465F" w14:textId="77777777" w:rsidR="009F5B96" w:rsidRPr="007E42A9" w:rsidRDefault="009F5B96" w:rsidP="008E7F43">
      <w:pPr>
        <w:spacing w:line="480" w:lineRule="auto"/>
        <w:rPr>
          <w:rFonts w:ascii="Times New Roman" w:eastAsia="Times New Roman" w:hAnsi="Times New Roman" w:cs="Times New Roman"/>
          <w:b/>
          <w:bCs/>
        </w:rPr>
      </w:pPr>
    </w:p>
    <w:p w14:paraId="0AB60DAE" w14:textId="582FCEB9" w:rsidR="008E7F43" w:rsidRPr="007E42A9" w:rsidRDefault="008E7F43" w:rsidP="008E7F43">
      <w:pPr>
        <w:spacing w:line="480" w:lineRule="auto"/>
        <w:rPr>
          <w:rFonts w:ascii="Times New Roman" w:hAnsi="Times New Roman"/>
        </w:rPr>
      </w:pPr>
      <w:r w:rsidRPr="007E42A9">
        <w:rPr>
          <w:rFonts w:ascii="Times New Roman" w:eastAsia="Times New Roman" w:hAnsi="Times New Roman" w:cs="Times New Roman"/>
        </w:rPr>
        <w:t xml:space="preserve">Gurevich A, Saveliev V, </w:t>
      </w:r>
      <w:proofErr w:type="spellStart"/>
      <w:r w:rsidRPr="007E42A9">
        <w:rPr>
          <w:rFonts w:ascii="Times New Roman" w:eastAsia="Times New Roman" w:hAnsi="Times New Roman" w:cs="Times New Roman"/>
        </w:rPr>
        <w:t>Vyahhi</w:t>
      </w:r>
      <w:proofErr w:type="spellEnd"/>
      <w:r w:rsidRPr="007E42A9">
        <w:rPr>
          <w:rFonts w:ascii="Times New Roman" w:eastAsia="Times New Roman" w:hAnsi="Times New Roman" w:cs="Times New Roman"/>
        </w:rPr>
        <w:t xml:space="preserve"> N, Tesler G. QUAST: Quality assessment tool for genome assemblies. </w:t>
      </w:r>
      <w:r w:rsidRPr="007E42A9">
        <w:rPr>
          <w:rFonts w:ascii="Times New Roman" w:hAnsi="Times New Roman"/>
        </w:rPr>
        <w:t>Bioinformatics</w:t>
      </w:r>
      <w:r w:rsidR="001A169A" w:rsidRPr="007E42A9">
        <w:rPr>
          <w:rFonts w:ascii="Times New Roman" w:hAnsi="Times New Roman"/>
        </w:rPr>
        <w:t>.</w:t>
      </w:r>
      <w:r w:rsidRPr="007E42A9">
        <w:rPr>
          <w:rFonts w:ascii="Times New Roman" w:hAnsi="Times New Roman"/>
        </w:rPr>
        <w:t xml:space="preserve"> </w:t>
      </w:r>
      <w:proofErr w:type="gramStart"/>
      <w:r w:rsidRPr="007E42A9">
        <w:rPr>
          <w:rFonts w:ascii="Times New Roman" w:hAnsi="Times New Roman"/>
        </w:rPr>
        <w:t>2013;29:1072</w:t>
      </w:r>
      <w:proofErr w:type="gramEnd"/>
      <w:r w:rsidR="001A169A" w:rsidRPr="007E42A9">
        <w:rPr>
          <w:rFonts w:ascii="Times New Roman" w:hAnsi="Times New Roman"/>
        </w:rPr>
        <w:t>–</w:t>
      </w:r>
      <w:r w:rsidRPr="007E42A9">
        <w:rPr>
          <w:rFonts w:ascii="Times New Roman" w:hAnsi="Times New Roman"/>
        </w:rPr>
        <w:t>5. https://doi.org/10.1093/bioinformatics/btt086</w:t>
      </w:r>
      <w:r w:rsidR="001A169A" w:rsidRPr="007E42A9">
        <w:rPr>
          <w:rFonts w:ascii="Times New Roman" w:hAnsi="Times New Roman"/>
        </w:rPr>
        <w:t>.</w:t>
      </w:r>
    </w:p>
    <w:p w14:paraId="4501479A" w14:textId="78471A65" w:rsidR="009F5B96" w:rsidRPr="007E42A9" w:rsidRDefault="009F5B96" w:rsidP="009F5B96">
      <w:pPr>
        <w:spacing w:line="480" w:lineRule="auto"/>
        <w:jc w:val="both"/>
        <w:rPr>
          <w:rFonts w:ascii="Times New Roman" w:eastAsia="Times New Roman" w:hAnsi="Times New Roman" w:cs="Times New Roman"/>
        </w:rPr>
      </w:pPr>
      <w:r w:rsidRPr="007E42A9">
        <w:rPr>
          <w:rFonts w:ascii="Times New Roman" w:hAnsi="Times New Roman"/>
        </w:rPr>
        <w:lastRenderedPageBreak/>
        <w:t xml:space="preserve">Kistler L, </w:t>
      </w:r>
      <w:proofErr w:type="spellStart"/>
      <w:r w:rsidRPr="007E42A9">
        <w:rPr>
          <w:rFonts w:ascii="Times New Roman" w:hAnsi="Times New Roman"/>
        </w:rPr>
        <w:t>Maezumi</w:t>
      </w:r>
      <w:proofErr w:type="spellEnd"/>
      <w:r w:rsidRPr="007E42A9">
        <w:rPr>
          <w:rFonts w:ascii="Times New Roman" w:hAnsi="Times New Roman"/>
        </w:rPr>
        <w:t xml:space="preserve"> SY, Gregorio </w:t>
      </w:r>
      <w:r w:rsidR="00B222BD" w:rsidRPr="007E42A9">
        <w:rPr>
          <w:rFonts w:ascii="Times New Roman" w:hAnsi="Times New Roman"/>
        </w:rPr>
        <w:t>d</w:t>
      </w:r>
      <w:r w:rsidRPr="007E42A9">
        <w:rPr>
          <w:rFonts w:ascii="Times New Roman" w:hAnsi="Times New Roman"/>
        </w:rPr>
        <w:t>e Souza J</w:t>
      </w:r>
      <w:r w:rsidR="00B222BD" w:rsidRPr="007E42A9">
        <w:rPr>
          <w:rFonts w:ascii="Times New Roman" w:hAnsi="Times New Roman"/>
        </w:rPr>
        <w:t xml:space="preserve">, </w:t>
      </w:r>
      <w:proofErr w:type="spellStart"/>
      <w:r w:rsidR="00B222BD" w:rsidRPr="007E42A9">
        <w:rPr>
          <w:rFonts w:ascii="Times New Roman" w:hAnsi="Times New Roman"/>
        </w:rPr>
        <w:t>Przelomska</w:t>
      </w:r>
      <w:proofErr w:type="spellEnd"/>
      <w:r w:rsidR="00B222BD" w:rsidRPr="007E42A9">
        <w:rPr>
          <w:rFonts w:ascii="Times New Roman" w:hAnsi="Times New Roman"/>
        </w:rPr>
        <w:t xml:space="preserve"> NAS, Malaquias Costa F, Smith O,</w:t>
      </w:r>
      <w:r w:rsidRPr="007E42A9">
        <w:rPr>
          <w:rFonts w:ascii="Times New Roman" w:hAnsi="Times New Roman"/>
        </w:rPr>
        <w:t xml:space="preserve"> </w:t>
      </w:r>
      <w:r w:rsidRPr="007E42A9">
        <w:rPr>
          <w:rFonts w:ascii="Times New Roman" w:hAnsi="Times New Roman"/>
          <w:i/>
          <w:iCs/>
        </w:rPr>
        <w:t>et al</w:t>
      </w:r>
      <w:r w:rsidRPr="007E42A9">
        <w:rPr>
          <w:rFonts w:ascii="Times New Roman" w:hAnsi="Times New Roman"/>
        </w:rPr>
        <w:t xml:space="preserve">. </w:t>
      </w:r>
      <w:r w:rsidRPr="007E42A9">
        <w:rPr>
          <w:rFonts w:ascii="Times New Roman" w:eastAsia="Times New Roman" w:hAnsi="Times New Roman" w:cs="Times New Roman"/>
        </w:rPr>
        <w:t>Multiproxy evidence highlights a complex evolutionary legacy of maize in South America. Science</w:t>
      </w:r>
      <w:r w:rsidR="00B222BD" w:rsidRPr="007E42A9">
        <w:rPr>
          <w:rFonts w:ascii="Times New Roman" w:eastAsia="Times New Roman" w:hAnsi="Times New Roman" w:cs="Times New Roman"/>
        </w:rPr>
        <w:t>.</w:t>
      </w:r>
      <w:r w:rsidRPr="007E42A9">
        <w:rPr>
          <w:rFonts w:ascii="Times New Roman" w:eastAsia="Times New Roman" w:hAnsi="Times New Roman" w:cs="Times New Roman"/>
        </w:rPr>
        <w:t xml:space="preserve"> </w:t>
      </w:r>
      <w:proofErr w:type="gramStart"/>
      <w:r w:rsidRPr="007E42A9">
        <w:rPr>
          <w:rFonts w:ascii="Times New Roman" w:eastAsia="Times New Roman" w:hAnsi="Times New Roman" w:cs="Times New Roman"/>
        </w:rPr>
        <w:t>2018;36:1309</w:t>
      </w:r>
      <w:proofErr w:type="gramEnd"/>
      <w:r w:rsidR="00B222BD" w:rsidRPr="007E42A9">
        <w:rPr>
          <w:rFonts w:ascii="Times New Roman" w:eastAsia="Times New Roman" w:hAnsi="Times New Roman" w:cs="Times New Roman"/>
        </w:rPr>
        <w:t>–</w:t>
      </w:r>
      <w:r w:rsidRPr="007E42A9">
        <w:rPr>
          <w:rFonts w:ascii="Times New Roman" w:eastAsia="Times New Roman" w:hAnsi="Times New Roman" w:cs="Times New Roman"/>
        </w:rPr>
        <w:t xml:space="preserve">13. </w:t>
      </w:r>
      <w:hyperlink r:id="rId8" w:history="1">
        <w:r w:rsidRPr="007E42A9">
          <w:rPr>
            <w:rStyle w:val="Hipervnculo"/>
            <w:rFonts w:ascii="Times New Roman" w:eastAsia="Times New Roman" w:hAnsi="Times New Roman" w:cs="Times New Roman"/>
          </w:rPr>
          <w:t>https://doi.org/10.1126/science.aav0207</w:t>
        </w:r>
      </w:hyperlink>
      <w:r w:rsidR="00B222BD" w:rsidRPr="007E42A9">
        <w:t>.</w:t>
      </w:r>
    </w:p>
    <w:p w14:paraId="334F7ACF" w14:textId="3B8BEA85" w:rsidR="009F5B96" w:rsidRPr="007E410B" w:rsidRDefault="008E7F43" w:rsidP="009F5B96">
      <w:pPr>
        <w:spacing w:line="480" w:lineRule="auto"/>
        <w:rPr>
          <w:rFonts w:ascii="Times New Roman" w:eastAsia="Times New Roman" w:hAnsi="Times New Roman" w:cs="Times New Roman"/>
        </w:rPr>
      </w:pPr>
      <w:r w:rsidRPr="007E42A9">
        <w:rPr>
          <w:rFonts w:ascii="Times New Roman" w:eastAsia="Times New Roman" w:hAnsi="Times New Roman" w:cs="Times New Roman"/>
        </w:rPr>
        <w:t xml:space="preserve">Wu P, Xu C, Chen H, Yang J, Zhang X, Zhou S. </w:t>
      </w:r>
      <w:proofErr w:type="spellStart"/>
      <w:r w:rsidRPr="007E42A9">
        <w:rPr>
          <w:rFonts w:ascii="Times New Roman" w:eastAsia="Times New Roman" w:hAnsi="Times New Roman" w:cs="Times New Roman"/>
        </w:rPr>
        <w:t>NOVOWrap</w:t>
      </w:r>
      <w:proofErr w:type="spellEnd"/>
      <w:r w:rsidRPr="007E42A9">
        <w:rPr>
          <w:rFonts w:ascii="Times New Roman" w:eastAsia="Times New Roman" w:hAnsi="Times New Roman" w:cs="Times New Roman"/>
        </w:rPr>
        <w:t xml:space="preserve">: An automated solution for plastid genome assembly and structure standardization. Mol </w:t>
      </w:r>
      <w:proofErr w:type="spellStart"/>
      <w:r w:rsidRPr="007E42A9">
        <w:rPr>
          <w:rFonts w:ascii="Times New Roman" w:eastAsia="Times New Roman" w:hAnsi="Times New Roman" w:cs="Times New Roman"/>
        </w:rPr>
        <w:t>Ecol</w:t>
      </w:r>
      <w:proofErr w:type="spellEnd"/>
      <w:r w:rsidRPr="007E42A9">
        <w:rPr>
          <w:rFonts w:ascii="Times New Roman" w:eastAsia="Times New Roman" w:hAnsi="Times New Roman" w:cs="Times New Roman"/>
        </w:rPr>
        <w:t xml:space="preserve"> </w:t>
      </w:r>
      <w:proofErr w:type="spellStart"/>
      <w:r w:rsidRPr="007E42A9">
        <w:rPr>
          <w:rFonts w:ascii="Times New Roman" w:eastAsia="Times New Roman" w:hAnsi="Times New Roman" w:cs="Times New Roman"/>
        </w:rPr>
        <w:t>Resour</w:t>
      </w:r>
      <w:proofErr w:type="spellEnd"/>
      <w:r w:rsidR="00C0390A" w:rsidRPr="007E42A9">
        <w:rPr>
          <w:rFonts w:ascii="Times New Roman" w:eastAsia="Times New Roman" w:hAnsi="Times New Roman" w:cs="Times New Roman"/>
        </w:rPr>
        <w:t>.</w:t>
      </w:r>
      <w:r w:rsidRPr="007E42A9">
        <w:rPr>
          <w:rFonts w:ascii="Times New Roman" w:eastAsia="Times New Roman" w:hAnsi="Times New Roman" w:cs="Times New Roman"/>
        </w:rPr>
        <w:t xml:space="preserve"> </w:t>
      </w:r>
      <w:proofErr w:type="gramStart"/>
      <w:r w:rsidRPr="007E42A9">
        <w:rPr>
          <w:rFonts w:ascii="Times New Roman" w:eastAsia="Times New Roman" w:hAnsi="Times New Roman" w:cs="Times New Roman"/>
        </w:rPr>
        <w:t>2021;21:2177</w:t>
      </w:r>
      <w:proofErr w:type="gramEnd"/>
      <w:r w:rsidR="00C0390A" w:rsidRPr="007E42A9">
        <w:rPr>
          <w:rFonts w:ascii="Times New Roman" w:eastAsia="Times New Roman" w:hAnsi="Times New Roman" w:cs="Times New Roman"/>
        </w:rPr>
        <w:t>–</w:t>
      </w:r>
      <w:r w:rsidRPr="007E42A9">
        <w:rPr>
          <w:rFonts w:ascii="Times New Roman" w:eastAsia="Times New Roman" w:hAnsi="Times New Roman" w:cs="Times New Roman"/>
        </w:rPr>
        <w:t>86. https://doi.org/10.1111/1755-0998.13410</w:t>
      </w:r>
      <w:r w:rsidR="00C0390A" w:rsidRPr="007E42A9">
        <w:rPr>
          <w:rFonts w:ascii="Times New Roman" w:eastAsia="Times New Roman" w:hAnsi="Times New Roman" w:cs="Times New Roman"/>
        </w:rPr>
        <w:t>.</w:t>
      </w:r>
    </w:p>
    <w:sectPr w:rsidR="009F5B96" w:rsidRPr="007E410B" w:rsidSect="005B484C">
      <w:footerReference w:type="default" r:id="rId9"/>
      <w:pgSz w:w="12240" w:h="15840"/>
      <w:pgMar w:top="1417" w:right="1701" w:bottom="1417" w:left="1701" w:header="708" w:footer="708" w:gutter="0"/>
      <w:lnNumType w:countBy="1" w:restart="continuou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F499" w14:textId="77777777" w:rsidR="00224BDF" w:rsidRDefault="00224BDF" w:rsidP="005B484C">
      <w:pPr>
        <w:spacing w:after="0" w:line="240" w:lineRule="auto"/>
      </w:pPr>
      <w:r>
        <w:separator/>
      </w:r>
    </w:p>
  </w:endnote>
  <w:endnote w:type="continuationSeparator" w:id="0">
    <w:p w14:paraId="664EB033" w14:textId="77777777" w:rsidR="00224BDF" w:rsidRDefault="00224BDF" w:rsidP="005B484C">
      <w:pPr>
        <w:spacing w:after="0" w:line="240" w:lineRule="auto"/>
      </w:pPr>
      <w:r>
        <w:continuationSeparator/>
      </w:r>
    </w:p>
  </w:endnote>
  <w:endnote w:type="continuationNotice" w:id="1">
    <w:p w14:paraId="3AFB3B29" w14:textId="77777777" w:rsidR="00224BDF" w:rsidRDefault="00224B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531176"/>
      <w:docPartObj>
        <w:docPartGallery w:val="Page Numbers (Bottom of Page)"/>
        <w:docPartUnique/>
      </w:docPartObj>
    </w:sdtPr>
    <w:sdtEndPr>
      <w:rPr>
        <w:noProof/>
      </w:rPr>
    </w:sdtEndPr>
    <w:sdtContent>
      <w:p w14:paraId="620AA57E" w14:textId="34B86A6D" w:rsidR="005B484C" w:rsidRDefault="005B484C">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5A490552" w14:textId="77777777" w:rsidR="005B484C" w:rsidRDefault="005B4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0FB50" w14:textId="77777777" w:rsidR="00224BDF" w:rsidRDefault="00224BDF" w:rsidP="005B484C">
      <w:pPr>
        <w:spacing w:after="0" w:line="240" w:lineRule="auto"/>
      </w:pPr>
      <w:r>
        <w:separator/>
      </w:r>
    </w:p>
  </w:footnote>
  <w:footnote w:type="continuationSeparator" w:id="0">
    <w:p w14:paraId="4744EBB2" w14:textId="77777777" w:rsidR="00224BDF" w:rsidRDefault="00224BDF" w:rsidP="005B484C">
      <w:pPr>
        <w:spacing w:after="0" w:line="240" w:lineRule="auto"/>
      </w:pPr>
      <w:r>
        <w:continuationSeparator/>
      </w:r>
    </w:p>
  </w:footnote>
  <w:footnote w:type="continuationNotice" w:id="1">
    <w:p w14:paraId="0248F40C" w14:textId="77777777" w:rsidR="00224BDF" w:rsidRDefault="00224BD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08F5"/>
    <w:multiLevelType w:val="hybridMultilevel"/>
    <w:tmpl w:val="85A8EE84"/>
    <w:lvl w:ilvl="0" w:tplc="E7CE6638">
      <w:start w:val="1"/>
      <w:numFmt w:val="bullet"/>
      <w:lvlText w:val=""/>
      <w:lvlJc w:val="left"/>
      <w:pPr>
        <w:ind w:left="1440" w:hanging="360"/>
      </w:pPr>
      <w:rPr>
        <w:rFonts w:ascii="Symbol" w:hAnsi="Symbol"/>
      </w:rPr>
    </w:lvl>
    <w:lvl w:ilvl="1" w:tplc="FC222728">
      <w:start w:val="1"/>
      <w:numFmt w:val="bullet"/>
      <w:lvlText w:val=""/>
      <w:lvlJc w:val="left"/>
      <w:pPr>
        <w:ind w:left="1440" w:hanging="360"/>
      </w:pPr>
      <w:rPr>
        <w:rFonts w:ascii="Symbol" w:hAnsi="Symbol"/>
      </w:rPr>
    </w:lvl>
    <w:lvl w:ilvl="2" w:tplc="87F2D274">
      <w:start w:val="1"/>
      <w:numFmt w:val="bullet"/>
      <w:lvlText w:val=""/>
      <w:lvlJc w:val="left"/>
      <w:pPr>
        <w:ind w:left="1440" w:hanging="360"/>
      </w:pPr>
      <w:rPr>
        <w:rFonts w:ascii="Symbol" w:hAnsi="Symbol"/>
      </w:rPr>
    </w:lvl>
    <w:lvl w:ilvl="3" w:tplc="6756DEBA">
      <w:start w:val="1"/>
      <w:numFmt w:val="bullet"/>
      <w:lvlText w:val=""/>
      <w:lvlJc w:val="left"/>
      <w:pPr>
        <w:ind w:left="1440" w:hanging="360"/>
      </w:pPr>
      <w:rPr>
        <w:rFonts w:ascii="Symbol" w:hAnsi="Symbol"/>
      </w:rPr>
    </w:lvl>
    <w:lvl w:ilvl="4" w:tplc="1D5CC218">
      <w:start w:val="1"/>
      <w:numFmt w:val="bullet"/>
      <w:lvlText w:val=""/>
      <w:lvlJc w:val="left"/>
      <w:pPr>
        <w:ind w:left="1440" w:hanging="360"/>
      </w:pPr>
      <w:rPr>
        <w:rFonts w:ascii="Symbol" w:hAnsi="Symbol"/>
      </w:rPr>
    </w:lvl>
    <w:lvl w:ilvl="5" w:tplc="936E6B86">
      <w:start w:val="1"/>
      <w:numFmt w:val="bullet"/>
      <w:lvlText w:val=""/>
      <w:lvlJc w:val="left"/>
      <w:pPr>
        <w:ind w:left="1440" w:hanging="360"/>
      </w:pPr>
      <w:rPr>
        <w:rFonts w:ascii="Symbol" w:hAnsi="Symbol"/>
      </w:rPr>
    </w:lvl>
    <w:lvl w:ilvl="6" w:tplc="8048A968">
      <w:start w:val="1"/>
      <w:numFmt w:val="bullet"/>
      <w:lvlText w:val=""/>
      <w:lvlJc w:val="left"/>
      <w:pPr>
        <w:ind w:left="1440" w:hanging="360"/>
      </w:pPr>
      <w:rPr>
        <w:rFonts w:ascii="Symbol" w:hAnsi="Symbol"/>
      </w:rPr>
    </w:lvl>
    <w:lvl w:ilvl="7" w:tplc="717ACC0A">
      <w:start w:val="1"/>
      <w:numFmt w:val="bullet"/>
      <w:lvlText w:val=""/>
      <w:lvlJc w:val="left"/>
      <w:pPr>
        <w:ind w:left="1440" w:hanging="360"/>
      </w:pPr>
      <w:rPr>
        <w:rFonts w:ascii="Symbol" w:hAnsi="Symbol"/>
      </w:rPr>
    </w:lvl>
    <w:lvl w:ilvl="8" w:tplc="585C4DFC">
      <w:start w:val="1"/>
      <w:numFmt w:val="bullet"/>
      <w:lvlText w:val=""/>
      <w:lvlJc w:val="left"/>
      <w:pPr>
        <w:ind w:left="1440" w:hanging="360"/>
      </w:pPr>
      <w:rPr>
        <w:rFonts w:ascii="Symbol" w:hAnsi="Symbol"/>
      </w:rPr>
    </w:lvl>
  </w:abstractNum>
  <w:abstractNum w:abstractNumId="1" w15:restartNumberingAfterBreak="0">
    <w:nsid w:val="048925B3"/>
    <w:multiLevelType w:val="hybridMultilevel"/>
    <w:tmpl w:val="EE96799C"/>
    <w:lvl w:ilvl="0" w:tplc="EF869616">
      <w:start w:val="1"/>
      <w:numFmt w:val="bullet"/>
      <w:lvlText w:val=""/>
      <w:lvlJc w:val="left"/>
      <w:pPr>
        <w:ind w:left="1080" w:hanging="360"/>
      </w:pPr>
      <w:rPr>
        <w:rFonts w:ascii="Symbol" w:hAnsi="Symbol"/>
      </w:rPr>
    </w:lvl>
    <w:lvl w:ilvl="1" w:tplc="4502C0CC">
      <w:start w:val="1"/>
      <w:numFmt w:val="bullet"/>
      <w:lvlText w:val=""/>
      <w:lvlJc w:val="left"/>
      <w:pPr>
        <w:ind w:left="1080" w:hanging="360"/>
      </w:pPr>
      <w:rPr>
        <w:rFonts w:ascii="Symbol" w:hAnsi="Symbol"/>
      </w:rPr>
    </w:lvl>
    <w:lvl w:ilvl="2" w:tplc="02B0822E">
      <w:start w:val="1"/>
      <w:numFmt w:val="bullet"/>
      <w:lvlText w:val=""/>
      <w:lvlJc w:val="left"/>
      <w:pPr>
        <w:ind w:left="1080" w:hanging="360"/>
      </w:pPr>
      <w:rPr>
        <w:rFonts w:ascii="Symbol" w:hAnsi="Symbol"/>
      </w:rPr>
    </w:lvl>
    <w:lvl w:ilvl="3" w:tplc="92AA12BC">
      <w:start w:val="1"/>
      <w:numFmt w:val="bullet"/>
      <w:lvlText w:val=""/>
      <w:lvlJc w:val="left"/>
      <w:pPr>
        <w:ind w:left="1080" w:hanging="360"/>
      </w:pPr>
      <w:rPr>
        <w:rFonts w:ascii="Symbol" w:hAnsi="Symbol"/>
      </w:rPr>
    </w:lvl>
    <w:lvl w:ilvl="4" w:tplc="0F2ED370">
      <w:start w:val="1"/>
      <w:numFmt w:val="bullet"/>
      <w:lvlText w:val=""/>
      <w:lvlJc w:val="left"/>
      <w:pPr>
        <w:ind w:left="1080" w:hanging="360"/>
      </w:pPr>
      <w:rPr>
        <w:rFonts w:ascii="Symbol" w:hAnsi="Symbol"/>
      </w:rPr>
    </w:lvl>
    <w:lvl w:ilvl="5" w:tplc="1BF61320">
      <w:start w:val="1"/>
      <w:numFmt w:val="bullet"/>
      <w:lvlText w:val=""/>
      <w:lvlJc w:val="left"/>
      <w:pPr>
        <w:ind w:left="1080" w:hanging="360"/>
      </w:pPr>
      <w:rPr>
        <w:rFonts w:ascii="Symbol" w:hAnsi="Symbol"/>
      </w:rPr>
    </w:lvl>
    <w:lvl w:ilvl="6" w:tplc="0E2C1F48">
      <w:start w:val="1"/>
      <w:numFmt w:val="bullet"/>
      <w:lvlText w:val=""/>
      <w:lvlJc w:val="left"/>
      <w:pPr>
        <w:ind w:left="1080" w:hanging="360"/>
      </w:pPr>
      <w:rPr>
        <w:rFonts w:ascii="Symbol" w:hAnsi="Symbol"/>
      </w:rPr>
    </w:lvl>
    <w:lvl w:ilvl="7" w:tplc="79C6121A">
      <w:start w:val="1"/>
      <w:numFmt w:val="bullet"/>
      <w:lvlText w:val=""/>
      <w:lvlJc w:val="left"/>
      <w:pPr>
        <w:ind w:left="1080" w:hanging="360"/>
      </w:pPr>
      <w:rPr>
        <w:rFonts w:ascii="Symbol" w:hAnsi="Symbol"/>
      </w:rPr>
    </w:lvl>
    <w:lvl w:ilvl="8" w:tplc="B21A1862">
      <w:start w:val="1"/>
      <w:numFmt w:val="bullet"/>
      <w:lvlText w:val=""/>
      <w:lvlJc w:val="left"/>
      <w:pPr>
        <w:ind w:left="1080" w:hanging="360"/>
      </w:pPr>
      <w:rPr>
        <w:rFonts w:ascii="Symbol" w:hAnsi="Symbol"/>
      </w:rPr>
    </w:lvl>
  </w:abstractNum>
  <w:abstractNum w:abstractNumId="2" w15:restartNumberingAfterBreak="0">
    <w:nsid w:val="0B8D5B3F"/>
    <w:multiLevelType w:val="hybridMultilevel"/>
    <w:tmpl w:val="8C02ADBA"/>
    <w:lvl w:ilvl="0" w:tplc="60F28750">
      <w:start w:val="1"/>
      <w:numFmt w:val="bullet"/>
      <w:lvlText w:val=""/>
      <w:lvlJc w:val="left"/>
      <w:pPr>
        <w:ind w:left="1440" w:hanging="360"/>
      </w:pPr>
      <w:rPr>
        <w:rFonts w:ascii="Symbol" w:hAnsi="Symbol"/>
      </w:rPr>
    </w:lvl>
    <w:lvl w:ilvl="1" w:tplc="87D68D1E">
      <w:start w:val="1"/>
      <w:numFmt w:val="bullet"/>
      <w:lvlText w:val=""/>
      <w:lvlJc w:val="left"/>
      <w:pPr>
        <w:ind w:left="1440" w:hanging="360"/>
      </w:pPr>
      <w:rPr>
        <w:rFonts w:ascii="Symbol" w:hAnsi="Symbol"/>
      </w:rPr>
    </w:lvl>
    <w:lvl w:ilvl="2" w:tplc="5AA26FC6">
      <w:start w:val="1"/>
      <w:numFmt w:val="bullet"/>
      <w:lvlText w:val=""/>
      <w:lvlJc w:val="left"/>
      <w:pPr>
        <w:ind w:left="1440" w:hanging="360"/>
      </w:pPr>
      <w:rPr>
        <w:rFonts w:ascii="Symbol" w:hAnsi="Symbol"/>
      </w:rPr>
    </w:lvl>
    <w:lvl w:ilvl="3" w:tplc="904E6494">
      <w:start w:val="1"/>
      <w:numFmt w:val="bullet"/>
      <w:lvlText w:val=""/>
      <w:lvlJc w:val="left"/>
      <w:pPr>
        <w:ind w:left="1440" w:hanging="360"/>
      </w:pPr>
      <w:rPr>
        <w:rFonts w:ascii="Symbol" w:hAnsi="Symbol"/>
      </w:rPr>
    </w:lvl>
    <w:lvl w:ilvl="4" w:tplc="DFE032C4">
      <w:start w:val="1"/>
      <w:numFmt w:val="bullet"/>
      <w:lvlText w:val=""/>
      <w:lvlJc w:val="left"/>
      <w:pPr>
        <w:ind w:left="1440" w:hanging="360"/>
      </w:pPr>
      <w:rPr>
        <w:rFonts w:ascii="Symbol" w:hAnsi="Symbol"/>
      </w:rPr>
    </w:lvl>
    <w:lvl w:ilvl="5" w:tplc="07C8F6DC">
      <w:start w:val="1"/>
      <w:numFmt w:val="bullet"/>
      <w:lvlText w:val=""/>
      <w:lvlJc w:val="left"/>
      <w:pPr>
        <w:ind w:left="1440" w:hanging="360"/>
      </w:pPr>
      <w:rPr>
        <w:rFonts w:ascii="Symbol" w:hAnsi="Symbol"/>
      </w:rPr>
    </w:lvl>
    <w:lvl w:ilvl="6" w:tplc="E6863446">
      <w:start w:val="1"/>
      <w:numFmt w:val="bullet"/>
      <w:lvlText w:val=""/>
      <w:lvlJc w:val="left"/>
      <w:pPr>
        <w:ind w:left="1440" w:hanging="360"/>
      </w:pPr>
      <w:rPr>
        <w:rFonts w:ascii="Symbol" w:hAnsi="Symbol"/>
      </w:rPr>
    </w:lvl>
    <w:lvl w:ilvl="7" w:tplc="B450EA5C">
      <w:start w:val="1"/>
      <w:numFmt w:val="bullet"/>
      <w:lvlText w:val=""/>
      <w:lvlJc w:val="left"/>
      <w:pPr>
        <w:ind w:left="1440" w:hanging="360"/>
      </w:pPr>
      <w:rPr>
        <w:rFonts w:ascii="Symbol" w:hAnsi="Symbol"/>
      </w:rPr>
    </w:lvl>
    <w:lvl w:ilvl="8" w:tplc="4872D4CE">
      <w:start w:val="1"/>
      <w:numFmt w:val="bullet"/>
      <w:lvlText w:val=""/>
      <w:lvlJc w:val="left"/>
      <w:pPr>
        <w:ind w:left="1440" w:hanging="360"/>
      </w:pPr>
      <w:rPr>
        <w:rFonts w:ascii="Symbol" w:hAnsi="Symbol"/>
      </w:rPr>
    </w:lvl>
  </w:abstractNum>
  <w:abstractNum w:abstractNumId="3" w15:restartNumberingAfterBreak="0">
    <w:nsid w:val="0E5623F0"/>
    <w:multiLevelType w:val="hybridMultilevel"/>
    <w:tmpl w:val="EC1EF618"/>
    <w:lvl w:ilvl="0" w:tplc="C060DE44">
      <w:start w:val="1"/>
      <w:numFmt w:val="bullet"/>
      <w:lvlText w:val=""/>
      <w:lvlJc w:val="left"/>
      <w:pPr>
        <w:ind w:left="1440" w:hanging="360"/>
      </w:pPr>
      <w:rPr>
        <w:rFonts w:ascii="Symbol" w:hAnsi="Symbol"/>
      </w:rPr>
    </w:lvl>
    <w:lvl w:ilvl="1" w:tplc="9260E82A">
      <w:start w:val="1"/>
      <w:numFmt w:val="bullet"/>
      <w:lvlText w:val=""/>
      <w:lvlJc w:val="left"/>
      <w:pPr>
        <w:ind w:left="1440" w:hanging="360"/>
      </w:pPr>
      <w:rPr>
        <w:rFonts w:ascii="Symbol" w:hAnsi="Symbol"/>
      </w:rPr>
    </w:lvl>
    <w:lvl w:ilvl="2" w:tplc="56848A86">
      <w:start w:val="1"/>
      <w:numFmt w:val="bullet"/>
      <w:lvlText w:val=""/>
      <w:lvlJc w:val="left"/>
      <w:pPr>
        <w:ind w:left="1440" w:hanging="360"/>
      </w:pPr>
      <w:rPr>
        <w:rFonts w:ascii="Symbol" w:hAnsi="Symbol"/>
      </w:rPr>
    </w:lvl>
    <w:lvl w:ilvl="3" w:tplc="C80E5060">
      <w:start w:val="1"/>
      <w:numFmt w:val="bullet"/>
      <w:lvlText w:val=""/>
      <w:lvlJc w:val="left"/>
      <w:pPr>
        <w:ind w:left="1440" w:hanging="360"/>
      </w:pPr>
      <w:rPr>
        <w:rFonts w:ascii="Symbol" w:hAnsi="Symbol"/>
      </w:rPr>
    </w:lvl>
    <w:lvl w:ilvl="4" w:tplc="F02EAE6C">
      <w:start w:val="1"/>
      <w:numFmt w:val="bullet"/>
      <w:lvlText w:val=""/>
      <w:lvlJc w:val="left"/>
      <w:pPr>
        <w:ind w:left="1440" w:hanging="360"/>
      </w:pPr>
      <w:rPr>
        <w:rFonts w:ascii="Symbol" w:hAnsi="Symbol"/>
      </w:rPr>
    </w:lvl>
    <w:lvl w:ilvl="5" w:tplc="1062DF1C">
      <w:start w:val="1"/>
      <w:numFmt w:val="bullet"/>
      <w:lvlText w:val=""/>
      <w:lvlJc w:val="left"/>
      <w:pPr>
        <w:ind w:left="1440" w:hanging="360"/>
      </w:pPr>
      <w:rPr>
        <w:rFonts w:ascii="Symbol" w:hAnsi="Symbol"/>
      </w:rPr>
    </w:lvl>
    <w:lvl w:ilvl="6" w:tplc="D07E2930">
      <w:start w:val="1"/>
      <w:numFmt w:val="bullet"/>
      <w:lvlText w:val=""/>
      <w:lvlJc w:val="left"/>
      <w:pPr>
        <w:ind w:left="1440" w:hanging="360"/>
      </w:pPr>
      <w:rPr>
        <w:rFonts w:ascii="Symbol" w:hAnsi="Symbol"/>
      </w:rPr>
    </w:lvl>
    <w:lvl w:ilvl="7" w:tplc="96189C1E">
      <w:start w:val="1"/>
      <w:numFmt w:val="bullet"/>
      <w:lvlText w:val=""/>
      <w:lvlJc w:val="left"/>
      <w:pPr>
        <w:ind w:left="1440" w:hanging="360"/>
      </w:pPr>
      <w:rPr>
        <w:rFonts w:ascii="Symbol" w:hAnsi="Symbol"/>
      </w:rPr>
    </w:lvl>
    <w:lvl w:ilvl="8" w:tplc="AA7E552A">
      <w:start w:val="1"/>
      <w:numFmt w:val="bullet"/>
      <w:lvlText w:val=""/>
      <w:lvlJc w:val="left"/>
      <w:pPr>
        <w:ind w:left="1440" w:hanging="360"/>
      </w:pPr>
      <w:rPr>
        <w:rFonts w:ascii="Symbol" w:hAnsi="Symbol"/>
      </w:rPr>
    </w:lvl>
  </w:abstractNum>
  <w:abstractNum w:abstractNumId="4" w15:restartNumberingAfterBreak="0">
    <w:nsid w:val="12322AD2"/>
    <w:multiLevelType w:val="hybridMultilevel"/>
    <w:tmpl w:val="0532A6EC"/>
    <w:lvl w:ilvl="0" w:tplc="2C8E9DAE">
      <w:start w:val="1"/>
      <w:numFmt w:val="bullet"/>
      <w:lvlText w:val=""/>
      <w:lvlJc w:val="left"/>
      <w:pPr>
        <w:ind w:left="1080" w:hanging="360"/>
      </w:pPr>
      <w:rPr>
        <w:rFonts w:ascii="Symbol" w:hAnsi="Symbol"/>
      </w:rPr>
    </w:lvl>
    <w:lvl w:ilvl="1" w:tplc="89D66928">
      <w:start w:val="1"/>
      <w:numFmt w:val="bullet"/>
      <w:lvlText w:val=""/>
      <w:lvlJc w:val="left"/>
      <w:pPr>
        <w:ind w:left="1080" w:hanging="360"/>
      </w:pPr>
      <w:rPr>
        <w:rFonts w:ascii="Symbol" w:hAnsi="Symbol"/>
      </w:rPr>
    </w:lvl>
    <w:lvl w:ilvl="2" w:tplc="A74ECB58">
      <w:start w:val="1"/>
      <w:numFmt w:val="bullet"/>
      <w:lvlText w:val=""/>
      <w:lvlJc w:val="left"/>
      <w:pPr>
        <w:ind w:left="1080" w:hanging="360"/>
      </w:pPr>
      <w:rPr>
        <w:rFonts w:ascii="Symbol" w:hAnsi="Symbol"/>
      </w:rPr>
    </w:lvl>
    <w:lvl w:ilvl="3" w:tplc="8BD87170">
      <w:start w:val="1"/>
      <w:numFmt w:val="bullet"/>
      <w:lvlText w:val=""/>
      <w:lvlJc w:val="left"/>
      <w:pPr>
        <w:ind w:left="1080" w:hanging="360"/>
      </w:pPr>
      <w:rPr>
        <w:rFonts w:ascii="Symbol" w:hAnsi="Symbol"/>
      </w:rPr>
    </w:lvl>
    <w:lvl w:ilvl="4" w:tplc="3E42BE48">
      <w:start w:val="1"/>
      <w:numFmt w:val="bullet"/>
      <w:lvlText w:val=""/>
      <w:lvlJc w:val="left"/>
      <w:pPr>
        <w:ind w:left="1080" w:hanging="360"/>
      </w:pPr>
      <w:rPr>
        <w:rFonts w:ascii="Symbol" w:hAnsi="Symbol"/>
      </w:rPr>
    </w:lvl>
    <w:lvl w:ilvl="5" w:tplc="7004CF04">
      <w:start w:val="1"/>
      <w:numFmt w:val="bullet"/>
      <w:lvlText w:val=""/>
      <w:lvlJc w:val="left"/>
      <w:pPr>
        <w:ind w:left="1080" w:hanging="360"/>
      </w:pPr>
      <w:rPr>
        <w:rFonts w:ascii="Symbol" w:hAnsi="Symbol"/>
      </w:rPr>
    </w:lvl>
    <w:lvl w:ilvl="6" w:tplc="5AE8E7FA">
      <w:start w:val="1"/>
      <w:numFmt w:val="bullet"/>
      <w:lvlText w:val=""/>
      <w:lvlJc w:val="left"/>
      <w:pPr>
        <w:ind w:left="1080" w:hanging="360"/>
      </w:pPr>
      <w:rPr>
        <w:rFonts w:ascii="Symbol" w:hAnsi="Symbol"/>
      </w:rPr>
    </w:lvl>
    <w:lvl w:ilvl="7" w:tplc="2716D372">
      <w:start w:val="1"/>
      <w:numFmt w:val="bullet"/>
      <w:lvlText w:val=""/>
      <w:lvlJc w:val="left"/>
      <w:pPr>
        <w:ind w:left="1080" w:hanging="360"/>
      </w:pPr>
      <w:rPr>
        <w:rFonts w:ascii="Symbol" w:hAnsi="Symbol"/>
      </w:rPr>
    </w:lvl>
    <w:lvl w:ilvl="8" w:tplc="66786D38">
      <w:start w:val="1"/>
      <w:numFmt w:val="bullet"/>
      <w:lvlText w:val=""/>
      <w:lvlJc w:val="left"/>
      <w:pPr>
        <w:ind w:left="1080" w:hanging="360"/>
      </w:pPr>
      <w:rPr>
        <w:rFonts w:ascii="Symbol" w:hAnsi="Symbol"/>
      </w:rPr>
    </w:lvl>
  </w:abstractNum>
  <w:abstractNum w:abstractNumId="5" w15:restartNumberingAfterBreak="0">
    <w:nsid w:val="12C00AD7"/>
    <w:multiLevelType w:val="hybridMultilevel"/>
    <w:tmpl w:val="F174B248"/>
    <w:lvl w:ilvl="0" w:tplc="1DBE54A6">
      <w:start w:val="1"/>
      <w:numFmt w:val="bullet"/>
      <w:lvlText w:val=""/>
      <w:lvlJc w:val="left"/>
      <w:pPr>
        <w:ind w:left="1440" w:hanging="360"/>
      </w:pPr>
      <w:rPr>
        <w:rFonts w:ascii="Symbol" w:hAnsi="Symbol"/>
      </w:rPr>
    </w:lvl>
    <w:lvl w:ilvl="1" w:tplc="C53E57D8">
      <w:start w:val="1"/>
      <w:numFmt w:val="bullet"/>
      <w:lvlText w:val=""/>
      <w:lvlJc w:val="left"/>
      <w:pPr>
        <w:ind w:left="1440" w:hanging="360"/>
      </w:pPr>
      <w:rPr>
        <w:rFonts w:ascii="Symbol" w:hAnsi="Symbol"/>
      </w:rPr>
    </w:lvl>
    <w:lvl w:ilvl="2" w:tplc="4E5239A2">
      <w:start w:val="1"/>
      <w:numFmt w:val="bullet"/>
      <w:lvlText w:val=""/>
      <w:lvlJc w:val="left"/>
      <w:pPr>
        <w:ind w:left="1440" w:hanging="360"/>
      </w:pPr>
      <w:rPr>
        <w:rFonts w:ascii="Symbol" w:hAnsi="Symbol"/>
      </w:rPr>
    </w:lvl>
    <w:lvl w:ilvl="3" w:tplc="60180866">
      <w:start w:val="1"/>
      <w:numFmt w:val="bullet"/>
      <w:lvlText w:val=""/>
      <w:lvlJc w:val="left"/>
      <w:pPr>
        <w:ind w:left="1440" w:hanging="360"/>
      </w:pPr>
      <w:rPr>
        <w:rFonts w:ascii="Symbol" w:hAnsi="Symbol"/>
      </w:rPr>
    </w:lvl>
    <w:lvl w:ilvl="4" w:tplc="837EEF2A">
      <w:start w:val="1"/>
      <w:numFmt w:val="bullet"/>
      <w:lvlText w:val=""/>
      <w:lvlJc w:val="left"/>
      <w:pPr>
        <w:ind w:left="1440" w:hanging="360"/>
      </w:pPr>
      <w:rPr>
        <w:rFonts w:ascii="Symbol" w:hAnsi="Symbol"/>
      </w:rPr>
    </w:lvl>
    <w:lvl w:ilvl="5" w:tplc="B2D649D6">
      <w:start w:val="1"/>
      <w:numFmt w:val="bullet"/>
      <w:lvlText w:val=""/>
      <w:lvlJc w:val="left"/>
      <w:pPr>
        <w:ind w:left="1440" w:hanging="360"/>
      </w:pPr>
      <w:rPr>
        <w:rFonts w:ascii="Symbol" w:hAnsi="Symbol"/>
      </w:rPr>
    </w:lvl>
    <w:lvl w:ilvl="6" w:tplc="26C80C70">
      <w:start w:val="1"/>
      <w:numFmt w:val="bullet"/>
      <w:lvlText w:val=""/>
      <w:lvlJc w:val="left"/>
      <w:pPr>
        <w:ind w:left="1440" w:hanging="360"/>
      </w:pPr>
      <w:rPr>
        <w:rFonts w:ascii="Symbol" w:hAnsi="Symbol"/>
      </w:rPr>
    </w:lvl>
    <w:lvl w:ilvl="7" w:tplc="928EFD7E">
      <w:start w:val="1"/>
      <w:numFmt w:val="bullet"/>
      <w:lvlText w:val=""/>
      <w:lvlJc w:val="left"/>
      <w:pPr>
        <w:ind w:left="1440" w:hanging="360"/>
      </w:pPr>
      <w:rPr>
        <w:rFonts w:ascii="Symbol" w:hAnsi="Symbol"/>
      </w:rPr>
    </w:lvl>
    <w:lvl w:ilvl="8" w:tplc="81FE90AE">
      <w:start w:val="1"/>
      <w:numFmt w:val="bullet"/>
      <w:lvlText w:val=""/>
      <w:lvlJc w:val="left"/>
      <w:pPr>
        <w:ind w:left="1440" w:hanging="360"/>
      </w:pPr>
      <w:rPr>
        <w:rFonts w:ascii="Symbol" w:hAnsi="Symbol"/>
      </w:rPr>
    </w:lvl>
  </w:abstractNum>
  <w:abstractNum w:abstractNumId="6" w15:restartNumberingAfterBreak="0">
    <w:nsid w:val="183C5E4B"/>
    <w:multiLevelType w:val="hybridMultilevel"/>
    <w:tmpl w:val="804E983A"/>
    <w:lvl w:ilvl="0" w:tplc="671C1496">
      <w:start w:val="1"/>
      <w:numFmt w:val="bullet"/>
      <w:lvlText w:val=""/>
      <w:lvlJc w:val="left"/>
      <w:pPr>
        <w:ind w:left="720" w:hanging="360"/>
      </w:pPr>
      <w:rPr>
        <w:rFonts w:ascii="Symbol" w:hAnsi="Symbol"/>
      </w:rPr>
    </w:lvl>
    <w:lvl w:ilvl="1" w:tplc="3BD6087E">
      <w:start w:val="1"/>
      <w:numFmt w:val="bullet"/>
      <w:lvlText w:val=""/>
      <w:lvlJc w:val="left"/>
      <w:pPr>
        <w:ind w:left="720" w:hanging="360"/>
      </w:pPr>
      <w:rPr>
        <w:rFonts w:ascii="Symbol" w:hAnsi="Symbol"/>
      </w:rPr>
    </w:lvl>
    <w:lvl w:ilvl="2" w:tplc="46D25710">
      <w:start w:val="1"/>
      <w:numFmt w:val="bullet"/>
      <w:lvlText w:val=""/>
      <w:lvlJc w:val="left"/>
      <w:pPr>
        <w:ind w:left="720" w:hanging="360"/>
      </w:pPr>
      <w:rPr>
        <w:rFonts w:ascii="Symbol" w:hAnsi="Symbol"/>
      </w:rPr>
    </w:lvl>
    <w:lvl w:ilvl="3" w:tplc="72B62CA2">
      <w:start w:val="1"/>
      <w:numFmt w:val="bullet"/>
      <w:lvlText w:val=""/>
      <w:lvlJc w:val="left"/>
      <w:pPr>
        <w:ind w:left="720" w:hanging="360"/>
      </w:pPr>
      <w:rPr>
        <w:rFonts w:ascii="Symbol" w:hAnsi="Symbol"/>
      </w:rPr>
    </w:lvl>
    <w:lvl w:ilvl="4" w:tplc="8CF2C0D2">
      <w:start w:val="1"/>
      <w:numFmt w:val="bullet"/>
      <w:lvlText w:val=""/>
      <w:lvlJc w:val="left"/>
      <w:pPr>
        <w:ind w:left="720" w:hanging="360"/>
      </w:pPr>
      <w:rPr>
        <w:rFonts w:ascii="Symbol" w:hAnsi="Symbol"/>
      </w:rPr>
    </w:lvl>
    <w:lvl w:ilvl="5" w:tplc="C5B408BC">
      <w:start w:val="1"/>
      <w:numFmt w:val="bullet"/>
      <w:lvlText w:val=""/>
      <w:lvlJc w:val="left"/>
      <w:pPr>
        <w:ind w:left="720" w:hanging="360"/>
      </w:pPr>
      <w:rPr>
        <w:rFonts w:ascii="Symbol" w:hAnsi="Symbol"/>
      </w:rPr>
    </w:lvl>
    <w:lvl w:ilvl="6" w:tplc="85022B56">
      <w:start w:val="1"/>
      <w:numFmt w:val="bullet"/>
      <w:lvlText w:val=""/>
      <w:lvlJc w:val="left"/>
      <w:pPr>
        <w:ind w:left="720" w:hanging="360"/>
      </w:pPr>
      <w:rPr>
        <w:rFonts w:ascii="Symbol" w:hAnsi="Symbol"/>
      </w:rPr>
    </w:lvl>
    <w:lvl w:ilvl="7" w:tplc="DCF688D4">
      <w:start w:val="1"/>
      <w:numFmt w:val="bullet"/>
      <w:lvlText w:val=""/>
      <w:lvlJc w:val="left"/>
      <w:pPr>
        <w:ind w:left="720" w:hanging="360"/>
      </w:pPr>
      <w:rPr>
        <w:rFonts w:ascii="Symbol" w:hAnsi="Symbol"/>
      </w:rPr>
    </w:lvl>
    <w:lvl w:ilvl="8" w:tplc="9F2AB2AA">
      <w:start w:val="1"/>
      <w:numFmt w:val="bullet"/>
      <w:lvlText w:val=""/>
      <w:lvlJc w:val="left"/>
      <w:pPr>
        <w:ind w:left="720" w:hanging="360"/>
      </w:pPr>
      <w:rPr>
        <w:rFonts w:ascii="Symbol" w:hAnsi="Symbol"/>
      </w:rPr>
    </w:lvl>
  </w:abstractNum>
  <w:abstractNum w:abstractNumId="7" w15:restartNumberingAfterBreak="0">
    <w:nsid w:val="1CA52191"/>
    <w:multiLevelType w:val="hybridMultilevel"/>
    <w:tmpl w:val="E2D4644E"/>
    <w:lvl w:ilvl="0" w:tplc="5A108E3C">
      <w:start w:val="1"/>
      <w:numFmt w:val="bullet"/>
      <w:lvlText w:val=""/>
      <w:lvlJc w:val="left"/>
      <w:pPr>
        <w:ind w:left="1080" w:hanging="360"/>
      </w:pPr>
      <w:rPr>
        <w:rFonts w:ascii="Symbol" w:hAnsi="Symbol"/>
      </w:rPr>
    </w:lvl>
    <w:lvl w:ilvl="1" w:tplc="0A1ACAE6">
      <w:start w:val="1"/>
      <w:numFmt w:val="bullet"/>
      <w:lvlText w:val=""/>
      <w:lvlJc w:val="left"/>
      <w:pPr>
        <w:ind w:left="1080" w:hanging="360"/>
      </w:pPr>
      <w:rPr>
        <w:rFonts w:ascii="Symbol" w:hAnsi="Symbol"/>
      </w:rPr>
    </w:lvl>
    <w:lvl w:ilvl="2" w:tplc="75EAEB82">
      <w:start w:val="1"/>
      <w:numFmt w:val="bullet"/>
      <w:lvlText w:val=""/>
      <w:lvlJc w:val="left"/>
      <w:pPr>
        <w:ind w:left="1080" w:hanging="360"/>
      </w:pPr>
      <w:rPr>
        <w:rFonts w:ascii="Symbol" w:hAnsi="Symbol"/>
      </w:rPr>
    </w:lvl>
    <w:lvl w:ilvl="3" w:tplc="71483924">
      <w:start w:val="1"/>
      <w:numFmt w:val="bullet"/>
      <w:lvlText w:val=""/>
      <w:lvlJc w:val="left"/>
      <w:pPr>
        <w:ind w:left="1080" w:hanging="360"/>
      </w:pPr>
      <w:rPr>
        <w:rFonts w:ascii="Symbol" w:hAnsi="Symbol"/>
      </w:rPr>
    </w:lvl>
    <w:lvl w:ilvl="4" w:tplc="8B90784E">
      <w:start w:val="1"/>
      <w:numFmt w:val="bullet"/>
      <w:lvlText w:val=""/>
      <w:lvlJc w:val="left"/>
      <w:pPr>
        <w:ind w:left="1080" w:hanging="360"/>
      </w:pPr>
      <w:rPr>
        <w:rFonts w:ascii="Symbol" w:hAnsi="Symbol"/>
      </w:rPr>
    </w:lvl>
    <w:lvl w:ilvl="5" w:tplc="D6169D78">
      <w:start w:val="1"/>
      <w:numFmt w:val="bullet"/>
      <w:lvlText w:val=""/>
      <w:lvlJc w:val="left"/>
      <w:pPr>
        <w:ind w:left="1080" w:hanging="360"/>
      </w:pPr>
      <w:rPr>
        <w:rFonts w:ascii="Symbol" w:hAnsi="Symbol"/>
      </w:rPr>
    </w:lvl>
    <w:lvl w:ilvl="6" w:tplc="966E8C62">
      <w:start w:val="1"/>
      <w:numFmt w:val="bullet"/>
      <w:lvlText w:val=""/>
      <w:lvlJc w:val="left"/>
      <w:pPr>
        <w:ind w:left="1080" w:hanging="360"/>
      </w:pPr>
      <w:rPr>
        <w:rFonts w:ascii="Symbol" w:hAnsi="Symbol"/>
      </w:rPr>
    </w:lvl>
    <w:lvl w:ilvl="7" w:tplc="19DA1662">
      <w:start w:val="1"/>
      <w:numFmt w:val="bullet"/>
      <w:lvlText w:val=""/>
      <w:lvlJc w:val="left"/>
      <w:pPr>
        <w:ind w:left="1080" w:hanging="360"/>
      </w:pPr>
      <w:rPr>
        <w:rFonts w:ascii="Symbol" w:hAnsi="Symbol"/>
      </w:rPr>
    </w:lvl>
    <w:lvl w:ilvl="8" w:tplc="08FACD6C">
      <w:start w:val="1"/>
      <w:numFmt w:val="bullet"/>
      <w:lvlText w:val=""/>
      <w:lvlJc w:val="left"/>
      <w:pPr>
        <w:ind w:left="1080" w:hanging="360"/>
      </w:pPr>
      <w:rPr>
        <w:rFonts w:ascii="Symbol" w:hAnsi="Symbol"/>
      </w:rPr>
    </w:lvl>
  </w:abstractNum>
  <w:abstractNum w:abstractNumId="8" w15:restartNumberingAfterBreak="0">
    <w:nsid w:val="1E5A2751"/>
    <w:multiLevelType w:val="hybridMultilevel"/>
    <w:tmpl w:val="0BAC1918"/>
    <w:lvl w:ilvl="0" w:tplc="081C7D50">
      <w:start w:val="1"/>
      <w:numFmt w:val="bullet"/>
      <w:lvlText w:val=""/>
      <w:lvlJc w:val="left"/>
      <w:pPr>
        <w:ind w:left="720" w:hanging="360"/>
      </w:pPr>
      <w:rPr>
        <w:rFonts w:ascii="Symbol" w:hAnsi="Symbol"/>
      </w:rPr>
    </w:lvl>
    <w:lvl w:ilvl="1" w:tplc="03D68878">
      <w:start w:val="1"/>
      <w:numFmt w:val="bullet"/>
      <w:lvlText w:val=""/>
      <w:lvlJc w:val="left"/>
      <w:pPr>
        <w:ind w:left="720" w:hanging="360"/>
      </w:pPr>
      <w:rPr>
        <w:rFonts w:ascii="Symbol" w:hAnsi="Symbol"/>
      </w:rPr>
    </w:lvl>
    <w:lvl w:ilvl="2" w:tplc="0A5CBC66">
      <w:start w:val="1"/>
      <w:numFmt w:val="bullet"/>
      <w:lvlText w:val=""/>
      <w:lvlJc w:val="left"/>
      <w:pPr>
        <w:ind w:left="720" w:hanging="360"/>
      </w:pPr>
      <w:rPr>
        <w:rFonts w:ascii="Symbol" w:hAnsi="Symbol"/>
      </w:rPr>
    </w:lvl>
    <w:lvl w:ilvl="3" w:tplc="19620874">
      <w:start w:val="1"/>
      <w:numFmt w:val="bullet"/>
      <w:lvlText w:val=""/>
      <w:lvlJc w:val="left"/>
      <w:pPr>
        <w:ind w:left="720" w:hanging="360"/>
      </w:pPr>
      <w:rPr>
        <w:rFonts w:ascii="Symbol" w:hAnsi="Symbol"/>
      </w:rPr>
    </w:lvl>
    <w:lvl w:ilvl="4" w:tplc="964A0D5A">
      <w:start w:val="1"/>
      <w:numFmt w:val="bullet"/>
      <w:lvlText w:val=""/>
      <w:lvlJc w:val="left"/>
      <w:pPr>
        <w:ind w:left="720" w:hanging="360"/>
      </w:pPr>
      <w:rPr>
        <w:rFonts w:ascii="Symbol" w:hAnsi="Symbol"/>
      </w:rPr>
    </w:lvl>
    <w:lvl w:ilvl="5" w:tplc="91166450">
      <w:start w:val="1"/>
      <w:numFmt w:val="bullet"/>
      <w:lvlText w:val=""/>
      <w:lvlJc w:val="left"/>
      <w:pPr>
        <w:ind w:left="720" w:hanging="360"/>
      </w:pPr>
      <w:rPr>
        <w:rFonts w:ascii="Symbol" w:hAnsi="Symbol"/>
      </w:rPr>
    </w:lvl>
    <w:lvl w:ilvl="6" w:tplc="DCB22B7C">
      <w:start w:val="1"/>
      <w:numFmt w:val="bullet"/>
      <w:lvlText w:val=""/>
      <w:lvlJc w:val="left"/>
      <w:pPr>
        <w:ind w:left="720" w:hanging="360"/>
      </w:pPr>
      <w:rPr>
        <w:rFonts w:ascii="Symbol" w:hAnsi="Symbol"/>
      </w:rPr>
    </w:lvl>
    <w:lvl w:ilvl="7" w:tplc="B36E33FA">
      <w:start w:val="1"/>
      <w:numFmt w:val="bullet"/>
      <w:lvlText w:val=""/>
      <w:lvlJc w:val="left"/>
      <w:pPr>
        <w:ind w:left="720" w:hanging="360"/>
      </w:pPr>
      <w:rPr>
        <w:rFonts w:ascii="Symbol" w:hAnsi="Symbol"/>
      </w:rPr>
    </w:lvl>
    <w:lvl w:ilvl="8" w:tplc="4800A71E">
      <w:start w:val="1"/>
      <w:numFmt w:val="bullet"/>
      <w:lvlText w:val=""/>
      <w:lvlJc w:val="left"/>
      <w:pPr>
        <w:ind w:left="720" w:hanging="360"/>
      </w:pPr>
      <w:rPr>
        <w:rFonts w:ascii="Symbol" w:hAnsi="Symbol"/>
      </w:rPr>
    </w:lvl>
  </w:abstractNum>
  <w:abstractNum w:abstractNumId="9" w15:restartNumberingAfterBreak="0">
    <w:nsid w:val="23B10858"/>
    <w:multiLevelType w:val="hybridMultilevel"/>
    <w:tmpl w:val="9410B624"/>
    <w:lvl w:ilvl="0" w:tplc="0C64CC3A">
      <w:start w:val="1"/>
      <w:numFmt w:val="bullet"/>
      <w:lvlText w:val=""/>
      <w:lvlJc w:val="left"/>
      <w:pPr>
        <w:ind w:left="720" w:hanging="360"/>
      </w:pPr>
      <w:rPr>
        <w:rFonts w:ascii="Symbol" w:hAnsi="Symbol"/>
      </w:rPr>
    </w:lvl>
    <w:lvl w:ilvl="1" w:tplc="817CE37A">
      <w:start w:val="1"/>
      <w:numFmt w:val="bullet"/>
      <w:lvlText w:val=""/>
      <w:lvlJc w:val="left"/>
      <w:pPr>
        <w:ind w:left="720" w:hanging="360"/>
      </w:pPr>
      <w:rPr>
        <w:rFonts w:ascii="Symbol" w:hAnsi="Symbol"/>
      </w:rPr>
    </w:lvl>
    <w:lvl w:ilvl="2" w:tplc="4C90A540">
      <w:start w:val="1"/>
      <w:numFmt w:val="bullet"/>
      <w:lvlText w:val=""/>
      <w:lvlJc w:val="left"/>
      <w:pPr>
        <w:ind w:left="720" w:hanging="360"/>
      </w:pPr>
      <w:rPr>
        <w:rFonts w:ascii="Symbol" w:hAnsi="Symbol"/>
      </w:rPr>
    </w:lvl>
    <w:lvl w:ilvl="3" w:tplc="0710640A">
      <w:start w:val="1"/>
      <w:numFmt w:val="bullet"/>
      <w:lvlText w:val=""/>
      <w:lvlJc w:val="left"/>
      <w:pPr>
        <w:ind w:left="720" w:hanging="360"/>
      </w:pPr>
      <w:rPr>
        <w:rFonts w:ascii="Symbol" w:hAnsi="Symbol"/>
      </w:rPr>
    </w:lvl>
    <w:lvl w:ilvl="4" w:tplc="58529728">
      <w:start w:val="1"/>
      <w:numFmt w:val="bullet"/>
      <w:lvlText w:val=""/>
      <w:lvlJc w:val="left"/>
      <w:pPr>
        <w:ind w:left="720" w:hanging="360"/>
      </w:pPr>
      <w:rPr>
        <w:rFonts w:ascii="Symbol" w:hAnsi="Symbol"/>
      </w:rPr>
    </w:lvl>
    <w:lvl w:ilvl="5" w:tplc="82848C12">
      <w:start w:val="1"/>
      <w:numFmt w:val="bullet"/>
      <w:lvlText w:val=""/>
      <w:lvlJc w:val="left"/>
      <w:pPr>
        <w:ind w:left="720" w:hanging="360"/>
      </w:pPr>
      <w:rPr>
        <w:rFonts w:ascii="Symbol" w:hAnsi="Symbol"/>
      </w:rPr>
    </w:lvl>
    <w:lvl w:ilvl="6" w:tplc="18026B72">
      <w:start w:val="1"/>
      <w:numFmt w:val="bullet"/>
      <w:lvlText w:val=""/>
      <w:lvlJc w:val="left"/>
      <w:pPr>
        <w:ind w:left="720" w:hanging="360"/>
      </w:pPr>
      <w:rPr>
        <w:rFonts w:ascii="Symbol" w:hAnsi="Symbol"/>
      </w:rPr>
    </w:lvl>
    <w:lvl w:ilvl="7" w:tplc="8E18D830">
      <w:start w:val="1"/>
      <w:numFmt w:val="bullet"/>
      <w:lvlText w:val=""/>
      <w:lvlJc w:val="left"/>
      <w:pPr>
        <w:ind w:left="720" w:hanging="360"/>
      </w:pPr>
      <w:rPr>
        <w:rFonts w:ascii="Symbol" w:hAnsi="Symbol"/>
      </w:rPr>
    </w:lvl>
    <w:lvl w:ilvl="8" w:tplc="3468E41C">
      <w:start w:val="1"/>
      <w:numFmt w:val="bullet"/>
      <w:lvlText w:val=""/>
      <w:lvlJc w:val="left"/>
      <w:pPr>
        <w:ind w:left="720" w:hanging="360"/>
      </w:pPr>
      <w:rPr>
        <w:rFonts w:ascii="Symbol" w:hAnsi="Symbol"/>
      </w:rPr>
    </w:lvl>
  </w:abstractNum>
  <w:abstractNum w:abstractNumId="10" w15:restartNumberingAfterBreak="0">
    <w:nsid w:val="24B15E6D"/>
    <w:multiLevelType w:val="hybridMultilevel"/>
    <w:tmpl w:val="A43895C4"/>
    <w:lvl w:ilvl="0" w:tplc="07D84532">
      <w:start w:val="1"/>
      <w:numFmt w:val="bullet"/>
      <w:lvlText w:val=""/>
      <w:lvlJc w:val="left"/>
      <w:pPr>
        <w:ind w:left="1080" w:hanging="360"/>
      </w:pPr>
      <w:rPr>
        <w:rFonts w:ascii="Symbol" w:hAnsi="Symbol"/>
      </w:rPr>
    </w:lvl>
    <w:lvl w:ilvl="1" w:tplc="1FA8EDEE">
      <w:start w:val="1"/>
      <w:numFmt w:val="bullet"/>
      <w:lvlText w:val=""/>
      <w:lvlJc w:val="left"/>
      <w:pPr>
        <w:ind w:left="1080" w:hanging="360"/>
      </w:pPr>
      <w:rPr>
        <w:rFonts w:ascii="Symbol" w:hAnsi="Symbol"/>
      </w:rPr>
    </w:lvl>
    <w:lvl w:ilvl="2" w:tplc="74D48DCE">
      <w:start w:val="1"/>
      <w:numFmt w:val="bullet"/>
      <w:lvlText w:val=""/>
      <w:lvlJc w:val="left"/>
      <w:pPr>
        <w:ind w:left="1080" w:hanging="360"/>
      </w:pPr>
      <w:rPr>
        <w:rFonts w:ascii="Symbol" w:hAnsi="Symbol"/>
      </w:rPr>
    </w:lvl>
    <w:lvl w:ilvl="3" w:tplc="C0922E04">
      <w:start w:val="1"/>
      <w:numFmt w:val="bullet"/>
      <w:lvlText w:val=""/>
      <w:lvlJc w:val="left"/>
      <w:pPr>
        <w:ind w:left="1080" w:hanging="360"/>
      </w:pPr>
      <w:rPr>
        <w:rFonts w:ascii="Symbol" w:hAnsi="Symbol"/>
      </w:rPr>
    </w:lvl>
    <w:lvl w:ilvl="4" w:tplc="BF6AC7CE">
      <w:start w:val="1"/>
      <w:numFmt w:val="bullet"/>
      <w:lvlText w:val=""/>
      <w:lvlJc w:val="left"/>
      <w:pPr>
        <w:ind w:left="1080" w:hanging="360"/>
      </w:pPr>
      <w:rPr>
        <w:rFonts w:ascii="Symbol" w:hAnsi="Symbol"/>
      </w:rPr>
    </w:lvl>
    <w:lvl w:ilvl="5" w:tplc="D706C17C">
      <w:start w:val="1"/>
      <w:numFmt w:val="bullet"/>
      <w:lvlText w:val=""/>
      <w:lvlJc w:val="left"/>
      <w:pPr>
        <w:ind w:left="1080" w:hanging="360"/>
      </w:pPr>
      <w:rPr>
        <w:rFonts w:ascii="Symbol" w:hAnsi="Symbol"/>
      </w:rPr>
    </w:lvl>
    <w:lvl w:ilvl="6" w:tplc="4A841CE6">
      <w:start w:val="1"/>
      <w:numFmt w:val="bullet"/>
      <w:lvlText w:val=""/>
      <w:lvlJc w:val="left"/>
      <w:pPr>
        <w:ind w:left="1080" w:hanging="360"/>
      </w:pPr>
      <w:rPr>
        <w:rFonts w:ascii="Symbol" w:hAnsi="Symbol"/>
      </w:rPr>
    </w:lvl>
    <w:lvl w:ilvl="7" w:tplc="25626890">
      <w:start w:val="1"/>
      <w:numFmt w:val="bullet"/>
      <w:lvlText w:val=""/>
      <w:lvlJc w:val="left"/>
      <w:pPr>
        <w:ind w:left="1080" w:hanging="360"/>
      </w:pPr>
      <w:rPr>
        <w:rFonts w:ascii="Symbol" w:hAnsi="Symbol"/>
      </w:rPr>
    </w:lvl>
    <w:lvl w:ilvl="8" w:tplc="C36456F8">
      <w:start w:val="1"/>
      <w:numFmt w:val="bullet"/>
      <w:lvlText w:val=""/>
      <w:lvlJc w:val="left"/>
      <w:pPr>
        <w:ind w:left="1080" w:hanging="360"/>
      </w:pPr>
      <w:rPr>
        <w:rFonts w:ascii="Symbol" w:hAnsi="Symbol"/>
      </w:rPr>
    </w:lvl>
  </w:abstractNum>
  <w:abstractNum w:abstractNumId="11" w15:restartNumberingAfterBreak="0">
    <w:nsid w:val="29E502D6"/>
    <w:multiLevelType w:val="hybridMultilevel"/>
    <w:tmpl w:val="EA6232C4"/>
    <w:lvl w:ilvl="0" w:tplc="FB2E95F8">
      <w:start w:val="1"/>
      <w:numFmt w:val="bullet"/>
      <w:lvlText w:val=""/>
      <w:lvlJc w:val="left"/>
      <w:pPr>
        <w:ind w:left="2140" w:hanging="360"/>
      </w:pPr>
      <w:rPr>
        <w:rFonts w:ascii="Symbol" w:hAnsi="Symbol"/>
      </w:rPr>
    </w:lvl>
    <w:lvl w:ilvl="1" w:tplc="D73A7916">
      <w:start w:val="1"/>
      <w:numFmt w:val="bullet"/>
      <w:lvlText w:val=""/>
      <w:lvlJc w:val="left"/>
      <w:pPr>
        <w:ind w:left="2140" w:hanging="360"/>
      </w:pPr>
      <w:rPr>
        <w:rFonts w:ascii="Symbol" w:hAnsi="Symbol"/>
      </w:rPr>
    </w:lvl>
    <w:lvl w:ilvl="2" w:tplc="D91489AC">
      <w:start w:val="1"/>
      <w:numFmt w:val="bullet"/>
      <w:lvlText w:val=""/>
      <w:lvlJc w:val="left"/>
      <w:pPr>
        <w:ind w:left="2140" w:hanging="360"/>
      </w:pPr>
      <w:rPr>
        <w:rFonts w:ascii="Symbol" w:hAnsi="Symbol"/>
      </w:rPr>
    </w:lvl>
    <w:lvl w:ilvl="3" w:tplc="002CE040">
      <w:start w:val="1"/>
      <w:numFmt w:val="bullet"/>
      <w:lvlText w:val=""/>
      <w:lvlJc w:val="left"/>
      <w:pPr>
        <w:ind w:left="2140" w:hanging="360"/>
      </w:pPr>
      <w:rPr>
        <w:rFonts w:ascii="Symbol" w:hAnsi="Symbol"/>
      </w:rPr>
    </w:lvl>
    <w:lvl w:ilvl="4" w:tplc="8DAED922">
      <w:start w:val="1"/>
      <w:numFmt w:val="bullet"/>
      <w:lvlText w:val=""/>
      <w:lvlJc w:val="left"/>
      <w:pPr>
        <w:ind w:left="2140" w:hanging="360"/>
      </w:pPr>
      <w:rPr>
        <w:rFonts w:ascii="Symbol" w:hAnsi="Symbol"/>
      </w:rPr>
    </w:lvl>
    <w:lvl w:ilvl="5" w:tplc="6BA61BFA">
      <w:start w:val="1"/>
      <w:numFmt w:val="bullet"/>
      <w:lvlText w:val=""/>
      <w:lvlJc w:val="left"/>
      <w:pPr>
        <w:ind w:left="2140" w:hanging="360"/>
      </w:pPr>
      <w:rPr>
        <w:rFonts w:ascii="Symbol" w:hAnsi="Symbol"/>
      </w:rPr>
    </w:lvl>
    <w:lvl w:ilvl="6" w:tplc="C4A48304">
      <w:start w:val="1"/>
      <w:numFmt w:val="bullet"/>
      <w:lvlText w:val=""/>
      <w:lvlJc w:val="left"/>
      <w:pPr>
        <w:ind w:left="2140" w:hanging="360"/>
      </w:pPr>
      <w:rPr>
        <w:rFonts w:ascii="Symbol" w:hAnsi="Symbol"/>
      </w:rPr>
    </w:lvl>
    <w:lvl w:ilvl="7" w:tplc="9A423D00">
      <w:start w:val="1"/>
      <w:numFmt w:val="bullet"/>
      <w:lvlText w:val=""/>
      <w:lvlJc w:val="left"/>
      <w:pPr>
        <w:ind w:left="2140" w:hanging="360"/>
      </w:pPr>
      <w:rPr>
        <w:rFonts w:ascii="Symbol" w:hAnsi="Symbol"/>
      </w:rPr>
    </w:lvl>
    <w:lvl w:ilvl="8" w:tplc="724E76A6">
      <w:start w:val="1"/>
      <w:numFmt w:val="bullet"/>
      <w:lvlText w:val=""/>
      <w:lvlJc w:val="left"/>
      <w:pPr>
        <w:ind w:left="2140" w:hanging="360"/>
      </w:pPr>
      <w:rPr>
        <w:rFonts w:ascii="Symbol" w:hAnsi="Symbol"/>
      </w:rPr>
    </w:lvl>
  </w:abstractNum>
  <w:abstractNum w:abstractNumId="12" w15:restartNumberingAfterBreak="0">
    <w:nsid w:val="2CFA3D7F"/>
    <w:multiLevelType w:val="hybridMultilevel"/>
    <w:tmpl w:val="CA7EEEE6"/>
    <w:lvl w:ilvl="0" w:tplc="8146D940">
      <w:start w:val="1"/>
      <w:numFmt w:val="bullet"/>
      <w:lvlText w:val=""/>
      <w:lvlJc w:val="left"/>
      <w:pPr>
        <w:ind w:left="1080" w:hanging="360"/>
      </w:pPr>
      <w:rPr>
        <w:rFonts w:ascii="Symbol" w:hAnsi="Symbol"/>
      </w:rPr>
    </w:lvl>
    <w:lvl w:ilvl="1" w:tplc="1F0A44F4">
      <w:start w:val="1"/>
      <w:numFmt w:val="bullet"/>
      <w:lvlText w:val=""/>
      <w:lvlJc w:val="left"/>
      <w:pPr>
        <w:ind w:left="1080" w:hanging="360"/>
      </w:pPr>
      <w:rPr>
        <w:rFonts w:ascii="Symbol" w:hAnsi="Symbol"/>
      </w:rPr>
    </w:lvl>
    <w:lvl w:ilvl="2" w:tplc="988219E2">
      <w:start w:val="1"/>
      <w:numFmt w:val="bullet"/>
      <w:lvlText w:val=""/>
      <w:lvlJc w:val="left"/>
      <w:pPr>
        <w:ind w:left="1080" w:hanging="360"/>
      </w:pPr>
      <w:rPr>
        <w:rFonts w:ascii="Symbol" w:hAnsi="Symbol"/>
      </w:rPr>
    </w:lvl>
    <w:lvl w:ilvl="3" w:tplc="577EED38">
      <w:start w:val="1"/>
      <w:numFmt w:val="bullet"/>
      <w:lvlText w:val=""/>
      <w:lvlJc w:val="left"/>
      <w:pPr>
        <w:ind w:left="1080" w:hanging="360"/>
      </w:pPr>
      <w:rPr>
        <w:rFonts w:ascii="Symbol" w:hAnsi="Symbol"/>
      </w:rPr>
    </w:lvl>
    <w:lvl w:ilvl="4" w:tplc="324292DE">
      <w:start w:val="1"/>
      <w:numFmt w:val="bullet"/>
      <w:lvlText w:val=""/>
      <w:lvlJc w:val="left"/>
      <w:pPr>
        <w:ind w:left="1080" w:hanging="360"/>
      </w:pPr>
      <w:rPr>
        <w:rFonts w:ascii="Symbol" w:hAnsi="Symbol"/>
      </w:rPr>
    </w:lvl>
    <w:lvl w:ilvl="5" w:tplc="D9E6F860">
      <w:start w:val="1"/>
      <w:numFmt w:val="bullet"/>
      <w:lvlText w:val=""/>
      <w:lvlJc w:val="left"/>
      <w:pPr>
        <w:ind w:left="1080" w:hanging="360"/>
      </w:pPr>
      <w:rPr>
        <w:rFonts w:ascii="Symbol" w:hAnsi="Symbol"/>
      </w:rPr>
    </w:lvl>
    <w:lvl w:ilvl="6" w:tplc="217E643E">
      <w:start w:val="1"/>
      <w:numFmt w:val="bullet"/>
      <w:lvlText w:val=""/>
      <w:lvlJc w:val="left"/>
      <w:pPr>
        <w:ind w:left="1080" w:hanging="360"/>
      </w:pPr>
      <w:rPr>
        <w:rFonts w:ascii="Symbol" w:hAnsi="Symbol"/>
      </w:rPr>
    </w:lvl>
    <w:lvl w:ilvl="7" w:tplc="117AB3AA">
      <w:start w:val="1"/>
      <w:numFmt w:val="bullet"/>
      <w:lvlText w:val=""/>
      <w:lvlJc w:val="left"/>
      <w:pPr>
        <w:ind w:left="1080" w:hanging="360"/>
      </w:pPr>
      <w:rPr>
        <w:rFonts w:ascii="Symbol" w:hAnsi="Symbol"/>
      </w:rPr>
    </w:lvl>
    <w:lvl w:ilvl="8" w:tplc="2BD637E0">
      <w:start w:val="1"/>
      <w:numFmt w:val="bullet"/>
      <w:lvlText w:val=""/>
      <w:lvlJc w:val="left"/>
      <w:pPr>
        <w:ind w:left="1080" w:hanging="360"/>
      </w:pPr>
      <w:rPr>
        <w:rFonts w:ascii="Symbol" w:hAnsi="Symbol"/>
      </w:rPr>
    </w:lvl>
  </w:abstractNum>
  <w:abstractNum w:abstractNumId="13" w15:restartNumberingAfterBreak="0">
    <w:nsid w:val="3061466A"/>
    <w:multiLevelType w:val="hybridMultilevel"/>
    <w:tmpl w:val="09D2235C"/>
    <w:lvl w:ilvl="0" w:tplc="08ECCA4E">
      <w:start w:val="1"/>
      <w:numFmt w:val="bullet"/>
      <w:lvlText w:val=""/>
      <w:lvlJc w:val="left"/>
      <w:pPr>
        <w:ind w:left="1080" w:hanging="360"/>
      </w:pPr>
      <w:rPr>
        <w:rFonts w:ascii="Symbol" w:hAnsi="Symbol"/>
      </w:rPr>
    </w:lvl>
    <w:lvl w:ilvl="1" w:tplc="D09A3C12">
      <w:start w:val="1"/>
      <w:numFmt w:val="bullet"/>
      <w:lvlText w:val=""/>
      <w:lvlJc w:val="left"/>
      <w:pPr>
        <w:ind w:left="1080" w:hanging="360"/>
      </w:pPr>
      <w:rPr>
        <w:rFonts w:ascii="Symbol" w:hAnsi="Symbol"/>
      </w:rPr>
    </w:lvl>
    <w:lvl w:ilvl="2" w:tplc="F0E2BC98">
      <w:start w:val="1"/>
      <w:numFmt w:val="bullet"/>
      <w:lvlText w:val=""/>
      <w:lvlJc w:val="left"/>
      <w:pPr>
        <w:ind w:left="1080" w:hanging="360"/>
      </w:pPr>
      <w:rPr>
        <w:rFonts w:ascii="Symbol" w:hAnsi="Symbol"/>
      </w:rPr>
    </w:lvl>
    <w:lvl w:ilvl="3" w:tplc="A992C7BA">
      <w:start w:val="1"/>
      <w:numFmt w:val="bullet"/>
      <w:lvlText w:val=""/>
      <w:lvlJc w:val="left"/>
      <w:pPr>
        <w:ind w:left="1080" w:hanging="360"/>
      </w:pPr>
      <w:rPr>
        <w:rFonts w:ascii="Symbol" w:hAnsi="Symbol"/>
      </w:rPr>
    </w:lvl>
    <w:lvl w:ilvl="4" w:tplc="DF42875E">
      <w:start w:val="1"/>
      <w:numFmt w:val="bullet"/>
      <w:lvlText w:val=""/>
      <w:lvlJc w:val="left"/>
      <w:pPr>
        <w:ind w:left="1080" w:hanging="360"/>
      </w:pPr>
      <w:rPr>
        <w:rFonts w:ascii="Symbol" w:hAnsi="Symbol"/>
      </w:rPr>
    </w:lvl>
    <w:lvl w:ilvl="5" w:tplc="8AA0854E">
      <w:start w:val="1"/>
      <w:numFmt w:val="bullet"/>
      <w:lvlText w:val=""/>
      <w:lvlJc w:val="left"/>
      <w:pPr>
        <w:ind w:left="1080" w:hanging="360"/>
      </w:pPr>
      <w:rPr>
        <w:rFonts w:ascii="Symbol" w:hAnsi="Symbol"/>
      </w:rPr>
    </w:lvl>
    <w:lvl w:ilvl="6" w:tplc="763C4CCC">
      <w:start w:val="1"/>
      <w:numFmt w:val="bullet"/>
      <w:lvlText w:val=""/>
      <w:lvlJc w:val="left"/>
      <w:pPr>
        <w:ind w:left="1080" w:hanging="360"/>
      </w:pPr>
      <w:rPr>
        <w:rFonts w:ascii="Symbol" w:hAnsi="Symbol"/>
      </w:rPr>
    </w:lvl>
    <w:lvl w:ilvl="7" w:tplc="AFF619EE">
      <w:start w:val="1"/>
      <w:numFmt w:val="bullet"/>
      <w:lvlText w:val=""/>
      <w:lvlJc w:val="left"/>
      <w:pPr>
        <w:ind w:left="1080" w:hanging="360"/>
      </w:pPr>
      <w:rPr>
        <w:rFonts w:ascii="Symbol" w:hAnsi="Symbol"/>
      </w:rPr>
    </w:lvl>
    <w:lvl w:ilvl="8" w:tplc="303E11D8">
      <w:start w:val="1"/>
      <w:numFmt w:val="bullet"/>
      <w:lvlText w:val=""/>
      <w:lvlJc w:val="left"/>
      <w:pPr>
        <w:ind w:left="1080" w:hanging="360"/>
      </w:pPr>
      <w:rPr>
        <w:rFonts w:ascii="Symbol" w:hAnsi="Symbol"/>
      </w:rPr>
    </w:lvl>
  </w:abstractNum>
  <w:abstractNum w:abstractNumId="14" w15:restartNumberingAfterBreak="0">
    <w:nsid w:val="31E15002"/>
    <w:multiLevelType w:val="hybridMultilevel"/>
    <w:tmpl w:val="3D6255BA"/>
    <w:lvl w:ilvl="0" w:tplc="454A769A">
      <w:start w:val="1"/>
      <w:numFmt w:val="bullet"/>
      <w:lvlText w:val=""/>
      <w:lvlJc w:val="left"/>
      <w:pPr>
        <w:ind w:left="1080" w:hanging="360"/>
      </w:pPr>
      <w:rPr>
        <w:rFonts w:ascii="Symbol" w:hAnsi="Symbol"/>
      </w:rPr>
    </w:lvl>
    <w:lvl w:ilvl="1" w:tplc="4DE22BEC">
      <w:start w:val="1"/>
      <w:numFmt w:val="bullet"/>
      <w:lvlText w:val=""/>
      <w:lvlJc w:val="left"/>
      <w:pPr>
        <w:ind w:left="1080" w:hanging="360"/>
      </w:pPr>
      <w:rPr>
        <w:rFonts w:ascii="Symbol" w:hAnsi="Symbol"/>
      </w:rPr>
    </w:lvl>
    <w:lvl w:ilvl="2" w:tplc="70525F28">
      <w:start w:val="1"/>
      <w:numFmt w:val="bullet"/>
      <w:lvlText w:val=""/>
      <w:lvlJc w:val="left"/>
      <w:pPr>
        <w:ind w:left="1080" w:hanging="360"/>
      </w:pPr>
      <w:rPr>
        <w:rFonts w:ascii="Symbol" w:hAnsi="Symbol"/>
      </w:rPr>
    </w:lvl>
    <w:lvl w:ilvl="3" w:tplc="E500B93A">
      <w:start w:val="1"/>
      <w:numFmt w:val="bullet"/>
      <w:lvlText w:val=""/>
      <w:lvlJc w:val="left"/>
      <w:pPr>
        <w:ind w:left="1080" w:hanging="360"/>
      </w:pPr>
      <w:rPr>
        <w:rFonts w:ascii="Symbol" w:hAnsi="Symbol"/>
      </w:rPr>
    </w:lvl>
    <w:lvl w:ilvl="4" w:tplc="7ECA9FFC">
      <w:start w:val="1"/>
      <w:numFmt w:val="bullet"/>
      <w:lvlText w:val=""/>
      <w:lvlJc w:val="left"/>
      <w:pPr>
        <w:ind w:left="1080" w:hanging="360"/>
      </w:pPr>
      <w:rPr>
        <w:rFonts w:ascii="Symbol" w:hAnsi="Symbol"/>
      </w:rPr>
    </w:lvl>
    <w:lvl w:ilvl="5" w:tplc="1C66CD40">
      <w:start w:val="1"/>
      <w:numFmt w:val="bullet"/>
      <w:lvlText w:val=""/>
      <w:lvlJc w:val="left"/>
      <w:pPr>
        <w:ind w:left="1080" w:hanging="360"/>
      </w:pPr>
      <w:rPr>
        <w:rFonts w:ascii="Symbol" w:hAnsi="Symbol"/>
      </w:rPr>
    </w:lvl>
    <w:lvl w:ilvl="6" w:tplc="D038A878">
      <w:start w:val="1"/>
      <w:numFmt w:val="bullet"/>
      <w:lvlText w:val=""/>
      <w:lvlJc w:val="left"/>
      <w:pPr>
        <w:ind w:left="1080" w:hanging="360"/>
      </w:pPr>
      <w:rPr>
        <w:rFonts w:ascii="Symbol" w:hAnsi="Symbol"/>
      </w:rPr>
    </w:lvl>
    <w:lvl w:ilvl="7" w:tplc="B764F0EA">
      <w:start w:val="1"/>
      <w:numFmt w:val="bullet"/>
      <w:lvlText w:val=""/>
      <w:lvlJc w:val="left"/>
      <w:pPr>
        <w:ind w:left="1080" w:hanging="360"/>
      </w:pPr>
      <w:rPr>
        <w:rFonts w:ascii="Symbol" w:hAnsi="Symbol"/>
      </w:rPr>
    </w:lvl>
    <w:lvl w:ilvl="8" w:tplc="01AA1E00">
      <w:start w:val="1"/>
      <w:numFmt w:val="bullet"/>
      <w:lvlText w:val=""/>
      <w:lvlJc w:val="left"/>
      <w:pPr>
        <w:ind w:left="1080" w:hanging="360"/>
      </w:pPr>
      <w:rPr>
        <w:rFonts w:ascii="Symbol" w:hAnsi="Symbol"/>
      </w:rPr>
    </w:lvl>
  </w:abstractNum>
  <w:abstractNum w:abstractNumId="15" w15:restartNumberingAfterBreak="0">
    <w:nsid w:val="33FA4649"/>
    <w:multiLevelType w:val="hybridMultilevel"/>
    <w:tmpl w:val="2280DB6E"/>
    <w:lvl w:ilvl="0" w:tplc="CF6ABDBE">
      <w:start w:val="1"/>
      <w:numFmt w:val="bullet"/>
      <w:lvlText w:val=""/>
      <w:lvlJc w:val="left"/>
      <w:pPr>
        <w:ind w:left="1080" w:hanging="360"/>
      </w:pPr>
      <w:rPr>
        <w:rFonts w:ascii="Symbol" w:hAnsi="Symbol"/>
      </w:rPr>
    </w:lvl>
    <w:lvl w:ilvl="1" w:tplc="BCA451FC">
      <w:start w:val="1"/>
      <w:numFmt w:val="bullet"/>
      <w:lvlText w:val=""/>
      <w:lvlJc w:val="left"/>
      <w:pPr>
        <w:ind w:left="1080" w:hanging="360"/>
      </w:pPr>
      <w:rPr>
        <w:rFonts w:ascii="Symbol" w:hAnsi="Symbol"/>
      </w:rPr>
    </w:lvl>
    <w:lvl w:ilvl="2" w:tplc="9E4E7E86">
      <w:start w:val="1"/>
      <w:numFmt w:val="bullet"/>
      <w:lvlText w:val=""/>
      <w:lvlJc w:val="left"/>
      <w:pPr>
        <w:ind w:left="1080" w:hanging="360"/>
      </w:pPr>
      <w:rPr>
        <w:rFonts w:ascii="Symbol" w:hAnsi="Symbol"/>
      </w:rPr>
    </w:lvl>
    <w:lvl w:ilvl="3" w:tplc="79EA8086">
      <w:start w:val="1"/>
      <w:numFmt w:val="bullet"/>
      <w:lvlText w:val=""/>
      <w:lvlJc w:val="left"/>
      <w:pPr>
        <w:ind w:left="1080" w:hanging="360"/>
      </w:pPr>
      <w:rPr>
        <w:rFonts w:ascii="Symbol" w:hAnsi="Symbol"/>
      </w:rPr>
    </w:lvl>
    <w:lvl w:ilvl="4" w:tplc="15F471C6">
      <w:start w:val="1"/>
      <w:numFmt w:val="bullet"/>
      <w:lvlText w:val=""/>
      <w:lvlJc w:val="left"/>
      <w:pPr>
        <w:ind w:left="1080" w:hanging="360"/>
      </w:pPr>
      <w:rPr>
        <w:rFonts w:ascii="Symbol" w:hAnsi="Symbol"/>
      </w:rPr>
    </w:lvl>
    <w:lvl w:ilvl="5" w:tplc="4DCAB21A">
      <w:start w:val="1"/>
      <w:numFmt w:val="bullet"/>
      <w:lvlText w:val=""/>
      <w:lvlJc w:val="left"/>
      <w:pPr>
        <w:ind w:left="1080" w:hanging="360"/>
      </w:pPr>
      <w:rPr>
        <w:rFonts w:ascii="Symbol" w:hAnsi="Symbol"/>
      </w:rPr>
    </w:lvl>
    <w:lvl w:ilvl="6" w:tplc="FF6C85D2">
      <w:start w:val="1"/>
      <w:numFmt w:val="bullet"/>
      <w:lvlText w:val=""/>
      <w:lvlJc w:val="left"/>
      <w:pPr>
        <w:ind w:left="1080" w:hanging="360"/>
      </w:pPr>
      <w:rPr>
        <w:rFonts w:ascii="Symbol" w:hAnsi="Symbol"/>
      </w:rPr>
    </w:lvl>
    <w:lvl w:ilvl="7" w:tplc="71D20FF2">
      <w:start w:val="1"/>
      <w:numFmt w:val="bullet"/>
      <w:lvlText w:val=""/>
      <w:lvlJc w:val="left"/>
      <w:pPr>
        <w:ind w:left="1080" w:hanging="360"/>
      </w:pPr>
      <w:rPr>
        <w:rFonts w:ascii="Symbol" w:hAnsi="Symbol"/>
      </w:rPr>
    </w:lvl>
    <w:lvl w:ilvl="8" w:tplc="17C6563E">
      <w:start w:val="1"/>
      <w:numFmt w:val="bullet"/>
      <w:lvlText w:val=""/>
      <w:lvlJc w:val="left"/>
      <w:pPr>
        <w:ind w:left="1080" w:hanging="360"/>
      </w:pPr>
      <w:rPr>
        <w:rFonts w:ascii="Symbol" w:hAnsi="Symbol"/>
      </w:rPr>
    </w:lvl>
  </w:abstractNum>
  <w:abstractNum w:abstractNumId="16" w15:restartNumberingAfterBreak="0">
    <w:nsid w:val="397B7013"/>
    <w:multiLevelType w:val="hybridMultilevel"/>
    <w:tmpl w:val="B3CC1CFE"/>
    <w:lvl w:ilvl="0" w:tplc="B4F6F2A2">
      <w:start w:val="1"/>
      <w:numFmt w:val="bullet"/>
      <w:lvlText w:val=""/>
      <w:lvlJc w:val="left"/>
      <w:pPr>
        <w:ind w:left="1440" w:hanging="360"/>
      </w:pPr>
      <w:rPr>
        <w:rFonts w:ascii="Symbol" w:hAnsi="Symbol"/>
      </w:rPr>
    </w:lvl>
    <w:lvl w:ilvl="1" w:tplc="CB60BAC0">
      <w:start w:val="1"/>
      <w:numFmt w:val="bullet"/>
      <w:lvlText w:val=""/>
      <w:lvlJc w:val="left"/>
      <w:pPr>
        <w:ind w:left="1440" w:hanging="360"/>
      </w:pPr>
      <w:rPr>
        <w:rFonts w:ascii="Symbol" w:hAnsi="Symbol"/>
      </w:rPr>
    </w:lvl>
    <w:lvl w:ilvl="2" w:tplc="F3442674">
      <w:start w:val="1"/>
      <w:numFmt w:val="bullet"/>
      <w:lvlText w:val=""/>
      <w:lvlJc w:val="left"/>
      <w:pPr>
        <w:ind w:left="1440" w:hanging="360"/>
      </w:pPr>
      <w:rPr>
        <w:rFonts w:ascii="Symbol" w:hAnsi="Symbol"/>
      </w:rPr>
    </w:lvl>
    <w:lvl w:ilvl="3" w:tplc="8348F090">
      <w:start w:val="1"/>
      <w:numFmt w:val="bullet"/>
      <w:lvlText w:val=""/>
      <w:lvlJc w:val="left"/>
      <w:pPr>
        <w:ind w:left="1440" w:hanging="360"/>
      </w:pPr>
      <w:rPr>
        <w:rFonts w:ascii="Symbol" w:hAnsi="Symbol"/>
      </w:rPr>
    </w:lvl>
    <w:lvl w:ilvl="4" w:tplc="60622C9E">
      <w:start w:val="1"/>
      <w:numFmt w:val="bullet"/>
      <w:lvlText w:val=""/>
      <w:lvlJc w:val="left"/>
      <w:pPr>
        <w:ind w:left="1440" w:hanging="360"/>
      </w:pPr>
      <w:rPr>
        <w:rFonts w:ascii="Symbol" w:hAnsi="Symbol"/>
      </w:rPr>
    </w:lvl>
    <w:lvl w:ilvl="5" w:tplc="0E1473EC">
      <w:start w:val="1"/>
      <w:numFmt w:val="bullet"/>
      <w:lvlText w:val=""/>
      <w:lvlJc w:val="left"/>
      <w:pPr>
        <w:ind w:left="1440" w:hanging="360"/>
      </w:pPr>
      <w:rPr>
        <w:rFonts w:ascii="Symbol" w:hAnsi="Symbol"/>
      </w:rPr>
    </w:lvl>
    <w:lvl w:ilvl="6" w:tplc="C96855E4">
      <w:start w:val="1"/>
      <w:numFmt w:val="bullet"/>
      <w:lvlText w:val=""/>
      <w:lvlJc w:val="left"/>
      <w:pPr>
        <w:ind w:left="1440" w:hanging="360"/>
      </w:pPr>
      <w:rPr>
        <w:rFonts w:ascii="Symbol" w:hAnsi="Symbol"/>
      </w:rPr>
    </w:lvl>
    <w:lvl w:ilvl="7" w:tplc="67103D2C">
      <w:start w:val="1"/>
      <w:numFmt w:val="bullet"/>
      <w:lvlText w:val=""/>
      <w:lvlJc w:val="left"/>
      <w:pPr>
        <w:ind w:left="1440" w:hanging="360"/>
      </w:pPr>
      <w:rPr>
        <w:rFonts w:ascii="Symbol" w:hAnsi="Symbol"/>
      </w:rPr>
    </w:lvl>
    <w:lvl w:ilvl="8" w:tplc="12D26E34">
      <w:start w:val="1"/>
      <w:numFmt w:val="bullet"/>
      <w:lvlText w:val=""/>
      <w:lvlJc w:val="left"/>
      <w:pPr>
        <w:ind w:left="1440" w:hanging="360"/>
      </w:pPr>
      <w:rPr>
        <w:rFonts w:ascii="Symbol" w:hAnsi="Symbol"/>
      </w:rPr>
    </w:lvl>
  </w:abstractNum>
  <w:abstractNum w:abstractNumId="17" w15:restartNumberingAfterBreak="0">
    <w:nsid w:val="39925B21"/>
    <w:multiLevelType w:val="hybridMultilevel"/>
    <w:tmpl w:val="AFF02090"/>
    <w:lvl w:ilvl="0" w:tplc="856AA824">
      <w:start w:val="1"/>
      <w:numFmt w:val="bullet"/>
      <w:lvlText w:val=""/>
      <w:lvlJc w:val="left"/>
      <w:pPr>
        <w:ind w:left="1440" w:hanging="360"/>
      </w:pPr>
      <w:rPr>
        <w:rFonts w:ascii="Symbol" w:hAnsi="Symbol"/>
      </w:rPr>
    </w:lvl>
    <w:lvl w:ilvl="1" w:tplc="F30E2BBE">
      <w:start w:val="1"/>
      <w:numFmt w:val="bullet"/>
      <w:lvlText w:val=""/>
      <w:lvlJc w:val="left"/>
      <w:pPr>
        <w:ind w:left="1440" w:hanging="360"/>
      </w:pPr>
      <w:rPr>
        <w:rFonts w:ascii="Symbol" w:hAnsi="Symbol"/>
      </w:rPr>
    </w:lvl>
    <w:lvl w:ilvl="2" w:tplc="64F0D754">
      <w:start w:val="1"/>
      <w:numFmt w:val="bullet"/>
      <w:lvlText w:val=""/>
      <w:lvlJc w:val="left"/>
      <w:pPr>
        <w:ind w:left="1440" w:hanging="360"/>
      </w:pPr>
      <w:rPr>
        <w:rFonts w:ascii="Symbol" w:hAnsi="Symbol"/>
      </w:rPr>
    </w:lvl>
    <w:lvl w:ilvl="3" w:tplc="35F2D50C">
      <w:start w:val="1"/>
      <w:numFmt w:val="bullet"/>
      <w:lvlText w:val=""/>
      <w:lvlJc w:val="left"/>
      <w:pPr>
        <w:ind w:left="1440" w:hanging="360"/>
      </w:pPr>
      <w:rPr>
        <w:rFonts w:ascii="Symbol" w:hAnsi="Symbol"/>
      </w:rPr>
    </w:lvl>
    <w:lvl w:ilvl="4" w:tplc="BF66310A">
      <w:start w:val="1"/>
      <w:numFmt w:val="bullet"/>
      <w:lvlText w:val=""/>
      <w:lvlJc w:val="left"/>
      <w:pPr>
        <w:ind w:left="1440" w:hanging="360"/>
      </w:pPr>
      <w:rPr>
        <w:rFonts w:ascii="Symbol" w:hAnsi="Symbol"/>
      </w:rPr>
    </w:lvl>
    <w:lvl w:ilvl="5" w:tplc="A54A7482">
      <w:start w:val="1"/>
      <w:numFmt w:val="bullet"/>
      <w:lvlText w:val=""/>
      <w:lvlJc w:val="left"/>
      <w:pPr>
        <w:ind w:left="1440" w:hanging="360"/>
      </w:pPr>
      <w:rPr>
        <w:rFonts w:ascii="Symbol" w:hAnsi="Symbol"/>
      </w:rPr>
    </w:lvl>
    <w:lvl w:ilvl="6" w:tplc="3028E5B4">
      <w:start w:val="1"/>
      <w:numFmt w:val="bullet"/>
      <w:lvlText w:val=""/>
      <w:lvlJc w:val="left"/>
      <w:pPr>
        <w:ind w:left="1440" w:hanging="360"/>
      </w:pPr>
      <w:rPr>
        <w:rFonts w:ascii="Symbol" w:hAnsi="Symbol"/>
      </w:rPr>
    </w:lvl>
    <w:lvl w:ilvl="7" w:tplc="C83E85C0">
      <w:start w:val="1"/>
      <w:numFmt w:val="bullet"/>
      <w:lvlText w:val=""/>
      <w:lvlJc w:val="left"/>
      <w:pPr>
        <w:ind w:left="1440" w:hanging="360"/>
      </w:pPr>
      <w:rPr>
        <w:rFonts w:ascii="Symbol" w:hAnsi="Symbol"/>
      </w:rPr>
    </w:lvl>
    <w:lvl w:ilvl="8" w:tplc="80A49CCE">
      <w:start w:val="1"/>
      <w:numFmt w:val="bullet"/>
      <w:lvlText w:val=""/>
      <w:lvlJc w:val="left"/>
      <w:pPr>
        <w:ind w:left="1440" w:hanging="360"/>
      </w:pPr>
      <w:rPr>
        <w:rFonts w:ascii="Symbol" w:hAnsi="Symbol"/>
      </w:rPr>
    </w:lvl>
  </w:abstractNum>
  <w:abstractNum w:abstractNumId="18" w15:restartNumberingAfterBreak="0">
    <w:nsid w:val="3B334430"/>
    <w:multiLevelType w:val="hybridMultilevel"/>
    <w:tmpl w:val="5AB2EC18"/>
    <w:lvl w:ilvl="0" w:tplc="0CB4D962">
      <w:start w:val="1"/>
      <w:numFmt w:val="bullet"/>
      <w:lvlText w:val=""/>
      <w:lvlJc w:val="left"/>
      <w:pPr>
        <w:ind w:left="1080" w:hanging="360"/>
      </w:pPr>
      <w:rPr>
        <w:rFonts w:ascii="Symbol" w:hAnsi="Symbol"/>
      </w:rPr>
    </w:lvl>
    <w:lvl w:ilvl="1" w:tplc="1F844E3A">
      <w:start w:val="1"/>
      <w:numFmt w:val="bullet"/>
      <w:lvlText w:val=""/>
      <w:lvlJc w:val="left"/>
      <w:pPr>
        <w:ind w:left="1080" w:hanging="360"/>
      </w:pPr>
      <w:rPr>
        <w:rFonts w:ascii="Symbol" w:hAnsi="Symbol"/>
      </w:rPr>
    </w:lvl>
    <w:lvl w:ilvl="2" w:tplc="72C2F606">
      <w:start w:val="1"/>
      <w:numFmt w:val="bullet"/>
      <w:lvlText w:val=""/>
      <w:lvlJc w:val="left"/>
      <w:pPr>
        <w:ind w:left="1080" w:hanging="360"/>
      </w:pPr>
      <w:rPr>
        <w:rFonts w:ascii="Symbol" w:hAnsi="Symbol"/>
      </w:rPr>
    </w:lvl>
    <w:lvl w:ilvl="3" w:tplc="F6746D4C">
      <w:start w:val="1"/>
      <w:numFmt w:val="bullet"/>
      <w:lvlText w:val=""/>
      <w:lvlJc w:val="left"/>
      <w:pPr>
        <w:ind w:left="1080" w:hanging="360"/>
      </w:pPr>
      <w:rPr>
        <w:rFonts w:ascii="Symbol" w:hAnsi="Symbol"/>
      </w:rPr>
    </w:lvl>
    <w:lvl w:ilvl="4" w:tplc="732832EC">
      <w:start w:val="1"/>
      <w:numFmt w:val="bullet"/>
      <w:lvlText w:val=""/>
      <w:lvlJc w:val="left"/>
      <w:pPr>
        <w:ind w:left="1080" w:hanging="360"/>
      </w:pPr>
      <w:rPr>
        <w:rFonts w:ascii="Symbol" w:hAnsi="Symbol"/>
      </w:rPr>
    </w:lvl>
    <w:lvl w:ilvl="5" w:tplc="14CE9EF0">
      <w:start w:val="1"/>
      <w:numFmt w:val="bullet"/>
      <w:lvlText w:val=""/>
      <w:lvlJc w:val="left"/>
      <w:pPr>
        <w:ind w:left="1080" w:hanging="360"/>
      </w:pPr>
      <w:rPr>
        <w:rFonts w:ascii="Symbol" w:hAnsi="Symbol"/>
      </w:rPr>
    </w:lvl>
    <w:lvl w:ilvl="6" w:tplc="06FEBE8E">
      <w:start w:val="1"/>
      <w:numFmt w:val="bullet"/>
      <w:lvlText w:val=""/>
      <w:lvlJc w:val="left"/>
      <w:pPr>
        <w:ind w:left="1080" w:hanging="360"/>
      </w:pPr>
      <w:rPr>
        <w:rFonts w:ascii="Symbol" w:hAnsi="Symbol"/>
      </w:rPr>
    </w:lvl>
    <w:lvl w:ilvl="7" w:tplc="CCD4784E">
      <w:start w:val="1"/>
      <w:numFmt w:val="bullet"/>
      <w:lvlText w:val=""/>
      <w:lvlJc w:val="left"/>
      <w:pPr>
        <w:ind w:left="1080" w:hanging="360"/>
      </w:pPr>
      <w:rPr>
        <w:rFonts w:ascii="Symbol" w:hAnsi="Symbol"/>
      </w:rPr>
    </w:lvl>
    <w:lvl w:ilvl="8" w:tplc="EA7ADA9C">
      <w:start w:val="1"/>
      <w:numFmt w:val="bullet"/>
      <w:lvlText w:val=""/>
      <w:lvlJc w:val="left"/>
      <w:pPr>
        <w:ind w:left="1080" w:hanging="360"/>
      </w:pPr>
      <w:rPr>
        <w:rFonts w:ascii="Symbol" w:hAnsi="Symbol"/>
      </w:rPr>
    </w:lvl>
  </w:abstractNum>
  <w:abstractNum w:abstractNumId="19" w15:restartNumberingAfterBreak="0">
    <w:nsid w:val="3E1038F9"/>
    <w:multiLevelType w:val="hybridMultilevel"/>
    <w:tmpl w:val="C7C2FA40"/>
    <w:lvl w:ilvl="0" w:tplc="2DA8D95E">
      <w:start w:val="1"/>
      <w:numFmt w:val="bullet"/>
      <w:lvlText w:val=""/>
      <w:lvlJc w:val="left"/>
      <w:pPr>
        <w:ind w:left="1080" w:hanging="360"/>
      </w:pPr>
      <w:rPr>
        <w:rFonts w:ascii="Symbol" w:hAnsi="Symbol"/>
      </w:rPr>
    </w:lvl>
    <w:lvl w:ilvl="1" w:tplc="9A285DC0">
      <w:start w:val="1"/>
      <w:numFmt w:val="bullet"/>
      <w:lvlText w:val=""/>
      <w:lvlJc w:val="left"/>
      <w:pPr>
        <w:ind w:left="1080" w:hanging="360"/>
      </w:pPr>
      <w:rPr>
        <w:rFonts w:ascii="Symbol" w:hAnsi="Symbol"/>
      </w:rPr>
    </w:lvl>
    <w:lvl w:ilvl="2" w:tplc="112E946E">
      <w:start w:val="1"/>
      <w:numFmt w:val="bullet"/>
      <w:lvlText w:val=""/>
      <w:lvlJc w:val="left"/>
      <w:pPr>
        <w:ind w:left="1080" w:hanging="360"/>
      </w:pPr>
      <w:rPr>
        <w:rFonts w:ascii="Symbol" w:hAnsi="Symbol"/>
      </w:rPr>
    </w:lvl>
    <w:lvl w:ilvl="3" w:tplc="EC32FFA8">
      <w:start w:val="1"/>
      <w:numFmt w:val="bullet"/>
      <w:lvlText w:val=""/>
      <w:lvlJc w:val="left"/>
      <w:pPr>
        <w:ind w:left="1080" w:hanging="360"/>
      </w:pPr>
      <w:rPr>
        <w:rFonts w:ascii="Symbol" w:hAnsi="Symbol"/>
      </w:rPr>
    </w:lvl>
    <w:lvl w:ilvl="4" w:tplc="9E906B2E">
      <w:start w:val="1"/>
      <w:numFmt w:val="bullet"/>
      <w:lvlText w:val=""/>
      <w:lvlJc w:val="left"/>
      <w:pPr>
        <w:ind w:left="1080" w:hanging="360"/>
      </w:pPr>
      <w:rPr>
        <w:rFonts w:ascii="Symbol" w:hAnsi="Symbol"/>
      </w:rPr>
    </w:lvl>
    <w:lvl w:ilvl="5" w:tplc="64F208C8">
      <w:start w:val="1"/>
      <w:numFmt w:val="bullet"/>
      <w:lvlText w:val=""/>
      <w:lvlJc w:val="left"/>
      <w:pPr>
        <w:ind w:left="1080" w:hanging="360"/>
      </w:pPr>
      <w:rPr>
        <w:rFonts w:ascii="Symbol" w:hAnsi="Symbol"/>
      </w:rPr>
    </w:lvl>
    <w:lvl w:ilvl="6" w:tplc="575CBECA">
      <w:start w:val="1"/>
      <w:numFmt w:val="bullet"/>
      <w:lvlText w:val=""/>
      <w:lvlJc w:val="left"/>
      <w:pPr>
        <w:ind w:left="1080" w:hanging="360"/>
      </w:pPr>
      <w:rPr>
        <w:rFonts w:ascii="Symbol" w:hAnsi="Symbol"/>
      </w:rPr>
    </w:lvl>
    <w:lvl w:ilvl="7" w:tplc="EE2A4B92">
      <w:start w:val="1"/>
      <w:numFmt w:val="bullet"/>
      <w:lvlText w:val=""/>
      <w:lvlJc w:val="left"/>
      <w:pPr>
        <w:ind w:left="1080" w:hanging="360"/>
      </w:pPr>
      <w:rPr>
        <w:rFonts w:ascii="Symbol" w:hAnsi="Symbol"/>
      </w:rPr>
    </w:lvl>
    <w:lvl w:ilvl="8" w:tplc="A4969896">
      <w:start w:val="1"/>
      <w:numFmt w:val="bullet"/>
      <w:lvlText w:val=""/>
      <w:lvlJc w:val="left"/>
      <w:pPr>
        <w:ind w:left="1080" w:hanging="360"/>
      </w:pPr>
      <w:rPr>
        <w:rFonts w:ascii="Symbol" w:hAnsi="Symbol"/>
      </w:rPr>
    </w:lvl>
  </w:abstractNum>
  <w:abstractNum w:abstractNumId="20" w15:restartNumberingAfterBreak="0">
    <w:nsid w:val="3FD5206E"/>
    <w:multiLevelType w:val="hybridMultilevel"/>
    <w:tmpl w:val="BDA4D700"/>
    <w:lvl w:ilvl="0" w:tplc="934AF692">
      <w:start w:val="1"/>
      <w:numFmt w:val="bullet"/>
      <w:lvlText w:val=""/>
      <w:lvlJc w:val="left"/>
      <w:pPr>
        <w:ind w:left="1080" w:hanging="360"/>
      </w:pPr>
      <w:rPr>
        <w:rFonts w:ascii="Symbol" w:hAnsi="Symbol"/>
      </w:rPr>
    </w:lvl>
    <w:lvl w:ilvl="1" w:tplc="DD48C4EC">
      <w:start w:val="1"/>
      <w:numFmt w:val="bullet"/>
      <w:lvlText w:val=""/>
      <w:lvlJc w:val="left"/>
      <w:pPr>
        <w:ind w:left="1080" w:hanging="360"/>
      </w:pPr>
      <w:rPr>
        <w:rFonts w:ascii="Symbol" w:hAnsi="Symbol"/>
      </w:rPr>
    </w:lvl>
    <w:lvl w:ilvl="2" w:tplc="0FDE2470">
      <w:start w:val="1"/>
      <w:numFmt w:val="bullet"/>
      <w:lvlText w:val=""/>
      <w:lvlJc w:val="left"/>
      <w:pPr>
        <w:ind w:left="1080" w:hanging="360"/>
      </w:pPr>
      <w:rPr>
        <w:rFonts w:ascii="Symbol" w:hAnsi="Symbol"/>
      </w:rPr>
    </w:lvl>
    <w:lvl w:ilvl="3" w:tplc="48EE5952">
      <w:start w:val="1"/>
      <w:numFmt w:val="bullet"/>
      <w:lvlText w:val=""/>
      <w:lvlJc w:val="left"/>
      <w:pPr>
        <w:ind w:left="1080" w:hanging="360"/>
      </w:pPr>
      <w:rPr>
        <w:rFonts w:ascii="Symbol" w:hAnsi="Symbol"/>
      </w:rPr>
    </w:lvl>
    <w:lvl w:ilvl="4" w:tplc="F376AD58">
      <w:start w:val="1"/>
      <w:numFmt w:val="bullet"/>
      <w:lvlText w:val=""/>
      <w:lvlJc w:val="left"/>
      <w:pPr>
        <w:ind w:left="1080" w:hanging="360"/>
      </w:pPr>
      <w:rPr>
        <w:rFonts w:ascii="Symbol" w:hAnsi="Symbol"/>
      </w:rPr>
    </w:lvl>
    <w:lvl w:ilvl="5" w:tplc="A9268F9E">
      <w:start w:val="1"/>
      <w:numFmt w:val="bullet"/>
      <w:lvlText w:val=""/>
      <w:lvlJc w:val="left"/>
      <w:pPr>
        <w:ind w:left="1080" w:hanging="360"/>
      </w:pPr>
      <w:rPr>
        <w:rFonts w:ascii="Symbol" w:hAnsi="Symbol"/>
      </w:rPr>
    </w:lvl>
    <w:lvl w:ilvl="6" w:tplc="4D3A435C">
      <w:start w:val="1"/>
      <w:numFmt w:val="bullet"/>
      <w:lvlText w:val=""/>
      <w:lvlJc w:val="left"/>
      <w:pPr>
        <w:ind w:left="1080" w:hanging="360"/>
      </w:pPr>
      <w:rPr>
        <w:rFonts w:ascii="Symbol" w:hAnsi="Symbol"/>
      </w:rPr>
    </w:lvl>
    <w:lvl w:ilvl="7" w:tplc="B11A9F4C">
      <w:start w:val="1"/>
      <w:numFmt w:val="bullet"/>
      <w:lvlText w:val=""/>
      <w:lvlJc w:val="left"/>
      <w:pPr>
        <w:ind w:left="1080" w:hanging="360"/>
      </w:pPr>
      <w:rPr>
        <w:rFonts w:ascii="Symbol" w:hAnsi="Symbol"/>
      </w:rPr>
    </w:lvl>
    <w:lvl w:ilvl="8" w:tplc="91C23098">
      <w:start w:val="1"/>
      <w:numFmt w:val="bullet"/>
      <w:lvlText w:val=""/>
      <w:lvlJc w:val="left"/>
      <w:pPr>
        <w:ind w:left="1080" w:hanging="360"/>
      </w:pPr>
      <w:rPr>
        <w:rFonts w:ascii="Symbol" w:hAnsi="Symbol"/>
      </w:rPr>
    </w:lvl>
  </w:abstractNum>
  <w:abstractNum w:abstractNumId="21" w15:restartNumberingAfterBreak="0">
    <w:nsid w:val="41D54CA1"/>
    <w:multiLevelType w:val="hybridMultilevel"/>
    <w:tmpl w:val="F24C0288"/>
    <w:lvl w:ilvl="0" w:tplc="550E6F8E">
      <w:start w:val="1"/>
      <w:numFmt w:val="bullet"/>
      <w:lvlText w:val=""/>
      <w:lvlJc w:val="left"/>
      <w:pPr>
        <w:ind w:left="1080" w:hanging="360"/>
      </w:pPr>
      <w:rPr>
        <w:rFonts w:ascii="Symbol" w:hAnsi="Symbol"/>
      </w:rPr>
    </w:lvl>
    <w:lvl w:ilvl="1" w:tplc="23F6E632">
      <w:start w:val="1"/>
      <w:numFmt w:val="bullet"/>
      <w:lvlText w:val=""/>
      <w:lvlJc w:val="left"/>
      <w:pPr>
        <w:ind w:left="1080" w:hanging="360"/>
      </w:pPr>
      <w:rPr>
        <w:rFonts w:ascii="Symbol" w:hAnsi="Symbol"/>
      </w:rPr>
    </w:lvl>
    <w:lvl w:ilvl="2" w:tplc="9BD60370">
      <w:start w:val="1"/>
      <w:numFmt w:val="bullet"/>
      <w:lvlText w:val=""/>
      <w:lvlJc w:val="left"/>
      <w:pPr>
        <w:ind w:left="1080" w:hanging="360"/>
      </w:pPr>
      <w:rPr>
        <w:rFonts w:ascii="Symbol" w:hAnsi="Symbol"/>
      </w:rPr>
    </w:lvl>
    <w:lvl w:ilvl="3" w:tplc="20108C38">
      <w:start w:val="1"/>
      <w:numFmt w:val="bullet"/>
      <w:lvlText w:val=""/>
      <w:lvlJc w:val="left"/>
      <w:pPr>
        <w:ind w:left="1080" w:hanging="360"/>
      </w:pPr>
      <w:rPr>
        <w:rFonts w:ascii="Symbol" w:hAnsi="Symbol"/>
      </w:rPr>
    </w:lvl>
    <w:lvl w:ilvl="4" w:tplc="AFC840E0">
      <w:start w:val="1"/>
      <w:numFmt w:val="bullet"/>
      <w:lvlText w:val=""/>
      <w:lvlJc w:val="left"/>
      <w:pPr>
        <w:ind w:left="1080" w:hanging="360"/>
      </w:pPr>
      <w:rPr>
        <w:rFonts w:ascii="Symbol" w:hAnsi="Symbol"/>
      </w:rPr>
    </w:lvl>
    <w:lvl w:ilvl="5" w:tplc="3B28C2BC">
      <w:start w:val="1"/>
      <w:numFmt w:val="bullet"/>
      <w:lvlText w:val=""/>
      <w:lvlJc w:val="left"/>
      <w:pPr>
        <w:ind w:left="1080" w:hanging="360"/>
      </w:pPr>
      <w:rPr>
        <w:rFonts w:ascii="Symbol" w:hAnsi="Symbol"/>
      </w:rPr>
    </w:lvl>
    <w:lvl w:ilvl="6" w:tplc="38C67174">
      <w:start w:val="1"/>
      <w:numFmt w:val="bullet"/>
      <w:lvlText w:val=""/>
      <w:lvlJc w:val="left"/>
      <w:pPr>
        <w:ind w:left="1080" w:hanging="360"/>
      </w:pPr>
      <w:rPr>
        <w:rFonts w:ascii="Symbol" w:hAnsi="Symbol"/>
      </w:rPr>
    </w:lvl>
    <w:lvl w:ilvl="7" w:tplc="DABE46A8">
      <w:start w:val="1"/>
      <w:numFmt w:val="bullet"/>
      <w:lvlText w:val=""/>
      <w:lvlJc w:val="left"/>
      <w:pPr>
        <w:ind w:left="1080" w:hanging="360"/>
      </w:pPr>
      <w:rPr>
        <w:rFonts w:ascii="Symbol" w:hAnsi="Symbol"/>
      </w:rPr>
    </w:lvl>
    <w:lvl w:ilvl="8" w:tplc="1B0041C8">
      <w:start w:val="1"/>
      <w:numFmt w:val="bullet"/>
      <w:lvlText w:val=""/>
      <w:lvlJc w:val="left"/>
      <w:pPr>
        <w:ind w:left="1080" w:hanging="360"/>
      </w:pPr>
      <w:rPr>
        <w:rFonts w:ascii="Symbol" w:hAnsi="Symbol"/>
      </w:rPr>
    </w:lvl>
  </w:abstractNum>
  <w:abstractNum w:abstractNumId="22" w15:restartNumberingAfterBreak="0">
    <w:nsid w:val="41EA73DF"/>
    <w:multiLevelType w:val="hybridMultilevel"/>
    <w:tmpl w:val="1D4AFC9C"/>
    <w:lvl w:ilvl="0" w:tplc="8CE84220">
      <w:start w:val="1"/>
      <w:numFmt w:val="bullet"/>
      <w:lvlText w:val=""/>
      <w:lvlJc w:val="left"/>
      <w:pPr>
        <w:ind w:left="720" w:hanging="360"/>
      </w:pPr>
      <w:rPr>
        <w:rFonts w:ascii="Symbol" w:hAnsi="Symbol"/>
      </w:rPr>
    </w:lvl>
    <w:lvl w:ilvl="1" w:tplc="2F005CE4">
      <w:start w:val="1"/>
      <w:numFmt w:val="bullet"/>
      <w:lvlText w:val=""/>
      <w:lvlJc w:val="left"/>
      <w:pPr>
        <w:ind w:left="720" w:hanging="360"/>
      </w:pPr>
      <w:rPr>
        <w:rFonts w:ascii="Symbol" w:hAnsi="Symbol"/>
      </w:rPr>
    </w:lvl>
    <w:lvl w:ilvl="2" w:tplc="20327DF6">
      <w:start w:val="1"/>
      <w:numFmt w:val="bullet"/>
      <w:lvlText w:val=""/>
      <w:lvlJc w:val="left"/>
      <w:pPr>
        <w:ind w:left="720" w:hanging="360"/>
      </w:pPr>
      <w:rPr>
        <w:rFonts w:ascii="Symbol" w:hAnsi="Symbol"/>
      </w:rPr>
    </w:lvl>
    <w:lvl w:ilvl="3" w:tplc="E73C714A">
      <w:start w:val="1"/>
      <w:numFmt w:val="bullet"/>
      <w:lvlText w:val=""/>
      <w:lvlJc w:val="left"/>
      <w:pPr>
        <w:ind w:left="720" w:hanging="360"/>
      </w:pPr>
      <w:rPr>
        <w:rFonts w:ascii="Symbol" w:hAnsi="Symbol"/>
      </w:rPr>
    </w:lvl>
    <w:lvl w:ilvl="4" w:tplc="C7DE15E4">
      <w:start w:val="1"/>
      <w:numFmt w:val="bullet"/>
      <w:lvlText w:val=""/>
      <w:lvlJc w:val="left"/>
      <w:pPr>
        <w:ind w:left="720" w:hanging="360"/>
      </w:pPr>
      <w:rPr>
        <w:rFonts w:ascii="Symbol" w:hAnsi="Symbol"/>
      </w:rPr>
    </w:lvl>
    <w:lvl w:ilvl="5" w:tplc="235E4E18">
      <w:start w:val="1"/>
      <w:numFmt w:val="bullet"/>
      <w:lvlText w:val=""/>
      <w:lvlJc w:val="left"/>
      <w:pPr>
        <w:ind w:left="720" w:hanging="360"/>
      </w:pPr>
      <w:rPr>
        <w:rFonts w:ascii="Symbol" w:hAnsi="Symbol"/>
      </w:rPr>
    </w:lvl>
    <w:lvl w:ilvl="6" w:tplc="7E84F898">
      <w:start w:val="1"/>
      <w:numFmt w:val="bullet"/>
      <w:lvlText w:val=""/>
      <w:lvlJc w:val="left"/>
      <w:pPr>
        <w:ind w:left="720" w:hanging="360"/>
      </w:pPr>
      <w:rPr>
        <w:rFonts w:ascii="Symbol" w:hAnsi="Symbol"/>
      </w:rPr>
    </w:lvl>
    <w:lvl w:ilvl="7" w:tplc="8A964812">
      <w:start w:val="1"/>
      <w:numFmt w:val="bullet"/>
      <w:lvlText w:val=""/>
      <w:lvlJc w:val="left"/>
      <w:pPr>
        <w:ind w:left="720" w:hanging="360"/>
      </w:pPr>
      <w:rPr>
        <w:rFonts w:ascii="Symbol" w:hAnsi="Symbol"/>
      </w:rPr>
    </w:lvl>
    <w:lvl w:ilvl="8" w:tplc="4C887E3A">
      <w:start w:val="1"/>
      <w:numFmt w:val="bullet"/>
      <w:lvlText w:val=""/>
      <w:lvlJc w:val="left"/>
      <w:pPr>
        <w:ind w:left="720" w:hanging="360"/>
      </w:pPr>
      <w:rPr>
        <w:rFonts w:ascii="Symbol" w:hAnsi="Symbol"/>
      </w:rPr>
    </w:lvl>
  </w:abstractNum>
  <w:abstractNum w:abstractNumId="23" w15:restartNumberingAfterBreak="0">
    <w:nsid w:val="42FE4821"/>
    <w:multiLevelType w:val="hybridMultilevel"/>
    <w:tmpl w:val="CE845DF8"/>
    <w:lvl w:ilvl="0" w:tplc="751C2F10">
      <w:start w:val="1"/>
      <w:numFmt w:val="bullet"/>
      <w:lvlText w:val=""/>
      <w:lvlJc w:val="left"/>
      <w:pPr>
        <w:ind w:left="1420" w:hanging="360"/>
      </w:pPr>
      <w:rPr>
        <w:rFonts w:ascii="Symbol" w:hAnsi="Symbol"/>
      </w:rPr>
    </w:lvl>
    <w:lvl w:ilvl="1" w:tplc="08C618AE">
      <w:start w:val="1"/>
      <w:numFmt w:val="bullet"/>
      <w:lvlText w:val=""/>
      <w:lvlJc w:val="left"/>
      <w:pPr>
        <w:ind w:left="1420" w:hanging="360"/>
      </w:pPr>
      <w:rPr>
        <w:rFonts w:ascii="Symbol" w:hAnsi="Symbol"/>
      </w:rPr>
    </w:lvl>
    <w:lvl w:ilvl="2" w:tplc="404061E6">
      <w:start w:val="1"/>
      <w:numFmt w:val="bullet"/>
      <w:lvlText w:val=""/>
      <w:lvlJc w:val="left"/>
      <w:pPr>
        <w:ind w:left="1420" w:hanging="360"/>
      </w:pPr>
      <w:rPr>
        <w:rFonts w:ascii="Symbol" w:hAnsi="Symbol"/>
      </w:rPr>
    </w:lvl>
    <w:lvl w:ilvl="3" w:tplc="481013B8">
      <w:start w:val="1"/>
      <w:numFmt w:val="bullet"/>
      <w:lvlText w:val=""/>
      <w:lvlJc w:val="left"/>
      <w:pPr>
        <w:ind w:left="1420" w:hanging="360"/>
      </w:pPr>
      <w:rPr>
        <w:rFonts w:ascii="Symbol" w:hAnsi="Symbol"/>
      </w:rPr>
    </w:lvl>
    <w:lvl w:ilvl="4" w:tplc="E512832A">
      <w:start w:val="1"/>
      <w:numFmt w:val="bullet"/>
      <w:lvlText w:val=""/>
      <w:lvlJc w:val="left"/>
      <w:pPr>
        <w:ind w:left="1420" w:hanging="360"/>
      </w:pPr>
      <w:rPr>
        <w:rFonts w:ascii="Symbol" w:hAnsi="Symbol"/>
      </w:rPr>
    </w:lvl>
    <w:lvl w:ilvl="5" w:tplc="6C6E10D4">
      <w:start w:val="1"/>
      <w:numFmt w:val="bullet"/>
      <w:lvlText w:val=""/>
      <w:lvlJc w:val="left"/>
      <w:pPr>
        <w:ind w:left="1420" w:hanging="360"/>
      </w:pPr>
      <w:rPr>
        <w:rFonts w:ascii="Symbol" w:hAnsi="Symbol"/>
      </w:rPr>
    </w:lvl>
    <w:lvl w:ilvl="6" w:tplc="FC9A581C">
      <w:start w:val="1"/>
      <w:numFmt w:val="bullet"/>
      <w:lvlText w:val=""/>
      <w:lvlJc w:val="left"/>
      <w:pPr>
        <w:ind w:left="1420" w:hanging="360"/>
      </w:pPr>
      <w:rPr>
        <w:rFonts w:ascii="Symbol" w:hAnsi="Symbol"/>
      </w:rPr>
    </w:lvl>
    <w:lvl w:ilvl="7" w:tplc="BED486B2">
      <w:start w:val="1"/>
      <w:numFmt w:val="bullet"/>
      <w:lvlText w:val=""/>
      <w:lvlJc w:val="left"/>
      <w:pPr>
        <w:ind w:left="1420" w:hanging="360"/>
      </w:pPr>
      <w:rPr>
        <w:rFonts w:ascii="Symbol" w:hAnsi="Symbol"/>
      </w:rPr>
    </w:lvl>
    <w:lvl w:ilvl="8" w:tplc="FB22DF6C">
      <w:start w:val="1"/>
      <w:numFmt w:val="bullet"/>
      <w:lvlText w:val=""/>
      <w:lvlJc w:val="left"/>
      <w:pPr>
        <w:ind w:left="1420" w:hanging="360"/>
      </w:pPr>
      <w:rPr>
        <w:rFonts w:ascii="Symbol" w:hAnsi="Symbol"/>
      </w:rPr>
    </w:lvl>
  </w:abstractNum>
  <w:abstractNum w:abstractNumId="24" w15:restartNumberingAfterBreak="0">
    <w:nsid w:val="435D7631"/>
    <w:multiLevelType w:val="hybridMultilevel"/>
    <w:tmpl w:val="12C0CB84"/>
    <w:lvl w:ilvl="0" w:tplc="3196BA48">
      <w:start w:val="1"/>
      <w:numFmt w:val="bullet"/>
      <w:lvlText w:val=""/>
      <w:lvlJc w:val="left"/>
      <w:pPr>
        <w:ind w:left="1080" w:hanging="360"/>
      </w:pPr>
      <w:rPr>
        <w:rFonts w:ascii="Symbol" w:hAnsi="Symbol"/>
      </w:rPr>
    </w:lvl>
    <w:lvl w:ilvl="1" w:tplc="FFAE7BBE">
      <w:start w:val="1"/>
      <w:numFmt w:val="bullet"/>
      <w:lvlText w:val=""/>
      <w:lvlJc w:val="left"/>
      <w:pPr>
        <w:ind w:left="1080" w:hanging="360"/>
      </w:pPr>
      <w:rPr>
        <w:rFonts w:ascii="Symbol" w:hAnsi="Symbol"/>
      </w:rPr>
    </w:lvl>
    <w:lvl w:ilvl="2" w:tplc="A89ABCA8">
      <w:start w:val="1"/>
      <w:numFmt w:val="bullet"/>
      <w:lvlText w:val=""/>
      <w:lvlJc w:val="left"/>
      <w:pPr>
        <w:ind w:left="1080" w:hanging="360"/>
      </w:pPr>
      <w:rPr>
        <w:rFonts w:ascii="Symbol" w:hAnsi="Symbol"/>
      </w:rPr>
    </w:lvl>
    <w:lvl w:ilvl="3" w:tplc="EC98267E">
      <w:start w:val="1"/>
      <w:numFmt w:val="bullet"/>
      <w:lvlText w:val=""/>
      <w:lvlJc w:val="left"/>
      <w:pPr>
        <w:ind w:left="1080" w:hanging="360"/>
      </w:pPr>
      <w:rPr>
        <w:rFonts w:ascii="Symbol" w:hAnsi="Symbol"/>
      </w:rPr>
    </w:lvl>
    <w:lvl w:ilvl="4" w:tplc="32BA7568">
      <w:start w:val="1"/>
      <w:numFmt w:val="bullet"/>
      <w:lvlText w:val=""/>
      <w:lvlJc w:val="left"/>
      <w:pPr>
        <w:ind w:left="1080" w:hanging="360"/>
      </w:pPr>
      <w:rPr>
        <w:rFonts w:ascii="Symbol" w:hAnsi="Symbol"/>
      </w:rPr>
    </w:lvl>
    <w:lvl w:ilvl="5" w:tplc="8956500A">
      <w:start w:val="1"/>
      <w:numFmt w:val="bullet"/>
      <w:lvlText w:val=""/>
      <w:lvlJc w:val="left"/>
      <w:pPr>
        <w:ind w:left="1080" w:hanging="360"/>
      </w:pPr>
      <w:rPr>
        <w:rFonts w:ascii="Symbol" w:hAnsi="Symbol"/>
      </w:rPr>
    </w:lvl>
    <w:lvl w:ilvl="6" w:tplc="168C6944">
      <w:start w:val="1"/>
      <w:numFmt w:val="bullet"/>
      <w:lvlText w:val=""/>
      <w:lvlJc w:val="left"/>
      <w:pPr>
        <w:ind w:left="1080" w:hanging="360"/>
      </w:pPr>
      <w:rPr>
        <w:rFonts w:ascii="Symbol" w:hAnsi="Symbol"/>
      </w:rPr>
    </w:lvl>
    <w:lvl w:ilvl="7" w:tplc="E09EC7F8">
      <w:start w:val="1"/>
      <w:numFmt w:val="bullet"/>
      <w:lvlText w:val=""/>
      <w:lvlJc w:val="left"/>
      <w:pPr>
        <w:ind w:left="1080" w:hanging="360"/>
      </w:pPr>
      <w:rPr>
        <w:rFonts w:ascii="Symbol" w:hAnsi="Symbol"/>
      </w:rPr>
    </w:lvl>
    <w:lvl w:ilvl="8" w:tplc="1C8EF36A">
      <w:start w:val="1"/>
      <w:numFmt w:val="bullet"/>
      <w:lvlText w:val=""/>
      <w:lvlJc w:val="left"/>
      <w:pPr>
        <w:ind w:left="1080" w:hanging="360"/>
      </w:pPr>
      <w:rPr>
        <w:rFonts w:ascii="Symbol" w:hAnsi="Symbol"/>
      </w:rPr>
    </w:lvl>
  </w:abstractNum>
  <w:abstractNum w:abstractNumId="25" w15:restartNumberingAfterBreak="0">
    <w:nsid w:val="4ABD7D84"/>
    <w:multiLevelType w:val="hybridMultilevel"/>
    <w:tmpl w:val="19A64C0A"/>
    <w:lvl w:ilvl="0" w:tplc="A5285F74">
      <w:start w:val="1"/>
      <w:numFmt w:val="bullet"/>
      <w:lvlText w:val=""/>
      <w:lvlJc w:val="left"/>
      <w:pPr>
        <w:ind w:left="1080" w:hanging="360"/>
      </w:pPr>
      <w:rPr>
        <w:rFonts w:ascii="Symbol" w:hAnsi="Symbol"/>
      </w:rPr>
    </w:lvl>
    <w:lvl w:ilvl="1" w:tplc="7BD624C4">
      <w:start w:val="1"/>
      <w:numFmt w:val="bullet"/>
      <w:lvlText w:val=""/>
      <w:lvlJc w:val="left"/>
      <w:pPr>
        <w:ind w:left="1080" w:hanging="360"/>
      </w:pPr>
      <w:rPr>
        <w:rFonts w:ascii="Symbol" w:hAnsi="Symbol"/>
      </w:rPr>
    </w:lvl>
    <w:lvl w:ilvl="2" w:tplc="BC626DC8">
      <w:start w:val="1"/>
      <w:numFmt w:val="bullet"/>
      <w:lvlText w:val=""/>
      <w:lvlJc w:val="left"/>
      <w:pPr>
        <w:ind w:left="1080" w:hanging="360"/>
      </w:pPr>
      <w:rPr>
        <w:rFonts w:ascii="Symbol" w:hAnsi="Symbol"/>
      </w:rPr>
    </w:lvl>
    <w:lvl w:ilvl="3" w:tplc="14EAC296">
      <w:start w:val="1"/>
      <w:numFmt w:val="bullet"/>
      <w:lvlText w:val=""/>
      <w:lvlJc w:val="left"/>
      <w:pPr>
        <w:ind w:left="1080" w:hanging="360"/>
      </w:pPr>
      <w:rPr>
        <w:rFonts w:ascii="Symbol" w:hAnsi="Symbol"/>
      </w:rPr>
    </w:lvl>
    <w:lvl w:ilvl="4" w:tplc="68BE9780">
      <w:start w:val="1"/>
      <w:numFmt w:val="bullet"/>
      <w:lvlText w:val=""/>
      <w:lvlJc w:val="left"/>
      <w:pPr>
        <w:ind w:left="1080" w:hanging="360"/>
      </w:pPr>
      <w:rPr>
        <w:rFonts w:ascii="Symbol" w:hAnsi="Symbol"/>
      </w:rPr>
    </w:lvl>
    <w:lvl w:ilvl="5" w:tplc="7696E314">
      <w:start w:val="1"/>
      <w:numFmt w:val="bullet"/>
      <w:lvlText w:val=""/>
      <w:lvlJc w:val="left"/>
      <w:pPr>
        <w:ind w:left="1080" w:hanging="360"/>
      </w:pPr>
      <w:rPr>
        <w:rFonts w:ascii="Symbol" w:hAnsi="Symbol"/>
      </w:rPr>
    </w:lvl>
    <w:lvl w:ilvl="6" w:tplc="FB8CF31E">
      <w:start w:val="1"/>
      <w:numFmt w:val="bullet"/>
      <w:lvlText w:val=""/>
      <w:lvlJc w:val="left"/>
      <w:pPr>
        <w:ind w:left="1080" w:hanging="360"/>
      </w:pPr>
      <w:rPr>
        <w:rFonts w:ascii="Symbol" w:hAnsi="Symbol"/>
      </w:rPr>
    </w:lvl>
    <w:lvl w:ilvl="7" w:tplc="46128498">
      <w:start w:val="1"/>
      <w:numFmt w:val="bullet"/>
      <w:lvlText w:val=""/>
      <w:lvlJc w:val="left"/>
      <w:pPr>
        <w:ind w:left="1080" w:hanging="360"/>
      </w:pPr>
      <w:rPr>
        <w:rFonts w:ascii="Symbol" w:hAnsi="Symbol"/>
      </w:rPr>
    </w:lvl>
    <w:lvl w:ilvl="8" w:tplc="5E14C3D6">
      <w:start w:val="1"/>
      <w:numFmt w:val="bullet"/>
      <w:lvlText w:val=""/>
      <w:lvlJc w:val="left"/>
      <w:pPr>
        <w:ind w:left="1080" w:hanging="360"/>
      </w:pPr>
      <w:rPr>
        <w:rFonts w:ascii="Symbol" w:hAnsi="Symbol"/>
      </w:rPr>
    </w:lvl>
  </w:abstractNum>
  <w:abstractNum w:abstractNumId="26" w15:restartNumberingAfterBreak="0">
    <w:nsid w:val="4BAB2A41"/>
    <w:multiLevelType w:val="hybridMultilevel"/>
    <w:tmpl w:val="8076B350"/>
    <w:lvl w:ilvl="0" w:tplc="A9AA5DA0">
      <w:start w:val="1"/>
      <w:numFmt w:val="bullet"/>
      <w:lvlText w:val=""/>
      <w:lvlJc w:val="left"/>
      <w:pPr>
        <w:ind w:left="1440" w:hanging="360"/>
      </w:pPr>
      <w:rPr>
        <w:rFonts w:ascii="Symbol" w:hAnsi="Symbol"/>
      </w:rPr>
    </w:lvl>
    <w:lvl w:ilvl="1" w:tplc="383017D8">
      <w:start w:val="1"/>
      <w:numFmt w:val="bullet"/>
      <w:lvlText w:val=""/>
      <w:lvlJc w:val="left"/>
      <w:pPr>
        <w:ind w:left="1440" w:hanging="360"/>
      </w:pPr>
      <w:rPr>
        <w:rFonts w:ascii="Symbol" w:hAnsi="Symbol"/>
      </w:rPr>
    </w:lvl>
    <w:lvl w:ilvl="2" w:tplc="2F4023E2">
      <w:start w:val="1"/>
      <w:numFmt w:val="bullet"/>
      <w:lvlText w:val=""/>
      <w:lvlJc w:val="left"/>
      <w:pPr>
        <w:ind w:left="1440" w:hanging="360"/>
      </w:pPr>
      <w:rPr>
        <w:rFonts w:ascii="Symbol" w:hAnsi="Symbol"/>
      </w:rPr>
    </w:lvl>
    <w:lvl w:ilvl="3" w:tplc="DED4F11C">
      <w:start w:val="1"/>
      <w:numFmt w:val="bullet"/>
      <w:lvlText w:val=""/>
      <w:lvlJc w:val="left"/>
      <w:pPr>
        <w:ind w:left="1440" w:hanging="360"/>
      </w:pPr>
      <w:rPr>
        <w:rFonts w:ascii="Symbol" w:hAnsi="Symbol"/>
      </w:rPr>
    </w:lvl>
    <w:lvl w:ilvl="4" w:tplc="71064EC2">
      <w:start w:val="1"/>
      <w:numFmt w:val="bullet"/>
      <w:lvlText w:val=""/>
      <w:lvlJc w:val="left"/>
      <w:pPr>
        <w:ind w:left="1440" w:hanging="360"/>
      </w:pPr>
      <w:rPr>
        <w:rFonts w:ascii="Symbol" w:hAnsi="Symbol"/>
      </w:rPr>
    </w:lvl>
    <w:lvl w:ilvl="5" w:tplc="EB9C7E5A">
      <w:start w:val="1"/>
      <w:numFmt w:val="bullet"/>
      <w:lvlText w:val=""/>
      <w:lvlJc w:val="left"/>
      <w:pPr>
        <w:ind w:left="1440" w:hanging="360"/>
      </w:pPr>
      <w:rPr>
        <w:rFonts w:ascii="Symbol" w:hAnsi="Symbol"/>
      </w:rPr>
    </w:lvl>
    <w:lvl w:ilvl="6" w:tplc="E07A5F5A">
      <w:start w:val="1"/>
      <w:numFmt w:val="bullet"/>
      <w:lvlText w:val=""/>
      <w:lvlJc w:val="left"/>
      <w:pPr>
        <w:ind w:left="1440" w:hanging="360"/>
      </w:pPr>
      <w:rPr>
        <w:rFonts w:ascii="Symbol" w:hAnsi="Symbol"/>
      </w:rPr>
    </w:lvl>
    <w:lvl w:ilvl="7" w:tplc="7188CE30">
      <w:start w:val="1"/>
      <w:numFmt w:val="bullet"/>
      <w:lvlText w:val=""/>
      <w:lvlJc w:val="left"/>
      <w:pPr>
        <w:ind w:left="1440" w:hanging="360"/>
      </w:pPr>
      <w:rPr>
        <w:rFonts w:ascii="Symbol" w:hAnsi="Symbol"/>
      </w:rPr>
    </w:lvl>
    <w:lvl w:ilvl="8" w:tplc="9ABE10D6">
      <w:start w:val="1"/>
      <w:numFmt w:val="bullet"/>
      <w:lvlText w:val=""/>
      <w:lvlJc w:val="left"/>
      <w:pPr>
        <w:ind w:left="1440" w:hanging="360"/>
      </w:pPr>
      <w:rPr>
        <w:rFonts w:ascii="Symbol" w:hAnsi="Symbol"/>
      </w:rPr>
    </w:lvl>
  </w:abstractNum>
  <w:abstractNum w:abstractNumId="27" w15:restartNumberingAfterBreak="0">
    <w:nsid w:val="50AC1B5A"/>
    <w:multiLevelType w:val="hybridMultilevel"/>
    <w:tmpl w:val="0F44EB52"/>
    <w:lvl w:ilvl="0" w:tplc="30883EBA">
      <w:start w:val="1"/>
      <w:numFmt w:val="bullet"/>
      <w:lvlText w:val=""/>
      <w:lvlJc w:val="left"/>
      <w:pPr>
        <w:ind w:left="1440" w:hanging="360"/>
      </w:pPr>
      <w:rPr>
        <w:rFonts w:ascii="Symbol" w:hAnsi="Symbol"/>
      </w:rPr>
    </w:lvl>
    <w:lvl w:ilvl="1" w:tplc="BFB662F4">
      <w:start w:val="1"/>
      <w:numFmt w:val="bullet"/>
      <w:lvlText w:val=""/>
      <w:lvlJc w:val="left"/>
      <w:pPr>
        <w:ind w:left="1440" w:hanging="360"/>
      </w:pPr>
      <w:rPr>
        <w:rFonts w:ascii="Symbol" w:hAnsi="Symbol"/>
      </w:rPr>
    </w:lvl>
    <w:lvl w:ilvl="2" w:tplc="87B6D42C">
      <w:start w:val="1"/>
      <w:numFmt w:val="bullet"/>
      <w:lvlText w:val=""/>
      <w:lvlJc w:val="left"/>
      <w:pPr>
        <w:ind w:left="1440" w:hanging="360"/>
      </w:pPr>
      <w:rPr>
        <w:rFonts w:ascii="Symbol" w:hAnsi="Symbol"/>
      </w:rPr>
    </w:lvl>
    <w:lvl w:ilvl="3" w:tplc="315E72AA">
      <w:start w:val="1"/>
      <w:numFmt w:val="bullet"/>
      <w:lvlText w:val=""/>
      <w:lvlJc w:val="left"/>
      <w:pPr>
        <w:ind w:left="1440" w:hanging="360"/>
      </w:pPr>
      <w:rPr>
        <w:rFonts w:ascii="Symbol" w:hAnsi="Symbol"/>
      </w:rPr>
    </w:lvl>
    <w:lvl w:ilvl="4" w:tplc="527007FA">
      <w:start w:val="1"/>
      <w:numFmt w:val="bullet"/>
      <w:lvlText w:val=""/>
      <w:lvlJc w:val="left"/>
      <w:pPr>
        <w:ind w:left="1440" w:hanging="360"/>
      </w:pPr>
      <w:rPr>
        <w:rFonts w:ascii="Symbol" w:hAnsi="Symbol"/>
      </w:rPr>
    </w:lvl>
    <w:lvl w:ilvl="5" w:tplc="6A6C2A96">
      <w:start w:val="1"/>
      <w:numFmt w:val="bullet"/>
      <w:lvlText w:val=""/>
      <w:lvlJc w:val="left"/>
      <w:pPr>
        <w:ind w:left="1440" w:hanging="360"/>
      </w:pPr>
      <w:rPr>
        <w:rFonts w:ascii="Symbol" w:hAnsi="Symbol"/>
      </w:rPr>
    </w:lvl>
    <w:lvl w:ilvl="6" w:tplc="4A24DF0A">
      <w:start w:val="1"/>
      <w:numFmt w:val="bullet"/>
      <w:lvlText w:val=""/>
      <w:lvlJc w:val="left"/>
      <w:pPr>
        <w:ind w:left="1440" w:hanging="360"/>
      </w:pPr>
      <w:rPr>
        <w:rFonts w:ascii="Symbol" w:hAnsi="Symbol"/>
      </w:rPr>
    </w:lvl>
    <w:lvl w:ilvl="7" w:tplc="2E54C7AA">
      <w:start w:val="1"/>
      <w:numFmt w:val="bullet"/>
      <w:lvlText w:val=""/>
      <w:lvlJc w:val="left"/>
      <w:pPr>
        <w:ind w:left="1440" w:hanging="360"/>
      </w:pPr>
      <w:rPr>
        <w:rFonts w:ascii="Symbol" w:hAnsi="Symbol"/>
      </w:rPr>
    </w:lvl>
    <w:lvl w:ilvl="8" w:tplc="81587BE8">
      <w:start w:val="1"/>
      <w:numFmt w:val="bullet"/>
      <w:lvlText w:val=""/>
      <w:lvlJc w:val="left"/>
      <w:pPr>
        <w:ind w:left="1440" w:hanging="360"/>
      </w:pPr>
      <w:rPr>
        <w:rFonts w:ascii="Symbol" w:hAnsi="Symbol"/>
      </w:rPr>
    </w:lvl>
  </w:abstractNum>
  <w:abstractNum w:abstractNumId="28" w15:restartNumberingAfterBreak="0">
    <w:nsid w:val="50F101FD"/>
    <w:multiLevelType w:val="hybridMultilevel"/>
    <w:tmpl w:val="F4423ED4"/>
    <w:lvl w:ilvl="0" w:tplc="9C9EEA1C">
      <w:start w:val="1"/>
      <w:numFmt w:val="bullet"/>
      <w:lvlText w:val=""/>
      <w:lvlJc w:val="left"/>
      <w:pPr>
        <w:ind w:left="1080" w:hanging="360"/>
      </w:pPr>
      <w:rPr>
        <w:rFonts w:ascii="Symbol" w:hAnsi="Symbol"/>
      </w:rPr>
    </w:lvl>
    <w:lvl w:ilvl="1" w:tplc="F5F69ADA">
      <w:start w:val="1"/>
      <w:numFmt w:val="bullet"/>
      <w:lvlText w:val=""/>
      <w:lvlJc w:val="left"/>
      <w:pPr>
        <w:ind w:left="1080" w:hanging="360"/>
      </w:pPr>
      <w:rPr>
        <w:rFonts w:ascii="Symbol" w:hAnsi="Symbol"/>
      </w:rPr>
    </w:lvl>
    <w:lvl w:ilvl="2" w:tplc="368E44B8">
      <w:start w:val="1"/>
      <w:numFmt w:val="bullet"/>
      <w:lvlText w:val=""/>
      <w:lvlJc w:val="left"/>
      <w:pPr>
        <w:ind w:left="1080" w:hanging="360"/>
      </w:pPr>
      <w:rPr>
        <w:rFonts w:ascii="Symbol" w:hAnsi="Symbol"/>
      </w:rPr>
    </w:lvl>
    <w:lvl w:ilvl="3" w:tplc="9D1CC4A6">
      <w:start w:val="1"/>
      <w:numFmt w:val="bullet"/>
      <w:lvlText w:val=""/>
      <w:lvlJc w:val="left"/>
      <w:pPr>
        <w:ind w:left="1080" w:hanging="360"/>
      </w:pPr>
      <w:rPr>
        <w:rFonts w:ascii="Symbol" w:hAnsi="Symbol"/>
      </w:rPr>
    </w:lvl>
    <w:lvl w:ilvl="4" w:tplc="9C12D436">
      <w:start w:val="1"/>
      <w:numFmt w:val="bullet"/>
      <w:lvlText w:val=""/>
      <w:lvlJc w:val="left"/>
      <w:pPr>
        <w:ind w:left="1080" w:hanging="360"/>
      </w:pPr>
      <w:rPr>
        <w:rFonts w:ascii="Symbol" w:hAnsi="Symbol"/>
      </w:rPr>
    </w:lvl>
    <w:lvl w:ilvl="5" w:tplc="B99070CA">
      <w:start w:val="1"/>
      <w:numFmt w:val="bullet"/>
      <w:lvlText w:val=""/>
      <w:lvlJc w:val="left"/>
      <w:pPr>
        <w:ind w:left="1080" w:hanging="360"/>
      </w:pPr>
      <w:rPr>
        <w:rFonts w:ascii="Symbol" w:hAnsi="Symbol"/>
      </w:rPr>
    </w:lvl>
    <w:lvl w:ilvl="6" w:tplc="6F324638">
      <w:start w:val="1"/>
      <w:numFmt w:val="bullet"/>
      <w:lvlText w:val=""/>
      <w:lvlJc w:val="left"/>
      <w:pPr>
        <w:ind w:left="1080" w:hanging="360"/>
      </w:pPr>
      <w:rPr>
        <w:rFonts w:ascii="Symbol" w:hAnsi="Symbol"/>
      </w:rPr>
    </w:lvl>
    <w:lvl w:ilvl="7" w:tplc="2E70F324">
      <w:start w:val="1"/>
      <w:numFmt w:val="bullet"/>
      <w:lvlText w:val=""/>
      <w:lvlJc w:val="left"/>
      <w:pPr>
        <w:ind w:left="1080" w:hanging="360"/>
      </w:pPr>
      <w:rPr>
        <w:rFonts w:ascii="Symbol" w:hAnsi="Symbol"/>
      </w:rPr>
    </w:lvl>
    <w:lvl w:ilvl="8" w:tplc="77626A90">
      <w:start w:val="1"/>
      <w:numFmt w:val="bullet"/>
      <w:lvlText w:val=""/>
      <w:lvlJc w:val="left"/>
      <w:pPr>
        <w:ind w:left="1080" w:hanging="360"/>
      </w:pPr>
      <w:rPr>
        <w:rFonts w:ascii="Symbol" w:hAnsi="Symbol"/>
      </w:rPr>
    </w:lvl>
  </w:abstractNum>
  <w:abstractNum w:abstractNumId="29" w15:restartNumberingAfterBreak="0">
    <w:nsid w:val="51E93191"/>
    <w:multiLevelType w:val="hybridMultilevel"/>
    <w:tmpl w:val="A91C2B5A"/>
    <w:lvl w:ilvl="0" w:tplc="A448D34A">
      <w:start w:val="1"/>
      <w:numFmt w:val="bullet"/>
      <w:lvlText w:val=""/>
      <w:lvlJc w:val="left"/>
      <w:pPr>
        <w:ind w:left="1440" w:hanging="360"/>
      </w:pPr>
      <w:rPr>
        <w:rFonts w:ascii="Symbol" w:hAnsi="Symbol"/>
      </w:rPr>
    </w:lvl>
    <w:lvl w:ilvl="1" w:tplc="54C09B26">
      <w:start w:val="1"/>
      <w:numFmt w:val="bullet"/>
      <w:lvlText w:val=""/>
      <w:lvlJc w:val="left"/>
      <w:pPr>
        <w:ind w:left="1440" w:hanging="360"/>
      </w:pPr>
      <w:rPr>
        <w:rFonts w:ascii="Symbol" w:hAnsi="Symbol"/>
      </w:rPr>
    </w:lvl>
    <w:lvl w:ilvl="2" w:tplc="6C487870">
      <w:start w:val="1"/>
      <w:numFmt w:val="bullet"/>
      <w:lvlText w:val=""/>
      <w:lvlJc w:val="left"/>
      <w:pPr>
        <w:ind w:left="1440" w:hanging="360"/>
      </w:pPr>
      <w:rPr>
        <w:rFonts w:ascii="Symbol" w:hAnsi="Symbol"/>
      </w:rPr>
    </w:lvl>
    <w:lvl w:ilvl="3" w:tplc="DA9AEEC2">
      <w:start w:val="1"/>
      <w:numFmt w:val="bullet"/>
      <w:lvlText w:val=""/>
      <w:lvlJc w:val="left"/>
      <w:pPr>
        <w:ind w:left="1440" w:hanging="360"/>
      </w:pPr>
      <w:rPr>
        <w:rFonts w:ascii="Symbol" w:hAnsi="Symbol"/>
      </w:rPr>
    </w:lvl>
    <w:lvl w:ilvl="4" w:tplc="4634D0A4">
      <w:start w:val="1"/>
      <w:numFmt w:val="bullet"/>
      <w:lvlText w:val=""/>
      <w:lvlJc w:val="left"/>
      <w:pPr>
        <w:ind w:left="1440" w:hanging="360"/>
      </w:pPr>
      <w:rPr>
        <w:rFonts w:ascii="Symbol" w:hAnsi="Symbol"/>
      </w:rPr>
    </w:lvl>
    <w:lvl w:ilvl="5" w:tplc="B0F64B1E">
      <w:start w:val="1"/>
      <w:numFmt w:val="bullet"/>
      <w:lvlText w:val=""/>
      <w:lvlJc w:val="left"/>
      <w:pPr>
        <w:ind w:left="1440" w:hanging="360"/>
      </w:pPr>
      <w:rPr>
        <w:rFonts w:ascii="Symbol" w:hAnsi="Symbol"/>
      </w:rPr>
    </w:lvl>
    <w:lvl w:ilvl="6" w:tplc="0B82C20A">
      <w:start w:val="1"/>
      <w:numFmt w:val="bullet"/>
      <w:lvlText w:val=""/>
      <w:lvlJc w:val="left"/>
      <w:pPr>
        <w:ind w:left="1440" w:hanging="360"/>
      </w:pPr>
      <w:rPr>
        <w:rFonts w:ascii="Symbol" w:hAnsi="Symbol"/>
      </w:rPr>
    </w:lvl>
    <w:lvl w:ilvl="7" w:tplc="A822A8C4">
      <w:start w:val="1"/>
      <w:numFmt w:val="bullet"/>
      <w:lvlText w:val=""/>
      <w:lvlJc w:val="left"/>
      <w:pPr>
        <w:ind w:left="1440" w:hanging="360"/>
      </w:pPr>
      <w:rPr>
        <w:rFonts w:ascii="Symbol" w:hAnsi="Symbol"/>
      </w:rPr>
    </w:lvl>
    <w:lvl w:ilvl="8" w:tplc="EF900ACA">
      <w:start w:val="1"/>
      <w:numFmt w:val="bullet"/>
      <w:lvlText w:val=""/>
      <w:lvlJc w:val="left"/>
      <w:pPr>
        <w:ind w:left="1440" w:hanging="360"/>
      </w:pPr>
      <w:rPr>
        <w:rFonts w:ascii="Symbol" w:hAnsi="Symbol"/>
      </w:rPr>
    </w:lvl>
  </w:abstractNum>
  <w:abstractNum w:abstractNumId="30" w15:restartNumberingAfterBreak="0">
    <w:nsid w:val="538C78A2"/>
    <w:multiLevelType w:val="hybridMultilevel"/>
    <w:tmpl w:val="5C2EB5C8"/>
    <w:lvl w:ilvl="0" w:tplc="6386943A">
      <w:start w:val="1"/>
      <w:numFmt w:val="bullet"/>
      <w:lvlText w:val=""/>
      <w:lvlJc w:val="left"/>
      <w:pPr>
        <w:ind w:left="720" w:hanging="360"/>
      </w:pPr>
      <w:rPr>
        <w:rFonts w:ascii="Symbol" w:hAnsi="Symbol"/>
      </w:rPr>
    </w:lvl>
    <w:lvl w:ilvl="1" w:tplc="118EC7EC">
      <w:start w:val="1"/>
      <w:numFmt w:val="bullet"/>
      <w:lvlText w:val=""/>
      <w:lvlJc w:val="left"/>
      <w:pPr>
        <w:ind w:left="720" w:hanging="360"/>
      </w:pPr>
      <w:rPr>
        <w:rFonts w:ascii="Symbol" w:hAnsi="Symbol"/>
      </w:rPr>
    </w:lvl>
    <w:lvl w:ilvl="2" w:tplc="24C4D880">
      <w:start w:val="1"/>
      <w:numFmt w:val="bullet"/>
      <w:lvlText w:val=""/>
      <w:lvlJc w:val="left"/>
      <w:pPr>
        <w:ind w:left="720" w:hanging="360"/>
      </w:pPr>
      <w:rPr>
        <w:rFonts w:ascii="Symbol" w:hAnsi="Symbol"/>
      </w:rPr>
    </w:lvl>
    <w:lvl w:ilvl="3" w:tplc="2C8A32D8">
      <w:start w:val="1"/>
      <w:numFmt w:val="bullet"/>
      <w:lvlText w:val=""/>
      <w:lvlJc w:val="left"/>
      <w:pPr>
        <w:ind w:left="720" w:hanging="360"/>
      </w:pPr>
      <w:rPr>
        <w:rFonts w:ascii="Symbol" w:hAnsi="Symbol"/>
      </w:rPr>
    </w:lvl>
    <w:lvl w:ilvl="4" w:tplc="0AFA861E">
      <w:start w:val="1"/>
      <w:numFmt w:val="bullet"/>
      <w:lvlText w:val=""/>
      <w:lvlJc w:val="left"/>
      <w:pPr>
        <w:ind w:left="720" w:hanging="360"/>
      </w:pPr>
      <w:rPr>
        <w:rFonts w:ascii="Symbol" w:hAnsi="Symbol"/>
      </w:rPr>
    </w:lvl>
    <w:lvl w:ilvl="5" w:tplc="C3CE612C">
      <w:start w:val="1"/>
      <w:numFmt w:val="bullet"/>
      <w:lvlText w:val=""/>
      <w:lvlJc w:val="left"/>
      <w:pPr>
        <w:ind w:left="720" w:hanging="360"/>
      </w:pPr>
      <w:rPr>
        <w:rFonts w:ascii="Symbol" w:hAnsi="Symbol"/>
      </w:rPr>
    </w:lvl>
    <w:lvl w:ilvl="6" w:tplc="5B122022">
      <w:start w:val="1"/>
      <w:numFmt w:val="bullet"/>
      <w:lvlText w:val=""/>
      <w:lvlJc w:val="left"/>
      <w:pPr>
        <w:ind w:left="720" w:hanging="360"/>
      </w:pPr>
      <w:rPr>
        <w:rFonts w:ascii="Symbol" w:hAnsi="Symbol"/>
      </w:rPr>
    </w:lvl>
    <w:lvl w:ilvl="7" w:tplc="1B7A7506">
      <w:start w:val="1"/>
      <w:numFmt w:val="bullet"/>
      <w:lvlText w:val=""/>
      <w:lvlJc w:val="left"/>
      <w:pPr>
        <w:ind w:left="720" w:hanging="360"/>
      </w:pPr>
      <w:rPr>
        <w:rFonts w:ascii="Symbol" w:hAnsi="Symbol"/>
      </w:rPr>
    </w:lvl>
    <w:lvl w:ilvl="8" w:tplc="F8427E7C">
      <w:start w:val="1"/>
      <w:numFmt w:val="bullet"/>
      <w:lvlText w:val=""/>
      <w:lvlJc w:val="left"/>
      <w:pPr>
        <w:ind w:left="720" w:hanging="360"/>
      </w:pPr>
      <w:rPr>
        <w:rFonts w:ascii="Symbol" w:hAnsi="Symbol"/>
      </w:rPr>
    </w:lvl>
  </w:abstractNum>
  <w:abstractNum w:abstractNumId="31" w15:restartNumberingAfterBreak="0">
    <w:nsid w:val="539C61E7"/>
    <w:multiLevelType w:val="hybridMultilevel"/>
    <w:tmpl w:val="3B2C938A"/>
    <w:lvl w:ilvl="0" w:tplc="7B10AE76">
      <w:start w:val="1"/>
      <w:numFmt w:val="bullet"/>
      <w:lvlText w:val=""/>
      <w:lvlJc w:val="left"/>
      <w:pPr>
        <w:ind w:left="1080" w:hanging="360"/>
      </w:pPr>
      <w:rPr>
        <w:rFonts w:ascii="Symbol" w:hAnsi="Symbol"/>
      </w:rPr>
    </w:lvl>
    <w:lvl w:ilvl="1" w:tplc="94305BC4">
      <w:start w:val="1"/>
      <w:numFmt w:val="bullet"/>
      <w:lvlText w:val=""/>
      <w:lvlJc w:val="left"/>
      <w:pPr>
        <w:ind w:left="1080" w:hanging="360"/>
      </w:pPr>
      <w:rPr>
        <w:rFonts w:ascii="Symbol" w:hAnsi="Symbol"/>
      </w:rPr>
    </w:lvl>
    <w:lvl w:ilvl="2" w:tplc="C97AE9A4">
      <w:start w:val="1"/>
      <w:numFmt w:val="bullet"/>
      <w:lvlText w:val=""/>
      <w:lvlJc w:val="left"/>
      <w:pPr>
        <w:ind w:left="1080" w:hanging="360"/>
      </w:pPr>
      <w:rPr>
        <w:rFonts w:ascii="Symbol" w:hAnsi="Symbol"/>
      </w:rPr>
    </w:lvl>
    <w:lvl w:ilvl="3" w:tplc="D0B08E66">
      <w:start w:val="1"/>
      <w:numFmt w:val="bullet"/>
      <w:lvlText w:val=""/>
      <w:lvlJc w:val="left"/>
      <w:pPr>
        <w:ind w:left="1080" w:hanging="360"/>
      </w:pPr>
      <w:rPr>
        <w:rFonts w:ascii="Symbol" w:hAnsi="Symbol"/>
      </w:rPr>
    </w:lvl>
    <w:lvl w:ilvl="4" w:tplc="47588866">
      <w:start w:val="1"/>
      <w:numFmt w:val="bullet"/>
      <w:lvlText w:val=""/>
      <w:lvlJc w:val="left"/>
      <w:pPr>
        <w:ind w:left="1080" w:hanging="360"/>
      </w:pPr>
      <w:rPr>
        <w:rFonts w:ascii="Symbol" w:hAnsi="Symbol"/>
      </w:rPr>
    </w:lvl>
    <w:lvl w:ilvl="5" w:tplc="324AC378">
      <w:start w:val="1"/>
      <w:numFmt w:val="bullet"/>
      <w:lvlText w:val=""/>
      <w:lvlJc w:val="left"/>
      <w:pPr>
        <w:ind w:left="1080" w:hanging="360"/>
      </w:pPr>
      <w:rPr>
        <w:rFonts w:ascii="Symbol" w:hAnsi="Symbol"/>
      </w:rPr>
    </w:lvl>
    <w:lvl w:ilvl="6" w:tplc="4B765348">
      <w:start w:val="1"/>
      <w:numFmt w:val="bullet"/>
      <w:lvlText w:val=""/>
      <w:lvlJc w:val="left"/>
      <w:pPr>
        <w:ind w:left="1080" w:hanging="360"/>
      </w:pPr>
      <w:rPr>
        <w:rFonts w:ascii="Symbol" w:hAnsi="Symbol"/>
      </w:rPr>
    </w:lvl>
    <w:lvl w:ilvl="7" w:tplc="65F876CC">
      <w:start w:val="1"/>
      <w:numFmt w:val="bullet"/>
      <w:lvlText w:val=""/>
      <w:lvlJc w:val="left"/>
      <w:pPr>
        <w:ind w:left="1080" w:hanging="360"/>
      </w:pPr>
      <w:rPr>
        <w:rFonts w:ascii="Symbol" w:hAnsi="Symbol"/>
      </w:rPr>
    </w:lvl>
    <w:lvl w:ilvl="8" w:tplc="FD7E7A1A">
      <w:start w:val="1"/>
      <w:numFmt w:val="bullet"/>
      <w:lvlText w:val=""/>
      <w:lvlJc w:val="left"/>
      <w:pPr>
        <w:ind w:left="1080" w:hanging="360"/>
      </w:pPr>
      <w:rPr>
        <w:rFonts w:ascii="Symbol" w:hAnsi="Symbol"/>
      </w:rPr>
    </w:lvl>
  </w:abstractNum>
  <w:abstractNum w:abstractNumId="32" w15:restartNumberingAfterBreak="0">
    <w:nsid w:val="5EA7693F"/>
    <w:multiLevelType w:val="hybridMultilevel"/>
    <w:tmpl w:val="BD04BA8C"/>
    <w:lvl w:ilvl="0" w:tplc="1C7C09AE">
      <w:start w:val="1"/>
      <w:numFmt w:val="bullet"/>
      <w:lvlText w:val=""/>
      <w:lvlJc w:val="left"/>
      <w:pPr>
        <w:ind w:left="720" w:hanging="360"/>
      </w:pPr>
      <w:rPr>
        <w:rFonts w:ascii="Symbol" w:hAnsi="Symbol"/>
      </w:rPr>
    </w:lvl>
    <w:lvl w:ilvl="1" w:tplc="A2B0BA56">
      <w:start w:val="1"/>
      <w:numFmt w:val="bullet"/>
      <w:lvlText w:val=""/>
      <w:lvlJc w:val="left"/>
      <w:pPr>
        <w:ind w:left="720" w:hanging="360"/>
      </w:pPr>
      <w:rPr>
        <w:rFonts w:ascii="Symbol" w:hAnsi="Symbol"/>
      </w:rPr>
    </w:lvl>
    <w:lvl w:ilvl="2" w:tplc="21ECAC0E">
      <w:start w:val="1"/>
      <w:numFmt w:val="bullet"/>
      <w:lvlText w:val=""/>
      <w:lvlJc w:val="left"/>
      <w:pPr>
        <w:ind w:left="720" w:hanging="360"/>
      </w:pPr>
      <w:rPr>
        <w:rFonts w:ascii="Symbol" w:hAnsi="Symbol"/>
      </w:rPr>
    </w:lvl>
    <w:lvl w:ilvl="3" w:tplc="45705288">
      <w:start w:val="1"/>
      <w:numFmt w:val="bullet"/>
      <w:lvlText w:val=""/>
      <w:lvlJc w:val="left"/>
      <w:pPr>
        <w:ind w:left="720" w:hanging="360"/>
      </w:pPr>
      <w:rPr>
        <w:rFonts w:ascii="Symbol" w:hAnsi="Symbol"/>
      </w:rPr>
    </w:lvl>
    <w:lvl w:ilvl="4" w:tplc="C060C658">
      <w:start w:val="1"/>
      <w:numFmt w:val="bullet"/>
      <w:lvlText w:val=""/>
      <w:lvlJc w:val="left"/>
      <w:pPr>
        <w:ind w:left="720" w:hanging="360"/>
      </w:pPr>
      <w:rPr>
        <w:rFonts w:ascii="Symbol" w:hAnsi="Symbol"/>
      </w:rPr>
    </w:lvl>
    <w:lvl w:ilvl="5" w:tplc="D1FC55A4">
      <w:start w:val="1"/>
      <w:numFmt w:val="bullet"/>
      <w:lvlText w:val=""/>
      <w:lvlJc w:val="left"/>
      <w:pPr>
        <w:ind w:left="720" w:hanging="360"/>
      </w:pPr>
      <w:rPr>
        <w:rFonts w:ascii="Symbol" w:hAnsi="Symbol"/>
      </w:rPr>
    </w:lvl>
    <w:lvl w:ilvl="6" w:tplc="0A887BF4">
      <w:start w:val="1"/>
      <w:numFmt w:val="bullet"/>
      <w:lvlText w:val=""/>
      <w:lvlJc w:val="left"/>
      <w:pPr>
        <w:ind w:left="720" w:hanging="360"/>
      </w:pPr>
      <w:rPr>
        <w:rFonts w:ascii="Symbol" w:hAnsi="Symbol"/>
      </w:rPr>
    </w:lvl>
    <w:lvl w:ilvl="7" w:tplc="A63019DE">
      <w:start w:val="1"/>
      <w:numFmt w:val="bullet"/>
      <w:lvlText w:val=""/>
      <w:lvlJc w:val="left"/>
      <w:pPr>
        <w:ind w:left="720" w:hanging="360"/>
      </w:pPr>
      <w:rPr>
        <w:rFonts w:ascii="Symbol" w:hAnsi="Symbol"/>
      </w:rPr>
    </w:lvl>
    <w:lvl w:ilvl="8" w:tplc="D9504976">
      <w:start w:val="1"/>
      <w:numFmt w:val="bullet"/>
      <w:lvlText w:val=""/>
      <w:lvlJc w:val="left"/>
      <w:pPr>
        <w:ind w:left="720" w:hanging="360"/>
      </w:pPr>
      <w:rPr>
        <w:rFonts w:ascii="Symbol" w:hAnsi="Symbol"/>
      </w:rPr>
    </w:lvl>
  </w:abstractNum>
  <w:abstractNum w:abstractNumId="33" w15:restartNumberingAfterBreak="0">
    <w:nsid w:val="62010F6F"/>
    <w:multiLevelType w:val="hybridMultilevel"/>
    <w:tmpl w:val="A72498A0"/>
    <w:lvl w:ilvl="0" w:tplc="A4DCF75A">
      <w:start w:val="1"/>
      <w:numFmt w:val="bullet"/>
      <w:lvlText w:val=""/>
      <w:lvlJc w:val="left"/>
      <w:pPr>
        <w:ind w:left="1440" w:hanging="360"/>
      </w:pPr>
      <w:rPr>
        <w:rFonts w:ascii="Symbol" w:hAnsi="Symbol"/>
      </w:rPr>
    </w:lvl>
    <w:lvl w:ilvl="1" w:tplc="046E35CE">
      <w:start w:val="1"/>
      <w:numFmt w:val="bullet"/>
      <w:lvlText w:val=""/>
      <w:lvlJc w:val="left"/>
      <w:pPr>
        <w:ind w:left="1440" w:hanging="360"/>
      </w:pPr>
      <w:rPr>
        <w:rFonts w:ascii="Symbol" w:hAnsi="Symbol"/>
      </w:rPr>
    </w:lvl>
    <w:lvl w:ilvl="2" w:tplc="A9CECDFC">
      <w:start w:val="1"/>
      <w:numFmt w:val="bullet"/>
      <w:lvlText w:val=""/>
      <w:lvlJc w:val="left"/>
      <w:pPr>
        <w:ind w:left="1440" w:hanging="360"/>
      </w:pPr>
      <w:rPr>
        <w:rFonts w:ascii="Symbol" w:hAnsi="Symbol"/>
      </w:rPr>
    </w:lvl>
    <w:lvl w:ilvl="3" w:tplc="C920561E">
      <w:start w:val="1"/>
      <w:numFmt w:val="bullet"/>
      <w:lvlText w:val=""/>
      <w:lvlJc w:val="left"/>
      <w:pPr>
        <w:ind w:left="1440" w:hanging="360"/>
      </w:pPr>
      <w:rPr>
        <w:rFonts w:ascii="Symbol" w:hAnsi="Symbol"/>
      </w:rPr>
    </w:lvl>
    <w:lvl w:ilvl="4" w:tplc="1C066EAE">
      <w:start w:val="1"/>
      <w:numFmt w:val="bullet"/>
      <w:lvlText w:val=""/>
      <w:lvlJc w:val="left"/>
      <w:pPr>
        <w:ind w:left="1440" w:hanging="360"/>
      </w:pPr>
      <w:rPr>
        <w:rFonts w:ascii="Symbol" w:hAnsi="Symbol"/>
      </w:rPr>
    </w:lvl>
    <w:lvl w:ilvl="5" w:tplc="8FAE6F2A">
      <w:start w:val="1"/>
      <w:numFmt w:val="bullet"/>
      <w:lvlText w:val=""/>
      <w:lvlJc w:val="left"/>
      <w:pPr>
        <w:ind w:left="1440" w:hanging="360"/>
      </w:pPr>
      <w:rPr>
        <w:rFonts w:ascii="Symbol" w:hAnsi="Symbol"/>
      </w:rPr>
    </w:lvl>
    <w:lvl w:ilvl="6" w:tplc="402652D4">
      <w:start w:val="1"/>
      <w:numFmt w:val="bullet"/>
      <w:lvlText w:val=""/>
      <w:lvlJc w:val="left"/>
      <w:pPr>
        <w:ind w:left="1440" w:hanging="360"/>
      </w:pPr>
      <w:rPr>
        <w:rFonts w:ascii="Symbol" w:hAnsi="Symbol"/>
      </w:rPr>
    </w:lvl>
    <w:lvl w:ilvl="7" w:tplc="18BA0658">
      <w:start w:val="1"/>
      <w:numFmt w:val="bullet"/>
      <w:lvlText w:val=""/>
      <w:lvlJc w:val="left"/>
      <w:pPr>
        <w:ind w:left="1440" w:hanging="360"/>
      </w:pPr>
      <w:rPr>
        <w:rFonts w:ascii="Symbol" w:hAnsi="Symbol"/>
      </w:rPr>
    </w:lvl>
    <w:lvl w:ilvl="8" w:tplc="B95C7048">
      <w:start w:val="1"/>
      <w:numFmt w:val="bullet"/>
      <w:lvlText w:val=""/>
      <w:lvlJc w:val="left"/>
      <w:pPr>
        <w:ind w:left="1440" w:hanging="360"/>
      </w:pPr>
      <w:rPr>
        <w:rFonts w:ascii="Symbol" w:hAnsi="Symbol"/>
      </w:rPr>
    </w:lvl>
  </w:abstractNum>
  <w:abstractNum w:abstractNumId="34" w15:restartNumberingAfterBreak="0">
    <w:nsid w:val="624C4C7D"/>
    <w:multiLevelType w:val="hybridMultilevel"/>
    <w:tmpl w:val="140A1A1C"/>
    <w:lvl w:ilvl="0" w:tplc="1FD6BC94">
      <w:start w:val="1"/>
      <w:numFmt w:val="bullet"/>
      <w:lvlText w:val=""/>
      <w:lvlJc w:val="left"/>
      <w:pPr>
        <w:ind w:left="1440" w:hanging="360"/>
      </w:pPr>
      <w:rPr>
        <w:rFonts w:ascii="Symbol" w:hAnsi="Symbol"/>
      </w:rPr>
    </w:lvl>
    <w:lvl w:ilvl="1" w:tplc="218AF3FE">
      <w:start w:val="1"/>
      <w:numFmt w:val="bullet"/>
      <w:lvlText w:val=""/>
      <w:lvlJc w:val="left"/>
      <w:pPr>
        <w:ind w:left="1440" w:hanging="360"/>
      </w:pPr>
      <w:rPr>
        <w:rFonts w:ascii="Symbol" w:hAnsi="Symbol"/>
      </w:rPr>
    </w:lvl>
    <w:lvl w:ilvl="2" w:tplc="D6F05BEC">
      <w:start w:val="1"/>
      <w:numFmt w:val="bullet"/>
      <w:lvlText w:val=""/>
      <w:lvlJc w:val="left"/>
      <w:pPr>
        <w:ind w:left="1440" w:hanging="360"/>
      </w:pPr>
      <w:rPr>
        <w:rFonts w:ascii="Symbol" w:hAnsi="Symbol"/>
      </w:rPr>
    </w:lvl>
    <w:lvl w:ilvl="3" w:tplc="E49CEDE0">
      <w:start w:val="1"/>
      <w:numFmt w:val="bullet"/>
      <w:lvlText w:val=""/>
      <w:lvlJc w:val="left"/>
      <w:pPr>
        <w:ind w:left="1440" w:hanging="360"/>
      </w:pPr>
      <w:rPr>
        <w:rFonts w:ascii="Symbol" w:hAnsi="Symbol"/>
      </w:rPr>
    </w:lvl>
    <w:lvl w:ilvl="4" w:tplc="41107D02">
      <w:start w:val="1"/>
      <w:numFmt w:val="bullet"/>
      <w:lvlText w:val=""/>
      <w:lvlJc w:val="left"/>
      <w:pPr>
        <w:ind w:left="1440" w:hanging="360"/>
      </w:pPr>
      <w:rPr>
        <w:rFonts w:ascii="Symbol" w:hAnsi="Symbol"/>
      </w:rPr>
    </w:lvl>
    <w:lvl w:ilvl="5" w:tplc="404E6E58">
      <w:start w:val="1"/>
      <w:numFmt w:val="bullet"/>
      <w:lvlText w:val=""/>
      <w:lvlJc w:val="left"/>
      <w:pPr>
        <w:ind w:left="1440" w:hanging="360"/>
      </w:pPr>
      <w:rPr>
        <w:rFonts w:ascii="Symbol" w:hAnsi="Symbol"/>
      </w:rPr>
    </w:lvl>
    <w:lvl w:ilvl="6" w:tplc="7D4893D2">
      <w:start w:val="1"/>
      <w:numFmt w:val="bullet"/>
      <w:lvlText w:val=""/>
      <w:lvlJc w:val="left"/>
      <w:pPr>
        <w:ind w:left="1440" w:hanging="360"/>
      </w:pPr>
      <w:rPr>
        <w:rFonts w:ascii="Symbol" w:hAnsi="Symbol"/>
      </w:rPr>
    </w:lvl>
    <w:lvl w:ilvl="7" w:tplc="54A0D81C">
      <w:start w:val="1"/>
      <w:numFmt w:val="bullet"/>
      <w:lvlText w:val=""/>
      <w:lvlJc w:val="left"/>
      <w:pPr>
        <w:ind w:left="1440" w:hanging="360"/>
      </w:pPr>
      <w:rPr>
        <w:rFonts w:ascii="Symbol" w:hAnsi="Symbol"/>
      </w:rPr>
    </w:lvl>
    <w:lvl w:ilvl="8" w:tplc="64908914">
      <w:start w:val="1"/>
      <w:numFmt w:val="bullet"/>
      <w:lvlText w:val=""/>
      <w:lvlJc w:val="left"/>
      <w:pPr>
        <w:ind w:left="1440" w:hanging="360"/>
      </w:pPr>
      <w:rPr>
        <w:rFonts w:ascii="Symbol" w:hAnsi="Symbol"/>
      </w:rPr>
    </w:lvl>
  </w:abstractNum>
  <w:abstractNum w:abstractNumId="35" w15:restartNumberingAfterBreak="0">
    <w:nsid w:val="782992BC"/>
    <w:multiLevelType w:val="hybridMultilevel"/>
    <w:tmpl w:val="00000000"/>
    <w:lvl w:ilvl="0" w:tplc="E1B0D8FA">
      <w:start w:val="1"/>
      <w:numFmt w:val="lowerRoman"/>
      <w:lvlText w:val="(%1)"/>
      <w:lvlJc w:val="left"/>
      <w:pPr>
        <w:ind w:left="1080" w:hanging="720"/>
      </w:pPr>
    </w:lvl>
    <w:lvl w:ilvl="1" w:tplc="9B16437E">
      <w:start w:val="1"/>
      <w:numFmt w:val="decimal"/>
      <w:lvlText w:val=""/>
      <w:lvlJc w:val="left"/>
    </w:lvl>
    <w:lvl w:ilvl="2" w:tplc="B0E26DF4">
      <w:start w:val="1"/>
      <w:numFmt w:val="decimal"/>
      <w:lvlText w:val=""/>
      <w:lvlJc w:val="left"/>
    </w:lvl>
    <w:lvl w:ilvl="3" w:tplc="A6AA332A">
      <w:start w:val="1"/>
      <w:numFmt w:val="decimal"/>
      <w:lvlText w:val=""/>
      <w:lvlJc w:val="left"/>
    </w:lvl>
    <w:lvl w:ilvl="4" w:tplc="17F43872">
      <w:start w:val="1"/>
      <w:numFmt w:val="decimal"/>
      <w:lvlText w:val=""/>
      <w:lvlJc w:val="left"/>
    </w:lvl>
    <w:lvl w:ilvl="5" w:tplc="FB00BD82">
      <w:start w:val="1"/>
      <w:numFmt w:val="decimal"/>
      <w:lvlText w:val=""/>
      <w:lvlJc w:val="left"/>
    </w:lvl>
    <w:lvl w:ilvl="6" w:tplc="97F87D70">
      <w:start w:val="1"/>
      <w:numFmt w:val="decimal"/>
      <w:lvlText w:val=""/>
      <w:lvlJc w:val="left"/>
    </w:lvl>
    <w:lvl w:ilvl="7" w:tplc="8FA65FDA">
      <w:start w:val="1"/>
      <w:numFmt w:val="decimal"/>
      <w:lvlText w:val=""/>
      <w:lvlJc w:val="left"/>
    </w:lvl>
    <w:lvl w:ilvl="8" w:tplc="A894AA48">
      <w:start w:val="1"/>
      <w:numFmt w:val="decimal"/>
      <w:lvlText w:val=""/>
      <w:lvlJc w:val="left"/>
    </w:lvl>
  </w:abstractNum>
  <w:abstractNum w:abstractNumId="36" w15:restartNumberingAfterBreak="0">
    <w:nsid w:val="78D669EF"/>
    <w:multiLevelType w:val="hybridMultilevel"/>
    <w:tmpl w:val="95F8D656"/>
    <w:lvl w:ilvl="0" w:tplc="60C03BBC">
      <w:start w:val="1"/>
      <w:numFmt w:val="bullet"/>
      <w:lvlText w:val=""/>
      <w:lvlJc w:val="left"/>
      <w:pPr>
        <w:ind w:left="1080" w:hanging="360"/>
      </w:pPr>
      <w:rPr>
        <w:rFonts w:ascii="Symbol" w:hAnsi="Symbol"/>
      </w:rPr>
    </w:lvl>
    <w:lvl w:ilvl="1" w:tplc="F02080D2">
      <w:start w:val="1"/>
      <w:numFmt w:val="bullet"/>
      <w:lvlText w:val=""/>
      <w:lvlJc w:val="left"/>
      <w:pPr>
        <w:ind w:left="1080" w:hanging="360"/>
      </w:pPr>
      <w:rPr>
        <w:rFonts w:ascii="Symbol" w:hAnsi="Symbol"/>
      </w:rPr>
    </w:lvl>
    <w:lvl w:ilvl="2" w:tplc="976808A2">
      <w:start w:val="1"/>
      <w:numFmt w:val="bullet"/>
      <w:lvlText w:val=""/>
      <w:lvlJc w:val="left"/>
      <w:pPr>
        <w:ind w:left="1080" w:hanging="360"/>
      </w:pPr>
      <w:rPr>
        <w:rFonts w:ascii="Symbol" w:hAnsi="Symbol"/>
      </w:rPr>
    </w:lvl>
    <w:lvl w:ilvl="3" w:tplc="6B760BEE">
      <w:start w:val="1"/>
      <w:numFmt w:val="bullet"/>
      <w:lvlText w:val=""/>
      <w:lvlJc w:val="left"/>
      <w:pPr>
        <w:ind w:left="1080" w:hanging="360"/>
      </w:pPr>
      <w:rPr>
        <w:rFonts w:ascii="Symbol" w:hAnsi="Symbol"/>
      </w:rPr>
    </w:lvl>
    <w:lvl w:ilvl="4" w:tplc="0526DF38">
      <w:start w:val="1"/>
      <w:numFmt w:val="bullet"/>
      <w:lvlText w:val=""/>
      <w:lvlJc w:val="left"/>
      <w:pPr>
        <w:ind w:left="1080" w:hanging="360"/>
      </w:pPr>
      <w:rPr>
        <w:rFonts w:ascii="Symbol" w:hAnsi="Symbol"/>
      </w:rPr>
    </w:lvl>
    <w:lvl w:ilvl="5" w:tplc="E932B95E">
      <w:start w:val="1"/>
      <w:numFmt w:val="bullet"/>
      <w:lvlText w:val=""/>
      <w:lvlJc w:val="left"/>
      <w:pPr>
        <w:ind w:left="1080" w:hanging="360"/>
      </w:pPr>
      <w:rPr>
        <w:rFonts w:ascii="Symbol" w:hAnsi="Symbol"/>
      </w:rPr>
    </w:lvl>
    <w:lvl w:ilvl="6" w:tplc="D10C5700">
      <w:start w:val="1"/>
      <w:numFmt w:val="bullet"/>
      <w:lvlText w:val=""/>
      <w:lvlJc w:val="left"/>
      <w:pPr>
        <w:ind w:left="1080" w:hanging="360"/>
      </w:pPr>
      <w:rPr>
        <w:rFonts w:ascii="Symbol" w:hAnsi="Symbol"/>
      </w:rPr>
    </w:lvl>
    <w:lvl w:ilvl="7" w:tplc="F4F61C5E">
      <w:start w:val="1"/>
      <w:numFmt w:val="bullet"/>
      <w:lvlText w:val=""/>
      <w:lvlJc w:val="left"/>
      <w:pPr>
        <w:ind w:left="1080" w:hanging="360"/>
      </w:pPr>
      <w:rPr>
        <w:rFonts w:ascii="Symbol" w:hAnsi="Symbol"/>
      </w:rPr>
    </w:lvl>
    <w:lvl w:ilvl="8" w:tplc="8D50A858">
      <w:start w:val="1"/>
      <w:numFmt w:val="bullet"/>
      <w:lvlText w:val=""/>
      <w:lvlJc w:val="left"/>
      <w:pPr>
        <w:ind w:left="1080" w:hanging="360"/>
      </w:pPr>
      <w:rPr>
        <w:rFonts w:ascii="Symbol" w:hAnsi="Symbol"/>
      </w:rPr>
    </w:lvl>
  </w:abstractNum>
  <w:abstractNum w:abstractNumId="37" w15:restartNumberingAfterBreak="0">
    <w:nsid w:val="7A42068B"/>
    <w:multiLevelType w:val="hybridMultilevel"/>
    <w:tmpl w:val="68DAF202"/>
    <w:lvl w:ilvl="0" w:tplc="F8A441E6">
      <w:start w:val="1"/>
      <w:numFmt w:val="bullet"/>
      <w:lvlText w:val=""/>
      <w:lvlJc w:val="left"/>
      <w:pPr>
        <w:ind w:left="1080" w:hanging="360"/>
      </w:pPr>
      <w:rPr>
        <w:rFonts w:ascii="Symbol" w:hAnsi="Symbol"/>
      </w:rPr>
    </w:lvl>
    <w:lvl w:ilvl="1" w:tplc="86FCFFB0">
      <w:start w:val="1"/>
      <w:numFmt w:val="bullet"/>
      <w:lvlText w:val=""/>
      <w:lvlJc w:val="left"/>
      <w:pPr>
        <w:ind w:left="1080" w:hanging="360"/>
      </w:pPr>
      <w:rPr>
        <w:rFonts w:ascii="Symbol" w:hAnsi="Symbol"/>
      </w:rPr>
    </w:lvl>
    <w:lvl w:ilvl="2" w:tplc="98A8158A">
      <w:start w:val="1"/>
      <w:numFmt w:val="bullet"/>
      <w:lvlText w:val=""/>
      <w:lvlJc w:val="left"/>
      <w:pPr>
        <w:ind w:left="1080" w:hanging="360"/>
      </w:pPr>
      <w:rPr>
        <w:rFonts w:ascii="Symbol" w:hAnsi="Symbol"/>
      </w:rPr>
    </w:lvl>
    <w:lvl w:ilvl="3" w:tplc="CA7ED2E0">
      <w:start w:val="1"/>
      <w:numFmt w:val="bullet"/>
      <w:lvlText w:val=""/>
      <w:lvlJc w:val="left"/>
      <w:pPr>
        <w:ind w:left="1080" w:hanging="360"/>
      </w:pPr>
      <w:rPr>
        <w:rFonts w:ascii="Symbol" w:hAnsi="Symbol"/>
      </w:rPr>
    </w:lvl>
    <w:lvl w:ilvl="4" w:tplc="743A396A">
      <w:start w:val="1"/>
      <w:numFmt w:val="bullet"/>
      <w:lvlText w:val=""/>
      <w:lvlJc w:val="left"/>
      <w:pPr>
        <w:ind w:left="1080" w:hanging="360"/>
      </w:pPr>
      <w:rPr>
        <w:rFonts w:ascii="Symbol" w:hAnsi="Symbol"/>
      </w:rPr>
    </w:lvl>
    <w:lvl w:ilvl="5" w:tplc="E9BEB8E6">
      <w:start w:val="1"/>
      <w:numFmt w:val="bullet"/>
      <w:lvlText w:val=""/>
      <w:lvlJc w:val="left"/>
      <w:pPr>
        <w:ind w:left="1080" w:hanging="360"/>
      </w:pPr>
      <w:rPr>
        <w:rFonts w:ascii="Symbol" w:hAnsi="Symbol"/>
      </w:rPr>
    </w:lvl>
    <w:lvl w:ilvl="6" w:tplc="DEC6E784">
      <w:start w:val="1"/>
      <w:numFmt w:val="bullet"/>
      <w:lvlText w:val=""/>
      <w:lvlJc w:val="left"/>
      <w:pPr>
        <w:ind w:left="1080" w:hanging="360"/>
      </w:pPr>
      <w:rPr>
        <w:rFonts w:ascii="Symbol" w:hAnsi="Symbol"/>
      </w:rPr>
    </w:lvl>
    <w:lvl w:ilvl="7" w:tplc="721628BC">
      <w:start w:val="1"/>
      <w:numFmt w:val="bullet"/>
      <w:lvlText w:val=""/>
      <w:lvlJc w:val="left"/>
      <w:pPr>
        <w:ind w:left="1080" w:hanging="360"/>
      </w:pPr>
      <w:rPr>
        <w:rFonts w:ascii="Symbol" w:hAnsi="Symbol"/>
      </w:rPr>
    </w:lvl>
    <w:lvl w:ilvl="8" w:tplc="2716FF52">
      <w:start w:val="1"/>
      <w:numFmt w:val="bullet"/>
      <w:lvlText w:val=""/>
      <w:lvlJc w:val="left"/>
      <w:pPr>
        <w:ind w:left="1080" w:hanging="360"/>
      </w:pPr>
      <w:rPr>
        <w:rFonts w:ascii="Symbol" w:hAnsi="Symbol"/>
      </w:rPr>
    </w:lvl>
  </w:abstractNum>
  <w:abstractNum w:abstractNumId="38" w15:restartNumberingAfterBreak="0">
    <w:nsid w:val="7C89606E"/>
    <w:multiLevelType w:val="hybridMultilevel"/>
    <w:tmpl w:val="61208D1E"/>
    <w:lvl w:ilvl="0" w:tplc="2F52A68E">
      <w:start w:val="1"/>
      <w:numFmt w:val="decimal"/>
      <w:lvlText w:val="%1."/>
      <w:lvlJc w:val="left"/>
      <w:pPr>
        <w:ind w:left="720" w:hanging="360"/>
      </w:pPr>
      <w:rPr>
        <w:rFonts w:hint="default"/>
        <w:b w:val="0"/>
        <w:bCs w:val="0"/>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9" w15:restartNumberingAfterBreak="0">
    <w:nsid w:val="7CA5250A"/>
    <w:multiLevelType w:val="hybridMultilevel"/>
    <w:tmpl w:val="4678CCF0"/>
    <w:lvl w:ilvl="0" w:tplc="C1AC7C9C">
      <w:start w:val="1"/>
      <w:numFmt w:val="bullet"/>
      <w:lvlText w:val=""/>
      <w:lvlJc w:val="left"/>
      <w:pPr>
        <w:ind w:left="1440" w:hanging="360"/>
      </w:pPr>
      <w:rPr>
        <w:rFonts w:ascii="Symbol" w:hAnsi="Symbol"/>
      </w:rPr>
    </w:lvl>
    <w:lvl w:ilvl="1" w:tplc="04769650">
      <w:start w:val="1"/>
      <w:numFmt w:val="bullet"/>
      <w:lvlText w:val=""/>
      <w:lvlJc w:val="left"/>
      <w:pPr>
        <w:ind w:left="1440" w:hanging="360"/>
      </w:pPr>
      <w:rPr>
        <w:rFonts w:ascii="Symbol" w:hAnsi="Symbol"/>
      </w:rPr>
    </w:lvl>
    <w:lvl w:ilvl="2" w:tplc="F53CB6A4">
      <w:start w:val="1"/>
      <w:numFmt w:val="bullet"/>
      <w:lvlText w:val=""/>
      <w:lvlJc w:val="left"/>
      <w:pPr>
        <w:ind w:left="1440" w:hanging="360"/>
      </w:pPr>
      <w:rPr>
        <w:rFonts w:ascii="Symbol" w:hAnsi="Symbol"/>
      </w:rPr>
    </w:lvl>
    <w:lvl w:ilvl="3" w:tplc="55E82A58">
      <w:start w:val="1"/>
      <w:numFmt w:val="bullet"/>
      <w:lvlText w:val=""/>
      <w:lvlJc w:val="left"/>
      <w:pPr>
        <w:ind w:left="1440" w:hanging="360"/>
      </w:pPr>
      <w:rPr>
        <w:rFonts w:ascii="Symbol" w:hAnsi="Symbol"/>
      </w:rPr>
    </w:lvl>
    <w:lvl w:ilvl="4" w:tplc="E30841F4">
      <w:start w:val="1"/>
      <w:numFmt w:val="bullet"/>
      <w:lvlText w:val=""/>
      <w:lvlJc w:val="left"/>
      <w:pPr>
        <w:ind w:left="1440" w:hanging="360"/>
      </w:pPr>
      <w:rPr>
        <w:rFonts w:ascii="Symbol" w:hAnsi="Symbol"/>
      </w:rPr>
    </w:lvl>
    <w:lvl w:ilvl="5" w:tplc="B60A3A02">
      <w:start w:val="1"/>
      <w:numFmt w:val="bullet"/>
      <w:lvlText w:val=""/>
      <w:lvlJc w:val="left"/>
      <w:pPr>
        <w:ind w:left="1440" w:hanging="360"/>
      </w:pPr>
      <w:rPr>
        <w:rFonts w:ascii="Symbol" w:hAnsi="Symbol"/>
      </w:rPr>
    </w:lvl>
    <w:lvl w:ilvl="6" w:tplc="EF263D6C">
      <w:start w:val="1"/>
      <w:numFmt w:val="bullet"/>
      <w:lvlText w:val=""/>
      <w:lvlJc w:val="left"/>
      <w:pPr>
        <w:ind w:left="1440" w:hanging="360"/>
      </w:pPr>
      <w:rPr>
        <w:rFonts w:ascii="Symbol" w:hAnsi="Symbol"/>
      </w:rPr>
    </w:lvl>
    <w:lvl w:ilvl="7" w:tplc="C3A62B9A">
      <w:start w:val="1"/>
      <w:numFmt w:val="bullet"/>
      <w:lvlText w:val=""/>
      <w:lvlJc w:val="left"/>
      <w:pPr>
        <w:ind w:left="1440" w:hanging="360"/>
      </w:pPr>
      <w:rPr>
        <w:rFonts w:ascii="Symbol" w:hAnsi="Symbol"/>
      </w:rPr>
    </w:lvl>
    <w:lvl w:ilvl="8" w:tplc="376C9FB4">
      <w:start w:val="1"/>
      <w:numFmt w:val="bullet"/>
      <w:lvlText w:val=""/>
      <w:lvlJc w:val="left"/>
      <w:pPr>
        <w:ind w:left="1440" w:hanging="360"/>
      </w:pPr>
      <w:rPr>
        <w:rFonts w:ascii="Symbol" w:hAnsi="Symbol"/>
      </w:rPr>
    </w:lvl>
  </w:abstractNum>
  <w:num w:numId="1" w16cid:durableId="1537697202">
    <w:abstractNumId w:val="35"/>
  </w:num>
  <w:num w:numId="2" w16cid:durableId="180900688">
    <w:abstractNumId w:val="21"/>
  </w:num>
  <w:num w:numId="3" w16cid:durableId="1876503765">
    <w:abstractNumId w:val="10"/>
  </w:num>
  <w:num w:numId="4" w16cid:durableId="1577938716">
    <w:abstractNumId w:val="20"/>
  </w:num>
  <w:num w:numId="5" w16cid:durableId="1215699132">
    <w:abstractNumId w:val="28"/>
  </w:num>
  <w:num w:numId="6" w16cid:durableId="1551187469">
    <w:abstractNumId w:val="36"/>
  </w:num>
  <w:num w:numId="7" w16cid:durableId="1487356497">
    <w:abstractNumId w:val="37"/>
  </w:num>
  <w:num w:numId="8" w16cid:durableId="369959763">
    <w:abstractNumId w:val="18"/>
  </w:num>
  <w:num w:numId="9" w16cid:durableId="791941454">
    <w:abstractNumId w:val="11"/>
  </w:num>
  <w:num w:numId="10" w16cid:durableId="1668481724">
    <w:abstractNumId w:val="23"/>
  </w:num>
  <w:num w:numId="11" w16cid:durableId="778061210">
    <w:abstractNumId w:val="25"/>
  </w:num>
  <w:num w:numId="12" w16cid:durableId="598031135">
    <w:abstractNumId w:val="7"/>
  </w:num>
  <w:num w:numId="13" w16cid:durableId="610866998">
    <w:abstractNumId w:val="19"/>
  </w:num>
  <w:num w:numId="14" w16cid:durableId="1936085159">
    <w:abstractNumId w:val="24"/>
  </w:num>
  <w:num w:numId="15" w16cid:durableId="1773282161">
    <w:abstractNumId w:val="1"/>
  </w:num>
  <w:num w:numId="16" w16cid:durableId="1685402256">
    <w:abstractNumId w:val="31"/>
  </w:num>
  <w:num w:numId="17" w16cid:durableId="574630566">
    <w:abstractNumId w:val="38"/>
  </w:num>
  <w:num w:numId="18" w16cid:durableId="1070889965">
    <w:abstractNumId w:val="2"/>
  </w:num>
  <w:num w:numId="19" w16cid:durableId="473766221">
    <w:abstractNumId w:val="34"/>
  </w:num>
  <w:num w:numId="20" w16cid:durableId="654800809">
    <w:abstractNumId w:val="0"/>
  </w:num>
  <w:num w:numId="21" w16cid:durableId="1163857862">
    <w:abstractNumId w:val="3"/>
  </w:num>
  <w:num w:numId="22" w16cid:durableId="747727433">
    <w:abstractNumId w:val="4"/>
  </w:num>
  <w:num w:numId="23" w16cid:durableId="2093623236">
    <w:abstractNumId w:val="5"/>
  </w:num>
  <w:num w:numId="24" w16cid:durableId="45834011">
    <w:abstractNumId w:val="15"/>
  </w:num>
  <w:num w:numId="25" w16cid:durableId="183518722">
    <w:abstractNumId w:val="12"/>
  </w:num>
  <w:num w:numId="26" w16cid:durableId="345257645">
    <w:abstractNumId w:val="26"/>
  </w:num>
  <w:num w:numId="27" w16cid:durableId="370813512">
    <w:abstractNumId w:val="39"/>
  </w:num>
  <w:num w:numId="28" w16cid:durableId="2051496463">
    <w:abstractNumId w:val="13"/>
  </w:num>
  <w:num w:numId="29" w16cid:durableId="686565845">
    <w:abstractNumId w:val="14"/>
  </w:num>
  <w:num w:numId="30" w16cid:durableId="1860048287">
    <w:abstractNumId w:val="33"/>
  </w:num>
  <w:num w:numId="31" w16cid:durableId="1553269913">
    <w:abstractNumId w:val="8"/>
  </w:num>
  <w:num w:numId="32" w16cid:durableId="1823888567">
    <w:abstractNumId w:val="22"/>
  </w:num>
  <w:num w:numId="33" w16cid:durableId="1160537650">
    <w:abstractNumId w:val="32"/>
  </w:num>
  <w:num w:numId="34" w16cid:durableId="1803619349">
    <w:abstractNumId w:val="6"/>
  </w:num>
  <w:num w:numId="35" w16cid:durableId="1734695012">
    <w:abstractNumId w:val="30"/>
  </w:num>
  <w:num w:numId="36" w16cid:durableId="583756647">
    <w:abstractNumId w:val="29"/>
  </w:num>
  <w:num w:numId="37" w16cid:durableId="242300748">
    <w:abstractNumId w:val="16"/>
  </w:num>
  <w:num w:numId="38" w16cid:durableId="30151297">
    <w:abstractNumId w:val="27"/>
  </w:num>
  <w:num w:numId="39" w16cid:durableId="272136837">
    <w:abstractNumId w:val="17"/>
  </w:num>
  <w:num w:numId="40" w16cid:durableId="13587784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I1NrUwNjIwMrQ0MDFS0lEKTi0uzszPAykwrQUAVQIsRywAAAA="/>
  </w:docVars>
  <w:rsids>
    <w:rsidRoot w:val="008D4733"/>
    <w:rsid w:val="00000482"/>
    <w:rsid w:val="00001068"/>
    <w:rsid w:val="00001F9B"/>
    <w:rsid w:val="000020A9"/>
    <w:rsid w:val="00002721"/>
    <w:rsid w:val="00003341"/>
    <w:rsid w:val="0000652E"/>
    <w:rsid w:val="00011DFA"/>
    <w:rsid w:val="00014C59"/>
    <w:rsid w:val="000157C8"/>
    <w:rsid w:val="000206AE"/>
    <w:rsid w:val="0002159A"/>
    <w:rsid w:val="0002176B"/>
    <w:rsid w:val="00021FEF"/>
    <w:rsid w:val="000220B0"/>
    <w:rsid w:val="00024EF5"/>
    <w:rsid w:val="0002555D"/>
    <w:rsid w:val="00025944"/>
    <w:rsid w:val="00030B27"/>
    <w:rsid w:val="000320C0"/>
    <w:rsid w:val="00033364"/>
    <w:rsid w:val="000364B7"/>
    <w:rsid w:val="00036FF9"/>
    <w:rsid w:val="00043986"/>
    <w:rsid w:val="00043BE4"/>
    <w:rsid w:val="000466EA"/>
    <w:rsid w:val="00047481"/>
    <w:rsid w:val="000503D1"/>
    <w:rsid w:val="0005095F"/>
    <w:rsid w:val="00051ED2"/>
    <w:rsid w:val="00052579"/>
    <w:rsid w:val="00052794"/>
    <w:rsid w:val="00053948"/>
    <w:rsid w:val="000557F9"/>
    <w:rsid w:val="0006087F"/>
    <w:rsid w:val="000616F4"/>
    <w:rsid w:val="0006207A"/>
    <w:rsid w:val="00062A0B"/>
    <w:rsid w:val="000652A5"/>
    <w:rsid w:val="00066AB2"/>
    <w:rsid w:val="00067853"/>
    <w:rsid w:val="0006797A"/>
    <w:rsid w:val="00070F31"/>
    <w:rsid w:val="00073511"/>
    <w:rsid w:val="00074130"/>
    <w:rsid w:val="00075881"/>
    <w:rsid w:val="0008042B"/>
    <w:rsid w:val="0008228F"/>
    <w:rsid w:val="000827FE"/>
    <w:rsid w:val="00082CD7"/>
    <w:rsid w:val="00083337"/>
    <w:rsid w:val="00083C5D"/>
    <w:rsid w:val="0008574E"/>
    <w:rsid w:val="0008629B"/>
    <w:rsid w:val="00087DA4"/>
    <w:rsid w:val="00090898"/>
    <w:rsid w:val="00091107"/>
    <w:rsid w:val="00093A5A"/>
    <w:rsid w:val="00097E5C"/>
    <w:rsid w:val="000A0A78"/>
    <w:rsid w:val="000A25F8"/>
    <w:rsid w:val="000A3545"/>
    <w:rsid w:val="000B2CD1"/>
    <w:rsid w:val="000B4416"/>
    <w:rsid w:val="000B4E35"/>
    <w:rsid w:val="000C0DF1"/>
    <w:rsid w:val="000C1857"/>
    <w:rsid w:val="000C19E9"/>
    <w:rsid w:val="000C31D3"/>
    <w:rsid w:val="000C3CF9"/>
    <w:rsid w:val="000C569E"/>
    <w:rsid w:val="000D3095"/>
    <w:rsid w:val="000E083F"/>
    <w:rsid w:val="000E0C5E"/>
    <w:rsid w:val="000E215A"/>
    <w:rsid w:val="000E4023"/>
    <w:rsid w:val="000E435E"/>
    <w:rsid w:val="000E5965"/>
    <w:rsid w:val="000E5999"/>
    <w:rsid w:val="000E6D05"/>
    <w:rsid w:val="000F399C"/>
    <w:rsid w:val="000F4825"/>
    <w:rsid w:val="00100CAD"/>
    <w:rsid w:val="0010209B"/>
    <w:rsid w:val="001033F7"/>
    <w:rsid w:val="001069F7"/>
    <w:rsid w:val="0011366F"/>
    <w:rsid w:val="00114FAE"/>
    <w:rsid w:val="00114FD5"/>
    <w:rsid w:val="001158ED"/>
    <w:rsid w:val="00115E75"/>
    <w:rsid w:val="00123E2D"/>
    <w:rsid w:val="001244A6"/>
    <w:rsid w:val="00124A0E"/>
    <w:rsid w:val="00124BB7"/>
    <w:rsid w:val="00132B17"/>
    <w:rsid w:val="001333D1"/>
    <w:rsid w:val="0013354F"/>
    <w:rsid w:val="00133B5B"/>
    <w:rsid w:val="00137245"/>
    <w:rsid w:val="0013761E"/>
    <w:rsid w:val="00140501"/>
    <w:rsid w:val="00145D42"/>
    <w:rsid w:val="001467C0"/>
    <w:rsid w:val="001479B6"/>
    <w:rsid w:val="00147DE1"/>
    <w:rsid w:val="001522F7"/>
    <w:rsid w:val="00154D6F"/>
    <w:rsid w:val="00157366"/>
    <w:rsid w:val="001602DE"/>
    <w:rsid w:val="00161D83"/>
    <w:rsid w:val="00163880"/>
    <w:rsid w:val="00163C77"/>
    <w:rsid w:val="00165FD1"/>
    <w:rsid w:val="00167CC4"/>
    <w:rsid w:val="00170C73"/>
    <w:rsid w:val="00174D0C"/>
    <w:rsid w:val="00174E51"/>
    <w:rsid w:val="00177766"/>
    <w:rsid w:val="001779C5"/>
    <w:rsid w:val="00177F3D"/>
    <w:rsid w:val="00182492"/>
    <w:rsid w:val="00184F74"/>
    <w:rsid w:val="00185F1D"/>
    <w:rsid w:val="00186B6E"/>
    <w:rsid w:val="00186C0E"/>
    <w:rsid w:val="0019225D"/>
    <w:rsid w:val="001941BA"/>
    <w:rsid w:val="001A169A"/>
    <w:rsid w:val="001A5FD3"/>
    <w:rsid w:val="001A743E"/>
    <w:rsid w:val="001A7F79"/>
    <w:rsid w:val="001B159B"/>
    <w:rsid w:val="001B2110"/>
    <w:rsid w:val="001B3D4F"/>
    <w:rsid w:val="001B578F"/>
    <w:rsid w:val="001B74FD"/>
    <w:rsid w:val="001C30F8"/>
    <w:rsid w:val="001C552C"/>
    <w:rsid w:val="001C7636"/>
    <w:rsid w:val="001D0E67"/>
    <w:rsid w:val="001D1200"/>
    <w:rsid w:val="001D212A"/>
    <w:rsid w:val="001D2B74"/>
    <w:rsid w:val="001D4813"/>
    <w:rsid w:val="001D56B1"/>
    <w:rsid w:val="001E0400"/>
    <w:rsid w:val="001E0507"/>
    <w:rsid w:val="001E279E"/>
    <w:rsid w:val="001E504A"/>
    <w:rsid w:val="001E71CF"/>
    <w:rsid w:val="001F04B3"/>
    <w:rsid w:val="001F2752"/>
    <w:rsid w:val="001F3271"/>
    <w:rsid w:val="001F3826"/>
    <w:rsid w:val="001F42B0"/>
    <w:rsid w:val="001F7279"/>
    <w:rsid w:val="00200106"/>
    <w:rsid w:val="002026CB"/>
    <w:rsid w:val="00202F30"/>
    <w:rsid w:val="00204738"/>
    <w:rsid w:val="00205471"/>
    <w:rsid w:val="002069F8"/>
    <w:rsid w:val="002113C4"/>
    <w:rsid w:val="002120E3"/>
    <w:rsid w:val="0021407C"/>
    <w:rsid w:val="00215D1C"/>
    <w:rsid w:val="0021731D"/>
    <w:rsid w:val="00217647"/>
    <w:rsid w:val="00221352"/>
    <w:rsid w:val="00221FD0"/>
    <w:rsid w:val="00223868"/>
    <w:rsid w:val="00224BDF"/>
    <w:rsid w:val="002257D4"/>
    <w:rsid w:val="00225EA7"/>
    <w:rsid w:val="00225F4B"/>
    <w:rsid w:val="00226699"/>
    <w:rsid w:val="00226F11"/>
    <w:rsid w:val="00230F85"/>
    <w:rsid w:val="00233621"/>
    <w:rsid w:val="00233D8C"/>
    <w:rsid w:val="0023545E"/>
    <w:rsid w:val="00241641"/>
    <w:rsid w:val="00242E6F"/>
    <w:rsid w:val="0024783C"/>
    <w:rsid w:val="0025040D"/>
    <w:rsid w:val="00253CAA"/>
    <w:rsid w:val="00254021"/>
    <w:rsid w:val="002541F4"/>
    <w:rsid w:val="002569B2"/>
    <w:rsid w:val="00262E8F"/>
    <w:rsid w:val="00265EB1"/>
    <w:rsid w:val="00266B4F"/>
    <w:rsid w:val="00267827"/>
    <w:rsid w:val="0027115A"/>
    <w:rsid w:val="0027396E"/>
    <w:rsid w:val="002752C5"/>
    <w:rsid w:val="00280C4E"/>
    <w:rsid w:val="002835DA"/>
    <w:rsid w:val="00284C5A"/>
    <w:rsid w:val="0028565E"/>
    <w:rsid w:val="00290F91"/>
    <w:rsid w:val="00291250"/>
    <w:rsid w:val="00291482"/>
    <w:rsid w:val="0029468B"/>
    <w:rsid w:val="002A0190"/>
    <w:rsid w:val="002A29E1"/>
    <w:rsid w:val="002A51AC"/>
    <w:rsid w:val="002A5E40"/>
    <w:rsid w:val="002A6CB1"/>
    <w:rsid w:val="002A710D"/>
    <w:rsid w:val="002A75F3"/>
    <w:rsid w:val="002B1311"/>
    <w:rsid w:val="002B172E"/>
    <w:rsid w:val="002B1B4E"/>
    <w:rsid w:val="002B4241"/>
    <w:rsid w:val="002B4463"/>
    <w:rsid w:val="002B4ED0"/>
    <w:rsid w:val="002C1BBC"/>
    <w:rsid w:val="002C5C78"/>
    <w:rsid w:val="002C5D53"/>
    <w:rsid w:val="002C7E93"/>
    <w:rsid w:val="002D0CC6"/>
    <w:rsid w:val="002D43C0"/>
    <w:rsid w:val="002D4B99"/>
    <w:rsid w:val="002D7776"/>
    <w:rsid w:val="002E5ADE"/>
    <w:rsid w:val="002F13F6"/>
    <w:rsid w:val="002F2988"/>
    <w:rsid w:val="002F3270"/>
    <w:rsid w:val="00300BF7"/>
    <w:rsid w:val="003016A0"/>
    <w:rsid w:val="00302356"/>
    <w:rsid w:val="00304F8F"/>
    <w:rsid w:val="00304FE5"/>
    <w:rsid w:val="00307B9A"/>
    <w:rsid w:val="003107C2"/>
    <w:rsid w:val="0031199D"/>
    <w:rsid w:val="00312626"/>
    <w:rsid w:val="00313C20"/>
    <w:rsid w:val="00314E12"/>
    <w:rsid w:val="003158A3"/>
    <w:rsid w:val="003174AD"/>
    <w:rsid w:val="003175F0"/>
    <w:rsid w:val="00317F4C"/>
    <w:rsid w:val="00324A16"/>
    <w:rsid w:val="0032523F"/>
    <w:rsid w:val="003260A5"/>
    <w:rsid w:val="003268D8"/>
    <w:rsid w:val="00326A66"/>
    <w:rsid w:val="003274B6"/>
    <w:rsid w:val="00333938"/>
    <w:rsid w:val="003351D5"/>
    <w:rsid w:val="0033537B"/>
    <w:rsid w:val="0034018C"/>
    <w:rsid w:val="00340A1A"/>
    <w:rsid w:val="0034446A"/>
    <w:rsid w:val="0034570C"/>
    <w:rsid w:val="00345B18"/>
    <w:rsid w:val="0035054C"/>
    <w:rsid w:val="00354815"/>
    <w:rsid w:val="00354AAA"/>
    <w:rsid w:val="00355343"/>
    <w:rsid w:val="00355456"/>
    <w:rsid w:val="00356032"/>
    <w:rsid w:val="0035771E"/>
    <w:rsid w:val="00361315"/>
    <w:rsid w:val="0036136C"/>
    <w:rsid w:val="00364C67"/>
    <w:rsid w:val="00371BE1"/>
    <w:rsid w:val="003751C6"/>
    <w:rsid w:val="00375E4B"/>
    <w:rsid w:val="00376687"/>
    <w:rsid w:val="00376A5D"/>
    <w:rsid w:val="00380380"/>
    <w:rsid w:val="00381489"/>
    <w:rsid w:val="00381C41"/>
    <w:rsid w:val="0038363D"/>
    <w:rsid w:val="00387841"/>
    <w:rsid w:val="00390127"/>
    <w:rsid w:val="00391F34"/>
    <w:rsid w:val="00391FE0"/>
    <w:rsid w:val="003933F3"/>
    <w:rsid w:val="00394729"/>
    <w:rsid w:val="00395415"/>
    <w:rsid w:val="003968FC"/>
    <w:rsid w:val="003973EA"/>
    <w:rsid w:val="003A3907"/>
    <w:rsid w:val="003A5916"/>
    <w:rsid w:val="003A66C0"/>
    <w:rsid w:val="003A7871"/>
    <w:rsid w:val="003B18B1"/>
    <w:rsid w:val="003B1956"/>
    <w:rsid w:val="003B2684"/>
    <w:rsid w:val="003B2AC0"/>
    <w:rsid w:val="003B3EA6"/>
    <w:rsid w:val="003B7643"/>
    <w:rsid w:val="003B7E09"/>
    <w:rsid w:val="003C2648"/>
    <w:rsid w:val="003C3292"/>
    <w:rsid w:val="003C534C"/>
    <w:rsid w:val="003C6CFA"/>
    <w:rsid w:val="003D1D6E"/>
    <w:rsid w:val="003D3C01"/>
    <w:rsid w:val="003D6D1B"/>
    <w:rsid w:val="003D7809"/>
    <w:rsid w:val="003E0FC0"/>
    <w:rsid w:val="003E125B"/>
    <w:rsid w:val="003E4B30"/>
    <w:rsid w:val="003E51CA"/>
    <w:rsid w:val="003E57B4"/>
    <w:rsid w:val="003E7629"/>
    <w:rsid w:val="003E7771"/>
    <w:rsid w:val="003F2993"/>
    <w:rsid w:val="003F3A8E"/>
    <w:rsid w:val="003F7152"/>
    <w:rsid w:val="004024F3"/>
    <w:rsid w:val="004057C7"/>
    <w:rsid w:val="00412173"/>
    <w:rsid w:val="004128DD"/>
    <w:rsid w:val="00412D32"/>
    <w:rsid w:val="0041418B"/>
    <w:rsid w:val="004149BF"/>
    <w:rsid w:val="004175D0"/>
    <w:rsid w:val="0042151A"/>
    <w:rsid w:val="00424836"/>
    <w:rsid w:val="00432EBD"/>
    <w:rsid w:val="00436C99"/>
    <w:rsid w:val="00437DB7"/>
    <w:rsid w:val="004410B2"/>
    <w:rsid w:val="00442BF9"/>
    <w:rsid w:val="00443C35"/>
    <w:rsid w:val="00446CD0"/>
    <w:rsid w:val="00451DF2"/>
    <w:rsid w:val="00452D62"/>
    <w:rsid w:val="00452EFF"/>
    <w:rsid w:val="00454A44"/>
    <w:rsid w:val="00460851"/>
    <w:rsid w:val="0046383F"/>
    <w:rsid w:val="0046713C"/>
    <w:rsid w:val="00472CA7"/>
    <w:rsid w:val="00474672"/>
    <w:rsid w:val="00476452"/>
    <w:rsid w:val="00483639"/>
    <w:rsid w:val="00491F71"/>
    <w:rsid w:val="00492206"/>
    <w:rsid w:val="00493A84"/>
    <w:rsid w:val="00493CA4"/>
    <w:rsid w:val="0049716E"/>
    <w:rsid w:val="004A0D26"/>
    <w:rsid w:val="004A13BB"/>
    <w:rsid w:val="004A4DF5"/>
    <w:rsid w:val="004A5118"/>
    <w:rsid w:val="004A7B98"/>
    <w:rsid w:val="004B3922"/>
    <w:rsid w:val="004B3942"/>
    <w:rsid w:val="004B5CE8"/>
    <w:rsid w:val="004B69D3"/>
    <w:rsid w:val="004B7527"/>
    <w:rsid w:val="004C4785"/>
    <w:rsid w:val="004C71A0"/>
    <w:rsid w:val="004C735B"/>
    <w:rsid w:val="004D0197"/>
    <w:rsid w:val="004D54A4"/>
    <w:rsid w:val="004D5C18"/>
    <w:rsid w:val="004D64A4"/>
    <w:rsid w:val="004E31AB"/>
    <w:rsid w:val="004E5D1C"/>
    <w:rsid w:val="004E6BDB"/>
    <w:rsid w:val="004F0182"/>
    <w:rsid w:val="004F2A25"/>
    <w:rsid w:val="004F3A1F"/>
    <w:rsid w:val="004F54EA"/>
    <w:rsid w:val="004F59EA"/>
    <w:rsid w:val="004F5AA8"/>
    <w:rsid w:val="004F5AF9"/>
    <w:rsid w:val="004F5C6F"/>
    <w:rsid w:val="004F743D"/>
    <w:rsid w:val="00500473"/>
    <w:rsid w:val="005015B8"/>
    <w:rsid w:val="00501A5E"/>
    <w:rsid w:val="00505B7F"/>
    <w:rsid w:val="00505FA0"/>
    <w:rsid w:val="00507999"/>
    <w:rsid w:val="0051406D"/>
    <w:rsid w:val="00515DBC"/>
    <w:rsid w:val="00515DE4"/>
    <w:rsid w:val="005203B2"/>
    <w:rsid w:val="0052217B"/>
    <w:rsid w:val="00523FDB"/>
    <w:rsid w:val="005252BE"/>
    <w:rsid w:val="005337F3"/>
    <w:rsid w:val="005363B0"/>
    <w:rsid w:val="00540814"/>
    <w:rsid w:val="00541D3B"/>
    <w:rsid w:val="00541F70"/>
    <w:rsid w:val="0054264F"/>
    <w:rsid w:val="00543E29"/>
    <w:rsid w:val="005479A3"/>
    <w:rsid w:val="005513BC"/>
    <w:rsid w:val="00552B85"/>
    <w:rsid w:val="00553E3B"/>
    <w:rsid w:val="005542B4"/>
    <w:rsid w:val="005557CD"/>
    <w:rsid w:val="00560068"/>
    <w:rsid w:val="00561613"/>
    <w:rsid w:val="0056480F"/>
    <w:rsid w:val="005653DB"/>
    <w:rsid w:val="00567BD0"/>
    <w:rsid w:val="00573D54"/>
    <w:rsid w:val="00574A40"/>
    <w:rsid w:val="00574B06"/>
    <w:rsid w:val="00575992"/>
    <w:rsid w:val="00575EAE"/>
    <w:rsid w:val="0057689F"/>
    <w:rsid w:val="00576FC8"/>
    <w:rsid w:val="00582869"/>
    <w:rsid w:val="00582E2E"/>
    <w:rsid w:val="00585BAF"/>
    <w:rsid w:val="00591377"/>
    <w:rsid w:val="00595850"/>
    <w:rsid w:val="00596891"/>
    <w:rsid w:val="00596B0D"/>
    <w:rsid w:val="00597E42"/>
    <w:rsid w:val="005A256C"/>
    <w:rsid w:val="005A2FE3"/>
    <w:rsid w:val="005B0261"/>
    <w:rsid w:val="005B03AA"/>
    <w:rsid w:val="005B1FEB"/>
    <w:rsid w:val="005B484C"/>
    <w:rsid w:val="005B5187"/>
    <w:rsid w:val="005C0111"/>
    <w:rsid w:val="005C2D72"/>
    <w:rsid w:val="005C3ADE"/>
    <w:rsid w:val="005C4BFB"/>
    <w:rsid w:val="005D0ACA"/>
    <w:rsid w:val="005D1407"/>
    <w:rsid w:val="005D2266"/>
    <w:rsid w:val="005D290D"/>
    <w:rsid w:val="005D2967"/>
    <w:rsid w:val="005D45B8"/>
    <w:rsid w:val="005E3EF0"/>
    <w:rsid w:val="005E5BF0"/>
    <w:rsid w:val="005E765C"/>
    <w:rsid w:val="005E7C81"/>
    <w:rsid w:val="005F32EF"/>
    <w:rsid w:val="005F5948"/>
    <w:rsid w:val="006004CB"/>
    <w:rsid w:val="00601209"/>
    <w:rsid w:val="00602AE8"/>
    <w:rsid w:val="00604274"/>
    <w:rsid w:val="00605FE2"/>
    <w:rsid w:val="00610F02"/>
    <w:rsid w:val="00614DAF"/>
    <w:rsid w:val="006200C1"/>
    <w:rsid w:val="00620C5D"/>
    <w:rsid w:val="0062278D"/>
    <w:rsid w:val="00625F4F"/>
    <w:rsid w:val="00633085"/>
    <w:rsid w:val="0063601D"/>
    <w:rsid w:val="00636F6B"/>
    <w:rsid w:val="00640D89"/>
    <w:rsid w:val="006413A8"/>
    <w:rsid w:val="00641717"/>
    <w:rsid w:val="00643383"/>
    <w:rsid w:val="0064612E"/>
    <w:rsid w:val="00647275"/>
    <w:rsid w:val="00651889"/>
    <w:rsid w:val="006522EB"/>
    <w:rsid w:val="00652361"/>
    <w:rsid w:val="006524BB"/>
    <w:rsid w:val="006539A4"/>
    <w:rsid w:val="00654DB1"/>
    <w:rsid w:val="0065687B"/>
    <w:rsid w:val="00660CB9"/>
    <w:rsid w:val="0066239B"/>
    <w:rsid w:val="0066438F"/>
    <w:rsid w:val="00664928"/>
    <w:rsid w:val="00666B34"/>
    <w:rsid w:val="00667438"/>
    <w:rsid w:val="006712FF"/>
    <w:rsid w:val="00674352"/>
    <w:rsid w:val="00676907"/>
    <w:rsid w:val="00677E73"/>
    <w:rsid w:val="006827D9"/>
    <w:rsid w:val="0068289D"/>
    <w:rsid w:val="00682AEF"/>
    <w:rsid w:val="00682E8D"/>
    <w:rsid w:val="0068417D"/>
    <w:rsid w:val="00685418"/>
    <w:rsid w:val="00687E4E"/>
    <w:rsid w:val="0069238F"/>
    <w:rsid w:val="006937B5"/>
    <w:rsid w:val="00693ED1"/>
    <w:rsid w:val="006940EE"/>
    <w:rsid w:val="006945D4"/>
    <w:rsid w:val="006A05AC"/>
    <w:rsid w:val="006A13D0"/>
    <w:rsid w:val="006A2701"/>
    <w:rsid w:val="006A4269"/>
    <w:rsid w:val="006A596E"/>
    <w:rsid w:val="006B0CD1"/>
    <w:rsid w:val="006B1B93"/>
    <w:rsid w:val="006B2D03"/>
    <w:rsid w:val="006B3867"/>
    <w:rsid w:val="006B3C0E"/>
    <w:rsid w:val="006B43F1"/>
    <w:rsid w:val="006B445A"/>
    <w:rsid w:val="006C015D"/>
    <w:rsid w:val="006C287A"/>
    <w:rsid w:val="006C2A71"/>
    <w:rsid w:val="006C2FD7"/>
    <w:rsid w:val="006C4086"/>
    <w:rsid w:val="006C64E1"/>
    <w:rsid w:val="006C7171"/>
    <w:rsid w:val="006C77AC"/>
    <w:rsid w:val="006C7A2F"/>
    <w:rsid w:val="006C7CAF"/>
    <w:rsid w:val="006C7DBA"/>
    <w:rsid w:val="006D18CC"/>
    <w:rsid w:val="006D2D3F"/>
    <w:rsid w:val="006D56FB"/>
    <w:rsid w:val="006D5801"/>
    <w:rsid w:val="006D65F2"/>
    <w:rsid w:val="006D7138"/>
    <w:rsid w:val="006D7F2D"/>
    <w:rsid w:val="006E0593"/>
    <w:rsid w:val="006E05BB"/>
    <w:rsid w:val="006E2A2A"/>
    <w:rsid w:val="006E4F42"/>
    <w:rsid w:val="006E59A8"/>
    <w:rsid w:val="006E5BB0"/>
    <w:rsid w:val="006F03A4"/>
    <w:rsid w:val="006F3341"/>
    <w:rsid w:val="006F40DB"/>
    <w:rsid w:val="00701E9D"/>
    <w:rsid w:val="00702B51"/>
    <w:rsid w:val="00703BC1"/>
    <w:rsid w:val="0070523F"/>
    <w:rsid w:val="00712712"/>
    <w:rsid w:val="00712CC7"/>
    <w:rsid w:val="007130A3"/>
    <w:rsid w:val="00717116"/>
    <w:rsid w:val="00722C08"/>
    <w:rsid w:val="00726B10"/>
    <w:rsid w:val="007300F4"/>
    <w:rsid w:val="00730227"/>
    <w:rsid w:val="00731CAB"/>
    <w:rsid w:val="007348F9"/>
    <w:rsid w:val="00740246"/>
    <w:rsid w:val="00740550"/>
    <w:rsid w:val="00741086"/>
    <w:rsid w:val="00742D0C"/>
    <w:rsid w:val="00750B68"/>
    <w:rsid w:val="007510B5"/>
    <w:rsid w:val="007513D0"/>
    <w:rsid w:val="00757BD6"/>
    <w:rsid w:val="00757E73"/>
    <w:rsid w:val="007630A0"/>
    <w:rsid w:val="0076356E"/>
    <w:rsid w:val="00764F17"/>
    <w:rsid w:val="00775E3E"/>
    <w:rsid w:val="007762E1"/>
    <w:rsid w:val="00780B24"/>
    <w:rsid w:val="00782ABF"/>
    <w:rsid w:val="00787160"/>
    <w:rsid w:val="00790C13"/>
    <w:rsid w:val="00796B00"/>
    <w:rsid w:val="00797EEB"/>
    <w:rsid w:val="007A53F6"/>
    <w:rsid w:val="007A5519"/>
    <w:rsid w:val="007A75DF"/>
    <w:rsid w:val="007A7755"/>
    <w:rsid w:val="007B09E8"/>
    <w:rsid w:val="007B0D6C"/>
    <w:rsid w:val="007B12DC"/>
    <w:rsid w:val="007B202C"/>
    <w:rsid w:val="007B2345"/>
    <w:rsid w:val="007B40FB"/>
    <w:rsid w:val="007C460F"/>
    <w:rsid w:val="007C5189"/>
    <w:rsid w:val="007C6ED3"/>
    <w:rsid w:val="007D0BE3"/>
    <w:rsid w:val="007D0DCE"/>
    <w:rsid w:val="007D2DA7"/>
    <w:rsid w:val="007D6221"/>
    <w:rsid w:val="007D7385"/>
    <w:rsid w:val="007E1564"/>
    <w:rsid w:val="007E410B"/>
    <w:rsid w:val="007E42A9"/>
    <w:rsid w:val="007E4FD2"/>
    <w:rsid w:val="007F18EA"/>
    <w:rsid w:val="007F3D6D"/>
    <w:rsid w:val="007F501A"/>
    <w:rsid w:val="00800235"/>
    <w:rsid w:val="008056E0"/>
    <w:rsid w:val="00806369"/>
    <w:rsid w:val="008111B2"/>
    <w:rsid w:val="008114D9"/>
    <w:rsid w:val="00812B14"/>
    <w:rsid w:val="00815383"/>
    <w:rsid w:val="00815636"/>
    <w:rsid w:val="00816034"/>
    <w:rsid w:val="00820CF2"/>
    <w:rsid w:val="0082102B"/>
    <w:rsid w:val="00822558"/>
    <w:rsid w:val="00822CE6"/>
    <w:rsid w:val="00824877"/>
    <w:rsid w:val="008257C8"/>
    <w:rsid w:val="00825DB7"/>
    <w:rsid w:val="00832A42"/>
    <w:rsid w:val="00833230"/>
    <w:rsid w:val="00834ED8"/>
    <w:rsid w:val="008377C9"/>
    <w:rsid w:val="00842166"/>
    <w:rsid w:val="008422F4"/>
    <w:rsid w:val="00842EA0"/>
    <w:rsid w:val="00846DC4"/>
    <w:rsid w:val="00847F0C"/>
    <w:rsid w:val="008605E9"/>
    <w:rsid w:val="0086063A"/>
    <w:rsid w:val="00863906"/>
    <w:rsid w:val="00864C79"/>
    <w:rsid w:val="00866075"/>
    <w:rsid w:val="00874528"/>
    <w:rsid w:val="00874E7B"/>
    <w:rsid w:val="00875B0F"/>
    <w:rsid w:val="00875D62"/>
    <w:rsid w:val="00876040"/>
    <w:rsid w:val="008800E3"/>
    <w:rsid w:val="00882DBF"/>
    <w:rsid w:val="00883D22"/>
    <w:rsid w:val="00885B92"/>
    <w:rsid w:val="00894450"/>
    <w:rsid w:val="008953D5"/>
    <w:rsid w:val="008955A3"/>
    <w:rsid w:val="00895A0E"/>
    <w:rsid w:val="00897DBA"/>
    <w:rsid w:val="00897E43"/>
    <w:rsid w:val="008A046D"/>
    <w:rsid w:val="008A0A0F"/>
    <w:rsid w:val="008A2AD3"/>
    <w:rsid w:val="008A707C"/>
    <w:rsid w:val="008B0534"/>
    <w:rsid w:val="008B28EA"/>
    <w:rsid w:val="008B383D"/>
    <w:rsid w:val="008B3A77"/>
    <w:rsid w:val="008B3D18"/>
    <w:rsid w:val="008B425C"/>
    <w:rsid w:val="008B4DF4"/>
    <w:rsid w:val="008B6006"/>
    <w:rsid w:val="008C1A04"/>
    <w:rsid w:val="008D0D25"/>
    <w:rsid w:val="008D1BFB"/>
    <w:rsid w:val="008D4733"/>
    <w:rsid w:val="008D5D55"/>
    <w:rsid w:val="008D5E4B"/>
    <w:rsid w:val="008D6E60"/>
    <w:rsid w:val="008D7595"/>
    <w:rsid w:val="008D7CDB"/>
    <w:rsid w:val="008E0B84"/>
    <w:rsid w:val="008E19CB"/>
    <w:rsid w:val="008E1A1D"/>
    <w:rsid w:val="008E3F65"/>
    <w:rsid w:val="008E5A8C"/>
    <w:rsid w:val="008E6481"/>
    <w:rsid w:val="008E6BAF"/>
    <w:rsid w:val="008E7F43"/>
    <w:rsid w:val="008F01A3"/>
    <w:rsid w:val="008F1739"/>
    <w:rsid w:val="008F18B7"/>
    <w:rsid w:val="008F1E18"/>
    <w:rsid w:val="008F345E"/>
    <w:rsid w:val="008F3985"/>
    <w:rsid w:val="008F3A44"/>
    <w:rsid w:val="008F4052"/>
    <w:rsid w:val="008F4E3E"/>
    <w:rsid w:val="00900989"/>
    <w:rsid w:val="00900FE1"/>
    <w:rsid w:val="00905971"/>
    <w:rsid w:val="00907392"/>
    <w:rsid w:val="00910525"/>
    <w:rsid w:val="00910831"/>
    <w:rsid w:val="00911D5D"/>
    <w:rsid w:val="0091240E"/>
    <w:rsid w:val="00912417"/>
    <w:rsid w:val="00913F3C"/>
    <w:rsid w:val="00916817"/>
    <w:rsid w:val="00922377"/>
    <w:rsid w:val="00924BD4"/>
    <w:rsid w:val="00924C9E"/>
    <w:rsid w:val="00924E93"/>
    <w:rsid w:val="00926C74"/>
    <w:rsid w:val="0092736B"/>
    <w:rsid w:val="00932941"/>
    <w:rsid w:val="00934625"/>
    <w:rsid w:val="00935814"/>
    <w:rsid w:val="009376C2"/>
    <w:rsid w:val="00937723"/>
    <w:rsid w:val="00945343"/>
    <w:rsid w:val="00950B66"/>
    <w:rsid w:val="0095276A"/>
    <w:rsid w:val="00952952"/>
    <w:rsid w:val="00954268"/>
    <w:rsid w:val="009547AB"/>
    <w:rsid w:val="009552FC"/>
    <w:rsid w:val="00957EB8"/>
    <w:rsid w:val="00960A09"/>
    <w:rsid w:val="009620C1"/>
    <w:rsid w:val="00964B1E"/>
    <w:rsid w:val="009650D8"/>
    <w:rsid w:val="00970B6F"/>
    <w:rsid w:val="00970FD4"/>
    <w:rsid w:val="009715D2"/>
    <w:rsid w:val="00971A64"/>
    <w:rsid w:val="00972288"/>
    <w:rsid w:val="0097279D"/>
    <w:rsid w:val="00975F11"/>
    <w:rsid w:val="009778DA"/>
    <w:rsid w:val="00980350"/>
    <w:rsid w:val="009804C7"/>
    <w:rsid w:val="00985CBA"/>
    <w:rsid w:val="00985EBE"/>
    <w:rsid w:val="0098717B"/>
    <w:rsid w:val="00987CE7"/>
    <w:rsid w:val="0099141D"/>
    <w:rsid w:val="00992D80"/>
    <w:rsid w:val="00997992"/>
    <w:rsid w:val="009A2138"/>
    <w:rsid w:val="009A391F"/>
    <w:rsid w:val="009A3C52"/>
    <w:rsid w:val="009A5475"/>
    <w:rsid w:val="009A76A6"/>
    <w:rsid w:val="009B0DCE"/>
    <w:rsid w:val="009B112C"/>
    <w:rsid w:val="009B43BA"/>
    <w:rsid w:val="009B488D"/>
    <w:rsid w:val="009B51D0"/>
    <w:rsid w:val="009C1B9C"/>
    <w:rsid w:val="009C332F"/>
    <w:rsid w:val="009C3B01"/>
    <w:rsid w:val="009C6098"/>
    <w:rsid w:val="009C6D0C"/>
    <w:rsid w:val="009D2778"/>
    <w:rsid w:val="009D33F6"/>
    <w:rsid w:val="009D33FC"/>
    <w:rsid w:val="009D3C48"/>
    <w:rsid w:val="009D4827"/>
    <w:rsid w:val="009D59A9"/>
    <w:rsid w:val="009D5D28"/>
    <w:rsid w:val="009D6265"/>
    <w:rsid w:val="009D63E2"/>
    <w:rsid w:val="009E0EC9"/>
    <w:rsid w:val="009E1064"/>
    <w:rsid w:val="009E1088"/>
    <w:rsid w:val="009E2E13"/>
    <w:rsid w:val="009E747E"/>
    <w:rsid w:val="009F1F5E"/>
    <w:rsid w:val="009F5A65"/>
    <w:rsid w:val="009F5B96"/>
    <w:rsid w:val="009F60E6"/>
    <w:rsid w:val="009F71BB"/>
    <w:rsid w:val="00A01598"/>
    <w:rsid w:val="00A04B9F"/>
    <w:rsid w:val="00A04E17"/>
    <w:rsid w:val="00A1196F"/>
    <w:rsid w:val="00A15BA0"/>
    <w:rsid w:val="00A15CC2"/>
    <w:rsid w:val="00A1728B"/>
    <w:rsid w:val="00A217E9"/>
    <w:rsid w:val="00A24FB7"/>
    <w:rsid w:val="00A27415"/>
    <w:rsid w:val="00A27A62"/>
    <w:rsid w:val="00A335AD"/>
    <w:rsid w:val="00A35643"/>
    <w:rsid w:val="00A364BD"/>
    <w:rsid w:val="00A376BC"/>
    <w:rsid w:val="00A37AE9"/>
    <w:rsid w:val="00A40808"/>
    <w:rsid w:val="00A41ADD"/>
    <w:rsid w:val="00A42137"/>
    <w:rsid w:val="00A44FEA"/>
    <w:rsid w:val="00A45F20"/>
    <w:rsid w:val="00A467F7"/>
    <w:rsid w:val="00A54F2A"/>
    <w:rsid w:val="00A613FC"/>
    <w:rsid w:val="00A6509F"/>
    <w:rsid w:val="00A67E50"/>
    <w:rsid w:val="00A70332"/>
    <w:rsid w:val="00A7198B"/>
    <w:rsid w:val="00A71A80"/>
    <w:rsid w:val="00A72983"/>
    <w:rsid w:val="00A759FD"/>
    <w:rsid w:val="00A768D8"/>
    <w:rsid w:val="00A77841"/>
    <w:rsid w:val="00A77D66"/>
    <w:rsid w:val="00A80670"/>
    <w:rsid w:val="00A83C12"/>
    <w:rsid w:val="00A84D34"/>
    <w:rsid w:val="00A85325"/>
    <w:rsid w:val="00A8661E"/>
    <w:rsid w:val="00A866AE"/>
    <w:rsid w:val="00A87780"/>
    <w:rsid w:val="00A87EC7"/>
    <w:rsid w:val="00A91083"/>
    <w:rsid w:val="00A94DF2"/>
    <w:rsid w:val="00A9577A"/>
    <w:rsid w:val="00A95C0C"/>
    <w:rsid w:val="00A966F7"/>
    <w:rsid w:val="00AA06D0"/>
    <w:rsid w:val="00AA281D"/>
    <w:rsid w:val="00AA373B"/>
    <w:rsid w:val="00AA76FA"/>
    <w:rsid w:val="00AA7B77"/>
    <w:rsid w:val="00AB0D3D"/>
    <w:rsid w:val="00AB1018"/>
    <w:rsid w:val="00AB37E4"/>
    <w:rsid w:val="00AB4C36"/>
    <w:rsid w:val="00AB4D48"/>
    <w:rsid w:val="00AB4F6B"/>
    <w:rsid w:val="00AB57B6"/>
    <w:rsid w:val="00AB60C9"/>
    <w:rsid w:val="00AC0F8A"/>
    <w:rsid w:val="00AD0B85"/>
    <w:rsid w:val="00AE0B43"/>
    <w:rsid w:val="00AE1BE3"/>
    <w:rsid w:val="00AE4238"/>
    <w:rsid w:val="00AE7B3C"/>
    <w:rsid w:val="00AF063B"/>
    <w:rsid w:val="00AF0CD5"/>
    <w:rsid w:val="00AF0D02"/>
    <w:rsid w:val="00AF1289"/>
    <w:rsid w:val="00AF15C9"/>
    <w:rsid w:val="00AF3104"/>
    <w:rsid w:val="00AF512A"/>
    <w:rsid w:val="00B00D57"/>
    <w:rsid w:val="00B03E06"/>
    <w:rsid w:val="00B04C3B"/>
    <w:rsid w:val="00B05E3E"/>
    <w:rsid w:val="00B06138"/>
    <w:rsid w:val="00B07348"/>
    <w:rsid w:val="00B1048E"/>
    <w:rsid w:val="00B142AB"/>
    <w:rsid w:val="00B166D6"/>
    <w:rsid w:val="00B17C27"/>
    <w:rsid w:val="00B21208"/>
    <w:rsid w:val="00B222BD"/>
    <w:rsid w:val="00B22E20"/>
    <w:rsid w:val="00B25B3E"/>
    <w:rsid w:val="00B3443E"/>
    <w:rsid w:val="00B352B8"/>
    <w:rsid w:val="00B36466"/>
    <w:rsid w:val="00B37960"/>
    <w:rsid w:val="00B41888"/>
    <w:rsid w:val="00B420E5"/>
    <w:rsid w:val="00B4347E"/>
    <w:rsid w:val="00B44937"/>
    <w:rsid w:val="00B45A4A"/>
    <w:rsid w:val="00B46207"/>
    <w:rsid w:val="00B471CE"/>
    <w:rsid w:val="00B52BA2"/>
    <w:rsid w:val="00B543B6"/>
    <w:rsid w:val="00B546B1"/>
    <w:rsid w:val="00B574E9"/>
    <w:rsid w:val="00B6146B"/>
    <w:rsid w:val="00B62BEF"/>
    <w:rsid w:val="00B66DC6"/>
    <w:rsid w:val="00B66FC1"/>
    <w:rsid w:val="00B75B23"/>
    <w:rsid w:val="00B768CD"/>
    <w:rsid w:val="00B81B3E"/>
    <w:rsid w:val="00B82061"/>
    <w:rsid w:val="00B85515"/>
    <w:rsid w:val="00B86CD7"/>
    <w:rsid w:val="00B876E3"/>
    <w:rsid w:val="00B91CE1"/>
    <w:rsid w:val="00B9232D"/>
    <w:rsid w:val="00B93901"/>
    <w:rsid w:val="00B94061"/>
    <w:rsid w:val="00BA1D52"/>
    <w:rsid w:val="00BA3A57"/>
    <w:rsid w:val="00BB1729"/>
    <w:rsid w:val="00BB1A7F"/>
    <w:rsid w:val="00BB223A"/>
    <w:rsid w:val="00BB41CA"/>
    <w:rsid w:val="00BB607B"/>
    <w:rsid w:val="00BB736C"/>
    <w:rsid w:val="00BB7873"/>
    <w:rsid w:val="00BC10A0"/>
    <w:rsid w:val="00BC27B6"/>
    <w:rsid w:val="00BC288B"/>
    <w:rsid w:val="00BC37CA"/>
    <w:rsid w:val="00BC42DE"/>
    <w:rsid w:val="00BC48B1"/>
    <w:rsid w:val="00BC5256"/>
    <w:rsid w:val="00BC7538"/>
    <w:rsid w:val="00BD01B0"/>
    <w:rsid w:val="00BD269C"/>
    <w:rsid w:val="00BD7969"/>
    <w:rsid w:val="00BE04D5"/>
    <w:rsid w:val="00BE0C74"/>
    <w:rsid w:val="00BE10BE"/>
    <w:rsid w:val="00BE5938"/>
    <w:rsid w:val="00BF05ED"/>
    <w:rsid w:val="00BF1374"/>
    <w:rsid w:val="00C007CA"/>
    <w:rsid w:val="00C0390A"/>
    <w:rsid w:val="00C04ED6"/>
    <w:rsid w:val="00C05671"/>
    <w:rsid w:val="00C06048"/>
    <w:rsid w:val="00C071EB"/>
    <w:rsid w:val="00C11153"/>
    <w:rsid w:val="00C1173C"/>
    <w:rsid w:val="00C15DFE"/>
    <w:rsid w:val="00C16F04"/>
    <w:rsid w:val="00C175E7"/>
    <w:rsid w:val="00C204BC"/>
    <w:rsid w:val="00C26BFF"/>
    <w:rsid w:val="00C31616"/>
    <w:rsid w:val="00C325F6"/>
    <w:rsid w:val="00C3322B"/>
    <w:rsid w:val="00C34B3F"/>
    <w:rsid w:val="00C362F6"/>
    <w:rsid w:val="00C37318"/>
    <w:rsid w:val="00C41228"/>
    <w:rsid w:val="00C44FA5"/>
    <w:rsid w:val="00C45F97"/>
    <w:rsid w:val="00C471D0"/>
    <w:rsid w:val="00C504E4"/>
    <w:rsid w:val="00C5065F"/>
    <w:rsid w:val="00C525A8"/>
    <w:rsid w:val="00C528FD"/>
    <w:rsid w:val="00C53368"/>
    <w:rsid w:val="00C565A0"/>
    <w:rsid w:val="00C64EBD"/>
    <w:rsid w:val="00C65A68"/>
    <w:rsid w:val="00C6718D"/>
    <w:rsid w:val="00C679AB"/>
    <w:rsid w:val="00C720E9"/>
    <w:rsid w:val="00C72BCA"/>
    <w:rsid w:val="00C742AA"/>
    <w:rsid w:val="00C750FE"/>
    <w:rsid w:val="00C76614"/>
    <w:rsid w:val="00C77980"/>
    <w:rsid w:val="00C811B6"/>
    <w:rsid w:val="00C860E4"/>
    <w:rsid w:val="00C9057E"/>
    <w:rsid w:val="00C909CF"/>
    <w:rsid w:val="00C93218"/>
    <w:rsid w:val="00C95B7E"/>
    <w:rsid w:val="00CA0249"/>
    <w:rsid w:val="00CA09A8"/>
    <w:rsid w:val="00CA1601"/>
    <w:rsid w:val="00CA1D22"/>
    <w:rsid w:val="00CA2434"/>
    <w:rsid w:val="00CA275F"/>
    <w:rsid w:val="00CA389A"/>
    <w:rsid w:val="00CA5073"/>
    <w:rsid w:val="00CA6747"/>
    <w:rsid w:val="00CA6D69"/>
    <w:rsid w:val="00CB19AC"/>
    <w:rsid w:val="00CB1A1E"/>
    <w:rsid w:val="00CB60E1"/>
    <w:rsid w:val="00CB7025"/>
    <w:rsid w:val="00CC0F3A"/>
    <w:rsid w:val="00CC139F"/>
    <w:rsid w:val="00CC13AE"/>
    <w:rsid w:val="00CC228C"/>
    <w:rsid w:val="00CC72A8"/>
    <w:rsid w:val="00CC7693"/>
    <w:rsid w:val="00CD29CE"/>
    <w:rsid w:val="00CD5831"/>
    <w:rsid w:val="00CE0339"/>
    <w:rsid w:val="00CE10B5"/>
    <w:rsid w:val="00CE4295"/>
    <w:rsid w:val="00CE483B"/>
    <w:rsid w:val="00CE67F9"/>
    <w:rsid w:val="00CF1E53"/>
    <w:rsid w:val="00CF24BE"/>
    <w:rsid w:val="00CF68F8"/>
    <w:rsid w:val="00D00272"/>
    <w:rsid w:val="00D015BA"/>
    <w:rsid w:val="00D017A4"/>
    <w:rsid w:val="00D01DCF"/>
    <w:rsid w:val="00D0563A"/>
    <w:rsid w:val="00D12775"/>
    <w:rsid w:val="00D1289D"/>
    <w:rsid w:val="00D14495"/>
    <w:rsid w:val="00D14DBB"/>
    <w:rsid w:val="00D17181"/>
    <w:rsid w:val="00D17F84"/>
    <w:rsid w:val="00D20B55"/>
    <w:rsid w:val="00D221D3"/>
    <w:rsid w:val="00D229E0"/>
    <w:rsid w:val="00D26239"/>
    <w:rsid w:val="00D262F9"/>
    <w:rsid w:val="00D27C94"/>
    <w:rsid w:val="00D3015C"/>
    <w:rsid w:val="00D34AE8"/>
    <w:rsid w:val="00D4033C"/>
    <w:rsid w:val="00D42D76"/>
    <w:rsid w:val="00D464BE"/>
    <w:rsid w:val="00D46C7A"/>
    <w:rsid w:val="00D51990"/>
    <w:rsid w:val="00D523A5"/>
    <w:rsid w:val="00D52440"/>
    <w:rsid w:val="00D556D3"/>
    <w:rsid w:val="00D60B11"/>
    <w:rsid w:val="00D60F58"/>
    <w:rsid w:val="00D61B6D"/>
    <w:rsid w:val="00D61E6C"/>
    <w:rsid w:val="00D66C20"/>
    <w:rsid w:val="00D67440"/>
    <w:rsid w:val="00D7005C"/>
    <w:rsid w:val="00D73E44"/>
    <w:rsid w:val="00D76B68"/>
    <w:rsid w:val="00D82046"/>
    <w:rsid w:val="00D845A3"/>
    <w:rsid w:val="00D85E36"/>
    <w:rsid w:val="00D86368"/>
    <w:rsid w:val="00D92A0E"/>
    <w:rsid w:val="00D92F21"/>
    <w:rsid w:val="00D92F37"/>
    <w:rsid w:val="00DA0322"/>
    <w:rsid w:val="00DA26F2"/>
    <w:rsid w:val="00DA296E"/>
    <w:rsid w:val="00DA3B3C"/>
    <w:rsid w:val="00DA708C"/>
    <w:rsid w:val="00DA7A1A"/>
    <w:rsid w:val="00DB0EBB"/>
    <w:rsid w:val="00DB4DF0"/>
    <w:rsid w:val="00DB5C68"/>
    <w:rsid w:val="00DC0A5B"/>
    <w:rsid w:val="00DC3163"/>
    <w:rsid w:val="00DC3EAE"/>
    <w:rsid w:val="00DC70FE"/>
    <w:rsid w:val="00DD1D97"/>
    <w:rsid w:val="00DD3A62"/>
    <w:rsid w:val="00DD4E2B"/>
    <w:rsid w:val="00DD5B53"/>
    <w:rsid w:val="00DD5C29"/>
    <w:rsid w:val="00DE0F88"/>
    <w:rsid w:val="00DE23A7"/>
    <w:rsid w:val="00DE5218"/>
    <w:rsid w:val="00DE57A0"/>
    <w:rsid w:val="00DE5EA7"/>
    <w:rsid w:val="00DF3544"/>
    <w:rsid w:val="00DF6687"/>
    <w:rsid w:val="00DF7841"/>
    <w:rsid w:val="00E033A8"/>
    <w:rsid w:val="00E1316C"/>
    <w:rsid w:val="00E15FFF"/>
    <w:rsid w:val="00E2448E"/>
    <w:rsid w:val="00E30602"/>
    <w:rsid w:val="00E31441"/>
    <w:rsid w:val="00E335FE"/>
    <w:rsid w:val="00E33EDA"/>
    <w:rsid w:val="00E36EE4"/>
    <w:rsid w:val="00E37561"/>
    <w:rsid w:val="00E378E3"/>
    <w:rsid w:val="00E41EA8"/>
    <w:rsid w:val="00E4525C"/>
    <w:rsid w:val="00E52001"/>
    <w:rsid w:val="00E52636"/>
    <w:rsid w:val="00E53D16"/>
    <w:rsid w:val="00E53E26"/>
    <w:rsid w:val="00E57256"/>
    <w:rsid w:val="00E60754"/>
    <w:rsid w:val="00E61134"/>
    <w:rsid w:val="00E66EFE"/>
    <w:rsid w:val="00E70028"/>
    <w:rsid w:val="00E702EC"/>
    <w:rsid w:val="00E70688"/>
    <w:rsid w:val="00E70E55"/>
    <w:rsid w:val="00E72627"/>
    <w:rsid w:val="00E75A0E"/>
    <w:rsid w:val="00E77150"/>
    <w:rsid w:val="00E80077"/>
    <w:rsid w:val="00E80175"/>
    <w:rsid w:val="00E80257"/>
    <w:rsid w:val="00E872C2"/>
    <w:rsid w:val="00E8740E"/>
    <w:rsid w:val="00E91BDB"/>
    <w:rsid w:val="00E93C2E"/>
    <w:rsid w:val="00EA0E28"/>
    <w:rsid w:val="00EA2BB2"/>
    <w:rsid w:val="00EA3DDF"/>
    <w:rsid w:val="00EA52D7"/>
    <w:rsid w:val="00EA582E"/>
    <w:rsid w:val="00EA5DF3"/>
    <w:rsid w:val="00EB091A"/>
    <w:rsid w:val="00EB0F9A"/>
    <w:rsid w:val="00EB28A2"/>
    <w:rsid w:val="00EB3879"/>
    <w:rsid w:val="00EB46F3"/>
    <w:rsid w:val="00EC0791"/>
    <w:rsid w:val="00EC2773"/>
    <w:rsid w:val="00EC2E6D"/>
    <w:rsid w:val="00EC3C48"/>
    <w:rsid w:val="00EC4543"/>
    <w:rsid w:val="00EC4B90"/>
    <w:rsid w:val="00ED067A"/>
    <w:rsid w:val="00ED089C"/>
    <w:rsid w:val="00ED1E15"/>
    <w:rsid w:val="00ED21A3"/>
    <w:rsid w:val="00ED2E31"/>
    <w:rsid w:val="00ED3148"/>
    <w:rsid w:val="00ED4429"/>
    <w:rsid w:val="00ED58E5"/>
    <w:rsid w:val="00EE0EB3"/>
    <w:rsid w:val="00EE1480"/>
    <w:rsid w:val="00EE4190"/>
    <w:rsid w:val="00EE5FE1"/>
    <w:rsid w:val="00EF1016"/>
    <w:rsid w:val="00EF1E1E"/>
    <w:rsid w:val="00EF1F76"/>
    <w:rsid w:val="00EF240B"/>
    <w:rsid w:val="00EF6943"/>
    <w:rsid w:val="00F00F8C"/>
    <w:rsid w:val="00F02347"/>
    <w:rsid w:val="00F0290B"/>
    <w:rsid w:val="00F039BC"/>
    <w:rsid w:val="00F040EA"/>
    <w:rsid w:val="00F06F89"/>
    <w:rsid w:val="00F1061A"/>
    <w:rsid w:val="00F109D9"/>
    <w:rsid w:val="00F10A7C"/>
    <w:rsid w:val="00F11CED"/>
    <w:rsid w:val="00F121FB"/>
    <w:rsid w:val="00F12C9F"/>
    <w:rsid w:val="00F149B9"/>
    <w:rsid w:val="00F14ED7"/>
    <w:rsid w:val="00F15197"/>
    <w:rsid w:val="00F15DB0"/>
    <w:rsid w:val="00F207FC"/>
    <w:rsid w:val="00F21A2A"/>
    <w:rsid w:val="00F226A8"/>
    <w:rsid w:val="00F24901"/>
    <w:rsid w:val="00F24D5C"/>
    <w:rsid w:val="00F30FEA"/>
    <w:rsid w:val="00F322F3"/>
    <w:rsid w:val="00F32817"/>
    <w:rsid w:val="00F37843"/>
    <w:rsid w:val="00F43F5C"/>
    <w:rsid w:val="00F46E37"/>
    <w:rsid w:val="00F53876"/>
    <w:rsid w:val="00F53D62"/>
    <w:rsid w:val="00F560CA"/>
    <w:rsid w:val="00F56792"/>
    <w:rsid w:val="00F624F6"/>
    <w:rsid w:val="00F63A7E"/>
    <w:rsid w:val="00F63BCB"/>
    <w:rsid w:val="00F660D6"/>
    <w:rsid w:val="00F679F1"/>
    <w:rsid w:val="00F70B90"/>
    <w:rsid w:val="00F736D3"/>
    <w:rsid w:val="00F73EE7"/>
    <w:rsid w:val="00F75AE3"/>
    <w:rsid w:val="00F76018"/>
    <w:rsid w:val="00F76AB8"/>
    <w:rsid w:val="00F7730B"/>
    <w:rsid w:val="00F77351"/>
    <w:rsid w:val="00F8045A"/>
    <w:rsid w:val="00F84A2D"/>
    <w:rsid w:val="00F84B32"/>
    <w:rsid w:val="00F84F03"/>
    <w:rsid w:val="00F8786F"/>
    <w:rsid w:val="00F909D3"/>
    <w:rsid w:val="00F93BB2"/>
    <w:rsid w:val="00F94878"/>
    <w:rsid w:val="00F94CB2"/>
    <w:rsid w:val="00F972C1"/>
    <w:rsid w:val="00FA11D6"/>
    <w:rsid w:val="00FA59FF"/>
    <w:rsid w:val="00FA6FF4"/>
    <w:rsid w:val="00FB2548"/>
    <w:rsid w:val="00FB33E5"/>
    <w:rsid w:val="00FB3989"/>
    <w:rsid w:val="00FB6D10"/>
    <w:rsid w:val="00FB72C3"/>
    <w:rsid w:val="00FC10E3"/>
    <w:rsid w:val="00FC3105"/>
    <w:rsid w:val="00FC395E"/>
    <w:rsid w:val="00FD0111"/>
    <w:rsid w:val="00FD5657"/>
    <w:rsid w:val="00FD7877"/>
    <w:rsid w:val="00FE2683"/>
    <w:rsid w:val="00FE475B"/>
    <w:rsid w:val="00FE5C63"/>
    <w:rsid w:val="00FF227D"/>
    <w:rsid w:val="00FF3514"/>
    <w:rsid w:val="00FF3576"/>
    <w:rsid w:val="00FF6DB4"/>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964D4"/>
  <w15:docId w15:val="{0D0AFF88-608B-4114-B5D1-83E04C915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heme="minorEastAsia"/>
      <w:lang w:val="en-US"/>
    </w:rPr>
  </w:style>
  <w:style w:type="paragraph" w:styleId="Ttulo1">
    <w:name w:val="heading 1"/>
    <w:basedOn w:val="Normal"/>
    <w:next w:val="Normal"/>
    <w:link w:val="Ttulo1Car"/>
    <w:qFormat/>
    <w:pPr>
      <w:keepNext/>
      <w:keepLines/>
      <w:spacing w:before="360" w:after="80"/>
      <w:outlineLvl w:val="0"/>
    </w:pPr>
    <w:rPr>
      <w:rFonts w:ascii="Aptos Display" w:eastAsia="Aptos Display" w:hAnsi="Aptos Display" w:cs="Aptos Display"/>
      <w:color w:val="0F4761"/>
      <w:sz w:val="40"/>
    </w:rPr>
  </w:style>
  <w:style w:type="paragraph" w:styleId="Ttulo2">
    <w:name w:val="heading 2"/>
    <w:basedOn w:val="Normal"/>
    <w:next w:val="Normal"/>
    <w:link w:val="Ttulo2Car"/>
    <w:qFormat/>
    <w:pPr>
      <w:keepNext/>
      <w:keepLines/>
      <w:spacing w:before="160" w:after="80"/>
      <w:outlineLvl w:val="1"/>
    </w:pPr>
    <w:rPr>
      <w:rFonts w:ascii="Aptos Display" w:eastAsia="Aptos Display" w:hAnsi="Aptos Display" w:cs="Aptos Display"/>
      <w:color w:val="0F4761"/>
      <w:sz w:val="32"/>
    </w:rPr>
  </w:style>
  <w:style w:type="paragraph" w:styleId="Ttulo3">
    <w:name w:val="heading 3"/>
    <w:basedOn w:val="Normal"/>
    <w:next w:val="Normal"/>
    <w:link w:val="Ttulo3Car"/>
    <w:qFormat/>
    <w:pPr>
      <w:keepNext/>
      <w:keepLines/>
      <w:spacing w:before="160" w:after="80"/>
      <w:outlineLvl w:val="2"/>
    </w:pPr>
    <w:rPr>
      <w:color w:val="0F4761"/>
      <w:sz w:val="28"/>
    </w:rPr>
  </w:style>
  <w:style w:type="paragraph" w:styleId="Ttulo4">
    <w:name w:val="heading 4"/>
    <w:basedOn w:val="Normal"/>
    <w:next w:val="Normal"/>
    <w:link w:val="Ttulo4Car"/>
    <w:qFormat/>
    <w:pPr>
      <w:keepNext/>
      <w:keepLines/>
      <w:spacing w:before="80" w:after="40"/>
      <w:outlineLvl w:val="3"/>
    </w:pPr>
    <w:rPr>
      <w:i/>
      <w:color w:val="0F4761"/>
    </w:rPr>
  </w:style>
  <w:style w:type="paragraph" w:styleId="Ttulo5">
    <w:name w:val="heading 5"/>
    <w:basedOn w:val="Normal"/>
    <w:next w:val="Normal"/>
    <w:link w:val="Ttulo5Car"/>
    <w:qFormat/>
    <w:pPr>
      <w:keepNext/>
      <w:keepLines/>
      <w:spacing w:before="80" w:after="40"/>
      <w:outlineLvl w:val="4"/>
    </w:pPr>
    <w:rPr>
      <w:color w:val="0F4761"/>
    </w:rPr>
  </w:style>
  <w:style w:type="paragraph" w:styleId="Ttulo6">
    <w:name w:val="heading 6"/>
    <w:basedOn w:val="Normal"/>
    <w:next w:val="Normal"/>
    <w:link w:val="Ttulo6Car"/>
    <w:qFormat/>
    <w:pPr>
      <w:keepNext/>
      <w:keepLines/>
      <w:spacing w:before="40" w:after="0"/>
      <w:outlineLvl w:val="5"/>
    </w:pPr>
    <w:rPr>
      <w:i/>
      <w:color w:val="595959"/>
    </w:rPr>
  </w:style>
  <w:style w:type="paragraph" w:styleId="Ttulo7">
    <w:name w:val="heading 7"/>
    <w:basedOn w:val="Normal"/>
    <w:next w:val="Normal"/>
    <w:link w:val="Ttulo7Car"/>
    <w:qFormat/>
    <w:pPr>
      <w:keepNext/>
      <w:keepLines/>
      <w:spacing w:before="40" w:after="0"/>
      <w:outlineLvl w:val="6"/>
    </w:pPr>
    <w:rPr>
      <w:color w:val="595959"/>
    </w:rPr>
  </w:style>
  <w:style w:type="paragraph" w:styleId="Ttulo8">
    <w:name w:val="heading 8"/>
    <w:basedOn w:val="Normal"/>
    <w:next w:val="Normal"/>
    <w:link w:val="Ttulo8Car"/>
    <w:qFormat/>
    <w:pPr>
      <w:keepNext/>
      <w:keepLines/>
      <w:spacing w:after="0"/>
      <w:outlineLvl w:val="7"/>
    </w:pPr>
    <w:rPr>
      <w:i/>
      <w:color w:val="272727"/>
    </w:rPr>
  </w:style>
  <w:style w:type="paragraph" w:styleId="Ttulo9">
    <w:name w:val="heading 9"/>
    <w:basedOn w:val="Normal"/>
    <w:next w:val="Normal"/>
    <w:link w:val="Ttulo9Car"/>
    <w:qFormat/>
    <w:pPr>
      <w:keepNext/>
      <w:keepLines/>
      <w:spacing w:after="0"/>
      <w:outlineLvl w:val="8"/>
    </w:pPr>
    <w:rPr>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OC11">
    <w:name w:val="TOC 11"/>
    <w:basedOn w:val="Normal"/>
    <w:pPr>
      <w:spacing w:line="305" w:lineRule="auto"/>
    </w:pPr>
    <w:rPr>
      <w:rFonts w:ascii="Calibri" w:eastAsia="Calibri" w:hAnsi="Calibri" w:cs="Calibri"/>
      <w:sz w:val="26"/>
    </w:rPr>
  </w:style>
  <w:style w:type="paragraph" w:customStyle="1" w:styleId="TOC21">
    <w:name w:val="TOC 21"/>
    <w:basedOn w:val="Normal"/>
    <w:pPr>
      <w:spacing w:line="330" w:lineRule="auto"/>
    </w:pPr>
    <w:rPr>
      <w:rFonts w:ascii="Calibri" w:eastAsia="Calibri" w:hAnsi="Calibri" w:cs="Calibri"/>
    </w:rPr>
  </w:style>
  <w:style w:type="paragraph" w:customStyle="1" w:styleId="TOC31">
    <w:name w:val="TOC 31"/>
    <w:basedOn w:val="Normal"/>
    <w:pPr>
      <w:spacing w:line="360" w:lineRule="auto"/>
    </w:pPr>
    <w:rPr>
      <w:rFonts w:ascii="Calibri" w:eastAsia="Calibri" w:hAnsi="Calibri" w:cs="Calibri"/>
      <w:sz w:val="22"/>
    </w:rPr>
  </w:style>
  <w:style w:type="paragraph" w:customStyle="1" w:styleId="TOC41">
    <w:name w:val="TOC 41"/>
    <w:basedOn w:val="Normal"/>
    <w:pPr>
      <w:spacing w:line="330" w:lineRule="exact"/>
    </w:pPr>
    <w:rPr>
      <w:rFonts w:ascii="Calibri" w:eastAsia="Calibri" w:hAnsi="Calibri" w:cs="Calibri"/>
    </w:rPr>
  </w:style>
  <w:style w:type="paragraph" w:customStyle="1" w:styleId="TOC51">
    <w:name w:val="TOC 51"/>
    <w:basedOn w:val="Normal"/>
    <w:pPr>
      <w:spacing w:line="330" w:lineRule="exact"/>
    </w:pPr>
    <w:rPr>
      <w:rFonts w:ascii="Calibri" w:eastAsia="Calibri" w:hAnsi="Calibri" w:cs="Calibri"/>
    </w:rPr>
  </w:style>
  <w:style w:type="paragraph" w:customStyle="1" w:styleId="TOC61">
    <w:name w:val="TOC 61"/>
    <w:basedOn w:val="Normal"/>
    <w:pPr>
      <w:spacing w:line="330" w:lineRule="exact"/>
    </w:pPr>
    <w:rPr>
      <w:rFonts w:ascii="Calibri" w:eastAsia="Calibri" w:hAnsi="Calibri" w:cs="Calibri"/>
    </w:rPr>
  </w:style>
  <w:style w:type="paragraph" w:customStyle="1" w:styleId="TOC71">
    <w:name w:val="TOC 71"/>
    <w:basedOn w:val="Normal"/>
    <w:pPr>
      <w:spacing w:line="330" w:lineRule="exact"/>
    </w:pPr>
    <w:rPr>
      <w:rFonts w:ascii="Calibri" w:eastAsia="Calibri" w:hAnsi="Calibri" w:cs="Calibri"/>
    </w:rPr>
  </w:style>
  <w:style w:type="paragraph" w:customStyle="1" w:styleId="TOC81">
    <w:name w:val="TOC 81"/>
    <w:basedOn w:val="Normal"/>
    <w:pPr>
      <w:spacing w:line="330" w:lineRule="exact"/>
    </w:pPr>
    <w:rPr>
      <w:rFonts w:ascii="Calibri" w:eastAsia="Calibri" w:hAnsi="Calibri" w:cs="Calibri"/>
    </w:rPr>
  </w:style>
  <w:style w:type="paragraph" w:customStyle="1" w:styleId="TOC91">
    <w:name w:val="TOC 91"/>
    <w:basedOn w:val="Normal"/>
    <w:pPr>
      <w:spacing w:line="330" w:lineRule="exact"/>
    </w:pPr>
    <w:rPr>
      <w:rFonts w:ascii="Calibri" w:eastAsia="Calibri" w:hAnsi="Calibri" w:cs="Calibri"/>
    </w:rPr>
  </w:style>
  <w:style w:type="table" w:styleId="Tablaconcuadrcula">
    <w:name w:val="Table Grid"/>
    <w:basedOn w:val="Tabla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customStyle="1" w:styleId="CommentReference1">
    <w:name w:val="Comment Reference1"/>
    <w:basedOn w:val="Fuentedeprrafopredeter"/>
    <w:rPr>
      <w:sz w:val="16"/>
    </w:rPr>
  </w:style>
  <w:style w:type="character" w:customStyle="1" w:styleId="EndnoteReference1">
    <w:name w:val="Endnote Reference1"/>
    <w:basedOn w:val="Fuentedeprrafopredeter"/>
    <w:rPr>
      <w:vertAlign w:val="superscript"/>
    </w:rPr>
  </w:style>
  <w:style w:type="character" w:customStyle="1" w:styleId="FootnoteReference1">
    <w:name w:val="Footnote Reference1"/>
    <w:basedOn w:val="Fuentedeprrafopredeter"/>
    <w:rPr>
      <w:vertAlign w:val="superscript"/>
    </w:rPr>
  </w:style>
  <w:style w:type="paragraph" w:styleId="Ttulo">
    <w:name w:val="Title"/>
    <w:basedOn w:val="Normal"/>
    <w:next w:val="Normal"/>
    <w:link w:val="TtuloCar"/>
    <w:qFormat/>
    <w:pPr>
      <w:spacing w:after="80" w:line="240" w:lineRule="auto"/>
      <w:contextualSpacing/>
    </w:pPr>
    <w:rPr>
      <w:rFonts w:ascii="Aptos Display" w:eastAsia="Aptos Display" w:hAnsi="Aptos Display" w:cs="Aptos Display"/>
      <w:sz w:val="56"/>
    </w:rPr>
  </w:style>
  <w:style w:type="paragraph" w:styleId="Subttulo">
    <w:name w:val="Subtitle"/>
    <w:basedOn w:val="Normal"/>
    <w:next w:val="Normal"/>
    <w:link w:val="SubttuloCar"/>
    <w:qFormat/>
    <w:rPr>
      <w:color w:val="595959"/>
      <w:sz w:val="28"/>
    </w:rPr>
  </w:style>
  <w:style w:type="paragraph" w:styleId="Cita">
    <w:name w:val="Quote"/>
    <w:basedOn w:val="Normal"/>
    <w:next w:val="Normal"/>
    <w:link w:val="CitaCar"/>
    <w:qFormat/>
    <w:pPr>
      <w:spacing w:before="160"/>
      <w:jc w:val="center"/>
    </w:pPr>
    <w:rPr>
      <w:i/>
      <w:color w:val="404040"/>
    </w:rPr>
  </w:style>
  <w:style w:type="paragraph" w:styleId="Prrafodelista">
    <w:name w:val="List Paragraph"/>
    <w:basedOn w:val="Normal"/>
    <w:uiPriority w:val="34"/>
    <w:qFormat/>
    <w:pPr>
      <w:ind w:left="720"/>
      <w:contextualSpacing/>
    </w:pPr>
  </w:style>
  <w:style w:type="character" w:styleId="nfasisintenso">
    <w:name w:val="Intense Emphasis"/>
    <w:basedOn w:val="Fuentedeprrafopredeter"/>
    <w:qFormat/>
    <w:rPr>
      <w:i/>
      <w:color w:val="0F4761"/>
    </w:rPr>
  </w:style>
  <w:style w:type="paragraph" w:styleId="Citadestacada">
    <w:name w:val="Intense Quote"/>
    <w:basedOn w:val="Normal"/>
    <w:next w:val="Normal"/>
    <w:link w:val="CitadestacadaCar"/>
    <w:qFormat/>
    <w:pPr>
      <w:pBdr>
        <w:top w:val="single" w:sz="4" w:space="10" w:color="0F4761"/>
        <w:bottom w:val="single" w:sz="4" w:space="10" w:color="0F4761"/>
      </w:pBdr>
      <w:spacing w:before="360" w:after="360"/>
      <w:ind w:left="864" w:right="864"/>
      <w:jc w:val="center"/>
    </w:pPr>
    <w:rPr>
      <w:i/>
      <w:color w:val="0F4761"/>
    </w:rPr>
  </w:style>
  <w:style w:type="character" w:styleId="Referenciaintensa">
    <w:name w:val="Intense Reference"/>
    <w:basedOn w:val="Fuentedeprrafopredeter"/>
    <w:qFormat/>
    <w:rPr>
      <w:b/>
      <w:color w:val="0F4761"/>
    </w:rPr>
  </w:style>
  <w:style w:type="character" w:styleId="Refdecomentario">
    <w:name w:val="annotation reference"/>
    <w:basedOn w:val="Fuentedeprrafopredeter"/>
    <w:rPr>
      <w:sz w:val="16"/>
    </w:rPr>
  </w:style>
  <w:style w:type="paragraph" w:styleId="Textocomentario">
    <w:name w:val="annotation text"/>
    <w:basedOn w:val="Normal"/>
    <w:link w:val="TextocomentarioCar"/>
    <w:pPr>
      <w:spacing w:line="240" w:lineRule="auto"/>
    </w:pPr>
    <w:rPr>
      <w:sz w:val="20"/>
    </w:rPr>
  </w:style>
  <w:style w:type="paragraph" w:styleId="Sinespaciado">
    <w:name w:val="No Spacing"/>
    <w:pPr>
      <w:spacing w:after="0" w:line="240" w:lineRule="auto"/>
    </w:pPr>
    <w:rPr>
      <w:rFonts w:eastAsiaTheme="minorEastAsia"/>
    </w:rPr>
  </w:style>
  <w:style w:type="character" w:styleId="Hipervnculo">
    <w:name w:val="Hyperlink"/>
    <w:basedOn w:val="Fuentedeprrafopredeter"/>
    <w:rPr>
      <w:rFonts w:ascii="Calibri" w:eastAsia="Calibri" w:hAnsi="Calibri" w:cs="Calibri"/>
      <w:color w:val="0A2F41"/>
      <w:u w:val="single"/>
    </w:rPr>
  </w:style>
  <w:style w:type="character" w:customStyle="1" w:styleId="Year">
    <w:name w:val="Year"/>
    <w:basedOn w:val="Fuentedeprrafopredeter"/>
    <w:rPr>
      <w:shd w:val="clear" w:color="auto" w:fill="FFF9C9"/>
    </w:rPr>
  </w:style>
  <w:style w:type="character" w:customStyle="1" w:styleId="Label">
    <w:name w:val="Label"/>
    <w:basedOn w:val="Fuentedeprrafopredeter"/>
    <w:rPr>
      <w:shd w:val="clear" w:color="auto" w:fill="FFC391"/>
      <w:vertAlign w:val="baseline"/>
    </w:rPr>
  </w:style>
  <w:style w:type="paragraph" w:styleId="Lista2">
    <w:name w:val="List 2"/>
    <w:basedOn w:val="Normal"/>
    <w:pPr>
      <w:spacing w:line="360" w:lineRule="auto"/>
      <w:ind w:left="800" w:hanging="400"/>
      <w:jc w:val="both"/>
    </w:pPr>
    <w:rPr>
      <w:rFonts w:ascii="Calibri" w:eastAsia="Calibri" w:hAnsi="Calibri" w:cs="Calibri"/>
      <w:sz w:val="22"/>
    </w:rPr>
  </w:style>
  <w:style w:type="paragraph" w:customStyle="1" w:styleId="Copyright">
    <w:name w:val="Copyright"/>
    <w:basedOn w:val="Normal"/>
    <w:pPr>
      <w:shd w:val="clear" w:color="auto" w:fill="E9F9FF"/>
    </w:pPr>
    <w:rPr>
      <w:rFonts w:ascii="Calibri" w:eastAsia="Calibri" w:hAnsi="Calibri" w:cs="Calibri"/>
      <w:sz w:val="18"/>
      <w:shd w:val="clear" w:color="auto" w:fill="E9F9FF"/>
    </w:rPr>
  </w:style>
  <w:style w:type="paragraph" w:customStyle="1" w:styleId="Abstract">
    <w:name w:val="Abstract"/>
    <w:basedOn w:val="Normal"/>
    <w:pPr>
      <w:spacing w:line="360" w:lineRule="auto"/>
      <w:ind w:left="1440" w:right="1440"/>
      <w:jc w:val="both"/>
    </w:pPr>
    <w:rPr>
      <w:rFonts w:ascii="Calibri" w:eastAsia="Calibri" w:hAnsi="Calibri" w:cs="Calibri"/>
      <w:sz w:val="22"/>
    </w:rPr>
  </w:style>
  <w:style w:type="paragraph" w:customStyle="1" w:styleId="Acknowledgements">
    <w:name w:val="Acknowledgements"/>
    <w:basedOn w:val="Normal"/>
    <w:pPr>
      <w:shd w:val="clear" w:color="auto" w:fill="F9EDFF"/>
      <w:spacing w:line="396" w:lineRule="auto"/>
      <w:jc w:val="both"/>
    </w:pPr>
    <w:rPr>
      <w:rFonts w:ascii="Calibri" w:eastAsia="Calibri" w:hAnsi="Calibri" w:cs="Calibri"/>
      <w:sz w:val="20"/>
      <w:shd w:val="clear" w:color="auto" w:fill="F9EDFF"/>
    </w:rPr>
  </w:style>
  <w:style w:type="paragraph" w:customStyle="1" w:styleId="AbstractSubheading">
    <w:name w:val="Abstract Subheading"/>
    <w:basedOn w:val="Normal"/>
    <w:next w:val="Normal"/>
    <w:pPr>
      <w:numPr>
        <w:ilvl w:val="8"/>
      </w:numPr>
      <w:ind w:left="1440"/>
      <w:outlineLvl w:val="8"/>
    </w:pPr>
    <w:rPr>
      <w:sz w:val="22"/>
    </w:rPr>
  </w:style>
  <w:style w:type="paragraph" w:customStyle="1" w:styleId="TableHead">
    <w:name w:val="Table Head"/>
    <w:basedOn w:val="Normal"/>
    <w:pPr>
      <w:shd w:val="clear" w:color="auto" w:fill="FFEDFA"/>
    </w:pPr>
    <w:rPr>
      <w:rFonts w:ascii="Calibri" w:eastAsia="Calibri" w:hAnsi="Calibri" w:cs="Calibri"/>
      <w:sz w:val="20"/>
      <w:shd w:val="clear" w:color="auto" w:fill="FFEDFA"/>
    </w:rPr>
  </w:style>
  <w:style w:type="paragraph" w:customStyle="1" w:styleId="TableNote">
    <w:name w:val="Table Note"/>
    <w:basedOn w:val="Normal"/>
    <w:rPr>
      <w:rFonts w:ascii="Calibri" w:eastAsia="Calibri" w:hAnsi="Calibri" w:cs="Calibri"/>
      <w:sz w:val="18"/>
    </w:rPr>
  </w:style>
  <w:style w:type="paragraph" w:styleId="Lista3">
    <w:name w:val="List 3"/>
    <w:basedOn w:val="Normal"/>
    <w:pPr>
      <w:spacing w:line="360" w:lineRule="auto"/>
      <w:ind w:left="1200" w:hanging="400"/>
      <w:jc w:val="both"/>
    </w:pPr>
    <w:rPr>
      <w:rFonts w:ascii="Calibri" w:eastAsia="Calibri" w:hAnsi="Calibri" w:cs="Calibri"/>
      <w:sz w:val="22"/>
    </w:rPr>
  </w:style>
  <w:style w:type="character" w:customStyle="1" w:styleId="GivenName">
    <w:name w:val="Given Name"/>
    <w:basedOn w:val="Fuentedeprrafopredeter"/>
    <w:rPr>
      <w:shd w:val="clear" w:color="auto" w:fill="D0FCE2"/>
    </w:rPr>
  </w:style>
  <w:style w:type="character" w:customStyle="1" w:styleId="City">
    <w:name w:val="City"/>
    <w:basedOn w:val="Fuentedeprrafopredeter"/>
    <w:rPr>
      <w:shd w:val="clear" w:color="auto" w:fill="D7D7D7"/>
    </w:rPr>
  </w:style>
  <w:style w:type="paragraph" w:styleId="Lista">
    <w:name w:val="List"/>
    <w:basedOn w:val="Normal"/>
    <w:pPr>
      <w:spacing w:line="360" w:lineRule="auto"/>
      <w:ind w:left="400" w:hanging="400"/>
      <w:jc w:val="both"/>
    </w:pPr>
    <w:rPr>
      <w:rFonts w:ascii="Calibri" w:eastAsia="Calibri" w:hAnsi="Calibri" w:cs="Calibri"/>
      <w:sz w:val="22"/>
    </w:rPr>
  </w:style>
  <w:style w:type="paragraph" w:customStyle="1" w:styleId="CommentText0">
    <w:name w:val="Comment Text_0"/>
    <w:basedOn w:val="Normal"/>
    <w:pPr>
      <w:spacing w:after="0"/>
    </w:pPr>
    <w:rPr>
      <w:rFonts w:ascii="Calibri" w:eastAsia="Calibri" w:hAnsi="Calibri" w:cs="Calibri"/>
      <w:sz w:val="20"/>
    </w:rPr>
  </w:style>
  <w:style w:type="paragraph" w:customStyle="1" w:styleId="Correspondence">
    <w:name w:val="Correspondence"/>
    <w:basedOn w:val="Normal"/>
    <w:pPr>
      <w:shd w:val="clear" w:color="auto" w:fill="F3F7F9"/>
      <w:spacing w:before="240" w:after="120" w:line="396" w:lineRule="auto"/>
      <w:ind w:left="400" w:hanging="400"/>
    </w:pPr>
    <w:rPr>
      <w:rFonts w:ascii="Calibri" w:eastAsia="Calibri" w:hAnsi="Calibri" w:cs="Calibri"/>
      <w:sz w:val="20"/>
      <w:shd w:val="clear" w:color="auto" w:fill="F3F7F9"/>
    </w:rPr>
  </w:style>
  <w:style w:type="character" w:customStyle="1" w:styleId="Conference">
    <w:name w:val="Conference"/>
    <w:basedOn w:val="Fuentedeprrafopredeter"/>
    <w:rPr>
      <w:shd w:val="clear" w:color="auto" w:fill="FFAFBC"/>
    </w:rPr>
  </w:style>
  <w:style w:type="paragraph" w:customStyle="1" w:styleId="Surtitle">
    <w:name w:val="Surtitle"/>
    <w:basedOn w:val="Normal"/>
    <w:qFormat/>
    <w:pPr>
      <w:spacing w:line="208" w:lineRule="auto"/>
    </w:pPr>
    <w:rPr>
      <w:rFonts w:ascii="Calibri" w:eastAsia="Calibri" w:hAnsi="Calibri" w:cs="Calibri"/>
      <w:sz w:val="38"/>
    </w:rPr>
  </w:style>
  <w:style w:type="paragraph" w:styleId="Textodeglobo">
    <w:name w:val="Balloon Text"/>
    <w:basedOn w:val="Normal"/>
    <w:link w:val="TextodegloboCar"/>
    <w:rPr>
      <w:rFonts w:ascii="Calibri" w:eastAsia="Calibri" w:hAnsi="Calibri" w:cs="Calibri"/>
      <w:color w:val="000000"/>
      <w:sz w:val="16"/>
    </w:rPr>
  </w:style>
  <w:style w:type="character" w:customStyle="1" w:styleId="Region">
    <w:name w:val="Region"/>
    <w:basedOn w:val="Fuentedeprrafopredeter"/>
    <w:rPr>
      <w:shd w:val="clear" w:color="auto" w:fill="D8E9EE"/>
    </w:rPr>
  </w:style>
  <w:style w:type="character" w:customStyle="1" w:styleId="Miscellaneous">
    <w:name w:val="Miscellaneous"/>
    <w:basedOn w:val="Fuentedeprrafopredeter"/>
    <w:rPr>
      <w:shd w:val="clear" w:color="auto" w:fill="F0F0F0"/>
    </w:rPr>
  </w:style>
  <w:style w:type="character" w:customStyle="1" w:styleId="Source">
    <w:name w:val="Source"/>
    <w:basedOn w:val="Fuentedeprrafopredeter"/>
    <w:rPr>
      <w:shd w:val="clear" w:color="auto" w:fill="C1EDFF"/>
    </w:rPr>
  </w:style>
  <w:style w:type="character" w:customStyle="1" w:styleId="Postcode">
    <w:name w:val="Postcode"/>
    <w:basedOn w:val="Fuentedeprrafopredeter"/>
    <w:rPr>
      <w:shd w:val="clear" w:color="auto" w:fill="BEBEBE"/>
    </w:rPr>
  </w:style>
  <w:style w:type="paragraph" w:customStyle="1" w:styleId="Statement">
    <w:name w:val="Statement"/>
    <w:basedOn w:val="Normal"/>
    <w:pPr>
      <w:ind w:left="900"/>
    </w:pPr>
    <w:rPr>
      <w:rFonts w:ascii="Calibri" w:eastAsia="Calibri" w:hAnsi="Calibri" w:cs="Calibri"/>
      <w:sz w:val="22"/>
    </w:rPr>
  </w:style>
  <w:style w:type="paragraph" w:customStyle="1" w:styleId="ChapterNumber">
    <w:name w:val="Chapter Number"/>
    <w:basedOn w:val="Normal"/>
    <w:rPr>
      <w:rFonts w:ascii="Calibri" w:eastAsia="Calibri" w:hAnsi="Calibri" w:cs="Calibri"/>
    </w:rPr>
  </w:style>
  <w:style w:type="paragraph" w:customStyle="1" w:styleId="FootnoteText1">
    <w:name w:val="Footnote Text1"/>
    <w:basedOn w:val="Normal"/>
    <w:rPr>
      <w:rFonts w:ascii="Calibri" w:eastAsia="Calibri" w:hAnsi="Calibri" w:cs="Calibri"/>
    </w:rPr>
  </w:style>
  <w:style w:type="paragraph" w:customStyle="1" w:styleId="Affiliation">
    <w:name w:val="Affiliation"/>
    <w:basedOn w:val="Normal"/>
    <w:pPr>
      <w:shd w:val="clear" w:color="auto" w:fill="F4FFED"/>
      <w:spacing w:before="240" w:after="120" w:line="396" w:lineRule="auto"/>
      <w:ind w:left="400" w:hanging="400"/>
    </w:pPr>
    <w:rPr>
      <w:rFonts w:ascii="Calibri" w:eastAsia="Calibri" w:hAnsi="Calibri" w:cs="Calibri"/>
      <w:sz w:val="20"/>
      <w:shd w:val="clear" w:color="auto" w:fill="F4FFED"/>
    </w:rPr>
  </w:style>
  <w:style w:type="paragraph" w:customStyle="1" w:styleId="Glossary">
    <w:name w:val="Glossary"/>
    <w:basedOn w:val="Normal"/>
    <w:pPr>
      <w:shd w:val="clear" w:color="auto" w:fill="FFEDF0"/>
      <w:spacing w:before="120" w:after="120" w:line="432" w:lineRule="auto"/>
    </w:pPr>
    <w:rPr>
      <w:rFonts w:ascii="Calibri" w:eastAsia="Calibri" w:hAnsi="Calibri" w:cs="Calibri"/>
      <w:sz w:val="20"/>
      <w:shd w:val="clear" w:color="auto" w:fill="FFEDF0"/>
    </w:rPr>
  </w:style>
  <w:style w:type="character" w:customStyle="1" w:styleId="VolumeNumber">
    <w:name w:val="Volume Number"/>
    <w:basedOn w:val="Fuentedeprrafopredeter"/>
    <w:rPr>
      <w:shd w:val="clear" w:color="auto" w:fill="EDF0FF"/>
    </w:rPr>
  </w:style>
  <w:style w:type="paragraph" w:styleId="Textodebloque">
    <w:name w:val="Block Text"/>
    <w:basedOn w:val="Normal"/>
    <w:pPr>
      <w:spacing w:line="360" w:lineRule="auto"/>
      <w:ind w:left="1200"/>
    </w:pPr>
    <w:rPr>
      <w:rFonts w:ascii="Calibri" w:eastAsia="Calibri" w:hAnsi="Calibri" w:cs="Calibri"/>
      <w:sz w:val="22"/>
    </w:rPr>
  </w:style>
  <w:style w:type="paragraph" w:customStyle="1" w:styleId="TableBody">
    <w:name w:val="Table Body"/>
    <w:basedOn w:val="Normal"/>
    <w:pPr>
      <w:spacing w:line="396" w:lineRule="auto"/>
    </w:pPr>
    <w:rPr>
      <w:rFonts w:ascii="Calibri" w:eastAsia="Calibri" w:hAnsi="Calibri" w:cs="Calibri"/>
      <w:sz w:val="20"/>
    </w:rPr>
  </w:style>
  <w:style w:type="paragraph" w:customStyle="1" w:styleId="List7">
    <w:name w:val="List 7"/>
    <w:basedOn w:val="Normal"/>
    <w:pPr>
      <w:spacing w:line="360" w:lineRule="auto"/>
      <w:ind w:left="1920" w:hanging="400"/>
    </w:pPr>
    <w:rPr>
      <w:rFonts w:ascii="Calibri" w:eastAsia="Calibri" w:hAnsi="Calibri" w:cs="Calibri"/>
      <w:sz w:val="22"/>
    </w:rPr>
  </w:style>
  <w:style w:type="paragraph" w:customStyle="1" w:styleId="Biography">
    <w:name w:val="Biography"/>
    <w:basedOn w:val="Normal"/>
    <w:pPr>
      <w:shd w:val="clear" w:color="auto" w:fill="EEFEF4"/>
      <w:spacing w:line="396" w:lineRule="auto"/>
    </w:pPr>
    <w:rPr>
      <w:rFonts w:ascii="Calibri" w:eastAsia="Calibri" w:hAnsi="Calibri" w:cs="Calibri"/>
      <w:sz w:val="20"/>
      <w:shd w:val="clear" w:color="auto" w:fill="EEFEF4"/>
    </w:rPr>
  </w:style>
  <w:style w:type="character" w:customStyle="1" w:styleId="FamilyName">
    <w:name w:val="Family Name"/>
    <w:basedOn w:val="Fuentedeprrafopredeter"/>
    <w:rPr>
      <w:shd w:val="clear" w:color="auto" w:fill="88F4BE"/>
    </w:rPr>
  </w:style>
  <w:style w:type="paragraph" w:styleId="Lista4">
    <w:name w:val="List 4"/>
    <w:basedOn w:val="Normal"/>
    <w:pPr>
      <w:spacing w:line="360" w:lineRule="auto"/>
      <w:ind w:left="1600" w:hanging="400"/>
    </w:pPr>
    <w:rPr>
      <w:rFonts w:ascii="Calibri" w:eastAsia="Calibri" w:hAnsi="Calibri" w:cs="Calibri"/>
      <w:sz w:val="22"/>
    </w:rPr>
  </w:style>
  <w:style w:type="paragraph" w:customStyle="1" w:styleId="QuotationSource">
    <w:name w:val="Quotation Source"/>
    <w:basedOn w:val="Normal"/>
    <w:pPr>
      <w:spacing w:after="170" w:line="360" w:lineRule="auto"/>
      <w:ind w:left="1200"/>
      <w:jc w:val="right"/>
    </w:pPr>
    <w:rPr>
      <w:rFonts w:ascii="Calibri" w:eastAsia="Calibri" w:hAnsi="Calibri" w:cs="Calibri"/>
      <w:sz w:val="22"/>
    </w:rPr>
  </w:style>
  <w:style w:type="paragraph" w:styleId="Lista5">
    <w:name w:val="List 5"/>
    <w:basedOn w:val="Normal"/>
    <w:pPr>
      <w:spacing w:line="360" w:lineRule="auto"/>
      <w:ind w:left="1800" w:hanging="400"/>
    </w:pPr>
    <w:rPr>
      <w:rFonts w:ascii="Calibri" w:eastAsia="Calibri" w:hAnsi="Calibri" w:cs="Calibri"/>
      <w:sz w:val="22"/>
    </w:rPr>
  </w:style>
  <w:style w:type="character" w:customStyle="1" w:styleId="Organization">
    <w:name w:val="Organization"/>
    <w:basedOn w:val="Fuentedeprrafopredeter"/>
    <w:rPr>
      <w:shd w:val="clear" w:color="auto" w:fill="D1FFB5"/>
    </w:rPr>
  </w:style>
  <w:style w:type="paragraph" w:customStyle="1" w:styleId="Annotation">
    <w:name w:val="Annotation"/>
    <w:basedOn w:val="Normal"/>
    <w:pPr>
      <w:spacing w:line="360" w:lineRule="auto"/>
      <w:ind w:left="400"/>
    </w:pPr>
    <w:rPr>
      <w:rFonts w:ascii="Calibri" w:eastAsia="Calibri" w:hAnsi="Calibri" w:cs="Calibri"/>
      <w:sz w:val="22"/>
    </w:rPr>
  </w:style>
  <w:style w:type="paragraph" w:customStyle="1" w:styleId="Quotation">
    <w:name w:val="Quotation"/>
    <w:basedOn w:val="Normal"/>
    <w:pPr>
      <w:spacing w:line="360" w:lineRule="auto"/>
      <w:ind w:left="1200" w:right="1200"/>
      <w:jc w:val="both"/>
    </w:pPr>
    <w:rPr>
      <w:rFonts w:ascii="Calibri" w:eastAsia="Calibri" w:hAnsi="Calibri" w:cs="Calibri"/>
      <w:sz w:val="22"/>
    </w:rPr>
  </w:style>
  <w:style w:type="paragraph" w:customStyle="1" w:styleId="List6">
    <w:name w:val="List 6"/>
    <w:basedOn w:val="Normal"/>
    <w:pPr>
      <w:spacing w:line="360" w:lineRule="auto"/>
      <w:ind w:left="1860" w:hanging="400"/>
    </w:pPr>
    <w:rPr>
      <w:rFonts w:ascii="Calibri" w:eastAsia="Calibri" w:hAnsi="Calibri" w:cs="Calibri"/>
      <w:sz w:val="22"/>
    </w:rPr>
  </w:style>
  <w:style w:type="character" w:customStyle="1" w:styleId="GlossaryTerm">
    <w:name w:val="Glossary Term"/>
    <w:basedOn w:val="Fuentedeprrafopredeter"/>
    <w:rPr>
      <w:shd w:val="clear" w:color="auto" w:fill="FFCFD7"/>
    </w:rPr>
  </w:style>
  <w:style w:type="character" w:customStyle="1" w:styleId="GeneSequence">
    <w:name w:val="Gene Sequence"/>
    <w:basedOn w:val="Fuentedeprrafopredeter"/>
    <w:rPr>
      <w:shd w:val="clear" w:color="auto" w:fill="FFCDF2"/>
    </w:rPr>
  </w:style>
  <w:style w:type="character" w:customStyle="1" w:styleId="Heading">
    <w:name w:val="Heading:"/>
    <w:basedOn w:val="Fuentedeprrafopredeter"/>
    <w:rPr>
      <w:color w:val="5B89C1"/>
    </w:rPr>
  </w:style>
  <w:style w:type="paragraph" w:customStyle="1" w:styleId="Authors">
    <w:name w:val="Authors"/>
    <w:basedOn w:val="Normal"/>
    <w:pPr>
      <w:spacing w:before="360" w:after="120" w:line="283" w:lineRule="auto"/>
    </w:pPr>
    <w:rPr>
      <w:rFonts w:ascii="Calibri" w:eastAsia="Calibri" w:hAnsi="Calibri" w:cs="Calibri"/>
      <w:sz w:val="28"/>
    </w:rPr>
  </w:style>
  <w:style w:type="character" w:customStyle="1" w:styleId="Country">
    <w:name w:val="Country"/>
    <w:basedOn w:val="Fuentedeprrafopredeter"/>
    <w:rPr>
      <w:shd w:val="clear" w:color="auto" w:fill="97C5D1"/>
    </w:rPr>
  </w:style>
  <w:style w:type="paragraph" w:customStyle="1" w:styleId="TableHeadSpan">
    <w:name w:val="Table Head Span"/>
    <w:basedOn w:val="Normal"/>
    <w:pPr>
      <w:shd w:val="clear" w:color="auto" w:fill="FFEDFA"/>
    </w:pPr>
    <w:rPr>
      <w:rFonts w:ascii="Calibri" w:eastAsia="Calibri" w:hAnsi="Calibri" w:cs="Calibri"/>
      <w:shd w:val="clear" w:color="auto" w:fill="FFEDFA"/>
    </w:rPr>
  </w:style>
  <w:style w:type="paragraph" w:customStyle="1" w:styleId="Caption1">
    <w:name w:val="Caption1"/>
    <w:basedOn w:val="Normal"/>
    <w:pPr>
      <w:shd w:val="clear" w:color="auto" w:fill="FFF5ED"/>
      <w:spacing w:before="240" w:line="349" w:lineRule="auto"/>
      <w:jc w:val="both"/>
    </w:pPr>
    <w:rPr>
      <w:rFonts w:ascii="Calibri" w:eastAsia="Calibri" w:hAnsi="Calibri" w:cs="Calibri"/>
      <w:sz w:val="22"/>
      <w:shd w:val="clear" w:color="auto" w:fill="FFF5ED"/>
    </w:rPr>
  </w:style>
  <w:style w:type="character" w:customStyle="1" w:styleId="Publisher">
    <w:name w:val="Publisher"/>
    <w:basedOn w:val="Fuentedeprrafopredeter"/>
    <w:rPr>
      <w:shd w:val="clear" w:color="auto" w:fill="F2DDFF"/>
    </w:rPr>
  </w:style>
  <w:style w:type="paragraph" w:customStyle="1" w:styleId="Formula">
    <w:name w:val="Formula"/>
    <w:basedOn w:val="Normal"/>
    <w:pPr>
      <w:shd w:val="clear" w:color="auto" w:fill="FFF5ED"/>
      <w:spacing w:before="120" w:after="120" w:line="360" w:lineRule="auto"/>
    </w:pPr>
    <w:rPr>
      <w:rFonts w:ascii="Calibri" w:eastAsia="Calibri" w:hAnsi="Calibri" w:cs="Calibri"/>
      <w:sz w:val="22"/>
      <w:shd w:val="clear" w:color="auto" w:fill="FFF5ED"/>
    </w:rPr>
  </w:style>
  <w:style w:type="character" w:customStyle="1" w:styleId="DatabaseLink">
    <w:name w:val="Database Link"/>
    <w:basedOn w:val="Fuentedeprrafopredeter"/>
    <w:rPr>
      <w:shd w:val="clear" w:color="auto" w:fill="AFBEFF"/>
    </w:rPr>
  </w:style>
  <w:style w:type="paragraph" w:customStyle="1" w:styleId="Note">
    <w:name w:val="Note"/>
    <w:basedOn w:val="Normal"/>
    <w:pPr>
      <w:shd w:val="clear" w:color="auto" w:fill="EDF0FF"/>
      <w:spacing w:line="432" w:lineRule="auto"/>
    </w:pPr>
    <w:rPr>
      <w:rFonts w:ascii="Calibri" w:eastAsia="Calibri" w:hAnsi="Calibri" w:cs="Calibri"/>
      <w:sz w:val="20"/>
      <w:shd w:val="clear" w:color="auto" w:fill="EDF0FF"/>
    </w:rPr>
  </w:style>
  <w:style w:type="character" w:customStyle="1" w:styleId="NameScientific">
    <w:name w:val="Name Scientific"/>
    <w:basedOn w:val="Fuentedeprrafopredeter"/>
    <w:rPr>
      <w:shd w:val="clear" w:color="auto" w:fill="91E0FF"/>
    </w:rPr>
  </w:style>
  <w:style w:type="character" w:customStyle="1" w:styleId="Cross-reference">
    <w:name w:val="Cross-reference"/>
    <w:basedOn w:val="Fuentedeprrafopredeter"/>
    <w:rPr>
      <w:shd w:val="clear" w:color="auto" w:fill="FFE3C9"/>
    </w:rPr>
  </w:style>
  <w:style w:type="paragraph" w:customStyle="1" w:styleId="Keywords">
    <w:name w:val="Keywords"/>
    <w:basedOn w:val="Normal"/>
    <w:pPr>
      <w:spacing w:line="396" w:lineRule="auto"/>
      <w:ind w:left="1000"/>
    </w:pPr>
    <w:rPr>
      <w:rFonts w:ascii="Calibri" w:eastAsia="Calibri" w:hAnsi="Calibri" w:cs="Calibri"/>
      <w:sz w:val="20"/>
    </w:rPr>
  </w:style>
  <w:style w:type="paragraph" w:customStyle="1" w:styleId="List8">
    <w:name w:val="List 8"/>
    <w:basedOn w:val="Normal"/>
    <w:pPr>
      <w:spacing w:line="360" w:lineRule="auto"/>
      <w:ind w:left="1980" w:hanging="400"/>
    </w:pPr>
    <w:rPr>
      <w:rFonts w:ascii="Calibri" w:eastAsia="Calibri" w:hAnsi="Calibri" w:cs="Calibri"/>
      <w:sz w:val="22"/>
    </w:rPr>
  </w:style>
  <w:style w:type="character" w:customStyle="1" w:styleId="Location">
    <w:name w:val="Location"/>
    <w:basedOn w:val="Fuentedeprrafopredeter"/>
    <w:rPr>
      <w:shd w:val="clear" w:color="auto" w:fill="F9EDFF"/>
    </w:rPr>
  </w:style>
  <w:style w:type="character" w:customStyle="1" w:styleId="IssueNumber">
    <w:name w:val="Issue Number"/>
    <w:basedOn w:val="Fuentedeprrafopredeter"/>
    <w:rPr>
      <w:shd w:val="clear" w:color="auto" w:fill="CDD5FF"/>
    </w:rPr>
  </w:style>
  <w:style w:type="character" w:customStyle="1" w:styleId="Edition">
    <w:name w:val="Edition"/>
    <w:basedOn w:val="Fuentedeprrafopredeter"/>
    <w:rPr>
      <w:shd w:val="clear" w:color="auto" w:fill="FFF6A4"/>
    </w:rPr>
  </w:style>
  <w:style w:type="paragraph" w:customStyle="1" w:styleId="EndnoteText1">
    <w:name w:val="Endnote Text1"/>
    <w:basedOn w:val="Normal"/>
    <w:rPr>
      <w:rFonts w:ascii="Calibri" w:eastAsia="Calibri" w:hAnsi="Calibri" w:cs="Calibri"/>
    </w:rPr>
  </w:style>
  <w:style w:type="character" w:customStyle="1" w:styleId="PageNumbers">
    <w:name w:val="Page Numbers"/>
    <w:basedOn w:val="Fuentedeprrafopredeter"/>
    <w:rPr>
      <w:shd w:val="clear" w:color="auto" w:fill="FFEDF0"/>
    </w:rPr>
  </w:style>
  <w:style w:type="character" w:customStyle="1" w:styleId="ArticleTitle">
    <w:name w:val="Article Title"/>
    <w:basedOn w:val="Fuentedeprrafopredeter"/>
    <w:qFormat/>
    <w:rPr>
      <w:shd w:val="clear" w:color="auto" w:fill="E9F9FF"/>
    </w:rPr>
  </w:style>
  <w:style w:type="character" w:customStyle="1" w:styleId="GrantID">
    <w:name w:val="Grant ID"/>
    <w:basedOn w:val="Fuentedeprrafopredeter"/>
    <w:rPr>
      <w:shd w:val="clear" w:color="auto" w:fill="DDA5FF"/>
    </w:rPr>
  </w:style>
  <w:style w:type="paragraph" w:customStyle="1" w:styleId="TableList">
    <w:name w:val="Table List"/>
    <w:basedOn w:val="Normal"/>
    <w:pPr>
      <w:ind w:left="300" w:hanging="300"/>
    </w:pPr>
    <w:rPr>
      <w:rFonts w:ascii="Calibri" w:eastAsia="Calibri" w:hAnsi="Calibri" w:cs="Calibri"/>
      <w:sz w:val="20"/>
    </w:rPr>
  </w:style>
  <w:style w:type="paragraph" w:customStyle="1" w:styleId="Reference">
    <w:name w:val="Reference"/>
    <w:basedOn w:val="Normal"/>
    <w:pPr>
      <w:spacing w:after="320" w:line="360" w:lineRule="auto"/>
      <w:ind w:left="400" w:hanging="400"/>
      <w:jc w:val="both"/>
    </w:pPr>
    <w:rPr>
      <w:rFonts w:ascii="Calibri" w:eastAsia="Calibri" w:hAnsi="Calibri" w:cs="Calibri"/>
      <w:sz w:val="22"/>
    </w:rPr>
  </w:style>
  <w:style w:type="paragraph" w:customStyle="1" w:styleId="List9">
    <w:name w:val="List 9"/>
    <w:basedOn w:val="Normal"/>
    <w:pPr>
      <w:ind w:left="1200" w:hanging="600"/>
      <w:jc w:val="both"/>
    </w:pPr>
    <w:rPr>
      <w:rFonts w:ascii="Times New Roman" w:eastAsia="Times New Roman" w:hAnsi="Times New Roman" w:cs="Times New Roman"/>
      <w:sz w:val="22"/>
    </w:rPr>
  </w:style>
  <w:style w:type="paragraph" w:customStyle="1" w:styleId="List1">
    <w:name w:val="List 1"/>
    <w:basedOn w:val="Normal"/>
    <w:pPr>
      <w:ind w:left="1200" w:hanging="600"/>
      <w:jc w:val="both"/>
    </w:pPr>
    <w:rPr>
      <w:rFonts w:ascii="Times New Roman" w:eastAsia="Times New Roman" w:hAnsi="Times New Roman" w:cs="Times New Roman"/>
      <w:sz w:val="22"/>
    </w:rPr>
  </w:style>
  <w:style w:type="paragraph" w:styleId="Revisin">
    <w:name w:val="Revision"/>
    <w:hidden/>
    <w:uiPriority w:val="99"/>
    <w:semiHidden/>
    <w:rsid w:val="00B4347E"/>
    <w:pPr>
      <w:spacing w:after="0" w:line="240" w:lineRule="auto"/>
    </w:pPr>
    <w:rPr>
      <w:rFonts w:eastAsiaTheme="minorEastAsia"/>
    </w:rPr>
  </w:style>
  <w:style w:type="paragraph" w:styleId="Asuntodelcomentario">
    <w:name w:val="annotation subject"/>
    <w:basedOn w:val="Textocomentario"/>
    <w:next w:val="Textocomentario"/>
    <w:link w:val="AsuntodelcomentarioCar"/>
    <w:uiPriority w:val="99"/>
    <w:rsid w:val="00B4347E"/>
    <w:rPr>
      <w:b/>
      <w:bCs/>
      <w:szCs w:val="20"/>
    </w:rPr>
  </w:style>
  <w:style w:type="character" w:customStyle="1" w:styleId="TextocomentarioCar">
    <w:name w:val="Texto comentario Car"/>
    <w:basedOn w:val="Fuentedeprrafopredeter"/>
    <w:link w:val="Textocomentario"/>
    <w:rsid w:val="00B4347E"/>
    <w:rPr>
      <w:rFonts w:eastAsiaTheme="minorEastAsia"/>
      <w:sz w:val="20"/>
      <w:lang w:val="en-US"/>
    </w:rPr>
  </w:style>
  <w:style w:type="character" w:customStyle="1" w:styleId="AsuntodelcomentarioCar">
    <w:name w:val="Asunto del comentario Car"/>
    <w:basedOn w:val="TextocomentarioCar"/>
    <w:link w:val="Asuntodelcomentario"/>
    <w:uiPriority w:val="99"/>
    <w:rsid w:val="00B4347E"/>
    <w:rPr>
      <w:rFonts w:eastAsiaTheme="minorEastAsia"/>
      <w:b/>
      <w:bCs/>
      <w:sz w:val="20"/>
      <w:szCs w:val="20"/>
      <w:lang w:val="en-US"/>
    </w:rPr>
  </w:style>
  <w:style w:type="paragraph" w:styleId="Encabezado">
    <w:name w:val="header"/>
    <w:basedOn w:val="Normal"/>
    <w:link w:val="EncabezadoCar"/>
    <w:uiPriority w:val="99"/>
    <w:rsid w:val="005B484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5B484C"/>
    <w:rPr>
      <w:rFonts w:eastAsiaTheme="minorEastAsia"/>
      <w:lang w:val="en-US"/>
    </w:rPr>
  </w:style>
  <w:style w:type="paragraph" w:styleId="Piedepgina">
    <w:name w:val="footer"/>
    <w:basedOn w:val="Normal"/>
    <w:link w:val="PiedepginaCar"/>
    <w:uiPriority w:val="99"/>
    <w:rsid w:val="005B484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5B484C"/>
    <w:rPr>
      <w:rFonts w:eastAsiaTheme="minorEastAsia"/>
      <w:lang w:val="en-US"/>
    </w:rPr>
  </w:style>
  <w:style w:type="character" w:styleId="Nmerodelnea">
    <w:name w:val="line number"/>
    <w:basedOn w:val="Fuentedeprrafopredeter"/>
    <w:uiPriority w:val="99"/>
    <w:rsid w:val="005B484C"/>
  </w:style>
  <w:style w:type="character" w:styleId="Mencinsinresolver">
    <w:name w:val="Unresolved Mention"/>
    <w:basedOn w:val="Fuentedeprrafopredeter"/>
    <w:uiPriority w:val="99"/>
    <w:rsid w:val="001F7279"/>
    <w:rPr>
      <w:color w:val="605E5C"/>
      <w:shd w:val="clear" w:color="auto" w:fill="E1DFDD"/>
    </w:rPr>
  </w:style>
  <w:style w:type="character" w:customStyle="1" w:styleId="Ttulo1Car">
    <w:name w:val="Título 1 Car"/>
    <w:basedOn w:val="Fuentedeprrafopredeter"/>
    <w:link w:val="Ttulo1"/>
    <w:rsid w:val="00A37AE9"/>
    <w:rPr>
      <w:rFonts w:ascii="Aptos Display" w:eastAsia="Aptos Display" w:hAnsi="Aptos Display" w:cs="Aptos Display"/>
      <w:color w:val="0F4761"/>
      <w:sz w:val="40"/>
      <w:lang w:val="en-US"/>
    </w:rPr>
  </w:style>
  <w:style w:type="character" w:customStyle="1" w:styleId="Ttulo2Car">
    <w:name w:val="Título 2 Car"/>
    <w:basedOn w:val="Fuentedeprrafopredeter"/>
    <w:link w:val="Ttulo2"/>
    <w:rsid w:val="00A37AE9"/>
    <w:rPr>
      <w:rFonts w:ascii="Aptos Display" w:eastAsia="Aptos Display" w:hAnsi="Aptos Display" w:cs="Aptos Display"/>
      <w:color w:val="0F4761"/>
      <w:sz w:val="32"/>
      <w:lang w:val="en-US"/>
    </w:rPr>
  </w:style>
  <w:style w:type="character" w:customStyle="1" w:styleId="Ttulo3Car">
    <w:name w:val="Título 3 Car"/>
    <w:basedOn w:val="Fuentedeprrafopredeter"/>
    <w:link w:val="Ttulo3"/>
    <w:rsid w:val="00A37AE9"/>
    <w:rPr>
      <w:rFonts w:eastAsiaTheme="minorEastAsia"/>
      <w:color w:val="0F4761"/>
      <w:sz w:val="28"/>
      <w:lang w:val="en-US"/>
    </w:rPr>
  </w:style>
  <w:style w:type="character" w:customStyle="1" w:styleId="Ttulo4Car">
    <w:name w:val="Título 4 Car"/>
    <w:basedOn w:val="Fuentedeprrafopredeter"/>
    <w:link w:val="Ttulo4"/>
    <w:rsid w:val="00A37AE9"/>
    <w:rPr>
      <w:rFonts w:eastAsiaTheme="minorEastAsia"/>
      <w:i/>
      <w:color w:val="0F4761"/>
      <w:lang w:val="en-US"/>
    </w:rPr>
  </w:style>
  <w:style w:type="character" w:customStyle="1" w:styleId="Ttulo5Car">
    <w:name w:val="Título 5 Car"/>
    <w:basedOn w:val="Fuentedeprrafopredeter"/>
    <w:link w:val="Ttulo5"/>
    <w:rsid w:val="00A37AE9"/>
    <w:rPr>
      <w:rFonts w:eastAsiaTheme="minorEastAsia"/>
      <w:color w:val="0F4761"/>
      <w:lang w:val="en-US"/>
    </w:rPr>
  </w:style>
  <w:style w:type="character" w:customStyle="1" w:styleId="Ttulo6Car">
    <w:name w:val="Título 6 Car"/>
    <w:basedOn w:val="Fuentedeprrafopredeter"/>
    <w:link w:val="Ttulo6"/>
    <w:rsid w:val="00A37AE9"/>
    <w:rPr>
      <w:rFonts w:eastAsiaTheme="minorEastAsia"/>
      <w:i/>
      <w:color w:val="595959"/>
      <w:lang w:val="en-US"/>
    </w:rPr>
  </w:style>
  <w:style w:type="character" w:customStyle="1" w:styleId="Ttulo7Car">
    <w:name w:val="Título 7 Car"/>
    <w:basedOn w:val="Fuentedeprrafopredeter"/>
    <w:link w:val="Ttulo7"/>
    <w:rsid w:val="00A37AE9"/>
    <w:rPr>
      <w:rFonts w:eastAsiaTheme="minorEastAsia"/>
      <w:color w:val="595959"/>
      <w:lang w:val="en-US"/>
    </w:rPr>
  </w:style>
  <w:style w:type="character" w:customStyle="1" w:styleId="Ttulo8Car">
    <w:name w:val="Título 8 Car"/>
    <w:basedOn w:val="Fuentedeprrafopredeter"/>
    <w:link w:val="Ttulo8"/>
    <w:rsid w:val="00A37AE9"/>
    <w:rPr>
      <w:rFonts w:eastAsiaTheme="minorEastAsia"/>
      <w:i/>
      <w:color w:val="272727"/>
      <w:lang w:val="en-US"/>
    </w:rPr>
  </w:style>
  <w:style w:type="character" w:customStyle="1" w:styleId="Ttulo9Car">
    <w:name w:val="Título 9 Car"/>
    <w:basedOn w:val="Fuentedeprrafopredeter"/>
    <w:link w:val="Ttulo9"/>
    <w:rsid w:val="00A37AE9"/>
    <w:rPr>
      <w:rFonts w:eastAsiaTheme="minorEastAsia"/>
      <w:color w:val="272727"/>
      <w:lang w:val="en-US"/>
    </w:rPr>
  </w:style>
  <w:style w:type="character" w:customStyle="1" w:styleId="TtuloCar">
    <w:name w:val="Título Car"/>
    <w:basedOn w:val="Fuentedeprrafopredeter"/>
    <w:link w:val="Ttulo"/>
    <w:rsid w:val="00A37AE9"/>
    <w:rPr>
      <w:rFonts w:ascii="Aptos Display" w:eastAsia="Aptos Display" w:hAnsi="Aptos Display" w:cs="Aptos Display"/>
      <w:sz w:val="56"/>
      <w:lang w:val="en-US"/>
    </w:rPr>
  </w:style>
  <w:style w:type="character" w:customStyle="1" w:styleId="SubttuloCar">
    <w:name w:val="Subtítulo Car"/>
    <w:basedOn w:val="Fuentedeprrafopredeter"/>
    <w:link w:val="Subttulo"/>
    <w:rsid w:val="00A37AE9"/>
    <w:rPr>
      <w:rFonts w:eastAsiaTheme="minorEastAsia"/>
      <w:color w:val="595959"/>
      <w:sz w:val="28"/>
      <w:lang w:val="en-US"/>
    </w:rPr>
  </w:style>
  <w:style w:type="character" w:customStyle="1" w:styleId="CitaCar">
    <w:name w:val="Cita Car"/>
    <w:basedOn w:val="Fuentedeprrafopredeter"/>
    <w:link w:val="Cita"/>
    <w:rsid w:val="00A37AE9"/>
    <w:rPr>
      <w:rFonts w:eastAsiaTheme="minorEastAsia"/>
      <w:i/>
      <w:color w:val="404040"/>
      <w:lang w:val="en-US"/>
    </w:rPr>
  </w:style>
  <w:style w:type="character" w:customStyle="1" w:styleId="CitadestacadaCar">
    <w:name w:val="Cita destacada Car"/>
    <w:basedOn w:val="Fuentedeprrafopredeter"/>
    <w:link w:val="Citadestacada"/>
    <w:rsid w:val="00A37AE9"/>
    <w:rPr>
      <w:rFonts w:eastAsiaTheme="minorEastAsia"/>
      <w:i/>
      <w:color w:val="0F4761"/>
      <w:lang w:val="en-US"/>
    </w:rPr>
  </w:style>
  <w:style w:type="character" w:customStyle="1" w:styleId="TextodegloboCar">
    <w:name w:val="Texto de globo Car"/>
    <w:basedOn w:val="Fuentedeprrafopredeter"/>
    <w:link w:val="Textodeglobo"/>
    <w:rsid w:val="00A37AE9"/>
    <w:rPr>
      <w:rFonts w:ascii="Calibri" w:eastAsia="Calibri" w:hAnsi="Calibri" w:cs="Calibri"/>
      <w:color w:val="000000"/>
      <w:sz w:val="16"/>
      <w:lang w:val="en-US"/>
    </w:rPr>
  </w:style>
  <w:style w:type="character" w:styleId="Hipervnculovisitado">
    <w:name w:val="FollowedHyperlink"/>
    <w:basedOn w:val="Fuentedeprrafopredeter"/>
    <w:uiPriority w:val="99"/>
    <w:rsid w:val="00F53D62"/>
    <w:rPr>
      <w:color w:val="96607D" w:themeColor="followedHyperlink"/>
      <w:u w:val="single"/>
    </w:rPr>
  </w:style>
  <w:style w:type="character" w:customStyle="1" w:styleId="apple-converted-space">
    <w:name w:val="apple-converted-space"/>
    <w:basedOn w:val="Fuentedeprrafopredeter"/>
    <w:rsid w:val="00F63A7E"/>
  </w:style>
  <w:style w:type="paragraph" w:styleId="NormalWeb">
    <w:name w:val="Normal (Web)"/>
    <w:basedOn w:val="Normal"/>
    <w:uiPriority w:val="99"/>
    <w:rsid w:val="005542B4"/>
    <w:rPr>
      <w:rFonts w:ascii="Times New Roman" w:hAnsi="Times New Roman" w:cs="Times New Roman"/>
    </w:rPr>
  </w:style>
  <w:style w:type="paragraph" w:styleId="Bibliografa">
    <w:name w:val="Bibliography"/>
    <w:basedOn w:val="Normal"/>
    <w:next w:val="Normal"/>
    <w:uiPriority w:val="37"/>
    <w:unhideWhenUsed/>
    <w:rsid w:val="00326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2997">
      <w:bodyDiv w:val="1"/>
      <w:marLeft w:val="0"/>
      <w:marRight w:val="0"/>
      <w:marTop w:val="0"/>
      <w:marBottom w:val="0"/>
      <w:divBdr>
        <w:top w:val="none" w:sz="0" w:space="0" w:color="auto"/>
        <w:left w:val="none" w:sz="0" w:space="0" w:color="auto"/>
        <w:bottom w:val="none" w:sz="0" w:space="0" w:color="auto"/>
        <w:right w:val="none" w:sz="0" w:space="0" w:color="auto"/>
      </w:divBdr>
      <w:divsChild>
        <w:div w:id="1827280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891525">
      <w:bodyDiv w:val="1"/>
      <w:marLeft w:val="0"/>
      <w:marRight w:val="0"/>
      <w:marTop w:val="0"/>
      <w:marBottom w:val="0"/>
      <w:divBdr>
        <w:top w:val="none" w:sz="0" w:space="0" w:color="auto"/>
        <w:left w:val="none" w:sz="0" w:space="0" w:color="auto"/>
        <w:bottom w:val="none" w:sz="0" w:space="0" w:color="auto"/>
        <w:right w:val="none" w:sz="0" w:space="0" w:color="auto"/>
      </w:divBdr>
      <w:divsChild>
        <w:div w:id="1103570456">
          <w:marLeft w:val="480"/>
          <w:marRight w:val="0"/>
          <w:marTop w:val="0"/>
          <w:marBottom w:val="0"/>
          <w:divBdr>
            <w:top w:val="none" w:sz="0" w:space="0" w:color="auto"/>
            <w:left w:val="none" w:sz="0" w:space="0" w:color="auto"/>
            <w:bottom w:val="none" w:sz="0" w:space="0" w:color="auto"/>
            <w:right w:val="none" w:sz="0" w:space="0" w:color="auto"/>
          </w:divBdr>
          <w:divsChild>
            <w:div w:id="167059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37512">
      <w:bodyDiv w:val="1"/>
      <w:marLeft w:val="0"/>
      <w:marRight w:val="0"/>
      <w:marTop w:val="0"/>
      <w:marBottom w:val="0"/>
      <w:divBdr>
        <w:top w:val="none" w:sz="0" w:space="0" w:color="auto"/>
        <w:left w:val="none" w:sz="0" w:space="0" w:color="auto"/>
        <w:bottom w:val="none" w:sz="0" w:space="0" w:color="auto"/>
        <w:right w:val="none" w:sz="0" w:space="0" w:color="auto"/>
      </w:divBdr>
      <w:divsChild>
        <w:div w:id="1586767681">
          <w:marLeft w:val="480"/>
          <w:marRight w:val="0"/>
          <w:marTop w:val="0"/>
          <w:marBottom w:val="0"/>
          <w:divBdr>
            <w:top w:val="none" w:sz="0" w:space="0" w:color="auto"/>
            <w:left w:val="none" w:sz="0" w:space="0" w:color="auto"/>
            <w:bottom w:val="none" w:sz="0" w:space="0" w:color="auto"/>
            <w:right w:val="none" w:sz="0" w:space="0" w:color="auto"/>
          </w:divBdr>
          <w:divsChild>
            <w:div w:id="203407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642341">
      <w:bodyDiv w:val="1"/>
      <w:marLeft w:val="0"/>
      <w:marRight w:val="0"/>
      <w:marTop w:val="0"/>
      <w:marBottom w:val="0"/>
      <w:divBdr>
        <w:top w:val="none" w:sz="0" w:space="0" w:color="auto"/>
        <w:left w:val="none" w:sz="0" w:space="0" w:color="auto"/>
        <w:bottom w:val="none" w:sz="0" w:space="0" w:color="auto"/>
        <w:right w:val="none" w:sz="0" w:space="0" w:color="auto"/>
      </w:divBdr>
      <w:divsChild>
        <w:div w:id="1916015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79434">
      <w:bodyDiv w:val="1"/>
      <w:marLeft w:val="0"/>
      <w:marRight w:val="0"/>
      <w:marTop w:val="0"/>
      <w:marBottom w:val="0"/>
      <w:divBdr>
        <w:top w:val="none" w:sz="0" w:space="0" w:color="auto"/>
        <w:left w:val="none" w:sz="0" w:space="0" w:color="auto"/>
        <w:bottom w:val="none" w:sz="0" w:space="0" w:color="auto"/>
        <w:right w:val="none" w:sz="0" w:space="0" w:color="auto"/>
      </w:divBdr>
      <w:divsChild>
        <w:div w:id="520241711">
          <w:marLeft w:val="480"/>
          <w:marRight w:val="0"/>
          <w:marTop w:val="0"/>
          <w:marBottom w:val="0"/>
          <w:divBdr>
            <w:top w:val="none" w:sz="0" w:space="0" w:color="auto"/>
            <w:left w:val="none" w:sz="0" w:space="0" w:color="auto"/>
            <w:bottom w:val="none" w:sz="0" w:space="0" w:color="auto"/>
            <w:right w:val="none" w:sz="0" w:space="0" w:color="auto"/>
          </w:divBdr>
          <w:divsChild>
            <w:div w:id="206899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909898">
      <w:bodyDiv w:val="1"/>
      <w:marLeft w:val="0"/>
      <w:marRight w:val="0"/>
      <w:marTop w:val="0"/>
      <w:marBottom w:val="0"/>
      <w:divBdr>
        <w:top w:val="none" w:sz="0" w:space="0" w:color="auto"/>
        <w:left w:val="none" w:sz="0" w:space="0" w:color="auto"/>
        <w:bottom w:val="none" w:sz="0" w:space="0" w:color="auto"/>
        <w:right w:val="none" w:sz="0" w:space="0" w:color="auto"/>
      </w:divBdr>
      <w:divsChild>
        <w:div w:id="389773541">
          <w:marLeft w:val="0"/>
          <w:marRight w:val="0"/>
          <w:marTop w:val="0"/>
          <w:marBottom w:val="0"/>
          <w:divBdr>
            <w:top w:val="none" w:sz="0" w:space="0" w:color="auto"/>
            <w:left w:val="none" w:sz="0" w:space="0" w:color="auto"/>
            <w:bottom w:val="none" w:sz="0" w:space="0" w:color="auto"/>
            <w:right w:val="none" w:sz="0" w:space="0" w:color="auto"/>
          </w:divBdr>
          <w:divsChild>
            <w:div w:id="1314604755">
              <w:marLeft w:val="0"/>
              <w:marRight w:val="0"/>
              <w:marTop w:val="0"/>
              <w:marBottom w:val="0"/>
              <w:divBdr>
                <w:top w:val="none" w:sz="0" w:space="0" w:color="auto"/>
                <w:left w:val="none" w:sz="0" w:space="0" w:color="auto"/>
                <w:bottom w:val="none" w:sz="0" w:space="0" w:color="auto"/>
                <w:right w:val="none" w:sz="0" w:space="0" w:color="auto"/>
              </w:divBdr>
            </w:div>
          </w:divsChild>
        </w:div>
        <w:div w:id="834498153">
          <w:marLeft w:val="0"/>
          <w:marRight w:val="0"/>
          <w:marTop w:val="0"/>
          <w:marBottom w:val="0"/>
          <w:divBdr>
            <w:top w:val="none" w:sz="0" w:space="0" w:color="auto"/>
            <w:left w:val="none" w:sz="0" w:space="0" w:color="auto"/>
            <w:bottom w:val="none" w:sz="0" w:space="0" w:color="auto"/>
            <w:right w:val="none" w:sz="0" w:space="0" w:color="auto"/>
          </w:divBdr>
          <w:divsChild>
            <w:div w:id="946347391">
              <w:marLeft w:val="0"/>
              <w:marRight w:val="0"/>
              <w:marTop w:val="0"/>
              <w:marBottom w:val="0"/>
              <w:divBdr>
                <w:top w:val="none" w:sz="0" w:space="0" w:color="auto"/>
                <w:left w:val="none" w:sz="0" w:space="0" w:color="auto"/>
                <w:bottom w:val="none" w:sz="0" w:space="0" w:color="auto"/>
                <w:right w:val="none" w:sz="0" w:space="0" w:color="auto"/>
              </w:divBdr>
              <w:divsChild>
                <w:div w:id="1380859620">
                  <w:marLeft w:val="0"/>
                  <w:marRight w:val="0"/>
                  <w:marTop w:val="0"/>
                  <w:marBottom w:val="0"/>
                  <w:divBdr>
                    <w:top w:val="none" w:sz="0" w:space="0" w:color="auto"/>
                    <w:left w:val="none" w:sz="0" w:space="0" w:color="auto"/>
                    <w:bottom w:val="none" w:sz="0" w:space="0" w:color="auto"/>
                    <w:right w:val="none" w:sz="0" w:space="0" w:color="auto"/>
                  </w:divBdr>
                  <w:divsChild>
                    <w:div w:id="165171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3789">
          <w:marLeft w:val="0"/>
          <w:marRight w:val="0"/>
          <w:marTop w:val="0"/>
          <w:marBottom w:val="0"/>
          <w:divBdr>
            <w:top w:val="none" w:sz="0" w:space="0" w:color="auto"/>
            <w:left w:val="none" w:sz="0" w:space="0" w:color="auto"/>
            <w:bottom w:val="none" w:sz="0" w:space="0" w:color="auto"/>
            <w:right w:val="none" w:sz="0" w:space="0" w:color="auto"/>
          </w:divBdr>
          <w:divsChild>
            <w:div w:id="1792237917">
              <w:marLeft w:val="0"/>
              <w:marRight w:val="0"/>
              <w:marTop w:val="0"/>
              <w:marBottom w:val="0"/>
              <w:divBdr>
                <w:top w:val="none" w:sz="0" w:space="0" w:color="auto"/>
                <w:left w:val="none" w:sz="0" w:space="0" w:color="auto"/>
                <w:bottom w:val="none" w:sz="0" w:space="0" w:color="auto"/>
                <w:right w:val="none" w:sz="0" w:space="0" w:color="auto"/>
              </w:divBdr>
            </w:div>
          </w:divsChild>
        </w:div>
        <w:div w:id="1148740275">
          <w:marLeft w:val="0"/>
          <w:marRight w:val="0"/>
          <w:marTop w:val="0"/>
          <w:marBottom w:val="0"/>
          <w:divBdr>
            <w:top w:val="none" w:sz="0" w:space="0" w:color="auto"/>
            <w:left w:val="none" w:sz="0" w:space="0" w:color="auto"/>
            <w:bottom w:val="none" w:sz="0" w:space="0" w:color="auto"/>
            <w:right w:val="none" w:sz="0" w:space="0" w:color="auto"/>
          </w:divBdr>
          <w:divsChild>
            <w:div w:id="1124885606">
              <w:marLeft w:val="0"/>
              <w:marRight w:val="0"/>
              <w:marTop w:val="0"/>
              <w:marBottom w:val="0"/>
              <w:divBdr>
                <w:top w:val="none" w:sz="0" w:space="0" w:color="auto"/>
                <w:left w:val="none" w:sz="0" w:space="0" w:color="auto"/>
                <w:bottom w:val="none" w:sz="0" w:space="0" w:color="auto"/>
                <w:right w:val="none" w:sz="0" w:space="0" w:color="auto"/>
              </w:divBdr>
            </w:div>
          </w:divsChild>
        </w:div>
        <w:div w:id="454519817">
          <w:marLeft w:val="0"/>
          <w:marRight w:val="0"/>
          <w:marTop w:val="0"/>
          <w:marBottom w:val="0"/>
          <w:divBdr>
            <w:top w:val="none" w:sz="0" w:space="0" w:color="auto"/>
            <w:left w:val="none" w:sz="0" w:space="0" w:color="auto"/>
            <w:bottom w:val="none" w:sz="0" w:space="0" w:color="auto"/>
            <w:right w:val="none" w:sz="0" w:space="0" w:color="auto"/>
          </w:divBdr>
          <w:divsChild>
            <w:div w:id="564948683">
              <w:marLeft w:val="0"/>
              <w:marRight w:val="0"/>
              <w:marTop w:val="0"/>
              <w:marBottom w:val="0"/>
              <w:divBdr>
                <w:top w:val="none" w:sz="0" w:space="0" w:color="auto"/>
                <w:left w:val="none" w:sz="0" w:space="0" w:color="auto"/>
                <w:bottom w:val="none" w:sz="0" w:space="0" w:color="auto"/>
                <w:right w:val="none" w:sz="0" w:space="0" w:color="auto"/>
              </w:divBdr>
            </w:div>
          </w:divsChild>
        </w:div>
        <w:div w:id="1498351032">
          <w:marLeft w:val="0"/>
          <w:marRight w:val="0"/>
          <w:marTop w:val="0"/>
          <w:marBottom w:val="0"/>
          <w:divBdr>
            <w:top w:val="none" w:sz="0" w:space="0" w:color="auto"/>
            <w:left w:val="none" w:sz="0" w:space="0" w:color="auto"/>
            <w:bottom w:val="none" w:sz="0" w:space="0" w:color="auto"/>
            <w:right w:val="none" w:sz="0" w:space="0" w:color="auto"/>
          </w:divBdr>
          <w:divsChild>
            <w:div w:id="933591364">
              <w:marLeft w:val="0"/>
              <w:marRight w:val="0"/>
              <w:marTop w:val="0"/>
              <w:marBottom w:val="0"/>
              <w:divBdr>
                <w:top w:val="none" w:sz="0" w:space="0" w:color="auto"/>
                <w:left w:val="none" w:sz="0" w:space="0" w:color="auto"/>
                <w:bottom w:val="none" w:sz="0" w:space="0" w:color="auto"/>
                <w:right w:val="none" w:sz="0" w:space="0" w:color="auto"/>
              </w:divBdr>
            </w:div>
          </w:divsChild>
        </w:div>
        <w:div w:id="1254360114">
          <w:marLeft w:val="0"/>
          <w:marRight w:val="0"/>
          <w:marTop w:val="0"/>
          <w:marBottom w:val="0"/>
          <w:divBdr>
            <w:top w:val="none" w:sz="0" w:space="0" w:color="auto"/>
            <w:left w:val="none" w:sz="0" w:space="0" w:color="auto"/>
            <w:bottom w:val="none" w:sz="0" w:space="0" w:color="auto"/>
            <w:right w:val="none" w:sz="0" w:space="0" w:color="auto"/>
          </w:divBdr>
          <w:divsChild>
            <w:div w:id="1999456947">
              <w:marLeft w:val="0"/>
              <w:marRight w:val="0"/>
              <w:marTop w:val="0"/>
              <w:marBottom w:val="0"/>
              <w:divBdr>
                <w:top w:val="none" w:sz="0" w:space="0" w:color="auto"/>
                <w:left w:val="none" w:sz="0" w:space="0" w:color="auto"/>
                <w:bottom w:val="none" w:sz="0" w:space="0" w:color="auto"/>
                <w:right w:val="none" w:sz="0" w:space="0" w:color="auto"/>
              </w:divBdr>
            </w:div>
          </w:divsChild>
        </w:div>
        <w:div w:id="912272529">
          <w:marLeft w:val="0"/>
          <w:marRight w:val="0"/>
          <w:marTop w:val="0"/>
          <w:marBottom w:val="0"/>
          <w:divBdr>
            <w:top w:val="none" w:sz="0" w:space="0" w:color="auto"/>
            <w:left w:val="none" w:sz="0" w:space="0" w:color="auto"/>
            <w:bottom w:val="none" w:sz="0" w:space="0" w:color="auto"/>
            <w:right w:val="none" w:sz="0" w:space="0" w:color="auto"/>
          </w:divBdr>
          <w:divsChild>
            <w:div w:id="827399298">
              <w:marLeft w:val="0"/>
              <w:marRight w:val="0"/>
              <w:marTop w:val="0"/>
              <w:marBottom w:val="0"/>
              <w:divBdr>
                <w:top w:val="none" w:sz="0" w:space="0" w:color="auto"/>
                <w:left w:val="none" w:sz="0" w:space="0" w:color="auto"/>
                <w:bottom w:val="none" w:sz="0" w:space="0" w:color="auto"/>
                <w:right w:val="none" w:sz="0" w:space="0" w:color="auto"/>
              </w:divBdr>
              <w:divsChild>
                <w:div w:id="507719981">
                  <w:marLeft w:val="0"/>
                  <w:marRight w:val="0"/>
                  <w:marTop w:val="0"/>
                  <w:marBottom w:val="0"/>
                  <w:divBdr>
                    <w:top w:val="none" w:sz="0" w:space="0" w:color="auto"/>
                    <w:left w:val="none" w:sz="0" w:space="0" w:color="auto"/>
                    <w:bottom w:val="none" w:sz="0" w:space="0" w:color="auto"/>
                    <w:right w:val="none" w:sz="0" w:space="0" w:color="auto"/>
                  </w:divBdr>
                  <w:divsChild>
                    <w:div w:id="16987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13217">
          <w:marLeft w:val="0"/>
          <w:marRight w:val="0"/>
          <w:marTop w:val="0"/>
          <w:marBottom w:val="0"/>
          <w:divBdr>
            <w:top w:val="none" w:sz="0" w:space="0" w:color="auto"/>
            <w:left w:val="none" w:sz="0" w:space="0" w:color="auto"/>
            <w:bottom w:val="none" w:sz="0" w:space="0" w:color="auto"/>
            <w:right w:val="none" w:sz="0" w:space="0" w:color="auto"/>
          </w:divBdr>
          <w:divsChild>
            <w:div w:id="1192182123">
              <w:marLeft w:val="0"/>
              <w:marRight w:val="0"/>
              <w:marTop w:val="0"/>
              <w:marBottom w:val="0"/>
              <w:divBdr>
                <w:top w:val="none" w:sz="0" w:space="0" w:color="auto"/>
                <w:left w:val="none" w:sz="0" w:space="0" w:color="auto"/>
                <w:bottom w:val="none" w:sz="0" w:space="0" w:color="auto"/>
                <w:right w:val="none" w:sz="0" w:space="0" w:color="auto"/>
              </w:divBdr>
            </w:div>
          </w:divsChild>
        </w:div>
        <w:div w:id="1453092967">
          <w:marLeft w:val="0"/>
          <w:marRight w:val="0"/>
          <w:marTop w:val="0"/>
          <w:marBottom w:val="0"/>
          <w:divBdr>
            <w:top w:val="none" w:sz="0" w:space="0" w:color="auto"/>
            <w:left w:val="none" w:sz="0" w:space="0" w:color="auto"/>
            <w:bottom w:val="none" w:sz="0" w:space="0" w:color="auto"/>
            <w:right w:val="none" w:sz="0" w:space="0" w:color="auto"/>
          </w:divBdr>
          <w:divsChild>
            <w:div w:id="318047164">
              <w:marLeft w:val="0"/>
              <w:marRight w:val="0"/>
              <w:marTop w:val="0"/>
              <w:marBottom w:val="0"/>
              <w:divBdr>
                <w:top w:val="none" w:sz="0" w:space="0" w:color="auto"/>
                <w:left w:val="none" w:sz="0" w:space="0" w:color="auto"/>
                <w:bottom w:val="none" w:sz="0" w:space="0" w:color="auto"/>
                <w:right w:val="none" w:sz="0" w:space="0" w:color="auto"/>
              </w:divBdr>
              <w:divsChild>
                <w:div w:id="1937785220">
                  <w:marLeft w:val="0"/>
                  <w:marRight w:val="0"/>
                  <w:marTop w:val="0"/>
                  <w:marBottom w:val="0"/>
                  <w:divBdr>
                    <w:top w:val="none" w:sz="0" w:space="0" w:color="auto"/>
                    <w:left w:val="none" w:sz="0" w:space="0" w:color="auto"/>
                    <w:bottom w:val="none" w:sz="0" w:space="0" w:color="auto"/>
                    <w:right w:val="none" w:sz="0" w:space="0" w:color="auto"/>
                  </w:divBdr>
                  <w:divsChild>
                    <w:div w:id="2065329491">
                      <w:marLeft w:val="0"/>
                      <w:marRight w:val="0"/>
                      <w:marTop w:val="0"/>
                      <w:marBottom w:val="0"/>
                      <w:divBdr>
                        <w:top w:val="none" w:sz="0" w:space="0" w:color="auto"/>
                        <w:left w:val="none" w:sz="0" w:space="0" w:color="auto"/>
                        <w:bottom w:val="none" w:sz="0" w:space="0" w:color="auto"/>
                        <w:right w:val="none" w:sz="0" w:space="0" w:color="auto"/>
                      </w:divBdr>
                    </w:div>
                    <w:div w:id="1977837051">
                      <w:marLeft w:val="0"/>
                      <w:marRight w:val="0"/>
                      <w:marTop w:val="0"/>
                      <w:marBottom w:val="0"/>
                      <w:divBdr>
                        <w:top w:val="none" w:sz="0" w:space="0" w:color="auto"/>
                        <w:left w:val="none" w:sz="0" w:space="0" w:color="auto"/>
                        <w:bottom w:val="none" w:sz="0" w:space="0" w:color="auto"/>
                        <w:right w:val="none" w:sz="0" w:space="0" w:color="auto"/>
                      </w:divBdr>
                      <w:divsChild>
                        <w:div w:id="1051198661">
                          <w:marLeft w:val="0"/>
                          <w:marRight w:val="0"/>
                          <w:marTop w:val="0"/>
                          <w:marBottom w:val="0"/>
                          <w:divBdr>
                            <w:top w:val="none" w:sz="0" w:space="0" w:color="auto"/>
                            <w:left w:val="none" w:sz="0" w:space="0" w:color="auto"/>
                            <w:bottom w:val="none" w:sz="0" w:space="0" w:color="auto"/>
                            <w:right w:val="none" w:sz="0" w:space="0" w:color="auto"/>
                          </w:divBdr>
                          <w:divsChild>
                            <w:div w:id="9131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075495">
          <w:marLeft w:val="0"/>
          <w:marRight w:val="0"/>
          <w:marTop w:val="0"/>
          <w:marBottom w:val="0"/>
          <w:divBdr>
            <w:top w:val="none" w:sz="0" w:space="0" w:color="auto"/>
            <w:left w:val="none" w:sz="0" w:space="0" w:color="auto"/>
            <w:bottom w:val="none" w:sz="0" w:space="0" w:color="auto"/>
            <w:right w:val="none" w:sz="0" w:space="0" w:color="auto"/>
          </w:divBdr>
          <w:divsChild>
            <w:div w:id="1433162130">
              <w:marLeft w:val="0"/>
              <w:marRight w:val="0"/>
              <w:marTop w:val="0"/>
              <w:marBottom w:val="0"/>
              <w:divBdr>
                <w:top w:val="none" w:sz="0" w:space="0" w:color="auto"/>
                <w:left w:val="none" w:sz="0" w:space="0" w:color="auto"/>
                <w:bottom w:val="none" w:sz="0" w:space="0" w:color="auto"/>
                <w:right w:val="none" w:sz="0" w:space="0" w:color="auto"/>
              </w:divBdr>
              <w:divsChild>
                <w:div w:id="1700201211">
                  <w:marLeft w:val="0"/>
                  <w:marRight w:val="0"/>
                  <w:marTop w:val="0"/>
                  <w:marBottom w:val="0"/>
                  <w:divBdr>
                    <w:top w:val="none" w:sz="0" w:space="0" w:color="auto"/>
                    <w:left w:val="none" w:sz="0" w:space="0" w:color="auto"/>
                    <w:bottom w:val="none" w:sz="0" w:space="0" w:color="auto"/>
                    <w:right w:val="none" w:sz="0" w:space="0" w:color="auto"/>
                  </w:divBdr>
                  <w:divsChild>
                    <w:div w:id="243804879">
                      <w:marLeft w:val="0"/>
                      <w:marRight w:val="0"/>
                      <w:marTop w:val="0"/>
                      <w:marBottom w:val="0"/>
                      <w:divBdr>
                        <w:top w:val="none" w:sz="0" w:space="0" w:color="auto"/>
                        <w:left w:val="none" w:sz="0" w:space="0" w:color="auto"/>
                        <w:bottom w:val="none" w:sz="0" w:space="0" w:color="auto"/>
                        <w:right w:val="none" w:sz="0" w:space="0" w:color="auto"/>
                      </w:divBdr>
                      <w:divsChild>
                        <w:div w:id="1206484816">
                          <w:marLeft w:val="0"/>
                          <w:marRight w:val="0"/>
                          <w:marTop w:val="0"/>
                          <w:marBottom w:val="0"/>
                          <w:divBdr>
                            <w:top w:val="none" w:sz="0" w:space="0" w:color="auto"/>
                            <w:left w:val="none" w:sz="0" w:space="0" w:color="auto"/>
                            <w:bottom w:val="none" w:sz="0" w:space="0" w:color="auto"/>
                            <w:right w:val="none" w:sz="0" w:space="0" w:color="auto"/>
                          </w:divBdr>
                          <w:divsChild>
                            <w:div w:id="136671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120532">
      <w:bodyDiv w:val="1"/>
      <w:marLeft w:val="0"/>
      <w:marRight w:val="0"/>
      <w:marTop w:val="0"/>
      <w:marBottom w:val="0"/>
      <w:divBdr>
        <w:top w:val="none" w:sz="0" w:space="0" w:color="auto"/>
        <w:left w:val="none" w:sz="0" w:space="0" w:color="auto"/>
        <w:bottom w:val="none" w:sz="0" w:space="0" w:color="auto"/>
        <w:right w:val="none" w:sz="0" w:space="0" w:color="auto"/>
      </w:divBdr>
    </w:div>
    <w:div w:id="1111126695">
      <w:bodyDiv w:val="1"/>
      <w:marLeft w:val="0"/>
      <w:marRight w:val="0"/>
      <w:marTop w:val="0"/>
      <w:marBottom w:val="0"/>
      <w:divBdr>
        <w:top w:val="none" w:sz="0" w:space="0" w:color="auto"/>
        <w:left w:val="none" w:sz="0" w:space="0" w:color="auto"/>
        <w:bottom w:val="none" w:sz="0" w:space="0" w:color="auto"/>
        <w:right w:val="none" w:sz="0" w:space="0" w:color="auto"/>
      </w:divBdr>
    </w:div>
    <w:div w:id="1188249831">
      <w:bodyDiv w:val="1"/>
      <w:marLeft w:val="0"/>
      <w:marRight w:val="0"/>
      <w:marTop w:val="0"/>
      <w:marBottom w:val="0"/>
      <w:divBdr>
        <w:top w:val="none" w:sz="0" w:space="0" w:color="auto"/>
        <w:left w:val="none" w:sz="0" w:space="0" w:color="auto"/>
        <w:bottom w:val="none" w:sz="0" w:space="0" w:color="auto"/>
        <w:right w:val="none" w:sz="0" w:space="0" w:color="auto"/>
      </w:divBdr>
    </w:div>
    <w:div w:id="1351640643">
      <w:bodyDiv w:val="1"/>
      <w:marLeft w:val="0"/>
      <w:marRight w:val="0"/>
      <w:marTop w:val="0"/>
      <w:marBottom w:val="0"/>
      <w:divBdr>
        <w:top w:val="none" w:sz="0" w:space="0" w:color="auto"/>
        <w:left w:val="none" w:sz="0" w:space="0" w:color="auto"/>
        <w:bottom w:val="none" w:sz="0" w:space="0" w:color="auto"/>
        <w:right w:val="none" w:sz="0" w:space="0" w:color="auto"/>
      </w:divBdr>
      <w:divsChild>
        <w:div w:id="1446343930">
          <w:marLeft w:val="480"/>
          <w:marRight w:val="0"/>
          <w:marTop w:val="0"/>
          <w:marBottom w:val="0"/>
          <w:divBdr>
            <w:top w:val="none" w:sz="0" w:space="0" w:color="auto"/>
            <w:left w:val="none" w:sz="0" w:space="0" w:color="auto"/>
            <w:bottom w:val="none" w:sz="0" w:space="0" w:color="auto"/>
            <w:right w:val="none" w:sz="0" w:space="0" w:color="auto"/>
          </w:divBdr>
          <w:divsChild>
            <w:div w:id="114663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3061">
      <w:bodyDiv w:val="1"/>
      <w:marLeft w:val="0"/>
      <w:marRight w:val="0"/>
      <w:marTop w:val="0"/>
      <w:marBottom w:val="0"/>
      <w:divBdr>
        <w:top w:val="none" w:sz="0" w:space="0" w:color="auto"/>
        <w:left w:val="none" w:sz="0" w:space="0" w:color="auto"/>
        <w:bottom w:val="none" w:sz="0" w:space="0" w:color="auto"/>
        <w:right w:val="none" w:sz="0" w:space="0" w:color="auto"/>
      </w:divBdr>
    </w:div>
    <w:div w:id="1520774608">
      <w:bodyDiv w:val="1"/>
      <w:marLeft w:val="0"/>
      <w:marRight w:val="0"/>
      <w:marTop w:val="0"/>
      <w:marBottom w:val="0"/>
      <w:divBdr>
        <w:top w:val="none" w:sz="0" w:space="0" w:color="auto"/>
        <w:left w:val="none" w:sz="0" w:space="0" w:color="auto"/>
        <w:bottom w:val="none" w:sz="0" w:space="0" w:color="auto"/>
        <w:right w:val="none" w:sz="0" w:space="0" w:color="auto"/>
      </w:divBdr>
    </w:div>
    <w:div w:id="1549223305">
      <w:bodyDiv w:val="1"/>
      <w:marLeft w:val="0"/>
      <w:marRight w:val="0"/>
      <w:marTop w:val="0"/>
      <w:marBottom w:val="0"/>
      <w:divBdr>
        <w:top w:val="none" w:sz="0" w:space="0" w:color="auto"/>
        <w:left w:val="none" w:sz="0" w:space="0" w:color="auto"/>
        <w:bottom w:val="none" w:sz="0" w:space="0" w:color="auto"/>
        <w:right w:val="none" w:sz="0" w:space="0" w:color="auto"/>
      </w:divBdr>
    </w:div>
    <w:div w:id="1655643451">
      <w:bodyDiv w:val="1"/>
      <w:marLeft w:val="0"/>
      <w:marRight w:val="0"/>
      <w:marTop w:val="0"/>
      <w:marBottom w:val="0"/>
      <w:divBdr>
        <w:top w:val="none" w:sz="0" w:space="0" w:color="auto"/>
        <w:left w:val="none" w:sz="0" w:space="0" w:color="auto"/>
        <w:bottom w:val="none" w:sz="0" w:space="0" w:color="auto"/>
        <w:right w:val="none" w:sz="0" w:space="0" w:color="auto"/>
      </w:divBdr>
    </w:div>
    <w:div w:id="1656956502">
      <w:bodyDiv w:val="1"/>
      <w:marLeft w:val="0"/>
      <w:marRight w:val="0"/>
      <w:marTop w:val="0"/>
      <w:marBottom w:val="0"/>
      <w:divBdr>
        <w:top w:val="none" w:sz="0" w:space="0" w:color="auto"/>
        <w:left w:val="none" w:sz="0" w:space="0" w:color="auto"/>
        <w:bottom w:val="none" w:sz="0" w:space="0" w:color="auto"/>
        <w:right w:val="none" w:sz="0" w:space="0" w:color="auto"/>
      </w:divBdr>
    </w:div>
    <w:div w:id="1761490610">
      <w:bodyDiv w:val="1"/>
      <w:marLeft w:val="0"/>
      <w:marRight w:val="0"/>
      <w:marTop w:val="0"/>
      <w:marBottom w:val="0"/>
      <w:divBdr>
        <w:top w:val="none" w:sz="0" w:space="0" w:color="auto"/>
        <w:left w:val="none" w:sz="0" w:space="0" w:color="auto"/>
        <w:bottom w:val="none" w:sz="0" w:space="0" w:color="auto"/>
        <w:right w:val="none" w:sz="0" w:space="0" w:color="auto"/>
      </w:divBdr>
      <w:divsChild>
        <w:div w:id="378474309">
          <w:marLeft w:val="480"/>
          <w:marRight w:val="0"/>
          <w:marTop w:val="0"/>
          <w:marBottom w:val="0"/>
          <w:divBdr>
            <w:top w:val="none" w:sz="0" w:space="0" w:color="auto"/>
            <w:left w:val="none" w:sz="0" w:space="0" w:color="auto"/>
            <w:bottom w:val="none" w:sz="0" w:space="0" w:color="auto"/>
            <w:right w:val="none" w:sz="0" w:space="0" w:color="auto"/>
          </w:divBdr>
          <w:divsChild>
            <w:div w:id="16696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87574">
      <w:bodyDiv w:val="1"/>
      <w:marLeft w:val="0"/>
      <w:marRight w:val="0"/>
      <w:marTop w:val="0"/>
      <w:marBottom w:val="0"/>
      <w:divBdr>
        <w:top w:val="none" w:sz="0" w:space="0" w:color="auto"/>
        <w:left w:val="none" w:sz="0" w:space="0" w:color="auto"/>
        <w:bottom w:val="none" w:sz="0" w:space="0" w:color="auto"/>
        <w:right w:val="none" w:sz="0" w:space="0" w:color="auto"/>
      </w:divBdr>
      <w:divsChild>
        <w:div w:id="1781602294">
          <w:marLeft w:val="0"/>
          <w:marRight w:val="0"/>
          <w:marTop w:val="0"/>
          <w:marBottom w:val="0"/>
          <w:divBdr>
            <w:top w:val="none" w:sz="0" w:space="0" w:color="auto"/>
            <w:left w:val="none" w:sz="0" w:space="0" w:color="auto"/>
            <w:bottom w:val="none" w:sz="0" w:space="0" w:color="auto"/>
            <w:right w:val="none" w:sz="0" w:space="0" w:color="auto"/>
          </w:divBdr>
          <w:divsChild>
            <w:div w:id="125926912">
              <w:marLeft w:val="0"/>
              <w:marRight w:val="0"/>
              <w:marTop w:val="0"/>
              <w:marBottom w:val="0"/>
              <w:divBdr>
                <w:top w:val="none" w:sz="0" w:space="0" w:color="auto"/>
                <w:left w:val="none" w:sz="0" w:space="0" w:color="auto"/>
                <w:bottom w:val="none" w:sz="0" w:space="0" w:color="auto"/>
                <w:right w:val="none" w:sz="0" w:space="0" w:color="auto"/>
              </w:divBdr>
            </w:div>
          </w:divsChild>
        </w:div>
        <w:div w:id="528644386">
          <w:marLeft w:val="0"/>
          <w:marRight w:val="0"/>
          <w:marTop w:val="0"/>
          <w:marBottom w:val="0"/>
          <w:divBdr>
            <w:top w:val="none" w:sz="0" w:space="0" w:color="auto"/>
            <w:left w:val="none" w:sz="0" w:space="0" w:color="auto"/>
            <w:bottom w:val="none" w:sz="0" w:space="0" w:color="auto"/>
            <w:right w:val="none" w:sz="0" w:space="0" w:color="auto"/>
          </w:divBdr>
          <w:divsChild>
            <w:div w:id="1364595160">
              <w:marLeft w:val="0"/>
              <w:marRight w:val="0"/>
              <w:marTop w:val="0"/>
              <w:marBottom w:val="0"/>
              <w:divBdr>
                <w:top w:val="none" w:sz="0" w:space="0" w:color="auto"/>
                <w:left w:val="none" w:sz="0" w:space="0" w:color="auto"/>
                <w:bottom w:val="none" w:sz="0" w:space="0" w:color="auto"/>
                <w:right w:val="none" w:sz="0" w:space="0" w:color="auto"/>
              </w:divBdr>
              <w:divsChild>
                <w:div w:id="1514956035">
                  <w:marLeft w:val="0"/>
                  <w:marRight w:val="0"/>
                  <w:marTop w:val="0"/>
                  <w:marBottom w:val="0"/>
                  <w:divBdr>
                    <w:top w:val="none" w:sz="0" w:space="0" w:color="auto"/>
                    <w:left w:val="none" w:sz="0" w:space="0" w:color="auto"/>
                    <w:bottom w:val="none" w:sz="0" w:space="0" w:color="auto"/>
                    <w:right w:val="none" w:sz="0" w:space="0" w:color="auto"/>
                  </w:divBdr>
                  <w:divsChild>
                    <w:div w:id="21176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634304">
          <w:marLeft w:val="0"/>
          <w:marRight w:val="0"/>
          <w:marTop w:val="0"/>
          <w:marBottom w:val="0"/>
          <w:divBdr>
            <w:top w:val="none" w:sz="0" w:space="0" w:color="auto"/>
            <w:left w:val="none" w:sz="0" w:space="0" w:color="auto"/>
            <w:bottom w:val="none" w:sz="0" w:space="0" w:color="auto"/>
            <w:right w:val="none" w:sz="0" w:space="0" w:color="auto"/>
          </w:divBdr>
          <w:divsChild>
            <w:div w:id="1138692659">
              <w:marLeft w:val="0"/>
              <w:marRight w:val="0"/>
              <w:marTop w:val="0"/>
              <w:marBottom w:val="0"/>
              <w:divBdr>
                <w:top w:val="none" w:sz="0" w:space="0" w:color="auto"/>
                <w:left w:val="none" w:sz="0" w:space="0" w:color="auto"/>
                <w:bottom w:val="none" w:sz="0" w:space="0" w:color="auto"/>
                <w:right w:val="none" w:sz="0" w:space="0" w:color="auto"/>
              </w:divBdr>
            </w:div>
          </w:divsChild>
        </w:div>
        <w:div w:id="83114504">
          <w:marLeft w:val="0"/>
          <w:marRight w:val="0"/>
          <w:marTop w:val="0"/>
          <w:marBottom w:val="0"/>
          <w:divBdr>
            <w:top w:val="none" w:sz="0" w:space="0" w:color="auto"/>
            <w:left w:val="none" w:sz="0" w:space="0" w:color="auto"/>
            <w:bottom w:val="none" w:sz="0" w:space="0" w:color="auto"/>
            <w:right w:val="none" w:sz="0" w:space="0" w:color="auto"/>
          </w:divBdr>
          <w:divsChild>
            <w:div w:id="2061973541">
              <w:marLeft w:val="0"/>
              <w:marRight w:val="0"/>
              <w:marTop w:val="0"/>
              <w:marBottom w:val="0"/>
              <w:divBdr>
                <w:top w:val="none" w:sz="0" w:space="0" w:color="auto"/>
                <w:left w:val="none" w:sz="0" w:space="0" w:color="auto"/>
                <w:bottom w:val="none" w:sz="0" w:space="0" w:color="auto"/>
                <w:right w:val="none" w:sz="0" w:space="0" w:color="auto"/>
              </w:divBdr>
            </w:div>
          </w:divsChild>
        </w:div>
        <w:div w:id="789318794">
          <w:marLeft w:val="0"/>
          <w:marRight w:val="0"/>
          <w:marTop w:val="0"/>
          <w:marBottom w:val="0"/>
          <w:divBdr>
            <w:top w:val="none" w:sz="0" w:space="0" w:color="auto"/>
            <w:left w:val="none" w:sz="0" w:space="0" w:color="auto"/>
            <w:bottom w:val="none" w:sz="0" w:space="0" w:color="auto"/>
            <w:right w:val="none" w:sz="0" w:space="0" w:color="auto"/>
          </w:divBdr>
          <w:divsChild>
            <w:div w:id="522862567">
              <w:marLeft w:val="0"/>
              <w:marRight w:val="0"/>
              <w:marTop w:val="0"/>
              <w:marBottom w:val="0"/>
              <w:divBdr>
                <w:top w:val="none" w:sz="0" w:space="0" w:color="auto"/>
                <w:left w:val="none" w:sz="0" w:space="0" w:color="auto"/>
                <w:bottom w:val="none" w:sz="0" w:space="0" w:color="auto"/>
                <w:right w:val="none" w:sz="0" w:space="0" w:color="auto"/>
              </w:divBdr>
            </w:div>
          </w:divsChild>
        </w:div>
        <w:div w:id="479813237">
          <w:marLeft w:val="0"/>
          <w:marRight w:val="0"/>
          <w:marTop w:val="0"/>
          <w:marBottom w:val="0"/>
          <w:divBdr>
            <w:top w:val="none" w:sz="0" w:space="0" w:color="auto"/>
            <w:left w:val="none" w:sz="0" w:space="0" w:color="auto"/>
            <w:bottom w:val="none" w:sz="0" w:space="0" w:color="auto"/>
            <w:right w:val="none" w:sz="0" w:space="0" w:color="auto"/>
          </w:divBdr>
          <w:divsChild>
            <w:div w:id="647054238">
              <w:marLeft w:val="0"/>
              <w:marRight w:val="0"/>
              <w:marTop w:val="0"/>
              <w:marBottom w:val="0"/>
              <w:divBdr>
                <w:top w:val="none" w:sz="0" w:space="0" w:color="auto"/>
                <w:left w:val="none" w:sz="0" w:space="0" w:color="auto"/>
                <w:bottom w:val="none" w:sz="0" w:space="0" w:color="auto"/>
                <w:right w:val="none" w:sz="0" w:space="0" w:color="auto"/>
              </w:divBdr>
            </w:div>
          </w:divsChild>
        </w:div>
        <w:div w:id="1630432432">
          <w:marLeft w:val="0"/>
          <w:marRight w:val="0"/>
          <w:marTop w:val="0"/>
          <w:marBottom w:val="0"/>
          <w:divBdr>
            <w:top w:val="none" w:sz="0" w:space="0" w:color="auto"/>
            <w:left w:val="none" w:sz="0" w:space="0" w:color="auto"/>
            <w:bottom w:val="none" w:sz="0" w:space="0" w:color="auto"/>
            <w:right w:val="none" w:sz="0" w:space="0" w:color="auto"/>
          </w:divBdr>
          <w:divsChild>
            <w:div w:id="1367679588">
              <w:marLeft w:val="0"/>
              <w:marRight w:val="0"/>
              <w:marTop w:val="0"/>
              <w:marBottom w:val="0"/>
              <w:divBdr>
                <w:top w:val="none" w:sz="0" w:space="0" w:color="auto"/>
                <w:left w:val="none" w:sz="0" w:space="0" w:color="auto"/>
                <w:bottom w:val="none" w:sz="0" w:space="0" w:color="auto"/>
                <w:right w:val="none" w:sz="0" w:space="0" w:color="auto"/>
              </w:divBdr>
            </w:div>
          </w:divsChild>
        </w:div>
        <w:div w:id="1704211550">
          <w:marLeft w:val="0"/>
          <w:marRight w:val="0"/>
          <w:marTop w:val="0"/>
          <w:marBottom w:val="0"/>
          <w:divBdr>
            <w:top w:val="none" w:sz="0" w:space="0" w:color="auto"/>
            <w:left w:val="none" w:sz="0" w:space="0" w:color="auto"/>
            <w:bottom w:val="none" w:sz="0" w:space="0" w:color="auto"/>
            <w:right w:val="none" w:sz="0" w:space="0" w:color="auto"/>
          </w:divBdr>
          <w:divsChild>
            <w:div w:id="978455705">
              <w:marLeft w:val="0"/>
              <w:marRight w:val="0"/>
              <w:marTop w:val="0"/>
              <w:marBottom w:val="0"/>
              <w:divBdr>
                <w:top w:val="none" w:sz="0" w:space="0" w:color="auto"/>
                <w:left w:val="none" w:sz="0" w:space="0" w:color="auto"/>
                <w:bottom w:val="none" w:sz="0" w:space="0" w:color="auto"/>
                <w:right w:val="none" w:sz="0" w:space="0" w:color="auto"/>
              </w:divBdr>
              <w:divsChild>
                <w:div w:id="1428502220">
                  <w:marLeft w:val="0"/>
                  <w:marRight w:val="0"/>
                  <w:marTop w:val="0"/>
                  <w:marBottom w:val="0"/>
                  <w:divBdr>
                    <w:top w:val="none" w:sz="0" w:space="0" w:color="auto"/>
                    <w:left w:val="none" w:sz="0" w:space="0" w:color="auto"/>
                    <w:bottom w:val="none" w:sz="0" w:space="0" w:color="auto"/>
                    <w:right w:val="none" w:sz="0" w:space="0" w:color="auto"/>
                  </w:divBdr>
                  <w:divsChild>
                    <w:div w:id="102501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212560">
          <w:marLeft w:val="0"/>
          <w:marRight w:val="0"/>
          <w:marTop w:val="0"/>
          <w:marBottom w:val="0"/>
          <w:divBdr>
            <w:top w:val="none" w:sz="0" w:space="0" w:color="auto"/>
            <w:left w:val="none" w:sz="0" w:space="0" w:color="auto"/>
            <w:bottom w:val="none" w:sz="0" w:space="0" w:color="auto"/>
            <w:right w:val="none" w:sz="0" w:space="0" w:color="auto"/>
          </w:divBdr>
          <w:divsChild>
            <w:div w:id="138619444">
              <w:marLeft w:val="0"/>
              <w:marRight w:val="0"/>
              <w:marTop w:val="0"/>
              <w:marBottom w:val="0"/>
              <w:divBdr>
                <w:top w:val="none" w:sz="0" w:space="0" w:color="auto"/>
                <w:left w:val="none" w:sz="0" w:space="0" w:color="auto"/>
                <w:bottom w:val="none" w:sz="0" w:space="0" w:color="auto"/>
                <w:right w:val="none" w:sz="0" w:space="0" w:color="auto"/>
              </w:divBdr>
            </w:div>
          </w:divsChild>
        </w:div>
        <w:div w:id="1351488440">
          <w:marLeft w:val="0"/>
          <w:marRight w:val="0"/>
          <w:marTop w:val="0"/>
          <w:marBottom w:val="0"/>
          <w:divBdr>
            <w:top w:val="none" w:sz="0" w:space="0" w:color="auto"/>
            <w:left w:val="none" w:sz="0" w:space="0" w:color="auto"/>
            <w:bottom w:val="none" w:sz="0" w:space="0" w:color="auto"/>
            <w:right w:val="none" w:sz="0" w:space="0" w:color="auto"/>
          </w:divBdr>
          <w:divsChild>
            <w:div w:id="1491797044">
              <w:marLeft w:val="0"/>
              <w:marRight w:val="0"/>
              <w:marTop w:val="0"/>
              <w:marBottom w:val="0"/>
              <w:divBdr>
                <w:top w:val="none" w:sz="0" w:space="0" w:color="auto"/>
                <w:left w:val="none" w:sz="0" w:space="0" w:color="auto"/>
                <w:bottom w:val="none" w:sz="0" w:space="0" w:color="auto"/>
                <w:right w:val="none" w:sz="0" w:space="0" w:color="auto"/>
              </w:divBdr>
              <w:divsChild>
                <w:div w:id="1336961234">
                  <w:marLeft w:val="0"/>
                  <w:marRight w:val="0"/>
                  <w:marTop w:val="0"/>
                  <w:marBottom w:val="0"/>
                  <w:divBdr>
                    <w:top w:val="none" w:sz="0" w:space="0" w:color="auto"/>
                    <w:left w:val="none" w:sz="0" w:space="0" w:color="auto"/>
                    <w:bottom w:val="none" w:sz="0" w:space="0" w:color="auto"/>
                    <w:right w:val="none" w:sz="0" w:space="0" w:color="auto"/>
                  </w:divBdr>
                  <w:divsChild>
                    <w:div w:id="195168609">
                      <w:marLeft w:val="0"/>
                      <w:marRight w:val="0"/>
                      <w:marTop w:val="0"/>
                      <w:marBottom w:val="0"/>
                      <w:divBdr>
                        <w:top w:val="none" w:sz="0" w:space="0" w:color="auto"/>
                        <w:left w:val="none" w:sz="0" w:space="0" w:color="auto"/>
                        <w:bottom w:val="none" w:sz="0" w:space="0" w:color="auto"/>
                        <w:right w:val="none" w:sz="0" w:space="0" w:color="auto"/>
                      </w:divBdr>
                    </w:div>
                    <w:div w:id="734857449">
                      <w:marLeft w:val="0"/>
                      <w:marRight w:val="0"/>
                      <w:marTop w:val="0"/>
                      <w:marBottom w:val="0"/>
                      <w:divBdr>
                        <w:top w:val="none" w:sz="0" w:space="0" w:color="auto"/>
                        <w:left w:val="none" w:sz="0" w:space="0" w:color="auto"/>
                        <w:bottom w:val="none" w:sz="0" w:space="0" w:color="auto"/>
                        <w:right w:val="none" w:sz="0" w:space="0" w:color="auto"/>
                      </w:divBdr>
                      <w:divsChild>
                        <w:div w:id="587931831">
                          <w:marLeft w:val="0"/>
                          <w:marRight w:val="0"/>
                          <w:marTop w:val="0"/>
                          <w:marBottom w:val="0"/>
                          <w:divBdr>
                            <w:top w:val="none" w:sz="0" w:space="0" w:color="auto"/>
                            <w:left w:val="none" w:sz="0" w:space="0" w:color="auto"/>
                            <w:bottom w:val="none" w:sz="0" w:space="0" w:color="auto"/>
                            <w:right w:val="none" w:sz="0" w:space="0" w:color="auto"/>
                          </w:divBdr>
                          <w:divsChild>
                            <w:div w:id="9170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597248">
          <w:marLeft w:val="0"/>
          <w:marRight w:val="0"/>
          <w:marTop w:val="0"/>
          <w:marBottom w:val="0"/>
          <w:divBdr>
            <w:top w:val="none" w:sz="0" w:space="0" w:color="auto"/>
            <w:left w:val="none" w:sz="0" w:space="0" w:color="auto"/>
            <w:bottom w:val="none" w:sz="0" w:space="0" w:color="auto"/>
            <w:right w:val="none" w:sz="0" w:space="0" w:color="auto"/>
          </w:divBdr>
          <w:divsChild>
            <w:div w:id="1716735430">
              <w:marLeft w:val="0"/>
              <w:marRight w:val="0"/>
              <w:marTop w:val="0"/>
              <w:marBottom w:val="0"/>
              <w:divBdr>
                <w:top w:val="none" w:sz="0" w:space="0" w:color="auto"/>
                <w:left w:val="none" w:sz="0" w:space="0" w:color="auto"/>
                <w:bottom w:val="none" w:sz="0" w:space="0" w:color="auto"/>
                <w:right w:val="none" w:sz="0" w:space="0" w:color="auto"/>
              </w:divBdr>
              <w:divsChild>
                <w:div w:id="74711603">
                  <w:marLeft w:val="0"/>
                  <w:marRight w:val="0"/>
                  <w:marTop w:val="0"/>
                  <w:marBottom w:val="0"/>
                  <w:divBdr>
                    <w:top w:val="none" w:sz="0" w:space="0" w:color="auto"/>
                    <w:left w:val="none" w:sz="0" w:space="0" w:color="auto"/>
                    <w:bottom w:val="none" w:sz="0" w:space="0" w:color="auto"/>
                    <w:right w:val="none" w:sz="0" w:space="0" w:color="auto"/>
                  </w:divBdr>
                  <w:divsChild>
                    <w:div w:id="1535002869">
                      <w:marLeft w:val="0"/>
                      <w:marRight w:val="0"/>
                      <w:marTop w:val="0"/>
                      <w:marBottom w:val="0"/>
                      <w:divBdr>
                        <w:top w:val="none" w:sz="0" w:space="0" w:color="auto"/>
                        <w:left w:val="none" w:sz="0" w:space="0" w:color="auto"/>
                        <w:bottom w:val="none" w:sz="0" w:space="0" w:color="auto"/>
                        <w:right w:val="none" w:sz="0" w:space="0" w:color="auto"/>
                      </w:divBdr>
                      <w:divsChild>
                        <w:div w:id="769855249">
                          <w:marLeft w:val="0"/>
                          <w:marRight w:val="0"/>
                          <w:marTop w:val="0"/>
                          <w:marBottom w:val="0"/>
                          <w:divBdr>
                            <w:top w:val="none" w:sz="0" w:space="0" w:color="auto"/>
                            <w:left w:val="none" w:sz="0" w:space="0" w:color="auto"/>
                            <w:bottom w:val="none" w:sz="0" w:space="0" w:color="auto"/>
                            <w:right w:val="none" w:sz="0" w:space="0" w:color="auto"/>
                          </w:divBdr>
                          <w:divsChild>
                            <w:div w:id="39316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287953">
      <w:bodyDiv w:val="1"/>
      <w:marLeft w:val="0"/>
      <w:marRight w:val="0"/>
      <w:marTop w:val="0"/>
      <w:marBottom w:val="0"/>
      <w:divBdr>
        <w:top w:val="none" w:sz="0" w:space="0" w:color="auto"/>
        <w:left w:val="none" w:sz="0" w:space="0" w:color="auto"/>
        <w:bottom w:val="none" w:sz="0" w:space="0" w:color="auto"/>
        <w:right w:val="none" w:sz="0" w:space="0" w:color="auto"/>
      </w:divBdr>
      <w:divsChild>
        <w:div w:id="1158810101">
          <w:marLeft w:val="480"/>
          <w:marRight w:val="0"/>
          <w:marTop w:val="0"/>
          <w:marBottom w:val="0"/>
          <w:divBdr>
            <w:top w:val="none" w:sz="0" w:space="0" w:color="auto"/>
            <w:left w:val="none" w:sz="0" w:space="0" w:color="auto"/>
            <w:bottom w:val="none" w:sz="0" w:space="0" w:color="auto"/>
            <w:right w:val="none" w:sz="0" w:space="0" w:color="auto"/>
          </w:divBdr>
          <w:divsChild>
            <w:div w:id="7899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08713">
      <w:bodyDiv w:val="1"/>
      <w:marLeft w:val="0"/>
      <w:marRight w:val="0"/>
      <w:marTop w:val="0"/>
      <w:marBottom w:val="0"/>
      <w:divBdr>
        <w:top w:val="none" w:sz="0" w:space="0" w:color="auto"/>
        <w:left w:val="none" w:sz="0" w:space="0" w:color="auto"/>
        <w:bottom w:val="none" w:sz="0" w:space="0" w:color="auto"/>
        <w:right w:val="none" w:sz="0" w:space="0" w:color="auto"/>
      </w:divBdr>
      <w:divsChild>
        <w:div w:id="367878144">
          <w:marLeft w:val="480"/>
          <w:marRight w:val="0"/>
          <w:marTop w:val="0"/>
          <w:marBottom w:val="0"/>
          <w:divBdr>
            <w:top w:val="none" w:sz="0" w:space="0" w:color="auto"/>
            <w:left w:val="none" w:sz="0" w:space="0" w:color="auto"/>
            <w:bottom w:val="none" w:sz="0" w:space="0" w:color="auto"/>
            <w:right w:val="none" w:sz="0" w:space="0" w:color="auto"/>
          </w:divBdr>
          <w:divsChild>
            <w:div w:id="72391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26/science.aav020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50570-9090-485A-9B7D-B781CBE02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227</Words>
  <Characters>1249</Characters>
  <Application>Microsoft Office Word</Application>
  <DocSecurity>0</DocSecurity>
  <Lines>10</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Microsoft Office User</cp:lastModifiedBy>
  <cp:revision>3</cp:revision>
  <dcterms:created xsi:type="dcterms:W3CDTF">2025-06-16T12:30:00Z</dcterms:created>
  <dcterms:modified xsi:type="dcterms:W3CDTF">2025-06-16T12:31:00Z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JournalID">
    <vt:lpwstr/>
  </property>
  <property fmtid="{D5CDD505-2E9C-101B-9397-08002B2CF9AE}" pid="6" name="Merops -Original extension">
    <vt:lpwstr>docx</vt:lpwstr>
  </property>
  <property fmtid="{D5CDD505-2E9C-101B-9397-08002B2CF9AE}" pid="7" name="Merops change count">
    <vt:lpwstr>1983</vt:lpwstr>
  </property>
  <property fmtid="{D5CDD505-2E9C-101B-9397-08002B2CF9AE}" pid="8" name="Merops client version">
    <vt:lpwstr/>
  </property>
  <property fmtid="{D5CDD505-2E9C-101B-9397-08002B2CF9AE}" pid="9" name="Merops comment count">
    <vt:lpwstr>0</vt:lpwstr>
  </property>
  <property fmtid="{D5CDD505-2E9C-101B-9397-08002B2CF9AE}" pid="10" name="Merops DOI links count">
    <vt:lpwstr>54</vt:lpwstr>
  </property>
  <property fmtid="{D5CDD505-2E9C-101B-9397-08002B2CF9AE}" pid="11" name="Merops email addresses count">
    <vt:lpwstr>0</vt:lpwstr>
  </property>
  <property fmtid="{D5CDD505-2E9C-101B-9397-08002B2CF9AE}" pid="12" name="Merops figures count">
    <vt:lpwstr>5</vt:lpwstr>
  </property>
  <property fmtid="{D5CDD505-2E9C-101B-9397-08002B2CF9AE}" pid="13" name="Merops footnotes/endnotes count">
    <vt:lpwstr>0</vt:lpwstr>
  </property>
  <property fmtid="{D5CDD505-2E9C-101B-9397-08002B2CF9AE}" pid="14" name="Merops graphics count">
    <vt:lpwstr>0</vt:lpwstr>
  </property>
  <property fmtid="{D5CDD505-2E9C-101B-9397-08002B2CF9AE}" pid="15" name="Merops input file path">
    <vt:lpwstr>crm_a94e5544-4cff-40be-8961-304c4614867d.docx</vt:lpwstr>
  </property>
  <property fmtid="{D5CDD505-2E9C-101B-9397-08002B2CF9AE}" pid="16" name="Merops intra-document links count">
    <vt:lpwstr>0</vt:lpwstr>
  </property>
  <property fmtid="{D5CDD505-2E9C-101B-9397-08002B2CF9AE}" pid="17" name="Merops item path">
    <vt:lpwstr>MG-Session/On-20250124/I:6db812ae-88f4-440d-8e36-2671452c62ad</vt:lpwstr>
  </property>
  <property fmtid="{D5CDD505-2E9C-101B-9397-08002B2CF9AE}" pid="18" name="Merops processed date">
    <vt:lpwstr>2025/01/24 12:28:13 PM</vt:lpwstr>
  </property>
  <property fmtid="{D5CDD505-2E9C-101B-9397-08002B2CF9AE}" pid="19" name="Merops PubMed links count">
    <vt:lpwstr>0</vt:lpwstr>
  </property>
  <property fmtid="{D5CDD505-2E9C-101B-9397-08002B2CF9AE}" pid="20" name="Merops references count">
    <vt:lpwstr>68</vt:lpwstr>
  </property>
  <property fmtid="{D5CDD505-2E9C-101B-9397-08002B2CF9AE}" pid="21" name="Merops Scopus links count">
    <vt:lpwstr>0</vt:lpwstr>
  </property>
  <property fmtid="{D5CDD505-2E9C-101B-9397-08002B2CF9AE}" pid="22" name="Merops server path">
    <vt:lpwstr/>
  </property>
  <property fmtid="{D5CDD505-2E9C-101B-9397-08002B2CF9AE}" pid="23" name="Merops Standard Set">
    <vt:lpwstr>merops/preset-v1/biomed-central</vt:lpwstr>
  </property>
  <property fmtid="{D5CDD505-2E9C-101B-9397-08002B2CF9AE}" pid="24" name="Merops Standard Set modified">
    <vt:lpwstr/>
  </property>
  <property fmtid="{D5CDD505-2E9C-101B-9397-08002B2CF9AE}" pid="25" name="Merops tables count">
    <vt:lpwstr>0</vt:lpwstr>
  </property>
  <property fmtid="{D5CDD505-2E9C-101B-9397-08002B2CF9AE}" pid="26" name="Merops word count">
    <vt:lpwstr>8714</vt:lpwstr>
  </property>
  <property fmtid="{D5CDD505-2E9C-101B-9397-08002B2CF9AE}" pid="27" name="Merops WorldCat links count">
    <vt:lpwstr>0</vt:lpwstr>
  </property>
  <property fmtid="{D5CDD505-2E9C-101B-9397-08002B2CF9AE}" pid="28" name="ppub">
    <vt:lpwstr/>
  </property>
  <property fmtid="{D5CDD505-2E9C-101B-9397-08002B2CF9AE}" pid="29" name="Publisher">
    <vt:lpwstr/>
  </property>
  <property fmtid="{D5CDD505-2E9C-101B-9397-08002B2CF9AE}" pid="30" name="Publisher-location">
    <vt:lpwstr/>
  </property>
  <property fmtid="{D5CDD505-2E9C-101B-9397-08002B2CF9AE}" pid="31" name="ReceivedDate">
    <vt:lpwstr/>
  </property>
  <property fmtid="{D5CDD505-2E9C-101B-9397-08002B2CF9AE}" pid="32" name="Reference citation style">
    <vt:lpwstr>numerical</vt:lpwstr>
  </property>
  <property fmtid="{D5CDD505-2E9C-101B-9397-08002B2CF9AE}" pid="33" name="Source">
    <vt:lpwstr/>
  </property>
  <property fmtid="{D5CDD505-2E9C-101B-9397-08002B2CF9AE}" pid="34" name="Source-abbreviated">
    <vt:lpwstr/>
  </property>
  <property fmtid="{D5CDD505-2E9C-101B-9397-08002B2CF9AE}" pid="35" name="Source-short">
    <vt:lpwstr/>
  </property>
  <property fmtid="{D5CDD505-2E9C-101B-9397-08002B2CF9AE}" pid="36" name="Subject">
    <vt:lpwstr/>
  </property>
  <property fmtid="{D5CDD505-2E9C-101B-9397-08002B2CF9AE}" pid="37" name="ZOTERO_BREF_dFeQvhXxUnE7_1">
    <vt:lpwstr>ZOTERO_TEMP</vt:lpwstr>
  </property>
  <property fmtid="{D5CDD505-2E9C-101B-9397-08002B2CF9AE}" pid="38" name="ZOTERO_PREF_1">
    <vt:lpwstr>&lt;data data-version="3" zotero-version="7.0.15"&gt;&lt;session id="4k9ikMVb"/&gt;&lt;style id="http://www.zotero.org/styles/bmc-genetics" hasBibliography="1" bibliographyStyleHasBeenSet="0"/&gt;&lt;prefs&gt;&lt;pref name="fieldType" value="Bookmark"/&gt;&lt;pref name="automaticJournalA</vt:lpwstr>
  </property>
  <property fmtid="{D5CDD505-2E9C-101B-9397-08002B2CF9AE}" pid="39" name="ZOTERO_PREF_2">
    <vt:lpwstr>bbreviations" value="true"/&gt;&lt;/prefs&gt;&lt;/data&gt;</vt:lpwstr>
  </property>
  <property fmtid="{D5CDD505-2E9C-101B-9397-08002B2CF9AE}" pid="40" name="ZOTERO_BREF_ifc5BVRvDbu2_1">
    <vt:lpwstr>ZOTERO_TEMP</vt:lpwstr>
  </property>
  <property fmtid="{D5CDD505-2E9C-101B-9397-08002B2CF9AE}" pid="41" name="ZOTERO_BREF_g4f9EdRJ61fP_1">
    <vt:lpwstr>ZOTERO_ITEM CSL_CITATION {"citationID":"VWZm9lah","properties":{"formattedCitation":"(Kistler et\\uc0\\u160{}al., 2018; Pang et\\uc0\\u160{}al., 2012)","plainCitation":"(Kistler et al., 2018; Pang et al., 2012)","noteIndex":0},"citationItems":[{"id":84,"u</vt:lpwstr>
  </property>
  <property fmtid="{D5CDD505-2E9C-101B-9397-08002B2CF9AE}" pid="42" name="ZOTERO_BREF_g4f9EdRJ61fP_2">
    <vt:lpwstr>ris":["http://zotero.org/users/15931890/items/ZCEWNWLV"],"itemData":{"id":84,"type":"article-journal","abstract":"The complexity of maize domestication\n            \n              Maize originated in what is now central Mexico about 9000 years ago and sp</vt:lpwstr>
  </property>
  <property fmtid="{D5CDD505-2E9C-101B-9397-08002B2CF9AE}" pid="43" name="ZOTERO_BREF_g4f9EdRJ61fP_3">
    <vt:lpwstr>read throughout the Americas before European contact. Kistler\n              et al.\n              applied genomic analysis to ancient and extant South American maize lineages to investigate the genetic changes that accompanied domestication (see the Pers</vt:lpwstr>
  </property>
  <property fmtid="{D5CDD505-2E9C-101B-9397-08002B2CF9AE}" pid="44" name="ZOTERO_BREF_g4f9EdRJ61fP_4">
    <vt:lpwstr>pective by Zeder). The origin of modern maize cultivars likely involved a “semidomesticated” lineage that moved out of Mexico. Later improvements then occurred among multiple South American populations, including those in southwestern Amazonia.\n         </vt:lpwstr>
  </property>
  <property fmtid="{D5CDD505-2E9C-101B-9397-08002B2CF9AE}" pid="45" name="ZOTERO_BREF_g4f9EdRJ61fP_5">
    <vt:lpwstr>   \n            \n              Science\n              , this issue p.\n              1309\n              ; see also p.\n              1246\n            \n          , \n            A complex history of maize domestication arose from a secondary improveme</vt:lpwstr>
  </property>
  <property fmtid="{D5CDD505-2E9C-101B-9397-08002B2CF9AE}" pid="46" name="ZOTERO_BREF_g4f9EdRJ61fP_6">
    <vt:lpwstr>nt center in the southwest Amazon.\n          , \n            Domesticated maize evolved from wild teosinte under human influences in Mexico beginning around 9000 years before the present (yr B.P.), traversed Central America by ~7500 yr B.P., and spread i</vt:lpwstr>
  </property>
  <property fmtid="{D5CDD505-2E9C-101B-9397-08002B2CF9AE}" pid="47" name="ZOTERO_BREF_g4f9EdRJ61fP_7">
    <vt:lpwstr>nto South America by ~6500 yr B.P. Landrace and archaeological maize genomes from South America suggest that the ancestral population to South American maize was brought out of the domestication center in Mexico and became isolated from the wild teosinte </vt:lpwstr>
  </property>
  <property fmtid="{D5CDD505-2E9C-101B-9397-08002B2CF9AE}" pid="48" name="ZOTERO_BREF_g4f9EdRJ61fP_8">
    <vt:lpwstr>gene pool before traits of domesticated maize were fixed. Deeply structured lineages then evolved within South America out of this partially domesticated progenitor population. Genomic, linguistic, archaeological, and paleoecological data suggest that the</vt:lpwstr>
  </property>
  <property fmtid="{D5CDD505-2E9C-101B-9397-08002B2CF9AE}" pid="49" name="ZOTERO_BREF_g4f9EdRJ61fP_9">
    <vt:lpwstr> southwestern Amazon was a secondary improvement center for partially domesticated maize. Multiple waves of human-mediated dispersal are responsible for the diversity and biogeography of modern South American maize.","container-title":"Science","DOI":"10.</vt:lpwstr>
  </property>
  <property fmtid="{D5CDD505-2E9C-101B-9397-08002B2CF9AE}" pid="50" name="ZOTERO_BREF_g4f9EdRJ61fP_10">
    <vt:lpwstr>1126/science.aav0207","ISSN":"0036-8075, 1095-9203","issue":"6420","journalAbbreviation":"Science","language":"en","page":"1309-1313","source":"DOI.org (Crossref)","title":"Multiproxy evidence highlights a complex evolutionary legacy of maize in South Ame</vt:lpwstr>
  </property>
  <property fmtid="{D5CDD505-2E9C-101B-9397-08002B2CF9AE}" pid="51" name="ZOTERO_BREF_g4f9EdRJ61fP_11">
    <vt:lpwstr>rica","volume":"362","author":[{"family":"Kistler","given":"Logan"},{"family":"Maezumi","given":"S. Yoshi"},{"family":"Gregorio De Souza","given":"Jonas"},{"family":"Przelomska","given":"Natalia A. S."},{"family":"Malaquias Costa","given":"Flaviane"},{"fa</vt:lpwstr>
  </property>
  <property fmtid="{D5CDD505-2E9C-101B-9397-08002B2CF9AE}" pid="52" name="ZOTERO_BREF_g4f9EdRJ61fP_12">
    <vt:lpwstr>mily":"Smith","given":"Oliver"},{"family":"Loiselle","given":"Hope"},{"family":"Ramos-Madrigal","given":"Jazmín"},{"family":"Wales","given":"Nathan"},{"family":"Ribeiro","given":"Eduardo Rivail"},{"family":"Morrison","given":"Ryan R."},{"family":"Grimaldo</vt:lpwstr>
  </property>
  <property fmtid="{D5CDD505-2E9C-101B-9397-08002B2CF9AE}" pid="53" name="ZOTERO_BREF_g4f9EdRJ61fP_13">
    <vt:lpwstr>","given":"Claudia"},{"family":"Prous","given":"Andre P."},{"family":"Arriaza","given":"Bernardo"},{"family":"Gilbert","given":"M. Thomas P."},{"family":"De Oliveira Freitas","given":"Fabio"},{"family":"Allaby","given":"Robin G."}],"issued":{"date-parts":</vt:lpwstr>
  </property>
  <property fmtid="{D5CDD505-2E9C-101B-9397-08002B2CF9AE}" pid="54" name="ZOTERO_BREF_g4f9EdRJ61fP_14">
    <vt:lpwstr>[["2018",12,14]]}}},{"id":240,"uris":["http://zotero.org/users/15931890/items/RHPGVU65"],"itemData":{"id":240,"type":"article-journal","abstract":"Background: The trnH–psbA intergenic spacer region has been used in many DNA barcoding studies. However, a c</vt:lpwstr>
  </property>
  <property fmtid="{D5CDD505-2E9C-101B-9397-08002B2CF9AE}" pid="55" name="ZOTERO_BREF_g4f9EdRJ61fP_15">
    <vt:lpwstr>omprehensive evaluation with rigorous sequence preprocessing and statistical testing on the utility of trnH–psbA and its combinations as DNA barcodes is lacking.\nMethodology/PrincipalFindings: Sequences were searched from GenBank for a meta-analysis on t</vt:lpwstr>
  </property>
  <property fmtid="{D5CDD505-2E9C-101B-9397-08002B2CF9AE}" pid="56" name="ZOTERO_BREF_g4f9EdRJ61fP_16">
    <vt:lpwstr>he usefulness of trnH–psbA and its combinations as DNA barcodes. After preprocessing, we constructed full and matching data sets that contained 17 983 trnH–psbA sequences and 2190 sets of trnH–psbA, matK, rbcL, and ITS2 sequences from the same sample, rep</vt:lpwstr>
  </property>
  <property fmtid="{D5CDD505-2E9C-101B-9397-08002B2CF9AE}" pid="57" name="ZOTERO_BREF_g4f9EdRJ61fP_17">
    <vt:lpwstr>ectively. These datasets were used to analyze the ability of trnH–psbA and its combinations to discriminate species by the BLAST and BLAST+P methods. The Fisher’s exact test was used to evaluate the significance of performance differences. For the full da</vt:lpwstr>
  </property>
  <property fmtid="{D5CDD505-2E9C-101B-9397-08002B2CF9AE}" pid="58" name="ZOTERO_BREF_g4f9EdRJ61fP_18">
    <vt:lpwstr>ta set, the identification success rates of trnH–psbA exceeded 70% in 18 families and 12 genera, respectively. For the matching data set, the identification rates of trnH–psbA were significantly higher than those of the other loci in two families and four</vt:lpwstr>
  </property>
  <property fmtid="{D5CDD505-2E9C-101B-9397-08002B2CF9AE}" pid="59" name="ZOTERO_BREF_g4f9EdRJ61fP_19">
    <vt:lpwstr> genera. Similarly, the identification rates of trnH–psbA+ITS2 were significantly higher than those of matK+rbcL in 18 families and 21 genera.\nConclusion/Significane: This study provides valuable information on the higher utility of trnH–psbA and its com</vt:lpwstr>
  </property>
  <property fmtid="{D5CDD505-2E9C-101B-9397-08002B2CF9AE}" pid="60" name="ZOTERO_BREF_g4f9EdRJ61fP_20">
    <vt:lpwstr>binations. We found that trnH–psbA+ITS2 combination performs better or equally well compared with other combinations in most taxonomic groups investigated. This information will guide the optimal usage of trnH–psbA and its combinations for species identif</vt:lpwstr>
  </property>
  <property fmtid="{D5CDD505-2E9C-101B-9397-08002B2CF9AE}" pid="61" name="ZOTERO_BREF_g4f9EdRJ61fP_21">
    <vt:lpwstr>ication.","container-title":"PLoS ONE","DOI":"10.1371/journal.pone.0048833","ISSN":"1932-6203","issue":"11","journalAbbreviation":"PLoS ONE","language":"en","page":"e48833","source":"DOI.org (Crossref)","title":"Utility of the trnH–psbA Intergenic Spacer </vt:lpwstr>
  </property>
  <property fmtid="{D5CDD505-2E9C-101B-9397-08002B2CF9AE}" pid="62" name="ZOTERO_BREF_g4f9EdRJ61fP_22">
    <vt:lpwstr>Region and Its Combinations as Plant DNA Barcodes: A Meta-Analysis","title-short":"Utility of the trnH–psbA Intergenic Spacer Region and Its Combinations as Plant DNA Barcodes","volume":"7","author":[{"family":"Pang","given":"Xiaohui"},{"family":"Liu","gi</vt:lpwstr>
  </property>
  <property fmtid="{D5CDD505-2E9C-101B-9397-08002B2CF9AE}" pid="63" name="ZOTERO_BREF_g4f9EdRJ61fP_23">
    <vt:lpwstr>ven":"Chang"},{"family":"Shi","given":"Linchun"},{"family":"Liu","given":"Rui"},{"family":"Liang","given":"Dong"},{"family":"Li","given":"Huan"},{"family":"Cherny","given":"Stacey S."},{"family":"Chen","given":"Shilin"}],"editor":[{"family":"Hörandl","giv</vt:lpwstr>
  </property>
  <property fmtid="{D5CDD505-2E9C-101B-9397-08002B2CF9AE}" pid="64" name="ZOTERO_BREF_g4f9EdRJ61fP_24">
    <vt:lpwstr>en":"Elvira"}],"issued":{"date-parts":[["2012",11,14]]}}}],"schema":"https://github.com/citation-style-language/schema/raw/master/csl-citation.json"}</vt:lpwstr>
  </property>
  <property fmtid="{D5CDD505-2E9C-101B-9397-08002B2CF9AE}" pid="65" name="ZOTERO_BREF_7hYqQGhQZFVZ_1">
    <vt:lpwstr>ZOTERO_TEMP</vt:lpwstr>
  </property>
  <property fmtid="{D5CDD505-2E9C-101B-9397-08002B2CF9AE}" pid="66" name="ZOTERO_BREF_mZ59mIqCOg8L_1">
    <vt:lpwstr>ZOTERO_ITEM CSL_CITATION {"citationID":"jgxlqZ5J","properties":{"formattedCitation":"(L\\uc0\\u243{}pez, 2005)","plainCitation":"(López, 2005)","noteIndex":0},"citationItems":[{"id":1131,"uris":["http://zotero.org/users/15931890/items/RK7BXDWA"],"itemData</vt:lpwstr>
  </property>
  <property fmtid="{D5CDD505-2E9C-101B-9397-08002B2CF9AE}" pid="67" name="ZOTERO_BREF_mZ59mIqCOg8L_2">
    <vt:lpwstr>":{"id":1131,"type":"webpage","container-title":"Revista Semillas","title":"El maíz en América Latina: Contaminación del centro de origen del maíz","URL":"https://www.semillas.org.co/es/el-maz-en-amrica-latina-contaminacin-del-centro-de-origen-del-maz","a</vt:lpwstr>
  </property>
  <property fmtid="{D5CDD505-2E9C-101B-9397-08002B2CF9AE}" pid="68" name="ZOTERO_BREF_mZ59mIqCOg8L_3">
    <vt:lpwstr>uthor":[{"family":"López","given":"E."}],"issued":{"date-parts":[["2005"]]}}}],"schema":"https://github.com/citation-style-language/schema/raw/master/csl-citation.json"}</vt:lpwstr>
  </property>
  <property fmtid="{D5CDD505-2E9C-101B-9397-08002B2CF9AE}" pid="69" name="ZOTERO_BREF_zw1xsGx0KnCc_1">
    <vt:lpwstr>ZOTERO_BIBL {"uncited":[],"omitted":[],"custom":[]} CSL_BIBLIOGRAPHY</vt:lpwstr>
  </property>
  <property fmtid="{D5CDD505-2E9C-101B-9397-08002B2CF9AE}" pid="70" name="ZOTERO_BREF_zpyUwbjeO2A6_1">
    <vt:lpwstr>ZOTERO_ITEM CSL_CITATION {"citationID":"hDQerSg4","properties":{"formattedCitation":"(Guzzon et\\uc0\\u160{}al., 2021; L\\uc0\\u243{}pez, 2005)","plainCitation":"(Guzzon et al., 2021; López, 2005)","noteIndex":0},"citationItems":[{"id":83,"uris":["http://</vt:lpwstr>
  </property>
  <property fmtid="{D5CDD505-2E9C-101B-9397-08002B2CF9AE}" pid="71" name="ZOTERO_BREF_zpyUwbjeO2A6_2">
    <vt:lpwstr>zotero.org/users/15931890/items/E76ZY5Q4"],"itemData":{"id":83,"type":"article-journal","abstract":"Latin America is the center of domestication and diversity of maize, the second most cultivated crop worldwide. In this region, maize landraces are fundame</vt:lpwstr>
  </property>
  <property fmtid="{D5CDD505-2E9C-101B-9397-08002B2CF9AE}" pid="72" name="ZOTERO_BREF_zpyUwbjeO2A6_3">
    <vt:lpwstr>ntal for food security, livelihoods, and culture. Nevertheless, genetic erosion (i.e., the loss of genetic diversity and variation in a crop) threatens the continued cultivation and in situ conservation of landrace diversity that is crucial to climate cha</vt:lpwstr>
  </property>
  <property fmtid="{D5CDD505-2E9C-101B-9397-08002B2CF9AE}" pid="73" name="ZOTERO_BREF_zpyUwbjeO2A6_4">
    <vt:lpwstr>nge adaptation and diverse uses of maize. We provide an overview of maize diversity in Latin America before discussing factors associated with persistence of large in situ maize diversity, causes for maize landrace abandonment by farmers, and strategies t</vt:lpwstr>
  </property>
  <property fmtid="{D5CDD505-2E9C-101B-9397-08002B2CF9AE}" pid="74" name="ZOTERO_BREF_zpyUwbjeO2A6_5">
    <vt:lpwstr>o enhance the cultivation of landraces. Among other factors, maize diversity is linked with: (1) small-holder farming, (2) the production of traditional food products, (3) traditional cropping systems, (4) cultivation in marginal areas, and (5) retention </vt:lpwstr>
  </property>
  <property fmtid="{D5CDD505-2E9C-101B-9397-08002B2CF9AE}" pid="75" name="ZOTERO_BREF_zpyUwbjeO2A6_6">
    <vt:lpwstr>of control over the production system by the farmers. On the other hand, genetic erosion is associated with substitution of landraces with hybrid varieties or cash crops, and partial (off-farm labor) or complete migration to urban areas. Continued cultiva</vt:lpwstr>
  </property>
  <property fmtid="{D5CDD505-2E9C-101B-9397-08002B2CF9AE}" pid="76" name="ZOTERO_BREF_zpyUwbjeO2A6_7">
    <vt:lpwstr>tion, and therefore on-farm conservation of genetic diversity held in maize landraces, can be encouraged by creating or strengthening market opportunities that make the cultivation of landraces and open pollinated varieties (OPVs) more proﬁtable for farme</vt:lpwstr>
  </property>
  <property fmtid="{D5CDD505-2E9C-101B-9397-08002B2CF9AE}" pid="77" name="ZOTERO_BREF_zpyUwbjeO2A6_8">
    <vt:lpwstr>rs, supporting breeding programs that prioritize improvement of landraces and their special traits, and increasing the access to quality germplasm of landraces and landrace-derived OPVs.","container-title":"Agronomy","DOI":"10.3390/agronomy11010172","ISSN</vt:lpwstr>
  </property>
  <property fmtid="{D5CDD505-2E9C-101B-9397-08002B2CF9AE}" pid="78" name="ZOTERO_BREF_zpyUwbjeO2A6_9">
    <vt:lpwstr>":"2073-4395","issue":"1","journalAbbreviation":"Agronomy","language":"en","license":"https://creativecommons.org/licenses/by/4.0/","page":"172","source":"DOI.org (Crossref)","title":"Conservation and Use of Latin American Maize Diversity: Pillar of Nutri</vt:lpwstr>
  </property>
  <property fmtid="{D5CDD505-2E9C-101B-9397-08002B2CF9AE}" pid="79" name="ZOTERO_BREF_zpyUwbjeO2A6_10">
    <vt:lpwstr>tion Security and Cultural Heritage of Humanity","title-short":"Conservation and Use of Latin American Maize Diversity","volume":"11","author":[{"family":"Guzzon","given":"Filippo"},{"family":"Arandia Rios","given":"Luis Walquer"},{"family":"Caviedes Cepe</vt:lpwstr>
  </property>
  <property fmtid="{D5CDD505-2E9C-101B-9397-08002B2CF9AE}" pid="80" name="ZOTERO_BREF_zpyUwbjeO2A6_11">
    <vt:lpwstr>da","given":"Galo Mario"},{"family":"Céspedes Polo","given":"Marcia"},{"family":"Chavez Cabrera","given":"Alexander"},{"family":"Muriel Figueroa","given":"Jesús"},{"family":"Medina Hoyos","given":"Alicia Elizabeth"},{"family":"Jara Calvo","given":"Teófilo</vt:lpwstr>
  </property>
  <property fmtid="{D5CDD505-2E9C-101B-9397-08002B2CF9AE}" pid="81" name="ZOTERO_BREF_zpyUwbjeO2A6_12">
    <vt:lpwstr> Wladimir"},{"family":"Molnar","given":"Terence L."},{"family":"Narro León","given":"Luis Alberto"},{"family":"Narro León","given":"Teodoro Patricio"},{"family":"Mejía Kerguelén","given":"Sergio Luis"},{"family":"Ospina Rojas","given":"José Gabriel"},{"fa</vt:lpwstr>
  </property>
  <property fmtid="{D5CDD505-2E9C-101B-9397-08002B2CF9AE}" pid="82" name="ZOTERO_BREF_zpyUwbjeO2A6_13">
    <vt:lpwstr>mily":"Vázquez","given":"Gricelda"},{"family":"Preciado-Ortiz","given":"Ricardo Ernesto"},{"family":"Zambrano","given":"José Luis"},{"family":"Palacios Rojas","given":"Natalia"},{"family":"Pixley","given":"Kevin V."}],"issued":{"date-parts":[["2021",1,18]</vt:lpwstr>
  </property>
  <property fmtid="{D5CDD505-2E9C-101B-9397-08002B2CF9AE}" pid="83" name="ZOTERO_BREF_zpyUwbjeO2A6_14">
    <vt:lpwstr>]}}},{"id":1131,"uris":["http://zotero.org/users/15931890/items/RK7BXDWA"],"itemData":{"id":1131,"type":"webpage","container-title":"Revista Semillas","title":"El maíz en América Latina: Contaminación del centro de origen del maíz","URL":"https://www.semi</vt:lpwstr>
  </property>
  <property fmtid="{D5CDD505-2E9C-101B-9397-08002B2CF9AE}" pid="84" name="ZOTERO_BREF_zpyUwbjeO2A6_15">
    <vt:lpwstr>llas.org.co/es/el-maz-en-amrica-latina-contaminacin-del-centro-de-origen-del-maz","author":[{"family":"López","given":"E."}],"issued":{"date-parts":[["2005"]]}}}],"schema":"https://github.com/citation-style-language/schema/raw/master/csl-citation.json"}</vt:lpwstr>
  </property>
  <property fmtid="{D5CDD505-2E9C-101B-9397-08002B2CF9AE}" pid="85" name="ZOTERO_BREF_kV46rjJNgGyK_1">
    <vt:lpwstr>ZOTERO_BIBL {"uncited":[],"omitted":[],"custom":[]} CSL_BIBLIOGRAPHY</vt:lpwstr>
  </property>
  <property fmtid="{D5CDD505-2E9C-101B-9397-08002B2CF9AE}" pid="86" name="ZOTERO_BREF_QLlqzKzlsUHE_1">
    <vt:lpwstr>ZOTERO_ITEM CSL_CITATION {"citationID":"ZSgWpHlG","properties":{"formattedCitation":"\\super 1\\nosupersub{}","plainCitation":"1","noteIndex":0},"citationItems":[{"id":1131,"uris":["http://zotero.org/users/15931890/items/RK7BXDWA"],"itemData":{"id":1131,"</vt:lpwstr>
  </property>
  <property fmtid="{D5CDD505-2E9C-101B-9397-08002B2CF9AE}" pid="87" name="ZOTERO_BREF_QLlqzKzlsUHE_2">
    <vt:lpwstr>type":"webpage","container-title":"Revista Semillas","title":"El maíz en América Latina: Contaminación del centro de origen del maíz","URL":"https://www.semillas.org.co/es/el-maz-en-amrica-latina-contaminacin-del-centro-de-origen-del-maz","author":[{"fami</vt:lpwstr>
  </property>
  <property fmtid="{D5CDD505-2E9C-101B-9397-08002B2CF9AE}" pid="88" name="ZOTERO_BREF_QLlqzKzlsUHE_3">
    <vt:lpwstr>ly":"López","given":"E."}],"issued":{"date-parts":[["2005"]]}}}],"schema":"https://github.com/citation-style-language/schema/raw/master/csl-citation.json"}</vt:lpwstr>
  </property>
  <property fmtid="{D5CDD505-2E9C-101B-9397-08002B2CF9AE}" pid="89" name="ZOTERO_BREF_29rtd7iHbx3C_1">
    <vt:lpwstr>ZOTERO_ITEM CSL_CITATION {"citationID":"fbyZ011i","properties":{"formattedCitation":"[1]","plainCitation":"[1]","noteIndex":0},"citationItems":[{"id":132,"uris":["http://zotero.org/users/15931890/items/N7MENV77"],"itemData":{"id":132,"type":"article-journ</vt:lpwstr>
  </property>
  <property fmtid="{D5CDD505-2E9C-101B-9397-08002B2CF9AE}" pid="90" name="ZOTERO_BREF_29rtd7iHbx3C_2">
    <vt:lpwstr>al","abstract":"Understanding how grapevines perceive and adapt to different environments will provide us with an insight into how to better manage crop quality. Mounting evidence suggests that epigenetic mechanisms are a key interface between the environ</vt:lpwstr>
  </property>
  <property fmtid="{D5CDD505-2E9C-101B-9397-08002B2CF9AE}" pid="91" name="ZOTERO_BREF_29rtd7iHbx3C_3">
    <vt:lpwstr>ment and the genotype that ultimately affect the plant’s phenotype. Moreover, it is now widely accepted that epigenetic mechanisms are a source of useful variability during crop varietal selection that could affect crop performance. While the contribution</vt:lpwstr>
  </property>
  <property fmtid="{D5CDD505-2E9C-101B-9397-08002B2CF9AE}" pid="92" name="ZOTERO_BREF_29rtd7iHbx3C_4">
    <vt:lpwstr> of DNA methylation to plant performance has been extensively studied in other major crops, very little work has been done in grapevine. To study the genetic and epigenetic diversity across 22 vineyards planted with the cultivar Shiraz in six wine sub-reg</vt:lpwstr>
  </property>
  <property fmtid="{D5CDD505-2E9C-101B-9397-08002B2CF9AE}" pid="93" name="ZOTERO_BREF_29rtd7iHbx3C_5">
    <vt:lpwstr>ions of the Barossa, South Australia. Methylation sensitive ampliﬁed polymorphisms (MSAPs) were used to obtain global patterns of DNA methylation. The observed epigenetic proﬁles showed a high level of differentiation that grouped vineyards by their area </vt:lpwstr>
  </property>
  <property fmtid="{D5CDD505-2E9C-101B-9397-08002B2CF9AE}" pid="94" name="ZOTERO_BREF_29rtd7iHbx3C_6">
    <vt:lpwstr>of provenance despite the low genetic differentiation between vineyards and sub-regions. Pairwise epigenetic distances between vineyards indicate that the main contributor (23–24%) to the detected variability is associated to the distribution of the viney</vt:lpwstr>
  </property>
  <property fmtid="{D5CDD505-2E9C-101B-9397-08002B2CF9AE}" pid="95" name="ZOTERO_BREF_29rtd7iHbx3C_7">
    <vt:lpwstr>ards on the N–S axis. Analysis of the methylation proﬁles of vineyards pruned with the same system increased the positive correlation observed between geographic distance and epigenetic distance suggesting that pruning system affects inter-vineyard epigen</vt:lpwstr>
  </property>
  <property fmtid="{D5CDD505-2E9C-101B-9397-08002B2CF9AE}" pid="96" name="ZOTERO_BREF_29rtd7iHbx3C_8">
    <vt:lpwstr>etic differentiation. Finally, methylation sensitive genotyping by sequencing identiﬁed 3,598 differentially methylated genes in grapevine leaves that were assigned to 1,144 unique gene ontology terms of which 8.6% were associated with response to environ</vt:lpwstr>
  </property>
  <property fmtid="{D5CDD505-2E9C-101B-9397-08002B2CF9AE}" pid="97" name="ZOTERO_BREF_29rtd7iHbx3C_9">
    <vt:lpwstr>mental stimulus. Our results suggest that DNA methylation differences between vineyards and sub-regions within The Barossa are inﬂuenced both by the geographic location and, to a lesser extent, by pruning system. Finally, we discuss how epigenetic variabi</vt:lpwstr>
  </property>
  <property fmtid="{D5CDD505-2E9C-101B-9397-08002B2CF9AE}" pid="98" name="ZOTERO_BREF_29rtd7iHbx3C_10">
    <vt:lpwstr>lity can be used as a tool to understand and potentially modulate terroir in grapevine.","container-title":"Frontiers in Plant Science","DOI":"10.3389/fpls.2017.01860","ISSN":"1664-462X","journalAbbreviation":"Front. Plant Sci.","language":"en","page":"18</vt:lpwstr>
  </property>
  <property fmtid="{D5CDD505-2E9C-101B-9397-08002B2CF9AE}" pid="99" name="ZOTERO_BREF_29rtd7iHbx3C_11">
    <vt:lpwstr>60","source":"DOI.org (Crossref)","title":"Global DNA Methylation Patterns Can Play a Role in Defining Terroir in Grapevine (Vitis vinifera cv. Shiraz)","volume":"8","author":[{"family":"Xie","given":"Huahan"},{"family":"Konate","given":"Moumouni"},{"fami</vt:lpwstr>
  </property>
  <property fmtid="{D5CDD505-2E9C-101B-9397-08002B2CF9AE}" pid="100" name="ZOTERO_BREF_29rtd7iHbx3C_12">
    <vt:lpwstr>ly":"Sai","given":"Na"},{"family":"Tesfamicael","given":"Kiflu G."},{"family":"Cavagnaro","given":"Timothy"},{"family":"Gilliham","given":"Matthew"},{"family":"Breen","given":"James"},{"family":"Metcalfe","given":"Andrew"},{"family":"Stephen","given":"Joh</vt:lpwstr>
  </property>
  <property fmtid="{D5CDD505-2E9C-101B-9397-08002B2CF9AE}" pid="101" name="ZOTERO_BREF_29rtd7iHbx3C_13">
    <vt:lpwstr>n R."},{"family":"De Bei","given":"Roberta"},{"family":"Collins","given":"Cassandra"},{"family":"Lopez","given":"Carlos M. R."}],"issued":{"date-parts":[["2017",10,30]]}}}],"schema":"https://github.com/citation-style-language/schema/raw/master/csl-citatio</vt:lpwstr>
  </property>
  <property fmtid="{D5CDD505-2E9C-101B-9397-08002B2CF9AE}" pid="102" name="ZOTERO_BREF_29rtd7iHbx3C_14">
    <vt:lpwstr>n.json"}</vt:lpwstr>
  </property>
  <property fmtid="{D5CDD505-2E9C-101B-9397-08002B2CF9AE}" pid="103" name="ZOTERO_BREF_JU1XfhqqsrEs_1">
    <vt:lpwstr>ZOTERO_ITEM CSL_CITATION {"citationID":"uSgBuYef","properties":{"formattedCitation":"[1], [2]","plainCitation":"[1], [2]","noteIndex":0},"citationItems":[{"id":1131,"uris":["http://zotero.org/users/15931890/items/RK7BXDWA"],"itemData":{"id":1131,"type":"w</vt:lpwstr>
  </property>
  <property fmtid="{D5CDD505-2E9C-101B-9397-08002B2CF9AE}" pid="104" name="ZOTERO_BREF_JU1XfhqqsrEs_2">
    <vt:lpwstr>ebpage","container-title":"Revista Semillas","title":"El maíz en América Latina: Contaminación del centro de origen del maíz","URL":"https://www.semillas.org.co/es/el-maz-en-amrica-latina-contaminacin-del-centro-de-origen-del-maz","author":[{"family":"Lóp</vt:lpwstr>
  </property>
  <property fmtid="{D5CDD505-2E9C-101B-9397-08002B2CF9AE}" pid="105" name="ZOTERO_BREF_JU1XfhqqsrEs_3">
    <vt:lpwstr>ez","given":"E."}],"issued":{"date-parts":[["2005"]]}}},{"id":83,"uris":["http://zotero.org/users/15931890/items/E76ZY5Q4"],"itemData":{"id":83,"type":"article-journal","abstract":"Latin America is the center of domestication and diversity of maize, the s</vt:lpwstr>
  </property>
  <property fmtid="{D5CDD505-2E9C-101B-9397-08002B2CF9AE}" pid="106" name="ZOTERO_BREF_JU1XfhqqsrEs_4">
    <vt:lpwstr>econd most cultivated crop worldwide. In this region, maize landraces are fundamental for food security, livelihoods, and culture. Nevertheless, genetic erosion (i.e., the loss of genetic diversity and variation in a crop) threatens the continued cultivat</vt:lpwstr>
  </property>
  <property fmtid="{D5CDD505-2E9C-101B-9397-08002B2CF9AE}" pid="107" name="ZOTERO_BREF_JU1XfhqqsrEs_5">
    <vt:lpwstr>ion and in situ conservation of landrace diversity that is crucial to climate change adaptation and diverse uses of maize. We provide an overview of maize diversity in Latin America before discussing factors associated with persistence of large in situ ma</vt:lpwstr>
  </property>
  <property fmtid="{D5CDD505-2E9C-101B-9397-08002B2CF9AE}" pid="108" name="ZOTERO_BREF_JU1XfhqqsrEs_6">
    <vt:lpwstr>ize diversity, causes for maize landrace abandonment by farmers, and strategies to enhance the cultivation of landraces. Among other factors, maize diversity is linked with: (1) small-holder farming, (2) the production of traditional food products, (3) tr</vt:lpwstr>
  </property>
  <property fmtid="{D5CDD505-2E9C-101B-9397-08002B2CF9AE}" pid="109" name="ZOTERO_BREF_JU1XfhqqsrEs_7">
    <vt:lpwstr>aditional cropping systems, (4) cultivation in marginal areas, and (5) retention of control over the production system by the farmers. On the other hand, genetic erosion is associated with substitution of landraces with hybrid varieties or cash crops, and</vt:lpwstr>
  </property>
  <property fmtid="{D5CDD505-2E9C-101B-9397-08002B2CF9AE}" pid="110" name="ZOTERO_BREF_JU1XfhqqsrEs_8">
    <vt:lpwstr> partial (off-farm labor) or complete migration to urban areas. Continued cultivation, and therefore on-farm conservation of genetic diversity held in maize landraces, can be encouraged by creating or strengthening market opportunities that make the culti</vt:lpwstr>
  </property>
  <property fmtid="{D5CDD505-2E9C-101B-9397-08002B2CF9AE}" pid="111" name="ZOTERO_BREF_JU1XfhqqsrEs_9">
    <vt:lpwstr>vation of landraces and open pollinated varieties (OPVs) more proﬁtable for farmers, supporting breeding programs that prioritize improvement of landraces and their special traits, and increasing the access to quality germplasm of landraces and landrace-d</vt:lpwstr>
  </property>
  <property fmtid="{D5CDD505-2E9C-101B-9397-08002B2CF9AE}" pid="112" name="ZOTERO_BREF_JU1XfhqqsrEs_10">
    <vt:lpwstr>erived OPVs.","container-title":"Agronomy","DOI":"10.3390/agronomy11010172","ISSN":"2073-4395","issue":"1","journalAbbreviation":"Agronomy","language":"en","license":"https://creativecommons.org/licenses/by/4.0/","page":"172","source":"DOI.org (Crossref)"</vt:lpwstr>
  </property>
  <property fmtid="{D5CDD505-2E9C-101B-9397-08002B2CF9AE}" pid="113" name="ZOTERO_BREF_JU1XfhqqsrEs_11">
    <vt:lpwstr>,"title":"Conservation and Use of Latin American Maize Diversity: Pillar of Nutrition Security and Cultural Heritage of Humanity","title-short":"Conservation and Use of Latin American Maize Diversity","volume":"11","author":[{"family":"Guzzon","given":"Fi</vt:lpwstr>
  </property>
  <property fmtid="{D5CDD505-2E9C-101B-9397-08002B2CF9AE}" pid="114" name="ZOTERO_BREF_JU1XfhqqsrEs_12">
    <vt:lpwstr>lippo"},{"family":"Arandia Rios","given":"Luis Walquer"},{"family":"Caviedes Cepeda","given":"Galo Mario"},{"family":"Céspedes Polo","given":"Marcia"},{"family":"Chavez Cabrera","given":"Alexander"},{"family":"Muriel Figueroa","given":"Jesús"},{"family":"</vt:lpwstr>
  </property>
  <property fmtid="{D5CDD505-2E9C-101B-9397-08002B2CF9AE}" pid="115" name="ZOTERO_BREF_JU1XfhqqsrEs_13">
    <vt:lpwstr>Medina Hoyos","given":"Alicia Elizabeth"},{"family":"Jara Calvo","given":"Teófilo Wladimir"},{"family":"Molnar","given":"Terence L."},{"family":"Narro León","given":"Luis Alberto"},{"family":"Narro León","given":"Teodoro Patricio"},{"family":"Mejía Kergue</vt:lpwstr>
  </property>
  <property fmtid="{D5CDD505-2E9C-101B-9397-08002B2CF9AE}" pid="116" name="ZOTERO_BREF_JU1XfhqqsrEs_14">
    <vt:lpwstr>lén","given":"Sergio Luis"},{"family":"Ospina Rojas","given":"José Gabriel"},{"family":"Vázquez","given":"Gricelda"},{"family":"Preciado-Ortiz","given":"Ricardo Ernesto"},{"family":"Zambrano","given":"José Luis"},{"family":"Palacios Rojas","given":"Natali</vt:lpwstr>
  </property>
  <property fmtid="{D5CDD505-2E9C-101B-9397-08002B2CF9AE}" pid="117" name="ZOTERO_BREF_JU1XfhqqsrEs_15">
    <vt:lpwstr>a"},{"family":"Pixley","given":"Kevin V."}],"issued":{"date-parts":[["2021",1,18]]}}}],"schema":"https://github.com/citation-style-language/schema/raw/master/csl-citation.json"}</vt:lpwstr>
  </property>
  <property fmtid="{D5CDD505-2E9C-101B-9397-08002B2CF9AE}" pid="118" name="ZOTERO_BREF_rSnOMVDycRBQ_1">
    <vt:lpwstr>ZOTERO_TEMP</vt:lpwstr>
  </property>
  <property fmtid="{D5CDD505-2E9C-101B-9397-08002B2CF9AE}" pid="119" name="ZOTERO_BREF_sKFBWe8yM1Hf_1">
    <vt:lpwstr>ZOTERO_ITEM CSL_CITATION {"citationID":"Kdmvtrze","properties":{"formattedCitation":"(1,2)","plainCitation":"(1,2)","noteIndex":0},"citationItems":[{"id":1131,"uris":["http://zotero.org/users/15931890/items/RK7BXDWA"],"itemData":{"id":1131,"type":"webpage</vt:lpwstr>
  </property>
  <property fmtid="{D5CDD505-2E9C-101B-9397-08002B2CF9AE}" pid="120" name="ZOTERO_BREF_sKFBWe8yM1Hf_2">
    <vt:lpwstr>","container-title":"Revista Semillas","title":"El maíz en América Latina: Contaminación del centro de origen del maíz","URL":"https://www.semillas.org.co/es/el-maz-en-amrica-latina-contaminacin-del-centro-de-origen-del-maz","author":[{"family":"López","g</vt:lpwstr>
  </property>
  <property fmtid="{D5CDD505-2E9C-101B-9397-08002B2CF9AE}" pid="121" name="ZOTERO_BREF_sKFBWe8yM1Hf_3">
    <vt:lpwstr>iven":"E."}],"issued":{"date-parts":[["2005"]]}}},{"id":83,"uris":["http://zotero.org/users/15931890/items/E76ZY5Q4"],"itemData":{"id":83,"type":"article-journal","abstract":"Latin America is the center of domestication and diversity of maize, the second </vt:lpwstr>
  </property>
  <property fmtid="{D5CDD505-2E9C-101B-9397-08002B2CF9AE}" pid="122" name="ZOTERO_BREF_sKFBWe8yM1Hf_4">
    <vt:lpwstr>most cultivated crop worldwide. In this region, maize landraces are fundamental for food security, livelihoods, and culture. Nevertheless, genetic erosion (i.e., the loss of genetic diversity and variation in a crop) threatens the continued cultivation an</vt:lpwstr>
  </property>
  <property fmtid="{D5CDD505-2E9C-101B-9397-08002B2CF9AE}" pid="123" name="ZOTERO_BREF_sKFBWe8yM1Hf_5">
    <vt:lpwstr>d in situ conservation of landrace diversity that is crucial to climate change adaptation and diverse uses of maize. We provide an overview of maize diversity in Latin America before discussing factors associated with persistence of large in situ maize di</vt:lpwstr>
  </property>
  <property fmtid="{D5CDD505-2E9C-101B-9397-08002B2CF9AE}" pid="124" name="ZOTERO_BREF_sKFBWe8yM1Hf_6">
    <vt:lpwstr>versity, causes for maize landrace abandonment by farmers, and strategies to enhance the cultivation of landraces. Among other factors, maize diversity is linked with: (1) small-holder farming, (2) the production of traditional food products, (3) traditio</vt:lpwstr>
  </property>
  <property fmtid="{D5CDD505-2E9C-101B-9397-08002B2CF9AE}" pid="125" name="ZOTERO_BREF_sKFBWe8yM1Hf_7">
    <vt:lpwstr>nal cropping systems, (4) cultivation in marginal areas, and (5) retention of control over the production system by the farmers. On the other hand, genetic erosion is associated with substitution of landraces with hybrid varieties or cash crops, and parti</vt:lpwstr>
  </property>
  <property fmtid="{D5CDD505-2E9C-101B-9397-08002B2CF9AE}" pid="126" name="ZOTERO_BREF_sKFBWe8yM1Hf_8">
    <vt:lpwstr>al (off-farm labor) or complete migration to urban areas. Continued cultivation, and therefore on-farm conservation of genetic diversity held in maize landraces, can be encouraged by creating or strengthening market opportunities that make the cultivation</vt:lpwstr>
  </property>
  <property fmtid="{D5CDD505-2E9C-101B-9397-08002B2CF9AE}" pid="127" name="ZOTERO_BREF_sKFBWe8yM1Hf_9">
    <vt:lpwstr> of landraces and open pollinated varieties (OPVs) more proﬁtable for farmers, supporting breeding programs that prioritize improvement of landraces and their special traits, and increasing the access to quality germplasm of landraces and landrace-derived</vt:lpwstr>
  </property>
  <property fmtid="{D5CDD505-2E9C-101B-9397-08002B2CF9AE}" pid="128" name="ZOTERO_BREF_sKFBWe8yM1Hf_10">
    <vt:lpwstr> OPVs.","container-title":"Agronomy","DOI":"10.3390/agronomy11010172","ISSN":"2073-4395","issue":"1","journalAbbreviation":"Agronomy","language":"en","license":"https://creativecommons.org/licenses/by/4.0/","page":"172","source":"DOI.org (Crossref)","titl</vt:lpwstr>
  </property>
  <property fmtid="{D5CDD505-2E9C-101B-9397-08002B2CF9AE}" pid="129" name="ZOTERO_BREF_sKFBWe8yM1Hf_11">
    <vt:lpwstr>e":"Conservation and Use of Latin American Maize Diversity: Pillar of Nutrition Security and Cultural Heritage of Humanity","title-short":"Conservation and Use of Latin American Maize Diversity","volume":"11","author":[{"family":"Guzzon","given":"Filippo"</vt:lpwstr>
  </property>
  <property fmtid="{D5CDD505-2E9C-101B-9397-08002B2CF9AE}" pid="130" name="ZOTERO_BREF_sKFBWe8yM1Hf_12">
    <vt:lpwstr>},{"family":"Arandia Rios","given":"Luis Walquer"},{"family":"Caviedes Cepeda","given":"Galo Mario"},{"family":"Céspedes Polo","given":"Marcia"},{"family":"Chavez Cabrera","given":"Alexander"},{"family":"Muriel Figueroa","given":"Jesús"},{"family":"Medina</vt:lpwstr>
  </property>
  <property fmtid="{D5CDD505-2E9C-101B-9397-08002B2CF9AE}" pid="131" name="ZOTERO_BREF_sKFBWe8yM1Hf_13">
    <vt:lpwstr> Hoyos","given":"Alicia Elizabeth"},{"family":"Jara Calvo","given":"Teófilo Wladimir"},{"family":"Molnar","given":"Terence L."},{"family":"Narro León","given":"Luis Alberto"},{"family":"Narro León","given":"Teodoro Patricio"},{"family":"Mejía Kerguelén","</vt:lpwstr>
  </property>
  <property fmtid="{D5CDD505-2E9C-101B-9397-08002B2CF9AE}" pid="132" name="ZOTERO_BREF_sKFBWe8yM1Hf_14">
    <vt:lpwstr>given":"Sergio Luis"},{"family":"Ospina Rojas","given":"José Gabriel"},{"family":"Vázquez","given":"Gricelda"},{"family":"Preciado-Ortiz","given":"Ricardo Ernesto"},{"family":"Zambrano","given":"José Luis"},{"family":"Palacios Rojas","given":"Natalia"},{"</vt:lpwstr>
  </property>
  <property fmtid="{D5CDD505-2E9C-101B-9397-08002B2CF9AE}" pid="133" name="ZOTERO_BREF_sKFBWe8yM1Hf_15">
    <vt:lpwstr>family":"Pixley","given":"Kevin V."}],"issued":{"date-parts":[["2021",1,18]]}}}],"schema":"https://github.com/citation-style-language/schema/raw/master/csl-citation.json"}</vt:lpwstr>
  </property>
  <property fmtid="{D5CDD505-2E9C-101B-9397-08002B2CF9AE}" pid="134" name="ZOTERO_BREF_urrj8hYztyYk_1">
    <vt:lpwstr>ZOTERO_ITEM CSL_CITATION {"citationID":"dhgI4uzK","properties":{"formattedCitation":"\\super 1,2\\nosupersub{}","plainCitation":"1,2","noteIndex":0},"citationItems":[{"id":1131,"uris":["http://zotero.org/users/15931890/items/RK7BXDWA"],"itemData":{"id":11</vt:lpwstr>
  </property>
  <property fmtid="{D5CDD505-2E9C-101B-9397-08002B2CF9AE}" pid="135" name="ZOTERO_BREF_urrj8hYztyYk_2">
    <vt:lpwstr>31,"type":"webpage","container-title":"Revista Semillas","title":"El maíz en América Latina: Contaminación del centro de origen del maíz","URL":"https://www.semillas.org.co/es/el-maz-en-amrica-latina-contaminacin-del-centro-de-origen-del-maz","author":[{"</vt:lpwstr>
  </property>
  <property fmtid="{D5CDD505-2E9C-101B-9397-08002B2CF9AE}" pid="136" name="ZOTERO_BREF_urrj8hYztyYk_3">
    <vt:lpwstr>family":"López","given":"E."}],"issued":{"date-parts":[["2005"]]}}},{"id":83,"uris":["http://zotero.org/users/15931890/items/E76ZY5Q4"],"itemData":{"id":83,"type":"article-journal","abstract":"Latin America is the center of domestication and diversity of </vt:lpwstr>
  </property>
  <property fmtid="{D5CDD505-2E9C-101B-9397-08002B2CF9AE}" pid="137" name="ZOTERO_BREF_urrj8hYztyYk_4">
    <vt:lpwstr>maize, the second most cultivated crop worldwide. In this region, maize landraces are fundamental for food security, livelihoods, and culture. Nevertheless, genetic erosion (i.e., the loss of genetic diversity and variation in a crop) threatens the contin</vt:lpwstr>
  </property>
  <property fmtid="{D5CDD505-2E9C-101B-9397-08002B2CF9AE}" pid="138" name="ZOTERO_BREF_urrj8hYztyYk_5">
    <vt:lpwstr>ued cultivation and in situ conservation of landrace diversity that is crucial to climate change adaptation and diverse uses of maize. We provide an overview of maize diversity in Latin America before discussing factors associated with persistence of larg</vt:lpwstr>
  </property>
  <property fmtid="{D5CDD505-2E9C-101B-9397-08002B2CF9AE}" pid="139" name="ZOTERO_BREF_urrj8hYztyYk_6">
    <vt:lpwstr>e in situ maize diversity, causes for maize landrace abandonment by farmers, and strategies to enhance the cultivation of landraces. Among other factors, maize diversity is linked with: (1) small-holder farming, (2) the production of traditional food prod</vt:lpwstr>
  </property>
  <property fmtid="{D5CDD505-2E9C-101B-9397-08002B2CF9AE}" pid="140" name="ZOTERO_BREF_urrj8hYztyYk_7">
    <vt:lpwstr>ucts, (3) traditional cropping systems, (4) cultivation in marginal areas, and (5) retention of control over the production system by the farmers. On the other hand, genetic erosion is associated with substitution of landraces with hybrid varieties or cas</vt:lpwstr>
  </property>
  <property fmtid="{D5CDD505-2E9C-101B-9397-08002B2CF9AE}" pid="141" name="ZOTERO_BREF_urrj8hYztyYk_8">
    <vt:lpwstr>h crops, and partial (off-farm labor) or complete migration to urban areas. Continued cultivation, and therefore on-farm conservation of genetic diversity held in maize landraces, can be encouraged by creating or strengthening market opportunities that ma</vt:lpwstr>
  </property>
  <property fmtid="{D5CDD505-2E9C-101B-9397-08002B2CF9AE}" pid="142" name="ZOTERO_BREF_urrj8hYztyYk_9">
    <vt:lpwstr>ke the cultivation of landraces and open pollinated varieties (OPVs) more proﬁtable for farmers, supporting breeding programs that prioritize improvement of landraces and their special traits, and increasing the access to quality germplasm of landraces an</vt:lpwstr>
  </property>
  <property fmtid="{D5CDD505-2E9C-101B-9397-08002B2CF9AE}" pid="143" name="ZOTERO_BREF_urrj8hYztyYk_10">
    <vt:lpwstr>d landrace-derived OPVs.","container-title":"Agronomy","DOI":"10.3390/agronomy11010172","ISSN":"2073-4395","issue":"1","journalAbbreviation":"Agronomy","language":"en","license":"https://creativecommons.org/licenses/by/4.0/","page":"172","source":"DOI.org</vt:lpwstr>
  </property>
  <property fmtid="{D5CDD505-2E9C-101B-9397-08002B2CF9AE}" pid="144" name="ZOTERO_BREF_urrj8hYztyYk_11">
    <vt:lpwstr> (Crossref)","title":"Conservation and Use of Latin American Maize Diversity: Pillar of Nutrition Security and Cultural Heritage of Humanity","title-short":"Conservation and Use of Latin American Maize Diversity","volume":"11","author":[{"family":"Guzzon"</vt:lpwstr>
  </property>
  <property fmtid="{D5CDD505-2E9C-101B-9397-08002B2CF9AE}" pid="145" name="ZOTERO_BREF_urrj8hYztyYk_12">
    <vt:lpwstr>,"given":"Filippo"},{"family":"Arandia Rios","given":"Luis Walquer"},{"family":"Caviedes Cepeda","given":"Galo Mario"},{"family":"Céspedes Polo","given":"Marcia"},{"family":"Chavez Cabrera","given":"Alexander"},{"family":"Muriel Figueroa","given":"Jesús"}</vt:lpwstr>
  </property>
  <property fmtid="{D5CDD505-2E9C-101B-9397-08002B2CF9AE}" pid="146" name="ZOTERO_BREF_urrj8hYztyYk_13">
    <vt:lpwstr>,{"family":"Medina Hoyos","given":"Alicia Elizabeth"},{"family":"Jara Calvo","given":"Teófilo Wladimir"},{"family":"Molnar","given":"Terence L."},{"family":"Narro León","given":"Luis Alberto"},{"family":"Narro León","given":"Teodoro Patricio"},{"family":"</vt:lpwstr>
  </property>
  <property fmtid="{D5CDD505-2E9C-101B-9397-08002B2CF9AE}" pid="147" name="ZOTERO_BREF_urrj8hYztyYk_14">
    <vt:lpwstr>Mejía Kerguelén","given":"Sergio Luis"},{"family":"Ospina Rojas","given":"José Gabriel"},{"family":"Vázquez","given":"Gricelda"},{"family":"Preciado-Ortiz","given":"Ricardo Ernesto"},{"family":"Zambrano","given":"José Luis"},{"family":"Palacios Rojas","gi</vt:lpwstr>
  </property>
  <property fmtid="{D5CDD505-2E9C-101B-9397-08002B2CF9AE}" pid="148" name="ZOTERO_BREF_urrj8hYztyYk_15">
    <vt:lpwstr>ven":"Natalia"},{"family":"Pixley","given":"Kevin V."}],"issued":{"date-parts":[["2021",1,18]]}}}],"schema":"https://github.com/citation-style-language/schema/raw/master/csl-citation.json"}</vt:lpwstr>
  </property>
  <property fmtid="{D5CDD505-2E9C-101B-9397-08002B2CF9AE}" pid="149" name="ZOTERO_BREF_SGleQg5fStk9_1">
    <vt:lpwstr>ZOTERO_ITEM CSL_CITATION {"citationID":"qYUpp2iJ","properties":{"formattedCitation":"(Guzzon et\\uc0\\u160{}al., 2021; L\\uc0\\u243{}pez, 2005)","plainCitation":"(Guzzon et al., 2021; López, 2005)","dontUpdate":true,"noteIndex":0},"citationItems":[{"id":1</vt:lpwstr>
  </property>
  <property fmtid="{D5CDD505-2E9C-101B-9397-08002B2CF9AE}" pid="150" name="ZOTERO_BREF_SGleQg5fStk9_2">
    <vt:lpwstr>131,"uris":["http://zotero.org/users/15931890/items/RK7BXDWA"],"itemData":{"id":1131,"type":"webpage","container-title":"Revista Semillas","title":"El maíz en América Latina: Contaminación del centro de origen del maíz","URL":"https://www.semillas.org.co/</vt:lpwstr>
  </property>
  <property fmtid="{D5CDD505-2E9C-101B-9397-08002B2CF9AE}" pid="151" name="ZOTERO_BREF_SGleQg5fStk9_3">
    <vt:lpwstr>es/el-maz-en-amrica-latina-contaminacin-del-centro-de-origen-del-maz","author":[{"family":"López","given":"E."}],"issued":{"date-parts":[["2005"]]}}},{"id":83,"uris":["http://zotero.org/users/15931890/items/E76ZY5Q4"],"itemData":{"id":83,"type":"article-j</vt:lpwstr>
  </property>
  <property fmtid="{D5CDD505-2E9C-101B-9397-08002B2CF9AE}" pid="152" name="ZOTERO_BREF_SGleQg5fStk9_4">
    <vt:lpwstr>ournal","abstract":"Latin America is the center of domestication and diversity of maize, the second most cultivated crop worldwide. In this region, maize landraces are fundamental for food security, livelihoods, and culture. Nevertheless, genetic erosion </vt:lpwstr>
  </property>
  <property fmtid="{D5CDD505-2E9C-101B-9397-08002B2CF9AE}" pid="153" name="ZOTERO_BREF_SGleQg5fStk9_5">
    <vt:lpwstr>(i.e., the loss of genetic diversity and variation in a crop) threatens the continued cultivation and in situ conservation of landrace diversity that is crucial to climate change adaptation and diverse uses of maize. We provide an overview of maize divers</vt:lpwstr>
  </property>
  <property fmtid="{D5CDD505-2E9C-101B-9397-08002B2CF9AE}" pid="154" name="ZOTERO_BREF_SGleQg5fStk9_6">
    <vt:lpwstr>ity in Latin America before discussing factors associated with persistence of large in situ maize diversity, causes for maize landrace abandonment by farmers, and strategies to enhance the cultivation of landraces. Among other factors, maize diversity is </vt:lpwstr>
  </property>
  <property fmtid="{D5CDD505-2E9C-101B-9397-08002B2CF9AE}" pid="155" name="ZOTERO_BREF_SGleQg5fStk9_7">
    <vt:lpwstr>linked with: (1) small-holder farming, (2) the production of traditional food products, (3) traditional cropping systems, (4) cultivation in marginal areas, and (5) retention of control over the production system by the farmers. On the other hand, genetic</vt:lpwstr>
  </property>
  <property fmtid="{D5CDD505-2E9C-101B-9397-08002B2CF9AE}" pid="156" name="ZOTERO_BREF_SGleQg5fStk9_8">
    <vt:lpwstr> erosion is associated with substitution of landraces with hybrid varieties or cash crops, and partial (off-farm labor) or complete migration to urban areas. Continued cultivation, and therefore on-farm conservation of genetic diversity held in maize land</vt:lpwstr>
  </property>
  <property fmtid="{D5CDD505-2E9C-101B-9397-08002B2CF9AE}" pid="157" name="ZOTERO_BREF_SGleQg5fStk9_9">
    <vt:lpwstr>races, can be encouraged by creating or strengthening market opportunities that make the cultivation of landraces and open pollinated varieties (OPVs) more proﬁtable for farmers, supporting breeding programs that prioritize improvement of landraces and th</vt:lpwstr>
  </property>
  <property fmtid="{D5CDD505-2E9C-101B-9397-08002B2CF9AE}" pid="158" name="ZOTERO_BREF_SGleQg5fStk9_10">
    <vt:lpwstr>eir special traits, and increasing the access to quality germplasm of landraces and landrace-derived OPVs.","container-title":"Agronomy","DOI":"10.3390/agronomy11010172","ISSN":"2073-4395","issue":"1","journalAbbreviation":"Agronomy","language":"en","lice</vt:lpwstr>
  </property>
  <property fmtid="{D5CDD505-2E9C-101B-9397-08002B2CF9AE}" pid="159" name="ZOTERO_BREF_SGleQg5fStk9_11">
    <vt:lpwstr>nse":"https://creativecommons.org/licenses/by/4.0/","page":"172","source":"DOI.org (Crossref)","title":"Conservation and Use of Latin American Maize Diversity: Pillar of Nutrition Security and Cultural Heritage of Humanity","title-short":"Conservation and</vt:lpwstr>
  </property>
  <property fmtid="{D5CDD505-2E9C-101B-9397-08002B2CF9AE}" pid="160" name="ZOTERO_BREF_SGleQg5fStk9_12">
    <vt:lpwstr> Use of Latin American Maize Diversity","URL":"https://www.mdpi.com/2073-4395/11/1/172","volume":"11","author":[{"family":"Guzzon","given":"Filippo"},{"family":"Arandia Rios","given":"Luis Walquer"},{"family":"Caviedes Cepeda","given":"Galo Mario"},{"fami</vt:lpwstr>
  </property>
  <property fmtid="{D5CDD505-2E9C-101B-9397-08002B2CF9AE}" pid="161" name="ZOTERO_BREF_SGleQg5fStk9_13">
    <vt:lpwstr>ly":"Céspedes Polo","given":"Marcia"},{"family":"Chavez Cabrera","given":"Alexander"},{"family":"Muriel Figueroa","given":"Jesús"},{"family":"Medina Hoyos","given":"Alicia Elizabeth"},{"family":"Jara Calvo","given":"Teófilo Wladimir"},{"family":"Molnar","</vt:lpwstr>
  </property>
  <property fmtid="{D5CDD505-2E9C-101B-9397-08002B2CF9AE}" pid="162" name="ZOTERO_BREF_SGleQg5fStk9_14">
    <vt:lpwstr>given":"Terence L."},{"family":"Narro León","given":"Luis Alberto"},{"family":"Narro León","given":"Teodoro Patricio"},{"family":"Mejía Kerguelén","given":"Sergio Luis"},{"family":"Ospina Rojas","given":"José Gabriel"},{"family":"Vázquez","given":"Griceld</vt:lpwstr>
  </property>
  <property fmtid="{D5CDD505-2E9C-101B-9397-08002B2CF9AE}" pid="163" name="ZOTERO_BREF_SGleQg5fStk9_15">
    <vt:lpwstr>a"},{"family":"Preciado-Ortiz","given":"Ricardo Ernesto"},{"family":"Zambrano","given":"José Luis"},{"family":"Palacios Rojas","given":"Natalia"},{"family":"Pixley","given":"Kevin V."}],"accessed":{"date-parts":[["2024",12,6]]},"issued":{"date-parts":[["2</vt:lpwstr>
  </property>
  <property fmtid="{D5CDD505-2E9C-101B-9397-08002B2CF9AE}" pid="164" name="ZOTERO_BREF_mNXyByyMitgv_1">
    <vt:lpwstr>ZOTERO_BIBL {"uncited":[],"omitted":[],"custom":[]} CSL_BIBLIOGRAPHY</vt:lpwstr>
  </property>
  <property fmtid="{D5CDD505-2E9C-101B-9397-08002B2CF9AE}" pid="165" name="ZOTERO_BREF_LHvm6Dfy4ksN_1">
    <vt:lpwstr>ZOTERO_ITEM CSL_CITATION {"citationID":"RGTiuFJu","properties":{"formattedCitation":"(L\\uc0\\u243{}pez, 2005)","plainCitation":"(López, 2005)","dontUpdate":true,"noteIndex":0},"citationItems":[{"id":1131,"uris":["http://zotero.org/users/15931890/items/RK</vt:lpwstr>
  </property>
  <property fmtid="{D5CDD505-2E9C-101B-9397-08002B2CF9AE}" pid="166" name="ZOTERO_BREF_LHvm6Dfy4ksN_2">
    <vt:lpwstr>7BXDWA"],"itemData":{"id":1131,"type":"webpage","container-title":"Revista Semillas","title":"El maíz en América Latina: Contaminación del centro de origen del maíz","URL":"https://www.semillas.org.co/es/el-maz-en-amrica-latina-contaminacin-del-centro-de-</vt:lpwstr>
  </property>
  <property fmtid="{D5CDD505-2E9C-101B-9397-08002B2CF9AE}" pid="167" name="ZOTERO_BREF_LHvm6Dfy4ksN_3">
    <vt:lpwstr>origen-del-maz","author":[{"family":"López","given":"E."}],"issued":{"date-parts":[["2005"]]}}}],"schema":"https://github.com/citation-style-language/schema/raw/master/csl-citation.json"}</vt:lpwstr>
  </property>
  <property fmtid="{D5CDD505-2E9C-101B-9397-08002B2CF9AE}" pid="168" name="ZOTERO_BREF_E2Ypoe2IsN3F_1">
    <vt:lpwstr>ZOTERO_ITEM CSL_CITATION {"citationID":"982QuoGK","properties":{"formattedCitation":"(Guzzon et\\uc0\\u160{}al., 2021; L\\uc0\\u243{}pez, 2005)","plainCitation":"(Guzzon et al., 2021; López, 2005)","dontUpdate":true,"noteIndex":0},"citationItems":[{"id":1</vt:lpwstr>
  </property>
  <property fmtid="{D5CDD505-2E9C-101B-9397-08002B2CF9AE}" pid="169" name="ZOTERO_BREF_E2Ypoe2IsN3F_2">
    <vt:lpwstr>131,"uris":["http://zotero.org/users/15931890/items/RK7BXDWA"],"itemData":{"id":1131,"type":"webpage","container-title":"Revista Semillas","title":"El maíz en América Latina: Contaminación del centro de origen del maíz","URL":"https://www.semillas.org.co/</vt:lpwstr>
  </property>
  <property fmtid="{D5CDD505-2E9C-101B-9397-08002B2CF9AE}" pid="170" name="ZOTERO_BREF_E2Ypoe2IsN3F_3">
    <vt:lpwstr>es/el-maz-en-amrica-latina-contaminacin-del-centro-de-origen-del-maz","author":[{"family":"López","given":"E."}],"issued":{"date-parts":[["2005"]]}}},{"id":83,"uris":["http://zotero.org/users/15931890/items/E76ZY5Q4"],"itemData":{"id":83,"type":"article-j</vt:lpwstr>
  </property>
  <property fmtid="{D5CDD505-2E9C-101B-9397-08002B2CF9AE}" pid="171" name="ZOTERO_BREF_E2Ypoe2IsN3F_4">
    <vt:lpwstr>ournal","abstract":"Latin America is the center of domestication and diversity of maize, the second most cultivated crop worldwide. In this region, maize landraces are fundamental for food security, livelihoods, and culture. Nevertheless, genetic erosion </vt:lpwstr>
  </property>
  <property fmtid="{D5CDD505-2E9C-101B-9397-08002B2CF9AE}" pid="172" name="ZOTERO_BREF_E2Ypoe2IsN3F_5">
    <vt:lpwstr>(i.e., the loss of genetic diversity and variation in a crop) threatens the continued cultivation and in situ conservation of landrace diversity that is crucial to climate change adaptation and diverse uses of maize. We provide an overview of maize divers</vt:lpwstr>
  </property>
  <property fmtid="{D5CDD505-2E9C-101B-9397-08002B2CF9AE}" pid="173" name="ZOTERO_BREF_E2Ypoe2IsN3F_6">
    <vt:lpwstr>ity in Latin America before discussing factors associated with persistence of large in situ maize diversity, causes for maize landrace abandonment by farmers, and strategies to enhance the cultivation of landraces. Among other factors, maize diversity is </vt:lpwstr>
  </property>
  <property fmtid="{D5CDD505-2E9C-101B-9397-08002B2CF9AE}" pid="174" name="ZOTERO_BREF_E2Ypoe2IsN3F_7">
    <vt:lpwstr>linked with: (1) small-holder farming, (2) the production of traditional food products, (3) traditional cropping systems, (4) cultivation in marginal areas, and (5) retention of control over the production system by the farmers. On the other hand, genetic</vt:lpwstr>
  </property>
  <property fmtid="{D5CDD505-2E9C-101B-9397-08002B2CF9AE}" pid="175" name="ZOTERO_BREF_E2Ypoe2IsN3F_8">
    <vt:lpwstr> erosion is associated with substitution of landraces with hybrid varieties or cash crops, and partial (off-farm labor) or complete migration to urban areas. Continued cultivation, and therefore on-farm conservation of genetic diversity held in maize land</vt:lpwstr>
  </property>
  <property fmtid="{D5CDD505-2E9C-101B-9397-08002B2CF9AE}" pid="176" name="ZOTERO_BREF_E2Ypoe2IsN3F_9">
    <vt:lpwstr>races, can be encouraged by creating or strengthening market opportunities that make the cultivation of landraces and open pollinated varieties (OPVs) more proﬁtable for farmers, supporting breeding programs that prioritize improvement of landraces and th</vt:lpwstr>
  </property>
  <property fmtid="{D5CDD505-2E9C-101B-9397-08002B2CF9AE}" pid="177" name="ZOTERO_BREF_E2Ypoe2IsN3F_10">
    <vt:lpwstr>eir special traits, and increasing the access to quality germplasm of landraces and landrace-derived OPVs.","container-title":"Agronomy","DOI":"10.3390/agronomy11010172","ISSN":"2073-4395","issue":"1","journalAbbreviation":"Agronomy","language":"en","lice</vt:lpwstr>
  </property>
  <property fmtid="{D5CDD505-2E9C-101B-9397-08002B2CF9AE}" pid="178" name="ZOTERO_BREF_E2Ypoe2IsN3F_11">
    <vt:lpwstr>nse":"https://creativecommons.org/licenses/by/4.0/","page":"172","source":"DOI.org (Crossref)","title":"Conservation and Use of Latin American Maize Diversity: Pillar of Nutrition Security and Cultural Heritage of Humanity","title-short":"Conservation and</vt:lpwstr>
  </property>
  <property fmtid="{D5CDD505-2E9C-101B-9397-08002B2CF9AE}" pid="179" name="ZOTERO_BREF_E2Ypoe2IsN3F_12">
    <vt:lpwstr> Use of Latin American Maize Diversity","URL":"https://www.mdpi.com/2073-4395/11/1/172","volume":"11","author":[{"family":"Guzzon","given":"Filippo"},{"family":"Arandia Rios","given":"Luis Walquer"},{"family":"Caviedes Cepeda","given":"Galo Mario"},{"fami</vt:lpwstr>
  </property>
  <property fmtid="{D5CDD505-2E9C-101B-9397-08002B2CF9AE}" pid="180" name="ZOTERO_BREF_E2Ypoe2IsN3F_13">
    <vt:lpwstr>ly":"Céspedes Polo","given":"Marcia"},{"family":"Chavez Cabrera","given":"Alexander"},{"family":"Muriel Figueroa","given":"Jesús"},{"family":"Medina Hoyos","given":"Alicia Elizabeth"},{"family":"Jara Calvo","given":"Teófilo Wladimir"},{"family":"Molnar","</vt:lpwstr>
  </property>
  <property fmtid="{D5CDD505-2E9C-101B-9397-08002B2CF9AE}" pid="181" name="ZOTERO_BREF_E2Ypoe2IsN3F_14">
    <vt:lpwstr>given":"Terence L."},{"family":"Narro León","given":"Luis Alberto"},{"family":"Narro León","given":"Teodoro Patricio"},{"family":"Mejía Kerguelén","given":"Sergio Luis"},{"family":"Ospina Rojas","given":"José Gabriel"},{"family":"Vázquez","given":"Griceld</vt:lpwstr>
  </property>
  <property fmtid="{D5CDD505-2E9C-101B-9397-08002B2CF9AE}" pid="182" name="ZOTERO_BREF_E2Ypoe2IsN3F_15">
    <vt:lpwstr>a"},{"family":"Preciado-Ortiz","given":"Ricardo Ernesto"},{"family":"Zambrano","given":"José Luis"},{"family":"Palacios Rojas","given":"Natalia"},{"family":"Pixley","given":"Kevin V."}],"accessed":{"date-parts":[["2024",12,6]]},"issued":{"date-parts":[["2</vt:lpwstr>
  </property>
  <property fmtid="{D5CDD505-2E9C-101B-9397-08002B2CF9AE}" pid="183" name="ZOTERO_BREF_iVChbnrnKHzt_1">
    <vt:lpwstr>ZOTERO_ITEM CSL_CITATION {"citationID":"U4ml2iKn","properties":{"formattedCitation":"(Saavedra, 2014)","plainCitation":"(Saavedra, 2014)","dontUpdate":true,"noteIndex":0},"citationItems":[{"id":1133,"uris":["http://zotero.org/users/15931890/items/Q5WCXVIQ</vt:lpwstr>
  </property>
  <property fmtid="{D5CDD505-2E9C-101B-9397-08002B2CF9AE}" pid="184" name="ZOTERO_BREF_iVChbnrnKHzt_2">
    <vt:lpwstr>"],"itemData":{"id":1133,"type":"report","event-place":"Santiago","number":"303","publisher":"Instituto de Investigaciones Agropecuarias (INIA)","publisher-place":"Santiago","title":"Clasificacion Botanica, germinacion y desarrollo","URL":"https://hdl.han</vt:lpwstr>
  </property>
  <property fmtid="{D5CDD505-2E9C-101B-9397-08002B2CF9AE}" pid="185" name="ZOTERO_BREF_iVChbnrnKHzt_3">
    <vt:lpwstr>dle.net/20.500.14001/7803","author":[{"family":"Saavedra","given":"G."}],"issued":{"date-parts":[["2014"]]}}}],"schema":"https://github.com/citation-style-language/schema/raw/master/csl-citation.json"}</vt:lpwstr>
  </property>
  <property fmtid="{D5CDD505-2E9C-101B-9397-08002B2CF9AE}" pid="186" name="ZOTERO_BREF_uNSnFuk0xvOq_1">
    <vt:lpwstr>ZOTERO_ITEM CSL_CITATION {"citationID":"jNXRNk22","properties":{"formattedCitation":"(Paliwal et\\uc0\\u160{}al., s.\\uc0\\u160{}f.)","plainCitation":"(Paliwal et al., s. f.)","dontUpdate":true,"noteIndex":0},"citationItems":[{"id":274,"uris":["http://zot</vt:lpwstr>
  </property>
  <property fmtid="{D5CDD505-2E9C-101B-9397-08002B2CF9AE}" pid="187" name="ZOTERO_BREF_uNSnFuk0xvOq_2">
    <vt:lpwstr>ero.org/users/15931890/items/55ZCM7LB"],"itemData":{"id":274,"type":"article-journal","language":"es","source":"Zotero","title":"Mejoramiento y producción","author":[{"family":"Paliwal","given":"Ripusudan L"},{"family":"Granados","given":"Gonzalo"},{"fami</vt:lpwstr>
  </property>
  <property fmtid="{D5CDD505-2E9C-101B-9397-08002B2CF9AE}" pid="188" name="ZOTERO_BREF_uNSnFuk0xvOq_3">
    <vt:lpwstr>ly":"Lafitte","given":"Honor Renée"}]}}],"schema":"https://github.com/citation-style-language/schema/raw/master/csl-citation.json"}</vt:lpwstr>
  </property>
  <property fmtid="{D5CDD505-2E9C-101B-9397-08002B2CF9AE}" pid="189" name="ZOTERO_BREF_qTFF3VmJtYY0_1">
    <vt:lpwstr>ZOTERO_ITEM CSL_CITATION {"citationID":"F2o7LrmH","properties":{"formattedCitation":"\\super 3,4\\nosupersub{}","plainCitation":"3,4","noteIndex":0},"citationItems":[{"id":1117,"uris":["http://zotero.org/users/15931890/items/5REQFNDF"],"itemData":{"id":11</vt:lpwstr>
  </property>
  <property fmtid="{D5CDD505-2E9C-101B-9397-08002B2CF9AE}" pid="190" name="ZOTERO_BREF_qTFF3VmJtYY0_2">
    <vt:lpwstr>17,"type":"article-journal","abstract":"A novel amyloplast-localized protein, SSG4, influences the size of starch grains in rice endosperm., Starch is a biologically and commercially important polymer of glucose and is synthesized to form starch grains (s</vt:lpwstr>
  </property>
  <property fmtid="{D5CDD505-2E9C-101B-9397-08002B2CF9AE}" pid="191" name="ZOTERO_BREF_qTFF3VmJtYY0_3">
    <vt:lpwstr>) inside amyloplasts. Cereal endosperm accumulates starch to levels that are more than 90% of the total weight, and most of the intracellular space is occupied by s. The size of s differs depending on the plant species and is one of the most important fac</vt:lpwstr>
  </property>
  <property fmtid="{D5CDD505-2E9C-101B-9397-08002B2CF9AE}" pid="192" name="ZOTERO_BREF_qTFF3VmJtYY0_4">
    <vt:lpwstr>tors for industrial applications of starch. However, the molecular machinery that regulates the size of s is unknown. In this study, we report a novel rice (Oryza sativa) mutant called substandard starch grain4 (ssg4) that develops enlarged s in the endos</vt:lpwstr>
  </property>
  <property fmtid="{D5CDD505-2E9C-101B-9397-08002B2CF9AE}" pid="193" name="ZOTERO_BREF_qTFF3VmJtYY0_5">
    <vt:lpwstr>perm. Enlargement of s in ssg4 was also observed in other starch-accumulating tissues such as pollen grains, root caps, and young pericarps. The SSG4 gene was identified by map-based cloning. SSG4 encodes a protein that contains 2,135 amino acid residues </vt:lpwstr>
  </property>
  <property fmtid="{D5CDD505-2E9C-101B-9397-08002B2CF9AE}" pid="194" name="ZOTERO_BREF_qTFF3VmJtYY0_6">
    <vt:lpwstr>and an amino-terminal amyloplast-targeted sequence. SSG4 contains a domain of unknown function490 that is conserved from bacteria to higher plants. Domain of unknown function490-containing proteins with lengths greater than 2,000 amino acid residues are p</vt:lpwstr>
  </property>
  <property fmtid="{D5CDD505-2E9C-101B-9397-08002B2CF9AE}" pid="195" name="ZOTERO_BREF_qTFF3VmJtYY0_7">
    <vt:lpwstr>redominant in photosynthetic organisms such as cyanobacteria and higher plants but are minor in proteobacteria. The results of this study suggest that SSG4 is a novel protein that influences the size of s. SSG4 will be a useful molecular tool for future s</vt:lpwstr>
  </property>
  <property fmtid="{D5CDD505-2E9C-101B-9397-08002B2CF9AE}" pid="196" name="ZOTERO_BREF_qTFF3VmJtYY0_8">
    <vt:lpwstr>tarch breeding and biotechnology.","container-title":"Plant Physiology","DOI":"10.1104/pp.113.229591","ISSN":"0032-0889","issue":"2","journalAbbreviation":"Plant Physiol","note":"PMID: 24335509\nPMCID: PMC3912094","page":"623-636","source":"PubMed Central</vt:lpwstr>
  </property>
  <property fmtid="{D5CDD505-2E9C-101B-9397-08002B2CF9AE}" pid="197" name="ZOTERO_BREF_qTFF3VmJtYY0_9">
    <vt:lpwstr>","title":"Amyloplast-Localized SUBSTANDARD STARCH GRAIN4 Protein Influences the Size of Starch Grains in Rice Endosperm1[W]","volume":"164","author":[{"family":"Matsushima","given":"Ryo"},{"family":"Maekawa","given":"Masahiko"},{"family":"Kusano","given"</vt:lpwstr>
  </property>
  <property fmtid="{D5CDD505-2E9C-101B-9397-08002B2CF9AE}" pid="198" name="ZOTERO_BREF_qTFF3VmJtYY0_10">
    <vt:lpwstr>:"Miyako"},{"family":"Kondo","given":"Hideki"},{"family":"Fujita","given":"Naoko"},{"family":"Kawagoe","given":"Yasushi"},{"family":"Sakamoto","given":"Wataru"}],"issued":{"date-parts":[["2014",2]]}}},{"id":390,"uris":["http://zotero.org/users/15931890/it</vt:lpwstr>
  </property>
  <property fmtid="{D5CDD505-2E9C-101B-9397-08002B2CF9AE}" pid="199" name="ZOTERO_BREF_qTFF3VmJtYY0_11">
    <vt:lpwstr>ems/3GK3JGMC"],"itemData":{"id":390,"type":"article-journal","language":"es","source":"Zotero","title":"MINISTERIO DE DESARROLLO AGRARIO Y RIEGO","author":[{"family":"Frisancho","given":"Víctor Raúl Maita"},{"family":"Quispe","given":"Juan Rodo Altamirano</vt:lpwstr>
  </property>
  <property fmtid="{D5CDD505-2E9C-101B-9397-08002B2CF9AE}" pid="200" name="ZOTERO_BREF_qTFF3VmJtYY0_12">
    <vt:lpwstr>"},{"family":"Muñoz","given":"Oswaldo Elmer Rojas"},{"family":"Romero","given":"César Armando"}]}}],"schema":"https://github.com/citation-style-language/schema/raw/master/csl-citation.json"}</vt:lpwstr>
  </property>
  <property fmtid="{D5CDD505-2E9C-101B-9397-08002B2CF9AE}" pid="201" name="ZOTERO_BREF_sUtdv98a2lw4_1">
    <vt:lpwstr>ZOTERO_ITEM CSL_CITATION {"citationID":"jVgeZFfn","properties":{"formattedCitation":"(Paliwal et\\uc0\\u160{}al., s.\\uc0\\u160{}f.)","plainCitation":"(Paliwal et al., s. f.)","dontUpdate":true,"noteIndex":0},"citationItems":[{"id":274,"uris":["http://zot</vt:lpwstr>
  </property>
  <property fmtid="{D5CDD505-2E9C-101B-9397-08002B2CF9AE}" pid="202" name="ZOTERO_BREF_sUtdv98a2lw4_2">
    <vt:lpwstr>ero.org/users/15931890/items/55ZCM7LB"],"itemData":{"id":274,"type":"article-journal","language":"es","source":"Zotero","title":"Mejoramiento y producción","author":[{"family":"Paliwal","given":"Ripusudan L"},{"family":"Granados","given":"Gonzalo"},{"fami</vt:lpwstr>
  </property>
  <property fmtid="{D5CDD505-2E9C-101B-9397-08002B2CF9AE}" pid="203" name="ZOTERO_BREF_sUtdv98a2lw4_3">
    <vt:lpwstr>ly":"Lafitte","given":"Honor Renée"}]}}],"schema":"https://github.com/citation-style-language/schema/raw/master/csl-citation.json"}</vt:lpwstr>
  </property>
  <property fmtid="{D5CDD505-2E9C-101B-9397-08002B2CF9AE}" pid="204" name="ZOTERO_BREF_E2Ypoe2IsN3F_16">
    <vt:lpwstr>021",1,18]]}}}],"schema":"https://github.com/citation-style-language/schema/raw/master/csl-citation.json"}</vt:lpwstr>
  </property>
  <property fmtid="{D5CDD505-2E9C-101B-9397-08002B2CF9AE}" pid="205" name="ZOTERO_BREF_SGleQg5fStk9_16">
    <vt:lpwstr>021",1,18]]}}}],"schema":"https://github.com/citation-style-language/schema/raw/master/csl-citation.json"}</vt:lpwstr>
  </property>
  <property fmtid="{D5CDD505-2E9C-101B-9397-08002B2CF9AE}" pid="206" name="ZOTERO_BREF_1HQbGhtGloL7_1">
    <vt:lpwstr>ZOTERO_ITEM CSL_CITATION {"citationID":"ix1x5tAi","properties":{"formattedCitation":"(Montoro Rodr\\uc0\\u237{}guez &amp; Ruiz, 2017)","plainCitation":"(Montoro Rodríguez &amp; Ruiz, 2017)","dontUpdate":true,"noteIndex":0},"citationItems":[{"id":1136,"uris":["htt</vt:lpwstr>
  </property>
  <property fmtid="{D5CDD505-2E9C-101B-9397-08002B2CF9AE}" pid="207" name="ZOTERO_BREF_1HQbGhtGloL7_2">
    <vt:lpwstr>p://zotero.org/users/15931890/items/9GTA7SC3"],"itemData":{"id":1136,"type":"article-journal","container-title":"Horticultura Argentina","DOI":"10.12123/4402","page":"153–166","title":"Ecofisiología del cultivo de maíz dulce (Zea mays L. var. saccharata)"</vt:lpwstr>
  </property>
  <property fmtid="{D5CDD505-2E9C-101B-9397-08002B2CF9AE}" pid="208" name="ZOTERO_BREF_1HQbGhtGloL7_3">
    <vt:lpwstr>,"volume":"36","author":[{"family":"Montoro Rodríguez","given":"A. E."},{"family":"Ruiz","given":"M. B."}],"issued":{"date-parts":[["2017"]]}}}],"schema":"https://github.com/citation-style-language/schema/raw/master/csl-citation.json"}</vt:lpwstr>
  </property>
  <property fmtid="{D5CDD505-2E9C-101B-9397-08002B2CF9AE}" pid="209" name="ZOTERO_BREF_cDGqJrUjcZd3_1">
    <vt:lpwstr>ZOTERO_ITEM CSL_CITATION {"citationID":"N7sn4yK1","properties":{"formattedCitation":"(OECD Environment Health and Safety Publications, 2003)","plainCitation":"(OECD Environment Health and Safety Publications, 2003)","dontUpdate":true,"noteIndex":0},"citat</vt:lpwstr>
  </property>
  <property fmtid="{D5CDD505-2E9C-101B-9397-08002B2CF9AE}" pid="210" name="ZOTERO_BREF_cDGqJrUjcZd3_2">
    <vt:lpwstr>ionItems":[{"id":1137,"uris":["http://zotero.org/users/15931890/items/EAPZ678A"],"itemData":{"id":1137,"type":"report","title":"Consensus Document on the Biology of Zea mays subsp. mays (maize)","URL":"http://www.oecd.org/biotrack/","author":[{"literal":"</vt:lpwstr>
  </property>
  <property fmtid="{D5CDD505-2E9C-101B-9397-08002B2CF9AE}" pid="211" name="ZOTERO_BREF_cDGqJrUjcZd3_3">
    <vt:lpwstr>OECD Environment Health and Safety Publications"}],"issued":{"date-parts":[["2003"]]}}}],"schema":"https://github.com/citation-style-language/schema/raw/master/csl-citation.json"}</vt:lpwstr>
  </property>
  <property fmtid="{D5CDD505-2E9C-101B-9397-08002B2CF9AE}" pid="212" name="ZOTERO_BREF_VlMctlGcxtCI_1">
    <vt:lpwstr>ZOTERO_ITEM CSL_CITATION {"citationID":"P5Z0VKo3","properties":{"formattedCitation":"(Food and Agriculture Organization of the United Nations, 2024)","plainCitation":"(Food and Agriculture Organization of the United Nations, 2024)","dontUpdate":true,"note</vt:lpwstr>
  </property>
  <property fmtid="{D5CDD505-2E9C-101B-9397-08002B2CF9AE}" pid="213" name="ZOTERO_BREF_VlMctlGcxtCI_2">
    <vt:lpwstr>Index":0},"citationItems":[{"id":1138,"uris":["http://zotero.org/users/15931890/items/K38LV55D"],"itemData":{"id":1138,"type":"webpage","title":"FAOSTAT: Crops and livestock products","URL":"https://www.fao.org/faostat","author":[{"literal":"Food and Agri</vt:lpwstr>
  </property>
  <property fmtid="{D5CDD505-2E9C-101B-9397-08002B2CF9AE}" pid="214" name="ZOTERO_BREF_VlMctlGcxtCI_3">
    <vt:lpwstr>culture Organization of the United Nations"}],"issued":{"date-parts":[["2024"]]}}}],"schema":"https://github.com/citation-style-language/schema/raw/master/csl-citation.json"}</vt:lpwstr>
  </property>
  <property fmtid="{D5CDD505-2E9C-101B-9397-08002B2CF9AE}" pid="215" name="ZOTERO_BREF_3DNVCv1Be4fd_1">
    <vt:lpwstr>ZOTERO_ITEM CSL_CITATION {"citationID":"UVh7MrtV","properties":{"formattedCitation":"(Food and Agriculture Organization of the United Nations, 2024)","plainCitation":"(Food and Agriculture Organization of the United Nations, 2024)","dontUpdate":true,"note</vt:lpwstr>
  </property>
  <property fmtid="{D5CDD505-2E9C-101B-9397-08002B2CF9AE}" pid="216" name="ZOTERO_BREF_3DNVCv1Be4fd_2">
    <vt:lpwstr>Index":0},"citationItems":[{"id":1138,"uris":["http://zotero.org/users/15931890/items/K38LV55D"],"itemData":{"id":1138,"type":"webpage","title":"FAOSTAT: Crops and livestock products","URL":"https://www.fao.org/faostat","author":[{"literal":"Food and Agri</vt:lpwstr>
  </property>
  <property fmtid="{D5CDD505-2E9C-101B-9397-08002B2CF9AE}" pid="217" name="ZOTERO_BREF_3DNVCv1Be4fd_3">
    <vt:lpwstr>culture Organization of the United Nations"}],"issued":{"date-parts":[["2024"]]}}}],"schema":"https://github.com/citation-style-language/schema/raw/master/csl-citation.json"}</vt:lpwstr>
  </property>
  <property fmtid="{D5CDD505-2E9C-101B-9397-08002B2CF9AE}" pid="218" name="ZOTERO_BREF_bCiEJIROuDN1_1">
    <vt:lpwstr>ZOTERO_ITEM CSL_CITATION {"citationID":"zuBH1XX6","properties":{"formattedCitation":"(Salmeri, 2019)","plainCitation":"(Salmeri, 2019)","dontUpdate":true,"noteIndex":0},"citationItems":[{"id":1140,"uris":["http://zotero.org/users/15931890/items/WRXH68PD"]</vt:lpwstr>
  </property>
  <property fmtid="{D5CDD505-2E9C-101B-9397-08002B2CF9AE}" pid="219" name="ZOTERO_BREF_bCiEJIROuDN1_2">
    <vt:lpwstr>,"itemData":{"id":1140,"type":"article-journal","container-title":"Flora Mediterranea","DOI":"10.7320/FlMedit29.163","page":"163–180","title":"Plant morphology: Outdated or advanced discipline in modern plant sciences?","volume":"29","author":[{"family":"</vt:lpwstr>
  </property>
  <property fmtid="{D5CDD505-2E9C-101B-9397-08002B2CF9AE}" pid="220" name="ZOTERO_BREF_bCiEJIROuDN1_3">
    <vt:lpwstr>Salmeri","given":"C."}],"issued":{"date-parts":[["2019"]]}}}],"schema":"https://github.com/citation-style-language/schema/raw/master/csl-citation.json"}</vt:lpwstr>
  </property>
  <property fmtid="{D5CDD505-2E9C-101B-9397-08002B2CF9AE}" pid="221" name="ZOTERO_BREF_ewKd5jQ2lyWc_1">
    <vt:lpwstr>ZOTERO_ITEM CSL_CITATION {"citationID":"O7YrtOVi","properties":{"formattedCitation":"(Tessler et\\uc0\\u160{}al., 2022)","plainCitation":"(Tessler et al., 2022)","dontUpdate":true,"noteIndex":0},"citationItems":[{"id":253,"uris":["http://zotero.org/users/</vt:lpwstr>
  </property>
  <property fmtid="{D5CDD505-2E9C-101B-9397-08002B2CF9AE}" pid="222" name="ZOTERO_BREF_ewKd5jQ2lyWc_2">
    <vt:lpwstr>15931890/items/U557JR4V"],"itemData":{"id":253,"type":"article-journal","abstract":"Many known evolutionary lineages have yet to be described formally due to a lack of traditional morphological characters. This is true for genetically distinctive groups w</vt:lpwstr>
  </property>
  <property fmtid="{D5CDD505-2E9C-101B-9397-08002B2CF9AE}" pid="223" name="ZOTERO_BREF_ewKd5jQ2lyWc_3">
    <vt:lpwstr>ithin the amoeboid Placozoa animals, the protists in ponds, and the bacteria that cover nearly everything. These taxonomic\n              tabula rasae\n              , or blank slates, are problematic; without names, communication is hampered and other sc</vt:lpwstr>
  </property>
  <property fmtid="{D5CDD505-2E9C-101B-9397-08002B2CF9AE}" pid="224" name="ZOTERO_BREF_ewKd5jQ2lyWc_4">
    <vt:lpwstr>ientific progress is slowed. We suggest that the morphology of molecules be used to help alleviate this issue. Molecules, such as proteins, have structure. Proteins are even visualizable with X-ray crystallography, albeit more easily detected by and easie</vt:lpwstr>
  </property>
  <property fmtid="{D5CDD505-2E9C-101B-9397-08002B2CF9AE}" pid="225" name="ZOTERO_BREF_ewKd5jQ2lyWc_5">
    <vt:lpwstr>r to work with using genomic sequencing. Given their structured nature, we believe they should not be considered as anything less than traditional morphology. Protein-coding gene content (presence/absence) can also be used easily with genomic sequences, a</vt:lpwstr>
  </property>
  <property fmtid="{D5CDD505-2E9C-101B-9397-08002B2CF9AE}" pid="226" name="ZOTERO_BREF_ewKd5jQ2lyWc_6">
    <vt:lpwstr>nd is a convenient binary character set. With molecular morphology, we believe that each taxonomic\n              tabula rasa\n              can be solved.","container-title":"Frontiers in Ecology and Evolution","DOI":"10.3389/fevo.2022.1016412","ISSN":"2</vt:lpwstr>
  </property>
  <property fmtid="{D5CDD505-2E9C-101B-9397-08002B2CF9AE}" pid="227" name="ZOTERO_BREF_ewKd5jQ2lyWc_7">
    <vt:lpwstr>296-701X","journalAbbreviation":"Front. Ecol. Evol.","language":"en","page":"1016412","source":"DOI.org (Crossref)","title":"Let’s end taxonomic blank slates with molecular morphology","URL":"https://www.frontiersin.org/articles/10.3389/fevo.2022.1016412/</vt:lpwstr>
  </property>
  <property fmtid="{D5CDD505-2E9C-101B-9397-08002B2CF9AE}" pid="228" name="ZOTERO_BREF_ewKd5jQ2lyWc_8">
    <vt:lpwstr>full","volume":"10","author":[{"family":"Tessler","given":"Michael"},{"family":"Galen","given":"Spencer C."},{"family":"DeSalle","given":"Rob"},{"family":"Schierwater","given":"Bernd"}],"accessed":{"date-parts":[["2024",12,13]]},"issued":{"date-parts":[["</vt:lpwstr>
  </property>
  <property fmtid="{D5CDD505-2E9C-101B-9397-08002B2CF9AE}" pid="229" name="ZOTERO_BREF_ewKd5jQ2lyWc_9">
    <vt:lpwstr>2022",12,8]]}}}],"schema":"https://github.com/citation-style-language/schema/raw/master/csl-citation.json"}</vt:lpwstr>
  </property>
  <property fmtid="{D5CDD505-2E9C-101B-9397-08002B2CF9AE}" pid="230" name="ZOTERO_BREF_G0IOfyDs1Gau_1">
    <vt:lpwstr>ZOTERO_ITEM CSL_CITATION {"citationID":"IT9qfY8D","properties":{"formattedCitation":"(Zhang et\\uc0\\u160{}al., 2020; Zhao et\\uc0\\u160{}al., 2015)","plainCitation":"(Zhang et al., 2020; Zhao et al., 2015)","dontUpdate":true,"noteIndex":0},"citationItems</vt:lpwstr>
  </property>
  <property fmtid="{D5CDD505-2E9C-101B-9397-08002B2CF9AE}" pid="231" name="ZOTERO_BREF_G0IOfyDs1Gau_2">
    <vt:lpwstr>":[{"id":257,"uris":["http://zotero.org/users/15931890/items/IJXQMRYT"],"itemData":{"id":257,"type":"article-journal","abstract":"Acanthopanacis cortex has been used in clinical applications for a long time. Considering some historical and geographical fa</vt:lpwstr>
  </property>
  <property fmtid="{D5CDD505-2E9C-101B-9397-08002B2CF9AE}" pid="232" name="ZOTERO_BREF_G0IOfyDs1Gau_3">
    <vt:lpwstr>ctors, Acanthopanacis cortex is easily confused with other herbs in medicine markets, thereby causing potential safety issues. In this study, we used the internal transcribed spacer 2 (ITS2) barcode to identify 69 samples belonging to six species, includi</vt:lpwstr>
  </property>
  <property fmtid="{D5CDD505-2E9C-101B-9397-08002B2CF9AE}" pid="233" name="ZOTERO_BREF_G0IOfyDs1Gau_4">
    <vt:lpwstr>ng Acanthopanacis cortex and its adulterants. The nearest distance, single-nucleotide polymorphisms (SNPs), and neighbor-joining (NJ) tree methods were used to evaluate the identiﬁcation ability of the ITS2 barcode. According to the kimura-2-parameter mod</vt:lpwstr>
  </property>
  <property fmtid="{D5CDD505-2E9C-101B-9397-08002B2CF9AE}" pid="234" name="ZOTERO_BREF_G0IOfyDs1Gau_5">
    <vt:lpwstr>el, the intraspeciﬁc distance of Eleutherococcus nodiﬂorus ITS2 sequences ranged from 0 to 0.0132. The minimum interspeciﬁc distance between E. nodiﬂorus and E. giraldii was 0.0221, which was larger than the maximum intraspeciﬁc distance of E. nodiﬂorus. </vt:lpwstr>
  </property>
  <property fmtid="{D5CDD505-2E9C-101B-9397-08002B2CF9AE}" pid="235" name="ZOTERO_BREF_G0IOfyDs1Gau_6">
    <vt:lpwstr>Three stable SNPs in ITS2 can be used to distinguish Acanthopanacis cortex and its closely related species. The NJ tree indicated that the Acanthopanacis cortex samples clustered into one clade, which can be distinguished clearly from the adulterants of t</vt:lpwstr>
  </property>
  <property fmtid="{D5CDD505-2E9C-101B-9397-08002B2CF9AE}" pid="236" name="ZOTERO_BREF_G0IOfyDs1Gau_7">
    <vt:lpwstr>his herb. A secondary structure of ITS2 provided another dimensionality to identify species. In conclusion, the ITS2 barcode effectively identiﬁes Acanthopanacis cortex, and DNA barcoding is a convenient tool for medicine market supervision.","container-t</vt:lpwstr>
  </property>
  <property fmtid="{D5CDD505-2E9C-101B-9397-08002B2CF9AE}" pid="237" name="ZOTERO_BREF_G0IOfyDs1Gau_8">
    <vt:lpwstr>itle":"Frontiers in Plant Science","DOI":"10.3389/fpls.2015.00840","ISSN":"1664-462X","journalAbbreviation":"Front. Plant Sci.","language":"en","source":"DOI.org (Crossref)","title":"Internal transcribed spacer 2 barcode: a good tool for identifying Acant</vt:lpwstr>
  </property>
  <property fmtid="{D5CDD505-2E9C-101B-9397-08002B2CF9AE}" pid="238" name="ZOTERO_BREF_G0IOfyDs1Gau_9">
    <vt:lpwstr>hopanacis cortex","title-short":"Internal transcribed spacer 2 barcode","URL":"http://journal.frontiersin.org/Article/10.3389/fpls.2015.00840/abstract","volume":"6","author":[{"family":"Zhao","given":"Sha"},{"family":"Chen","given":"Xiaochen"},{"family":"</vt:lpwstr>
  </property>
  <property fmtid="{D5CDD505-2E9C-101B-9397-08002B2CF9AE}" pid="239" name="ZOTERO_BREF_G0IOfyDs1Gau_10">
    <vt:lpwstr>Song","given":"Jingyuan"},{"family":"Pang","given":"Xiaohui"},{"family":"Chen","given":"Shilin"}],"accessed":{"date-parts":[["2024",12,13]]},"issued":{"date-parts":[["2015",10,8]]}}},{"id":1057,"uris":["http://zotero.org/users/15931890/items/2DJJ79HN"],"i</vt:lpwstr>
  </property>
  <property fmtid="{D5CDD505-2E9C-101B-9397-08002B2CF9AE}" pid="240" name="ZOTERO_BREF_G0IOfyDs1Gau_11">
    <vt:lpwstr>temData":{"id":1057,"type":"article-journal","abstract":"The crucial function of the internal transcribed spacer 2 (ITS2) region in ribosome biogenesis depends on its secondary and tertiary structures. Despite rapidly evolving, ITS2 is under evolutionary </vt:lpwstr>
  </property>
  <property fmtid="{D5CDD505-2E9C-101B-9397-08002B2CF9AE}" pid="241" name="ZOTERO_BREF_G0IOfyDs1Gau_12">
    <vt:lpwstr>constraints to maintain the speciﬁc secondary structures that provide functionality. A link between function, structure and evolution could contribute an understanding to each other and recently has created a growing point of sequence-structure phylogeny </vt:lpwstr>
  </property>
  <property fmtid="{D5CDD505-2E9C-101B-9397-08002B2CF9AE}" pid="242" name="ZOTERO_BREF_G0IOfyDs1Gau_13">
    <vt:lpwstr>of ITS2. Here we brieﬂy review the current knowledge of ITS2 processing in ribosome biogenesis, focusing on the conservative characteristics of ITS2 secondary structure, including structure form, structural motifs, cleavage sites, and base-pair interactio</vt:lpwstr>
  </property>
  <property fmtid="{D5CDD505-2E9C-101B-9397-08002B2CF9AE}" pid="243" name="ZOTERO_BREF_G0IOfyDs1Gau_14">
    <vt:lpwstr>ns. We then review the phylogenetic implications and applications of this structure information, including structure-guiding sequence alignment, base-pair mutation model, and species distinguishing. We give the rationale for why incorporating structure in</vt:lpwstr>
  </property>
  <property fmtid="{D5CDD505-2E9C-101B-9397-08002B2CF9AE}" pid="244" name="ZOTERO_BREF_G0IOfyDs1Gau_15">
    <vt:lpwstr>formation into tree construction could improve reliability and accuracy, and some perspectives of bioinformatics coding that allow for a meaningful evolutionary character to be extracted. In sum, this review of the integration of function, structure and e</vt:lpwstr>
  </property>
  <property fmtid="{D5CDD505-2E9C-101B-9397-08002B2CF9AE}" pid="245" name="ZOTERO_BREF_G0IOfyDs1Gau_16">
    <vt:lpwstr>volution of ITS2 will expand the traditional sequence-based ITS2 phylogeny and thus contributes to the tree of life. The generality of ITS2 characteristics may also inspire phylogenetic use of other similar structural regions.","container-title":"Internat</vt:lpwstr>
  </property>
  <property fmtid="{D5CDD505-2E9C-101B-9397-08002B2CF9AE}" pid="246" name="ZOTERO_BREF_G0IOfyDs1Gau_17">
    <vt:lpwstr>ional Journal of Molecular Sciences","DOI":"10.3390/ijms21176395","ISSN":"1422-0067","issue":"17","journalAbbreviation":"IJMS","language":"en","license":"https://creativecommons.org/licenses/by/4.0/","page":"6395","source":"DOI.org (Crossref)","title":"Ph</vt:lpwstr>
  </property>
  <property fmtid="{D5CDD505-2E9C-101B-9397-08002B2CF9AE}" pid="247" name="ZOTERO_BREF_G0IOfyDs1Gau_18">
    <vt:lpwstr>ylogenetic Utility of rRNA ITS2 Sequence-Structure under Functional Constraint","URL":"https://www.mdpi.com/1422-0067/21/17/6395","volume":"21","author":[{"family":"Zhang","given":"Wei"},{"family":"Tian","given":"Wen"},{"family":"Gao","given":"Zhipeng"},{</vt:lpwstr>
  </property>
  <property fmtid="{D5CDD505-2E9C-101B-9397-08002B2CF9AE}" pid="248" name="ZOTERO_BREF_G0IOfyDs1Gau_19">
    <vt:lpwstr>"family":"Wang","given":"Guoli"},{"family":"Zhao","given":"Hong"}],"accessed":{"date-parts":[["2025",2,6]]},"issued":{"date-parts":[["2020",9,3]]}}}],"schema":"https://github.com/citation-style-language/schema/raw/master/csl-citation.json"}</vt:lpwstr>
  </property>
  <property fmtid="{D5CDD505-2E9C-101B-9397-08002B2CF9AE}" pid="249" name="ZOTERO_BREF_8W7a9K23yPyP_1">
    <vt:lpwstr>ZOTERO_ITEM CSL_CITATION {"citationID":"GxPDLwPs","properties":{"formattedCitation":"(Unamba et\\uc0\\u160{}al., 2015)","plainCitation":"(Unamba et al., 2015)","dontUpdate":true,"noteIndex":0},"citationItems":[{"id":254,"uris":["http://zotero.org/users/15</vt:lpwstr>
  </property>
  <property fmtid="{D5CDD505-2E9C-101B-9397-08002B2CF9AE}" pid="250" name="ZOTERO_BREF_8W7a9K23yPyP_2">
    <vt:lpwstr>931890/items/6UB4C8SM"],"itemData":{"id":254,"type":"article-journal","container-title":"Frontiers in Plant Science","DOI":"10.3389/fpls.2015.01074","ISSN":"1664-462X","journalAbbreviation":"Front. Plant Sci.","language":"en","source":"DOI.org (Crossref)"</vt:lpwstr>
  </property>
  <property fmtid="{D5CDD505-2E9C-101B-9397-08002B2CF9AE}" pid="251" name="ZOTERO_BREF_8W7a9K23yPyP_3">
    <vt:lpwstr>,"title":"Next Generation Sequencing Technologies: The Doorway to the Unexplored Genomics of Non-Model Plants","title-short":"Next Generation Sequencing Technologies","URL":"http://journal.frontiersin.org/Article/10.3389/fpls.2015.01074/abstract","volume"</vt:lpwstr>
  </property>
  <property fmtid="{D5CDD505-2E9C-101B-9397-08002B2CF9AE}" pid="252" name="ZOTERO_BREF_8W7a9K23yPyP_4">
    <vt:lpwstr>:"6","author":[{"family":"Unamba","given":"Chibuikem I. N."},{"family":"Nag","given":"Akshay"},{"family":"Sharma","given":"Ram K."}],"accessed":{"date-parts":[["2024",12,13]]},"issued":{"date-parts":[["2015",12,16]]}}}],"schema":"https://github.com/citati</vt:lpwstr>
  </property>
  <property fmtid="{D5CDD505-2E9C-101B-9397-08002B2CF9AE}" pid="253" name="ZOTERO_BREF_yBoL3G0ow7Q1_1">
    <vt:lpwstr>ZOTERO_ITEM CSL_CITATION {"citationID":"RP7DF2Xj","properties":{"formattedCitation":"(Salazar et\\uc0\\u160{}al., 2017)","plainCitation":"(Salazar et al., 2017)","dontUpdate":true,"noteIndex":0},"citationItems":[{"id":247,"uris":["http://zotero.org/users/</vt:lpwstr>
  </property>
  <property fmtid="{D5CDD505-2E9C-101B-9397-08002B2CF9AE}" pid="254" name="ZOTERO_BREF_yBoL3G0ow7Q1_2">
    <vt:lpwstr>15931890/items/WNE5S6W9"],"itemData":{"id":247,"type":"article-journal","abstract":"Choclero is a Chilean pre-Columbian ﬂoury corn with great economic value. The genebanks network of the Instituto de Investigaciones Agropecuarias (INIA) have preserved the</vt:lpwstr>
  </property>
  <property fmtid="{D5CDD505-2E9C-101B-9397-08002B2CF9AE}" pid="255" name="ZOTERO_BREF_yBoL3G0ow7Q1_3">
    <vt:lpwstr> largest Choclero corn collection, which is underutilized despite the existence of several Choclero breeding programs. This germplasm could serve as a valuable resource in breeding for green corn yield and cooking/eating quality. To use such materials, ho</vt:lpwstr>
  </property>
  <property fmtid="{D5CDD505-2E9C-101B-9397-08002B2CF9AE}" pid="256" name="ZOTERO_BREF_yBoL3G0ow7Q1_4">
    <vt:lpwstr>wever, breeders need information about extent and distribution of genetic diversity present within the collection. Ten simple sequence repeats (SSRs) markers were used for population genetic analysis of 34 Choclero corn landraces collected from diﬀerent p</vt:lpwstr>
  </property>
  <property fmtid="{D5CDD505-2E9C-101B-9397-08002B2CF9AE}" pid="257" name="ZOTERO_BREF_yBoL3G0ow7Q1_5">
    <vt:lpwstr>laces of Chile and 22 inbred lines developed by the INIA corn breeding program, of two sources: Choclero landraces and commercial hybrid S1 segregant populations. Number of alleles, gene diversity per locus, unique alleles per locus and population structu</vt:lpwstr>
  </property>
  <property fmtid="{D5CDD505-2E9C-101B-9397-08002B2CF9AE}" pid="258" name="ZOTERO_BREF_yBoL3G0ow7Q1_6">
    <vt:lpwstr>re all diﬀer between the two germplasm groups. In the landraces group, two genetic subgroups were identiﬁed. Several landraces accessions were considered as mixed. Linking genetic diversity information with vernacular name and historical events allowed us</vt:lpwstr>
  </property>
  <property fmtid="{D5CDD505-2E9C-101B-9397-08002B2CF9AE}" pid="259" name="ZOTERO_BREF_yBoL3G0ow7Q1_7">
    <vt:lpwstr> to understand the origin of this admixed group. Our results suggest that this group are open pollinated Choclero varieties released by INIA in the 1970s. A reclassiﬁcation based on the original biological status is proposed. The results highlight the imp</vt:lpwstr>
  </property>
  <property fmtid="{D5CDD505-2E9C-101B-9397-08002B2CF9AE}" pid="260" name="ZOTERO_BREF_yBoL3G0ow7Q1_8">
    <vt:lpwstr>ortance of intra-racial studies for understanding diversiﬁcation and origin of local corn accessions. Data also suggests that there is scope for exploiting the genetic diversity of Choclero germplasm for Choclero corn improvement.","container-title":"Scie</vt:lpwstr>
  </property>
  <property fmtid="{D5CDD505-2E9C-101B-9397-08002B2CF9AE}" pid="261" name="ZOTERO_BREF_yBoL3G0ow7Q1_9">
    <vt:lpwstr>ntia Horticulturae","DOI":"10.1016/j.scienta.2017.08.006","ISSN":"03044238","journalAbbreviation":"Scientia Horticulturae","language":"en","page":"620-629","source":"DOI.org (Crossref)","title":"Genetic diversity and intra-racial structure of Chilean Choc</vt:lpwstr>
  </property>
  <property fmtid="{D5CDD505-2E9C-101B-9397-08002B2CF9AE}" pid="262" name="ZOTERO_BREF_yBoL3G0ow7Q1_10">
    <vt:lpwstr>lero corn (Zea mays L.) germplasm revealed by simple sequence repeat markers (SSRs)","URL":"https://linkinghub.elsevier.com/retrieve/pii/S0304423817304843","volume":"225","author":[{"family":"Salazar","given":"Erika"},{"family":"González","given":"Máximo"</vt:lpwstr>
  </property>
  <property fmtid="{D5CDD505-2E9C-101B-9397-08002B2CF9AE}" pid="263" name="ZOTERO_BREF_yBoL3G0ow7Q1_11">
    <vt:lpwstr>},{"family":"Araya","given":"Carolina"},{"family":"Mejía","given":"Nilo"},{"family":"Carrasco","given":"Basilio"}],"accessed":{"date-parts":[["2024",12,13]]},"issued":{"date-parts":[["2017",11]]}}}],"schema":"https://github.com/citation-style-language/sch</vt:lpwstr>
  </property>
  <property fmtid="{D5CDD505-2E9C-101B-9397-08002B2CF9AE}" pid="264" name="ZOTERO_BREF_6GQNQierhGrc_1">
    <vt:lpwstr>ZOTERO_ITEM CSL_CITATION {"citationID":"sniVYK2R","properties":{"formattedCitation":"[14]","plainCitation":"[14]","noteIndex":0},"citationItems":[{"id":265,"uris":["http://zotero.org/users/15931890/items/SN5K6VQM"],"itemData":{"id":265,"type":"article-jou</vt:lpwstr>
  </property>
  <property fmtid="{D5CDD505-2E9C-101B-9397-08002B2CF9AE}" pid="265" name="ZOTERO_BREF_6GQNQierhGrc_2">
    <vt:lpwstr>rnal","abstract":"In Mexico’s territory, the center of origin and domestication of maize (Zea mays), there is a large phenotypic diversity of this crop. This diversity has been classiﬁed into “landraces.” Previous studies have reported that genomic variat</vt:lpwstr>
  </property>
  <property fmtid="{D5CDD505-2E9C-101B-9397-08002B2CF9AE}" pid="266" name="ZOTERO_BREF_6GQNQierhGrc_3">
    <vt:lpwstr>ion in Mexican maize is better explained by environmental factors, particularly those related with altitude, than by landrace. Still, landraces are extensively used by agronomists, who recognize them as stable and discriminatory categories for the classiﬁ</vt:lpwstr>
  </property>
  <property fmtid="{D5CDD505-2E9C-101B-9397-08002B2CF9AE}" pid="267" name="ZOTERO_BREF_6GQNQierhGrc_4">
    <vt:lpwstr>cation of samples. In order to investigate the genomic foundation of maize landraces, we analyzed genomic data (35,909 SNPs from Illumina MaizeSNP50 BeadChip) obtained from 50 samples representing ﬁve maize landraces (Comiteco, Conejo, Tehua, Zapalote Gra</vt:lpwstr>
  </property>
  <property fmtid="{D5CDD505-2E9C-101B-9397-08002B2CF9AE}" pid="268" name="ZOTERO_BREF_6GQNQierhGrc_5">
    <vt:lpwstr>nde, and Zapalote Chico), and searched for markers suitable for landrace assignment. Landrace clusters could not be identiﬁed taking all the genomic information, but they become manifest taking only a subset of SNPs with high FST among landraces. Discrimi</vt:lpwstr>
  </property>
  <property fmtid="{D5CDD505-2E9C-101B-9397-08002B2CF9AE}" pid="269" name="ZOTERO_BREF_6GQNQierhGrc_6">
    <vt:lpwstr>nant analysis of principal components was conducted to classify samples using SNP data. Two classiﬁcation analyses were done, ﬁrst classifying samples by landrace and then by altitude category. Through this classiﬁcation method, we identiﬁed 20 landrace-i</vt:lpwstr>
  </property>
  <property fmtid="{D5CDD505-2E9C-101B-9397-08002B2CF9AE}" pid="270" name="ZOTERO_BREF_6GQNQierhGrc_7">
    <vt:lpwstr>nformative SNPs and 14 altitude-informative SNPs, with only 6 SNPs in common for both analyses. These results show that Mexican maize phenotypic diversity can be classiﬁed in landraces using a small number of genomic markers, given the fact that landrace </vt:lpwstr>
  </property>
  <property fmtid="{D5CDD505-2E9C-101B-9397-08002B2CF9AE}" pid="271" name="ZOTERO_BREF_6GQNQierhGrc_8">
    <vt:lpwstr>genomic diversity is inﬂuenced by environmental factors as well as artiﬁcial selection due to bio-cultural practices.","container-title":"Frontiers in Genetics","DOI":"10.3389/fgene.2017.00045","ISSN":"1664-8021","journalAbbreviation":"Front. Genet.","lan</vt:lpwstr>
  </property>
  <property fmtid="{D5CDD505-2E9C-101B-9397-08002B2CF9AE}" pid="272" name="ZOTERO_BREF_6GQNQierhGrc_9">
    <vt:lpwstr>guage":"en","source":"DOI.org (Crossref)","title":"Finding a Needle in a Haystack: Distinguishing Mexican Maize Landraces Using a Small Number of SNPs","title-short":"Finding a Needle in a Haystack","URL":"http://journal.frontiersin.org/article/10.3389/fg</vt:lpwstr>
  </property>
  <property fmtid="{D5CDD505-2E9C-101B-9397-08002B2CF9AE}" pid="273" name="ZOTERO_BREF_6GQNQierhGrc_10">
    <vt:lpwstr>ene.2017.00045/full","volume":"8","author":[{"family":"Caldu-Primo","given":"Jose L."},{"family":"Mastretta-Yanes","given":"Alicia"},{"family":"Wegier","given":"Ana"},{"family":"Piñero","given":"Daniel"}],"accessed":{"date-parts":[["2024",12,13]]},"issued</vt:lpwstr>
  </property>
  <property fmtid="{D5CDD505-2E9C-101B-9397-08002B2CF9AE}" pid="274" name="ZOTERO_BREF_6GQNQierhGrc_11">
    <vt:lpwstr>":{"date-parts":[["2017",4,18]]}}}],"schema":"https://github.com/citation-style-language/schema/raw/master/csl-citation.json"}</vt:lpwstr>
  </property>
  <property fmtid="{D5CDD505-2E9C-101B-9397-08002B2CF9AE}" pid="275" name="ZOTERO_BREF_onxlqoLBnggX_1">
    <vt:lpwstr>ZOTERO_ITEM CSL_CITATION {"citationID":"Z2zP9clU","properties":{"formattedCitation":"[15]","plainCitation":"[15]","noteIndex":0},"citationItems":[{"id":1058,"uris":["http://zotero.org/users/15931890/items/GAGZJSPI"],"itemData":{"id":1058,"type":"article-j</vt:lpwstr>
  </property>
  <property fmtid="{D5CDD505-2E9C-101B-9397-08002B2CF9AE}" pid="276" name="ZOTERO_BREF_onxlqoLBnggX_2">
    <vt:lpwstr>ournal","abstract":"The use of DNA barcodes, which are short gene sequences taken from a standardized portion of the genome and used to identify species, is entering a new phase of application as more and more investigations employ these genetic markers t</vt:lpwstr>
  </property>
  <property fmtid="{D5CDD505-2E9C-101B-9397-08002B2CF9AE}" pid="277" name="ZOTERO_BREF_onxlqoLBnggX_3">
    <vt:lpwstr>o address questions relating to the ecology and evolution of natural systems. The suite of DNA barcode markers now applied to specific taxonomic groups of organisms are proving invaluable for understanding species boundaries, community ecology, functional</vt:lpwstr>
  </property>
  <property fmtid="{D5CDD505-2E9C-101B-9397-08002B2CF9AE}" pid="278" name="ZOTERO_BREF_onxlqoLBnggX_4">
    <vt:lpwstr> trait evolution, trophic interactions, and the conservation of biodiversity. The application of next-generation sequencing (NGS) technology will greatly expand the versatility of DNA barcodes across the Tree of Life, habitats, and geographies as new meth</vt:lpwstr>
  </property>
  <property fmtid="{D5CDD505-2E9C-101B-9397-08002B2CF9AE}" pid="279" name="ZOTERO_BREF_onxlqoLBnggX_5">
    <vt:lpwstr>odologies are explored and developed.","container-title":"Trends in Ecology &amp; Evolution","DOI":"10.1016/j.tree.2014.10.008","ISSN":"1872-8383","issue":"1","journalAbbreviation":"Trends Ecol Evol","language":"eng","note":"PMID: 25468359","page":"25-35","so</vt:lpwstr>
  </property>
  <property fmtid="{D5CDD505-2E9C-101B-9397-08002B2CF9AE}" pid="280" name="ZOTERO_BREF_onxlqoLBnggX_6">
    <vt:lpwstr>urce":"PubMed","title":"DNA barcodes for ecology, evolution, and conservation","volume":"30","author":[{"family":"Kress","given":"W. John"},{"family":"García-Robledo","given":"Carlos"},{"family":"Uriarte","given":"Maria"},{"family":"Erickson","given":"Dav</vt:lpwstr>
  </property>
  <property fmtid="{D5CDD505-2E9C-101B-9397-08002B2CF9AE}" pid="281" name="ZOTERO_BREF_onxlqoLBnggX_7">
    <vt:lpwstr>id L."}],"issued":{"date-parts":[["2015",1]]}}}],"schema":"https://github.com/citation-style-language/schema/raw/master/csl-citation.json"}</vt:lpwstr>
  </property>
  <property fmtid="{D5CDD505-2E9C-101B-9397-08002B2CF9AE}" pid="282" name="ZOTERO_BREF_UsrdCvu2UDgJ_1">
    <vt:lpwstr>ZOTERO_ITEM CSL_CITATION {"citationID":"MAfv6kbl","properties":{"formattedCitation":"[16]","plainCitation":"[16]","noteIndex":0},"citationItems":[{"id":225,"uris":["http://zotero.org/users/15931890/items/VFCTWJS8"],"itemData":{"id":225,"type":"article-jou</vt:lpwstr>
  </property>
  <property fmtid="{D5CDD505-2E9C-101B-9397-08002B2CF9AE}" pid="283" name="ZOTERO_BREF_UsrdCvu2UDgJ_2">
    <vt:lpwstr>rnal","container-title":"PLoS ONE","DOI":"10.1371/journal.pone.0000508","ISSN":"1932-6203","issue":"6","journalAbbreviation":"PLoS ONE","language":"en","page":"e508","source":"DOI.org (Crossref)","title":"A Two-Locus Global DNA Barcode for Land Plants: Th</vt:lpwstr>
  </property>
  <property fmtid="{D5CDD505-2E9C-101B-9397-08002B2CF9AE}" pid="284" name="ZOTERO_BREF_UsrdCvu2UDgJ_3">
    <vt:lpwstr>e Coding rbcL Gene Complements the Non-Coding trnH-psbA Spacer Region","title-short":"A Two-Locus Global DNA Barcode for Land Plants","URL":"https://dx.plos.org/10.1371/journal.pone.0000508","volume":"2","author":[{"family":"Kress","given":"W. John"},{"fa</vt:lpwstr>
  </property>
  <property fmtid="{D5CDD505-2E9C-101B-9397-08002B2CF9AE}" pid="285" name="ZOTERO_BREF_UsrdCvu2UDgJ_4">
    <vt:lpwstr>mily":"Erickson","given":"David L."}],"editor":[{"family":"Shiu","given":"Shin-Han"}],"accessed":{"date-parts":[["2024",12,13]]},"issued":{"date-parts":[["2007",6,6]]}}}],"schema":"https://github.com/citation-style-language/schema/raw/master/csl-citation.</vt:lpwstr>
  </property>
  <property fmtid="{D5CDD505-2E9C-101B-9397-08002B2CF9AE}" pid="286" name="ZOTERO_BREF_UsrdCvu2UDgJ_5">
    <vt:lpwstr>json"}</vt:lpwstr>
  </property>
  <property fmtid="{D5CDD505-2E9C-101B-9397-08002B2CF9AE}" pid="287" name="ZOTERO_BREF_Q0iFjcjOGbXx_1">
    <vt:lpwstr>ZOTERO_ITEM CSL_CITATION {"citationID":"u0x0ukD8","properties":{"formattedCitation":"[17]","plainCitation":"[17]","noteIndex":0},"citationItems":[{"id":1149,"uris":["http://zotero.org/users/15931890/items/QRS842NX"],"itemData":{"id":1149,"type":"article-j</vt:lpwstr>
  </property>
  <property fmtid="{D5CDD505-2E9C-101B-9397-08002B2CF9AE}" pid="288" name="ZOTERO_BREF_Q0iFjcjOGbXx_2">
    <vt:lpwstr>ournal","container-title":"Molecular Ecology Notes","DOI":"10.1111/j.1471-8286.2007.01678.x","page":"355–364","title":"BOLD: The barcode of life data system","volume":"7","author":[{"family":"Ratnasingham","given":"S."},{"family":"Hebert","given":"P. D. N</vt:lpwstr>
  </property>
  <property fmtid="{D5CDD505-2E9C-101B-9397-08002B2CF9AE}" pid="289" name="ZOTERO_BREF_Q0iFjcjOGbXx_3">
    <vt:lpwstr>."}],"issued":{"date-parts":[["2007"]]}}}],"schema":"https://github.com/citation-style-language/schema/raw/master/csl-citation.json"}</vt:lpwstr>
  </property>
  <property fmtid="{D5CDD505-2E9C-101B-9397-08002B2CF9AE}" pid="290" name="ZOTERO_BREF_BAqttzARrp7d_1">
    <vt:lpwstr>ZOTERO_ITEM CSL_CITATION {"citationID":"TpNsyOq1","properties":{"formattedCitation":"[18]","plainCitation":"[18]","noteIndex":0},"citationItems":[{"id":252,"uris":["http://zotero.org/users/15931890/items/J9VRN2EC"],"itemData":{"id":252,"type":"article-jou</vt:lpwstr>
  </property>
  <property fmtid="{D5CDD505-2E9C-101B-9397-08002B2CF9AE}" pid="291" name="ZOTERO_BREF_BAqttzARrp7d_2">
    <vt:lpwstr>rnal","abstract":"DNA barcoding should provide rapid, accurate and automatable species identifications by using a standardized DNA region as a tag. Based on sequences available in GenBank and sequences produced for this study, we evaluated the resolution </vt:lpwstr>
  </property>
  <property fmtid="{D5CDD505-2E9C-101B-9397-08002B2CF9AE}" pid="292" name="ZOTERO_BREF_BAqttzARrp7d_3">
    <vt:lpwstr>power of the whole chloroplast trnL (UAA) intron (254–767 bp) and of a shorter fragment of this intron (the P6 loop, 10–143 bp) amplified with highly conserved primers. The main limitation of the whole trnL intron for DNA barcoding remains its relatively </vt:lpwstr>
  </property>
  <property fmtid="{D5CDD505-2E9C-101B-9397-08002B2CF9AE}" pid="293" name="ZOTERO_BREF_BAqttzARrp7d_4">
    <vt:lpwstr>low resolution (67.3% of the species from GenBank unambiguously identified). The resolution of the P6 loop is lower (19.5% identified) but remains higher than those of existing alternative systems. The resolution is much higher in specific contexts such a</vt:lpwstr>
  </property>
  <property fmtid="{D5CDD505-2E9C-101B-9397-08002B2CF9AE}" pid="294" name="ZOTERO_BREF_BAqttzARrp7d_5">
    <vt:lpwstr>s species originating from a single ecosystem, or commonly eaten plants. Despite the relatively low resolution, the whole trnL intron and its P6 loop have many advantages: the primers are highly conserved, and the amplification system is very robust. The </vt:lpwstr>
  </property>
  <property fmtid="{D5CDD505-2E9C-101B-9397-08002B2CF9AE}" pid="295" name="ZOTERO_BREF_BAqttzARrp7d_6">
    <vt:lpwstr>P6 loop can even be amplified when using highly degraded DNA from processed food or from permafrost samples, and has the potential to be extensively used in food industry, in forensic science, in diet analyses based on feces and in ancient DNA studies.","</vt:lpwstr>
  </property>
  <property fmtid="{D5CDD505-2E9C-101B-9397-08002B2CF9AE}" pid="296" name="ZOTERO_BREF_BAqttzARrp7d_7">
    <vt:lpwstr>container-title":"Nucleic Acids Research","DOI":"10.1093/nar/gkl938","ISSN":"0305-1048, 1362-4962","issue":"3","journalAbbreviation":"Nucleic Acids Research","language":"en","page":"e14-e14","source":"DOI.org (Crossref)","title":"Power and limitations of </vt:lpwstr>
  </property>
  <property fmtid="{D5CDD505-2E9C-101B-9397-08002B2CF9AE}" pid="297" name="ZOTERO_BREF_BAqttzARrp7d_8">
    <vt:lpwstr>the chloroplast trnL (UAA) intron for plant DNA barcoding","URL":"https://academic.oup.com/nar/article-lookup/doi/10.1093/nar/gkl938","volume":"35","author":[{"family":"Taberlet","given":"P."},{"family":"Coissac","given":"E."},{"family":"Pompanon","given"</vt:lpwstr>
  </property>
  <property fmtid="{D5CDD505-2E9C-101B-9397-08002B2CF9AE}" pid="298" name="ZOTERO_BREF_BAqttzARrp7d_9">
    <vt:lpwstr>:"F."},{"family":"Gielly","given":"L."},{"family":"Miquel","given":"C."},{"family":"Valentini","given":"A."},{"family":"Vermat","given":"T."},{"family":"Corthier","given":"G."},{"family":"Brochmann","given":"C."},{"family":"Willerslev","given":"E."}],"acc</vt:lpwstr>
  </property>
  <property fmtid="{D5CDD505-2E9C-101B-9397-08002B2CF9AE}" pid="299" name="ZOTERO_BREF_BAqttzARrp7d_10">
    <vt:lpwstr>essed":{"date-parts":[["2024",12,13]]},"issued":{"date-parts":[["2007",1,26]]}}}],"schema":"https://github.com/citation-style-language/schema/raw/master/csl-citation.json"}</vt:lpwstr>
  </property>
  <property fmtid="{D5CDD505-2E9C-101B-9397-08002B2CF9AE}" pid="300" name="ZOTERO_BREF_XPSN4p92eWip_1">
    <vt:lpwstr>ZOTERO_ITEM CSL_CITATION {"citationID":"tFJx8yrX","properties":{"formattedCitation":"[19]","plainCitation":"[19]","noteIndex":0},"citationItems":[{"id":248,"uris":["http://zotero.org/users/15931890/items/IALFM4CF"],"itemData":{"id":248,"type":"article-jou</vt:lpwstr>
  </property>
  <property fmtid="{D5CDD505-2E9C-101B-9397-08002B2CF9AE}" pid="301" name="ZOTERO_BREF_XPSN4p92eWip_2">
    <vt:lpwstr>rnal","abstract":"An international consortium of major natural history museums, herbaria and other organizations has launched an ambitious project, the ‘Barcode of Life Initiative’, to promote a process enabling the rapid and inexpensive identification of</vt:lpwstr>
  </property>
  <property fmtid="{D5CDD505-2E9C-101B-9397-08002B2CF9AE}" pid="302" name="ZOTERO_BREF_XPSN4p92eWip_3">
    <vt:lpwstr> the estimated 10 million species on Earth. DNA barcoding is a diagnostic technique in which short DNA sequence(s) can be used for species identification. The first international scientific conference on Barcoding of Life was held at the Natural History M</vt:lpwstr>
  </property>
  <property fmtid="{D5CDD505-2E9C-101B-9397-08002B2CF9AE}" pid="303" name="ZOTERO_BREF_XPSN4p92eWip_4">
    <vt:lpwstr>useum in London in February 2005, and here we review the scientific challenges discussed during this conference and in previous publications. Although still controversial, the scientific benefits of DNA barcoding include: (i) enabling species identificati</vt:lpwstr>
  </property>
  <property fmtid="{D5CDD505-2E9C-101B-9397-08002B2CF9AE}" pid="304" name="ZOTERO_BREF_XPSN4p92eWip_5">
    <vt:lpwstr>on, including any life stage or fragment, (ii) facilitating species discoveries based on cluster analyses of gene sequences (e.g.\n              cox1\n              =\n              CO1\n              , in animals), (iii) promoting development of handheld</vt:lpwstr>
  </property>
  <property fmtid="{D5CDD505-2E9C-101B-9397-08002B2CF9AE}" pid="305" name="ZOTERO_BREF_XPSN4p92eWip_6">
    <vt:lpwstr> DNA sequencing technology that can be applied in the field for biodiversity inventories and (iv) providing insight into the diversity of life.","container-title":"Philosophical Transactions of the Royal Society B: Biological Sciences","DOI":"10.1098/rstb</vt:lpwstr>
  </property>
  <property fmtid="{D5CDD505-2E9C-101B-9397-08002B2CF9AE}" pid="306" name="ZOTERO_BREF_XPSN4p92eWip_7">
    <vt:lpwstr>.2005.1730","ISSN":"0962-8436, 1471-2970","issue":"1462","journalAbbreviation":"Phil. Trans. R. Soc. B","language":"en","license":"https://royalsociety.org/journals/ethics-policies/data-sharing-mining/","page":"1805-1811","source":"DOI.org (Crossref)","ti</vt:lpwstr>
  </property>
  <property fmtid="{D5CDD505-2E9C-101B-9397-08002B2CF9AE}" pid="307" name="ZOTERO_BREF_XPSN4p92eWip_8">
    <vt:lpwstr>tle":"Towards writing the encyclopaedia of life: an introduction to DNA barcoding","title-short":"Towards writing the encyclopaedia of life","URL":"https://royalsocietypublishing.org/doi/10.1098/rstb.2005.1730","volume":"360","author":[{"family":"Savolain</vt:lpwstr>
  </property>
  <property fmtid="{D5CDD505-2E9C-101B-9397-08002B2CF9AE}" pid="308" name="ZOTERO_BREF_XPSN4p92eWip_9">
    <vt:lpwstr>en","given":"Vincent"},{"family":"Cowan","given":"Robyn S"},{"family":"Vogler","given":"Alfried P"},{"family":"Roderick","given":"George K"},{"family":"Lane","given":"Richard"}],"accessed":{"date-parts":[["2024",12,13]]},"issued":{"date-parts":[["2005",10</vt:lpwstr>
  </property>
  <property fmtid="{D5CDD505-2E9C-101B-9397-08002B2CF9AE}" pid="309" name="ZOTERO_BREF_XPSN4p92eWip_10">
    <vt:lpwstr>,29]]}}}],"schema":"https://github.com/citation-style-language/schema/raw/master/csl-citation.json"}</vt:lpwstr>
  </property>
  <property fmtid="{D5CDD505-2E9C-101B-9397-08002B2CF9AE}" pid="310" name="ZOTERO_BREF_CpuE2KCPDVx7_1">
    <vt:lpwstr>ZOTERO_ITEM CSL_CITATION {"citationID":"zvywN9KJ","properties":{"formattedCitation":"[20]","plainCitation":"[20]","noteIndex":0},"citationItems":[{"id":275,"uris":["http://zotero.org/users/15931890/items/KMD9PSI7"],"itemData":{"id":275,"type":"article-jou</vt:lpwstr>
  </property>
  <property fmtid="{D5CDD505-2E9C-101B-9397-08002B2CF9AE}" pid="311" name="ZOTERO_BREF_CpuE2KCPDVx7_2">
    <vt:lpwstr>rnal","abstract":"Animal-based traditional medicine not only plays a significant role in therapeutic practices worldwide but also provides a potential compound library for drug discovery. However, persistent hunting and illegal trade markedly threaten num</vt:lpwstr>
  </property>
  <property fmtid="{D5CDD505-2E9C-101B-9397-08002B2CF9AE}" pid="312" name="ZOTERO_BREF_CpuE2KCPDVx7_3">
    <vt:lpwstr>erous medicinal animal species, and increasing demand further provokes the emergence of various adulterants. As the conventional methods are difficult and time-consuming to detect processed products or identify animal species with similar morphology, deve</vt:lpwstr>
  </property>
  <property fmtid="{D5CDD505-2E9C-101B-9397-08002B2CF9AE}" pid="313" name="ZOTERO_BREF_CpuE2KCPDVx7_4">
    <vt:lpwstr>loping novel authentication methods for animal-based traditional medicine represents an urgent need. During the last decade, DNA barcoding offers an accurate and efficient strategy that can identify existing species and discover unknown species via analys</vt:lpwstr>
  </property>
  <property fmtid="{D5CDD505-2E9C-101B-9397-08002B2CF9AE}" pid="314" name="ZOTERO_BREF_CpuE2KCPDVx7_5">
    <vt:lpwstr>is of sequence variation in a standardized region of DNA. Recent studies have shown that DNA barcoding as well as minibarcoding and metabarcoding is capable of identifying animal species and discriminating the authentics from the adulterants in various ty</vt:lpwstr>
  </property>
  <property fmtid="{D5CDD505-2E9C-101B-9397-08002B2CF9AE}" pid="315" name="ZOTERO_BREF_CpuE2KCPDVx7_6">
    <vt:lpwstr>pes of traditional medicines, including raw materials, processed products, and complex preparations. These techniques can also be used to detect the unlabelled and threatened animal species in traditional medicine. Here, we review the recent progress of D</vt:lpwstr>
  </property>
  <property fmtid="{D5CDD505-2E9C-101B-9397-08002B2CF9AE}" pid="316" name="ZOTERO_BREF_CpuE2KCPDVx7_7">
    <vt:lpwstr>NA barcoding for the identification and authentication of animal species used in traditional medicine, which provides a reference for quality control and trade supervision of animal-based traditional medicine.","container-title":"Evidence-based Complement</vt:lpwstr>
  </property>
  <property fmtid="{D5CDD505-2E9C-101B-9397-08002B2CF9AE}" pid="317" name="ZOTERO_BREF_CpuE2KCPDVx7_8">
    <vt:lpwstr>ary and Alternative Medicine : eCAM","DOI":"10.1155/2018/5160254","ISSN":"1741-427X","journalAbbreviation":"Evid Based Complement Alternat Med","note":"PMID: 29849709\nPMCID: PMC5937547","page":"5160254","source":"PubMed Central","title":"DNA Barcoding fo</vt:lpwstr>
  </property>
  <property fmtid="{D5CDD505-2E9C-101B-9397-08002B2CF9AE}" pid="318" name="ZOTERO_BREF_CpuE2KCPDVx7_9">
    <vt:lpwstr>r the Identification and Authentication of Animal Species in Traditional Medicine","URL":"https://www.ncbi.nlm.nih.gov/pmc/articles/PMC5937547/","volume":"2018","author":[{"family":"Yang","given":"Fan"},{"family":"Ding","given":"Fei"},{"family":"Chen","gi</vt:lpwstr>
  </property>
  <property fmtid="{D5CDD505-2E9C-101B-9397-08002B2CF9AE}" pid="319" name="ZOTERO_BREF_CpuE2KCPDVx7_10">
    <vt:lpwstr>ven":"Hong"},{"family":"He","given":"Mingqi"},{"family":"Zhu","given":"Shixin"},{"family":"Ma","given":"Xin"},{"family":"Jiang","given":"Li"},{"family":"Li","given":"Haifeng"}],"accessed":{"date-parts":[["2024",12,13]]},"issued":{"date-parts":[["2018",4,2</vt:lpwstr>
  </property>
  <property fmtid="{D5CDD505-2E9C-101B-9397-08002B2CF9AE}" pid="320" name="ZOTERO_BREF_CpuE2KCPDVx7_11">
    <vt:lpwstr>2]]}}}],"schema":"https://github.com/citation-style-language/schema/raw/master/csl-citation.json"}</vt:lpwstr>
  </property>
  <property fmtid="{D5CDD505-2E9C-101B-9397-08002B2CF9AE}" pid="321" name="ZOTERO_BREF_NkEfUniM3Eof_1">
    <vt:lpwstr>ZOTERO_ITEM CSL_CITATION {"citationID":"HBQnlGPE","properties":{"formattedCitation":"[21]","plainCitation":"[21]","noteIndex":0},"citationItems":[{"id":226,"uris":["http://zotero.org/users/15931890/items/57K24FPT"],"itemData":{"id":226,"type":"article-jou</vt:lpwstr>
  </property>
  <property fmtid="{D5CDD505-2E9C-101B-9397-08002B2CF9AE}" pid="322" name="ZOTERO_BREF_NkEfUniM3Eof_2">
    <vt:lpwstr>rnal","abstract":"Methods for identifying species by using short orthologous DNA sequences, known as “DNA barcodes,” have been proposed and initiated to facilitate biodiversity studies, identify juveniles, associate sexes, and enhance forensic analyses. T</vt:lpwstr>
  </property>
  <property fmtid="{D5CDD505-2E9C-101B-9397-08002B2CF9AE}" pid="323" name="ZOTERO_BREF_NkEfUniM3Eof_3">
    <vt:lpwstr>he cytochrome\n              c\n              oxidase 1 sequence, which has been found to be widely applicable in animal barcoding, is not appropriate for most species of plants because of a much slower rate of cytochrome\n              c\n              o</vt:lpwstr>
  </property>
  <property fmtid="{D5CDD505-2E9C-101B-9397-08002B2CF9AE}" pid="324" name="ZOTERO_BREF_NkEfUniM3Eof_4">
    <vt:lpwstr>xidase 1 gene evolution in higher plants than in animals. We therefore propose the nuclear internal transcribed spacer region and the plastid\n              trnH-psbA\n              intergenic spacer as potentially usable DNA regions for applying barcodin</vt:lpwstr>
  </property>
  <property fmtid="{D5CDD505-2E9C-101B-9397-08002B2CF9AE}" pid="325" name="ZOTERO_BREF_NkEfUniM3Eof_5">
    <vt:lpwstr>g to flowering plants. The internal transcribed spacer is the most commonly sequenced locus used in plant phylogenetic investigations at the species level and shows high levels of interspecific divergence. The\n              trnH-psbA\n              space</vt:lpwstr>
  </property>
  <property fmtid="{D5CDD505-2E9C-101B-9397-08002B2CF9AE}" pid="326" name="ZOTERO_BREF_NkEfUniM3Eof_6">
    <vt:lpwstr>r, although short (≈450-bp), is the most variable plastid region in angiosperms and is easily amplified across a broad range of land plants. Comparison of the total plastid genomes of tobacco and deadly nightshade enhanced with trials on widely divergent </vt:lpwstr>
  </property>
  <property fmtid="{D5CDD505-2E9C-101B-9397-08002B2CF9AE}" pid="327" name="ZOTERO_BREF_NkEfUniM3Eof_7">
    <vt:lpwstr>angiosperm taxa, including closely related species in seven plant families and a group of species sampled from a local flora encompassing 50 plant families (for a total of 99 species, 80 genera, and 53 families), suggest that the sequences in this pair of</vt:lpwstr>
  </property>
  <property fmtid="{D5CDD505-2E9C-101B-9397-08002B2CF9AE}" pid="328" name="ZOTERO_BREF_NkEfUniM3Eof_8">
    <vt:lpwstr> loci have the potential to discriminate among the largest number of plant species for barcoding purposes.","container-title":"Proceedings of the National Academy of Sciences","DOI":"10.1073/pnas.0503123102","ISSN":"0027-8424, 1091-6490","issue":"23","jou</vt:lpwstr>
  </property>
  <property fmtid="{D5CDD505-2E9C-101B-9397-08002B2CF9AE}" pid="329" name="ZOTERO_BREF_NkEfUniM3Eof_9">
    <vt:lpwstr>rnalAbbreviation":"Proc. Natl. Acad. Sci. U.S.A.","language":"en","page":"8369-8374","source":"DOI.org (Crossref)","title":"Use of DNA barcodes to identify flowering plants","URL":"https://pnas.org/doi/full/10.1073/pnas.0503123102","volume":"102","author"</vt:lpwstr>
  </property>
  <property fmtid="{D5CDD505-2E9C-101B-9397-08002B2CF9AE}" pid="330" name="ZOTERO_BREF_NkEfUniM3Eof_10">
    <vt:lpwstr>:[{"family":"Kress","given":"W. John"},{"family":"Wurdack","given":"Kenneth J."},{"family":"Zimmer","given":"Elizabeth A."},{"family":"Weigt","given":"Lee A."},{"family":"Janzen","given":"Daniel H."}],"accessed":{"date-parts":[["2024",12,13]]},"issued":{"</vt:lpwstr>
  </property>
  <property fmtid="{D5CDD505-2E9C-101B-9397-08002B2CF9AE}" pid="331" name="ZOTERO_BREF_NkEfUniM3Eof_11">
    <vt:lpwstr>date-parts":[["2005",6,7]]}}}],"schema":"https://github.com/citation-style-language/schema/raw/master/csl-citation.json"}</vt:lpwstr>
  </property>
  <property fmtid="{D5CDD505-2E9C-101B-9397-08002B2CF9AE}" pid="332" name="ZOTERO_BREF_fDFTI4SvRYGN_1">
    <vt:lpwstr>ZOTERO_ITEM CSL_CITATION {"citationID":"0mhwDcdW","properties":{"formattedCitation":"[22]","plainCitation":"[22]","noteIndex":0},"citationItems":[{"id":278,"uris":["http://zotero.org/users/15931890/items/7CRYKTE7"],"itemData":{"id":278,"type":"article-jou</vt:lpwstr>
  </property>
  <property fmtid="{D5CDD505-2E9C-101B-9397-08002B2CF9AE}" pid="333" name="ZOTERO_BREF_fDFTI4SvRYGN_2">
    <vt:lpwstr>rnal","abstract":"Fungi are ubiquitous in both natural and human-made environments. They play important roles in the health of plants, animals, and humans, and in broad ecosystem functions. Thus, having an efficient species-level identification system cou</vt:lpwstr>
  </property>
  <property fmtid="{D5CDD505-2E9C-101B-9397-08002B2CF9AE}" pid="334" name="ZOTERO_BREF_fDFTI4SvRYGN_3">
    <vt:lpwstr>ld significantly enhance our ability to treat fungal diseases and to monitor the spatial and temporal patterns of fungal distributions and migrations. DNA barcoding is a potent approach for rapid identification of fungal specimens, generating novel specie</vt:lpwstr>
  </property>
  <property fmtid="{D5CDD505-2E9C-101B-9397-08002B2CF9AE}" pid="335" name="ZOTERO_BREF_fDFTI4SvRYGN_4">
    <vt:lpwstr>s hypothesis, and guiding biodiversity and ecological studies. In this mini-review, I briefly summarize (i) the history of DNA sequence-based fungal identification; (ii) the emergence of the ITS region as the consensus primary fungal barcode; (iii) the us</vt:lpwstr>
  </property>
  <property fmtid="{D5CDD505-2E9C-101B-9397-08002B2CF9AE}" pid="336" name="ZOTERO_BREF_fDFTI4SvRYGN_5">
    <vt:lpwstr>e of the ITS barcodes to address a variety of issues on fungal diversity from local to global scales, including generating a large number of species hypothesis; and (iv) the problems with the ITS barcode region and the approaches to overcome these problem</vt:lpwstr>
  </property>
  <property fmtid="{D5CDD505-2E9C-101B-9397-08002B2CF9AE}" pid="337" name="ZOTERO_BREF_fDFTI4SvRYGN_6">
    <vt:lpwstr>s. Similar to DNA barcoding research on plants and animals, significant progress has been achieved over the last few years in terms of both the questions being addressed and the foundations being laid for future research endeavors. However, significant ch</vt:lpwstr>
  </property>
  <property fmtid="{D5CDD505-2E9C-101B-9397-08002B2CF9AE}" pid="338" name="ZOTERO_BREF_fDFTI4SvRYGN_7">
    <vt:lpwstr>allenges remain. I suggest three broad areas of research to enhance the usefulness of fungal DNA barcoding to meet the current and future challenges: (i) develop a common set of primers and technologies that allow the amplification and sequencing of all f</vt:lpwstr>
  </property>
  <property fmtid="{D5CDD505-2E9C-101B-9397-08002B2CF9AE}" pid="339" name="ZOTERO_BREF_fDFTI4SvRYGN_8">
    <vt:lpwstr>ungi at both the primary and secondary barcode loci; (ii) compile a centralized reference database that includes all recognized fungal species as well as species hypothesis, and allows regular updates from the research community; and (iii) establish a con</vt:lpwstr>
  </property>
  <property fmtid="{D5CDD505-2E9C-101B-9397-08002B2CF9AE}" pid="340" name="ZOTERO_BREF_fDFTI4SvRYGN_9">
    <vt:lpwstr>sensus set of new species recognition criteria based on barcode DNA sequences that can be applied across the fungal kingdom.","container-title":"Genome","DOI":"10.1139/gen-2016-0046","ISSN":"1480-3321","issue":"11","journalAbbreviation":"Genome","language</vt:lpwstr>
  </property>
  <property fmtid="{D5CDD505-2E9C-101B-9397-08002B2CF9AE}" pid="341" name="ZOTERO_BREF_fDFTI4SvRYGN_10">
    <vt:lpwstr>":"eng","note":"PMID: 27829306","page":"913-932","source":"PubMed","title":"Fungal DNA barcoding","volume":"59","author":[{"family":"Xu","given":"Jianping"}],"issued":{"date-parts":[["2016",11]]}}}],"schema":"https://github.com/citation-style-language/sch</vt:lpwstr>
  </property>
  <property fmtid="{D5CDD505-2E9C-101B-9397-08002B2CF9AE}" pid="342" name="ZOTERO_BREF_fDFTI4SvRYGN_11">
    <vt:lpwstr>ema/raw/master/csl-citation.json"}</vt:lpwstr>
  </property>
  <property fmtid="{D5CDD505-2E9C-101B-9397-08002B2CF9AE}" pid="343" name="ZOTERO_BREF_ZbXsheX8PMpZ_1">
    <vt:lpwstr>ZOTERO_ITEM CSL_CITATION {"citationID":"uSLJi9rF","properties":{"formattedCitation":"[23\\uc0\\u8211{}25]","plainCitation":"[23–25]","noteIndex":0},"citationItems":[{"id":75,"uris":["http://zotero.org/users/15931890/items/Z9WR4NLE"],"itemData":{"id":75,"t</vt:lpwstr>
  </property>
  <property fmtid="{D5CDD505-2E9C-101B-9397-08002B2CF9AE}" pid="344" name="ZOTERO_BREF_ZbXsheX8PMpZ_2">
    <vt:lpwstr>ype":"article-journal","container-title":"Molecules and Cells","DOI":"10.1007/s10059-012-2281-6","ISSN":"10168478","issue":"5","journalAbbreviation":"Molecules and Cells","language":"en","page":"497-508","source":"DOI.org (Crossref)","title":"The Complete</vt:lpwstr>
  </property>
  <property fmtid="{D5CDD505-2E9C-101B-9397-08002B2CF9AE}" pid="345" name="ZOTERO_BREF_ZbXsheX8PMpZ_3">
    <vt:lpwstr> Chloroplast DNA Sequence of Eleutherococcus senticosus (Araliaceae); Comparative Evolutionary Analyses with Other Three Asterids","URL":"https://linkinghub.elsevier.com/retrieve/pii/S1016847823071297","volume":"33","author":[{"family":"Yi","given":"Dong-</vt:lpwstr>
  </property>
  <property fmtid="{D5CDD505-2E9C-101B-9397-08002B2CF9AE}" pid="346" name="ZOTERO_BREF_ZbXsheX8PMpZ_4">
    <vt:lpwstr>Keun"},{"family":"Lee","given":"Hae-Lim"},{"family":"Sun","given":"Byung-Yun"},{"family":"Chung","given":"Mi Yoon"},{"family":"Kim","given":"Ki-Joong"}],"accessed":{"date-parts":[["2024",12,6]]},"issued":{"date-parts":[["2012",5]]}}},{"id":281,"uris":["ht</vt:lpwstr>
  </property>
  <property fmtid="{D5CDD505-2E9C-101B-9397-08002B2CF9AE}" pid="347" name="ZOTERO_BREF_ZbXsheX8PMpZ_5">
    <vt:lpwstr>tp://zotero.org/users/15931890/items/AW3MBVMB"],"itemData":{"id":281,"type":"article-journal","abstract":"Plants belonging to family Paeoniaceae are not only economically important ornamental plants but also medicinal plants used as an important source of</vt:lpwstr>
  </property>
  <property fmtid="{D5CDD505-2E9C-101B-9397-08002B2CF9AE}" pid="348" name="ZOTERO_BREF_ZbXsheX8PMpZ_6">
    <vt:lpwstr> traditional Chinese medicine. Owing to the complex network evolution and polyploidy evolution of this family, its systematics and taxonomy are controversial and require a detailed investigation. In this study, three complete chloroplast genomes of sect. </vt:lpwstr>
  </property>
  <property fmtid="{D5CDD505-2E9C-101B-9397-08002B2CF9AE}" pid="349" name="ZOTERO_BREF_ZbXsheX8PMpZ_7">
    <vt:lpwstr>Paeonia, one of the sections of Paeonia, were sequenced and then analysed together with 16 other published chloroplast genomes of Paeoniaceae species. The total lengths of the chloroplast genomes of these species were 152,153–154,405 bp. A total of 82–87 </vt:lpwstr>
  </property>
  <property fmtid="{D5CDD505-2E9C-101B-9397-08002B2CF9AE}" pid="350" name="ZOTERO_BREF_ZbXsheX8PMpZ_8">
    <vt:lpwstr>protein-coding genes, 31–40 tRNA genes and 8 rRNA genes were annotated. Bioinformatics analysis revealed 61–74 simple sequence repeats (SSRs) in the chloroplast genomes, most of which have A/T base preference. Codon usage analysis showed that A/U-ending c</vt:lpwstr>
  </property>
  <property fmtid="{D5CDD505-2E9C-101B-9397-08002B2CF9AE}" pid="351" name="ZOTERO_BREF_ZbXsheX8PMpZ_9">
    <vt:lpwstr>odons were more positive than C/G-ending codons, and a slight bias in codon usage was observed in these species. A comparative analysis of these 19 species of Paeoniaceae was then conducted. Fourteen highly variable regions were selected for species relat</vt:lpwstr>
  </property>
  <property fmtid="{D5CDD505-2E9C-101B-9397-08002B2CF9AE}" pid="352" name="ZOTERO_BREF_ZbXsheX8PMpZ_10">
    <vt:lpwstr>ionship study. Phylogenetic analysis revealed that the species of sect. Paeonia gathered in one branch and then divided into different small branches. P. lactiflora, P. anomala, P. anomala subsp. veitchii and P. mairei clustered together. P. intermedia wa</vt:lpwstr>
  </property>
  <property fmtid="{D5CDD505-2E9C-101B-9397-08002B2CF9AE}" pid="353" name="ZOTERO_BREF_ZbXsheX8PMpZ_11">
    <vt:lpwstr>s related to P. obovata and P. obovata subsp. willmottiae. P. emodi was the sister to all other species in the sect. Paeonia.","container-title":"Scientific Reports","DOI":"10.1038/s41598-021-94137-0","ISSN":"2045-2322","issue":"1","journalAbbreviation":"</vt:lpwstr>
  </property>
  <property fmtid="{D5CDD505-2E9C-101B-9397-08002B2CF9AE}" pid="354" name="ZOTERO_BREF_ZbXsheX8PMpZ_12">
    <vt:lpwstr>Sci Rep","language":"en","license":"2021 The Author(s)","note":"publisher: Nature Publishing Group","page":"14643","source":"www.nature.com","title":"Comparative and phylogenetic analyses of the chloroplast genomes of species of Paeoniaceae","URL":"https:</vt:lpwstr>
  </property>
  <property fmtid="{D5CDD505-2E9C-101B-9397-08002B2CF9AE}" pid="355" name="ZOTERO_BREF_ZbXsheX8PMpZ_13">
    <vt:lpwstr>//www.nature.com/articles/s41598-021-94137-0","volume":"11","author":[{"family":"Wu","given":"Liwei"},{"family":"Nie","given":"Liping"},{"family":"Wang","given":"Qing"},{"family":"Xu","given":"Zhichao"},{"family":"Wang","given":"Yu"},{"family":"He","given</vt:lpwstr>
  </property>
  <property fmtid="{D5CDD505-2E9C-101B-9397-08002B2CF9AE}" pid="356" name="ZOTERO_BREF_ZbXsheX8PMpZ_14">
    <vt:lpwstr>":"Chunnian"},{"family":"Song","given":"Jingyuan"},{"family":"Yao","given":"Hui"}],"accessed":{"date-parts":[["2024",12,13]]},"issued":{"date-parts":[["2021",7,19]]}}},{"id":86,"uris":["http://zotero.org/users/15931890/items/VBMKJ3V4"],"itemData":{"id":86</vt:lpwstr>
  </property>
  <property fmtid="{D5CDD505-2E9C-101B-9397-08002B2CF9AE}" pid="357" name="ZOTERO_BREF_ZbXsheX8PMpZ_15">
    <vt:lpwstr>,"type":"article-journal","abstract":"Abstract\n            \n              In this study, we assembled and annotated the chloroplast (cp) genomes of four\n              Ligustrum\n              species,\n              L. sinense\n              ,\n       </vt:lpwstr>
  </property>
  <property fmtid="{D5CDD505-2E9C-101B-9397-08002B2CF9AE}" pid="358" name="ZOTERO_BREF_ZbXsheX8PMpZ_16">
    <vt:lpwstr>       L. obtusifolium\n              ,\n              L. vicaryi\n              , and\n              L. ovalifolium\n              ‘Aureum’. Including six other published\n              Ligustrum\n              species, we compared various characteristic</vt:lpwstr>
  </property>
  <property fmtid="{D5CDD505-2E9C-101B-9397-08002B2CF9AE}" pid="359" name="ZOTERO_BREF_ZbXsheX8PMpZ_17">
    <vt:lpwstr>s such as gene structure, sequence alignment, codon preference, and nucleic acid diversity, and performed positive-selection genes screening and phylogenetic analysis. The results showed that the cp genome of\n              Ligustrum\n              was 16</vt:lpwstr>
  </property>
  <property fmtid="{D5CDD505-2E9C-101B-9397-08002B2CF9AE}" pid="360" name="ZOTERO_BREF_ZbXsheX8PMpZ_18">
    <vt:lpwstr>2,185–166,800 bp in length, with a circular tetrad structure, including a large single-copy region (86,885–90,106 bp), a small single-copy region (11,446–11,499 bp), and a pair of IRa and IRb sequences with the same coding but in opposite directions (31,6</vt:lpwstr>
  </property>
  <property fmtid="{D5CDD505-2E9C-101B-9397-08002B2CF9AE}" pid="361" name="ZOTERO_BREF_ZbXsheX8PMpZ_19">
    <vt:lpwstr>08–32,624 bp). This structure is similar to the cp genomes of most angiosperms. We found 132–137 genes in the cp genome of\n              Ligustrum\n              , including 89–90 protein-coding genes, 35–39 tRNAs, and 8 rRNAs. The GC content was 37.93–3</vt:lpwstr>
  </property>
  <property fmtid="{D5CDD505-2E9C-101B-9397-08002B2CF9AE}" pid="362" name="ZOTERO_BREF_ZbXsheX8PMpZ_20">
    <vt:lpwstr>8.06% and varied among regions, with the IR region having the highest content. The single-nucleotide (A/T)n was dominant in simple-sequence repeats of the\n              Ligustrum\n              cp genome, with an obvious A/T preference. Six hotspot regio</vt:lpwstr>
  </property>
  <property fmtid="{D5CDD505-2E9C-101B-9397-08002B2CF9AE}" pid="363" name="ZOTERO_BREF_ZbXsheX8PMpZ_21">
    <vt:lpwstr>ns were identified from multiple sequence alignment of\n              Ligustrum\n              ; the\n              ycf1\n              gene region and the\n              clpP1\n              exon region can be used as potential DNA barcodes for the ident</vt:lpwstr>
  </property>
  <property fmtid="{D5CDD505-2E9C-101B-9397-08002B2CF9AE}" pid="364" name="ZOTERO_BREF_ZbXsheX8PMpZ_22">
    <vt:lpwstr>ification and phylogeny of the genus\n              Ligustrum\n              . Branch-site model and Bayes empirical Bayes (BEB) analysis showed that four protein-coding genes (\n              accD\n              ,\n              clpP\n              ,\n  </vt:lpwstr>
  </property>
  <property fmtid="{D5CDD505-2E9C-101B-9397-08002B2CF9AE}" pid="365" name="ZOTERO_BREF_ZbXsheX8PMpZ_23">
    <vt:lpwstr>            ycf1\n              , and\n              ycf2\n              ) were positively selected, and BEB analysis showed that\n              accD\n              and\n              rpl20\n              had positively selected sites. A phylogenetic tree</vt:lpwstr>
  </property>
  <property fmtid="{D5CDD505-2E9C-101B-9397-08002B2CF9AE}" pid="366" name="ZOTERO_BREF_ZbXsheX8PMpZ_24">
    <vt:lpwstr> of Oleaceae species was constructed based on the whole cp genomes, and the results were consistent with the traditional taxonomic results. The phylogenetic results showed that genus\n              Ligustrum\n              is most closely related to genus</vt:lpwstr>
  </property>
  <property fmtid="{D5CDD505-2E9C-101B-9397-08002B2CF9AE}" pid="367" name="ZOTERO_BREF_ZbXsheX8PMpZ_25">
    <vt:lpwstr>\n              Syringa\n              . Our study provides important genetic information to support further investigations of the phylogenetic development and adaptive evolution of\n              Ligustrum\n              species.","container-title":"Scie</vt:lpwstr>
  </property>
  <property fmtid="{D5CDD505-2E9C-101B-9397-08002B2CF9AE}" pid="368" name="ZOTERO_BREF_ZbXsheX8PMpZ_26">
    <vt:lpwstr>ntific Reports","DOI":"10.1038/s41598-022-26884-7","ISSN":"2045-2322","issue":"1","journalAbbreviation":"Sci Rep","language":"en","page":"212","source":"DOI.org (Crossref)","title":"Complete chloroplast genomes and comparative analysis of Ligustrum specie</vt:lpwstr>
  </property>
  <property fmtid="{D5CDD505-2E9C-101B-9397-08002B2CF9AE}" pid="369" name="ZOTERO_BREF_ZbXsheX8PMpZ_27">
    <vt:lpwstr>s","URL":"https://www.nature.com/articles/s41598-022-26884-7","volume":"13","author":[{"family":"Long","given":"Lianxiang"},{"family":"Li","given":"Yongtan"},{"family":"Wang","given":"Shijie"},{"family":"Liu","given":"Zhenlin"},{"family":"Wang","given":"J</vt:lpwstr>
  </property>
  <property fmtid="{D5CDD505-2E9C-101B-9397-08002B2CF9AE}" pid="370" name="ZOTERO_BREF_ZbXsheX8PMpZ_28">
    <vt:lpwstr>inmao"},{"family":"Yang","given":"Minsheng"}],"accessed":{"date-parts":[["2024",12,6]]},"issued":{"date-parts":[["2023",1,5]]}}}],"schema":"https://github.com/citation-style-language/schema/raw/master/csl-citation.json"}</vt:lpwstr>
  </property>
  <property fmtid="{D5CDD505-2E9C-101B-9397-08002B2CF9AE}" pid="371" name="ZOTERO_BREF_nlDzX0ywmbTK_1">
    <vt:lpwstr>ZOTERO_ITEM CSL_CITATION {"citationID":"M7aR4vuX","properties":{"formattedCitation":"[26]","plainCitation":"[26]","noteIndex":0},"citationItems":[{"id":1158,"uris":["http://zotero.org/users/15931890/items/Q8QFIRTX"],"itemData":{"id":1158,"type":"document"</vt:lpwstr>
  </property>
  <property fmtid="{D5CDD505-2E9C-101B-9397-08002B2CF9AE}" pid="372" name="ZOTERO_BREF_nlDzX0ywmbTK_2">
    <vt:lpwstr>,"title":"Zea mays chloroplast genome, B73 reference genome","URL":"https://www.ncbi.nlm.nih.gov/bioproject/PRJNA10769","author":[{"literal":"National Center for Biotechnology Information"}],"issued":{"date-parts":[["2024"]]}}}],"schema":"https://github.c</vt:lpwstr>
  </property>
  <property fmtid="{D5CDD505-2E9C-101B-9397-08002B2CF9AE}" pid="373" name="ZOTERO_BREF_nlDzX0ywmbTK_3">
    <vt:lpwstr>om/citation-style-language/schema/raw/master/csl-citation.json"}</vt:lpwstr>
  </property>
  <property fmtid="{D5CDD505-2E9C-101B-9397-08002B2CF9AE}" pid="374" name="ZOTERO_BREF_ZnLOtdZ5yqAP_1">
    <vt:lpwstr>ZOTERO_ITEM CSL_CITATION {"citationID":"7kMtGtM7","properties":{"formattedCitation":"[27]","plainCitation":"[27]","noteIndex":0},"citationItems":[{"id":283,"uris":["http://zotero.org/users/15931890/items/7D9FZWN9"],"itemData":{"id":283,"type":"article-jou</vt:lpwstr>
  </property>
  <property fmtid="{D5CDD505-2E9C-101B-9397-08002B2CF9AE}" pid="375" name="ZOTERO_BREF_ZnLOtdZ5yqAP_2">
    <vt:lpwstr>rnal","abstract":"The nucleotide sequence of the chloroplast (cp) DNA from maize (Zea mays) has been completed. The circular double-stranded DNA, which consists of 140,387 base-pairs, contains a pair of inverted repeat regions (IRAand IRB) with 22,748 bas</vt:lpwstr>
  </property>
  <property fmtid="{D5CDD505-2E9C-101B-9397-08002B2CF9AE}" pid="376" name="ZOTERO_BREF_ZnLOtdZ5yqAP_3">
    <vt:lpwstr>e-pairs each, which are separated by a small and a large single copy region (SSC and LSC) of 12,536 and 82,355 base-pairs, respectively. The gene content and the relative positions of a total of 104 genes (70 peptide-encoding genes, 30 tRNA genes and four</vt:lpwstr>
  </property>
  <property fmtid="{D5CDD505-2E9C-101B-9397-08002B2CF9AE}" pid="377" name="ZOTERO_BREF_ZnLOtdZ5yqAP_4">
    <vt:lpwstr> rRNA genes) are identical with the chloroplast DNA of the closely related species rice (Oryza sativa). A detailed analysis of the two graminean plastomes allows the identification of hotspots of divergence which predominate in one region containing a clu</vt:lpwstr>
  </property>
  <property fmtid="{D5CDD505-2E9C-101B-9397-08002B2CF9AE}" pid="378" name="ZOTERO_BREF_ZnLOtdZ5yqAP_5">
    <vt:lpwstr>ster of tRNA genes and in two regions containing degenerated reading frames. One of these length differences is thought to reflect a gene transfer event from the plastome to the nucleus, which is followed by progressive degradation of the respective chlor</vt:lpwstr>
  </property>
  <property fmtid="{D5CDD505-2E9C-101B-9397-08002B2CF9AE}" pid="379" name="ZOTERO_BREF_ZnLOtdZ5yqAP_6">
    <vt:lpwstr>oplast gene resulting in gene fragments. The other divergent plastome region seems to be due to the complete loss of a plastid gene and its functional substitution by a nuclear encoded eukaryotic homologue. The rate of neutral nucleotide substitutions is </vt:lpwstr>
  </property>
  <property fmtid="{D5CDD505-2E9C-101B-9397-08002B2CF9AE}" pid="380" name="ZOTERO_BREF_ZnLOtdZ5yqAP_7">
    <vt:lpwstr>significantly reduced for protein coding genes located in the inverted repeat regions. This indicates that the existence of inverted repeat regions confers increased genetic stability of the genes positioned in these regions as compared to genes located i</vt:lpwstr>
  </property>
  <property fmtid="{D5CDD505-2E9C-101B-9397-08002B2CF9AE}" pid="381" name="ZOTERO_BREF_ZnLOtdZ5yqAP_8">
    <vt:lpwstr>n the two single copy regions. Editing events cause the primary structures of several transcripts to deviate from the corresponding genomic sequences by C to U transitions. The unambiguous deduction of amino acid sequences from the nucleotide sequences of</vt:lpwstr>
  </property>
  <property fmtid="{D5CDD505-2E9C-101B-9397-08002B2CF9AE}" pid="382" name="ZOTERO_BREF_ZnLOtdZ5yqAP_9">
    <vt:lpwstr> the corresponding genes is, therefore, not possible. A survey of the 25 editing positions identified in 13 different transcripts of the maize plastome shows that representatives of all protein coding gene classes are subject to editing. A strong bias exi</vt:lpwstr>
  </property>
  <property fmtid="{D5CDD505-2E9C-101B-9397-08002B2CF9AE}" pid="383" name="ZOTERO_BREF_ZnLOtdZ5yqAP_10">
    <vt:lpwstr>sts for the second codon position and for certain codon transitions. Based on the number and the codon transition types, and taking into account the frequency of putative editing sites in all peptide encoding genes and unidentified reading frames, a total</vt:lpwstr>
  </property>
  <property fmtid="{D5CDD505-2E9C-101B-9397-08002B2CF9AE}" pid="384" name="ZOTERO_BREF_ZnLOtdZ5yqAP_11">
    <vt:lpwstr> number of only few more than the experimentally verified 25 editing sites encoded in the maize plastome is estimated. This corresponds to 0.13% of amino acid positions which cannot be derived from the corresponding codons present in the corresponding gen</vt:lpwstr>
  </property>
  <property fmtid="{D5CDD505-2E9C-101B-9397-08002B2CF9AE}" pid="385" name="ZOTERO_BREF_ZnLOtdZ5yqAP_12">
    <vt:lpwstr>e.","container-title":"Journal of Molecular Biology","DOI":"10.1006/jmbi.1995.0460","ISSN":"0022-2836","issue":"5","journalAbbreviation":"Journal of Molecular Biology","page":"614-628","source":"ScienceDirect","title":"Complete Sequence of the Maize Chlor</vt:lpwstr>
  </property>
  <property fmtid="{D5CDD505-2E9C-101B-9397-08002B2CF9AE}" pid="386" name="ZOTERO_BREF_ZnLOtdZ5yqAP_13">
    <vt:lpwstr>oplast Genome: Gene Content, Hotspots of Divergence and Fine Tuning of Genetic Information by Transcript Editing","title-short":"Complete Sequence of the Maize Chloroplast Genome","URL":"https://www.sciencedirect.com/science/article/pii/S0022283685704603"</vt:lpwstr>
  </property>
  <property fmtid="{D5CDD505-2E9C-101B-9397-08002B2CF9AE}" pid="387" name="ZOTERO_BREF_ZnLOtdZ5yqAP_14">
    <vt:lpwstr>,"volume":"251","author":[{"family":"Maier","given":"Rainer M."},{"family":"Neckermann","given":"Kai"},{"family":"Igloi","given":"Gabor L."},{"family":"Kössel","given":"Hans"}],"accessed":{"date-parts":[["2024",12,13]]},"issued":{"date-parts":[["1995",8,1</vt:lpwstr>
  </property>
  <property fmtid="{D5CDD505-2E9C-101B-9397-08002B2CF9AE}" pid="388" name="ZOTERO_BREF_ZnLOtdZ5yqAP_15">
    <vt:lpwstr>]]}}}],"schema":"https://github.com/citation-style-language/schema/raw/master/csl-citation.json"}</vt:lpwstr>
  </property>
  <property fmtid="{D5CDD505-2E9C-101B-9397-08002B2CF9AE}" pid="389" name="ZOTERO_BREF_CoUS0BRYDtC7_1">
    <vt:lpwstr>ZOTERO_TEMP</vt:lpwstr>
  </property>
  <property fmtid="{D5CDD505-2E9C-101B-9397-08002B2CF9AE}" pid="390" name="ZOTERO_BREF_bn2IACdTOJjm_1">
    <vt:lpwstr>ZOTERO_ITEM CSL_CITATION {"citationID":"RYXcIKWS","properties":{"formattedCitation":"[27]","plainCitation":"[27]","noteIndex":0},"citationItems":[{"id":283,"uris":["http://zotero.org/users/15931890/items/7D9FZWN9"],"itemData":{"id":283,"type":"article-jou</vt:lpwstr>
  </property>
  <property fmtid="{D5CDD505-2E9C-101B-9397-08002B2CF9AE}" pid="391" name="ZOTERO_BREF_bn2IACdTOJjm_2">
    <vt:lpwstr>rnal","abstract":"The nucleotide sequence of the chloroplast (cp) DNA from maize (Zea mays) has been completed. The circular double-stranded DNA, which consists of 140,387 base-pairs, contains a pair of inverted repeat regions (IRAand IRB) with 22,748 bas</vt:lpwstr>
  </property>
  <property fmtid="{D5CDD505-2E9C-101B-9397-08002B2CF9AE}" pid="392" name="ZOTERO_BREF_bn2IACdTOJjm_3">
    <vt:lpwstr>e-pairs each, which are separated by a small and a large single copy region (SSC and LSC) of 12,536 and 82,355 base-pairs, respectively. The gene content and the relative positions of a total of 104 genes (70 peptide-encoding genes, 30 tRNA genes and four</vt:lpwstr>
  </property>
  <property fmtid="{D5CDD505-2E9C-101B-9397-08002B2CF9AE}" pid="393" name="ZOTERO_BREF_bn2IACdTOJjm_4">
    <vt:lpwstr> rRNA genes) are identical with the chloroplast DNA of the closely related species rice (Oryza sativa). A detailed analysis of the two graminean plastomes allows the identification of hotspots of divergence which predominate in one region containing a clu</vt:lpwstr>
  </property>
  <property fmtid="{D5CDD505-2E9C-101B-9397-08002B2CF9AE}" pid="394" name="ZOTERO_BREF_bn2IACdTOJjm_5">
    <vt:lpwstr>ster of tRNA genes and in two regions containing degenerated reading frames. One of these length differences is thought to reflect a gene transfer event from the plastome to the nucleus, which is followed by progressive degradation of the respective chlor</vt:lpwstr>
  </property>
  <property fmtid="{D5CDD505-2E9C-101B-9397-08002B2CF9AE}" pid="395" name="ZOTERO_BREF_bn2IACdTOJjm_6">
    <vt:lpwstr>oplast gene resulting in gene fragments. The other divergent plastome region seems to be due to the complete loss of a plastid gene and its functional substitution by a nuclear encoded eukaryotic homologue. The rate of neutral nucleotide substitutions is </vt:lpwstr>
  </property>
  <property fmtid="{D5CDD505-2E9C-101B-9397-08002B2CF9AE}" pid="396" name="ZOTERO_BREF_bn2IACdTOJjm_7">
    <vt:lpwstr>significantly reduced for protein coding genes located in the inverted repeat regions. This indicates that the existence of inverted repeat regions confers increased genetic stability of the genes positioned in these regions as compared to genes located i</vt:lpwstr>
  </property>
  <property fmtid="{D5CDD505-2E9C-101B-9397-08002B2CF9AE}" pid="397" name="ZOTERO_BREF_bn2IACdTOJjm_8">
    <vt:lpwstr>n the two single copy regions. Editing events cause the primary structures of several transcripts to deviate from the corresponding genomic sequences by C to U transitions. The unambiguous deduction of amino acid sequences from the nucleotide sequences of</vt:lpwstr>
  </property>
  <property fmtid="{D5CDD505-2E9C-101B-9397-08002B2CF9AE}" pid="398" name="ZOTERO_BREF_bn2IACdTOJjm_9">
    <vt:lpwstr> the corresponding genes is, therefore, not possible. A survey of the 25 editing positions identified in 13 different transcripts of the maize plastome shows that representatives of all protein coding gene classes are subject to editing. A strong bias exi</vt:lpwstr>
  </property>
  <property fmtid="{D5CDD505-2E9C-101B-9397-08002B2CF9AE}" pid="399" name="ZOTERO_BREF_bn2IACdTOJjm_10">
    <vt:lpwstr>sts for the second codon position and for certain codon transitions. Based on the number and the codon transition types, and taking into account the frequency of putative editing sites in all peptide encoding genes and unidentified reading frames, a total</vt:lpwstr>
  </property>
  <property fmtid="{D5CDD505-2E9C-101B-9397-08002B2CF9AE}" pid="400" name="ZOTERO_BREF_bn2IACdTOJjm_11">
    <vt:lpwstr> number of only few more than the experimentally verified 25 editing sites encoded in the maize plastome is estimated. This corresponds to 0.13% of amino acid positions which cannot be derived from the corresponding codons present in the corresponding gen</vt:lpwstr>
  </property>
  <property fmtid="{D5CDD505-2E9C-101B-9397-08002B2CF9AE}" pid="401" name="ZOTERO_BREF_bn2IACdTOJjm_12">
    <vt:lpwstr>e.","container-title":"Journal of Molecular Biology","DOI":"10.1006/jmbi.1995.0460","ISSN":"0022-2836","issue":"5","journalAbbreviation":"Journal of Molecular Biology","page":"614-628","source":"ScienceDirect","title":"Complete Sequence of the Maize Chlor</vt:lpwstr>
  </property>
  <property fmtid="{D5CDD505-2E9C-101B-9397-08002B2CF9AE}" pid="402" name="ZOTERO_BREF_bn2IACdTOJjm_13">
    <vt:lpwstr>oplast Genome: Gene Content, Hotspots of Divergence and Fine Tuning of Genetic Information by Transcript Editing","title-short":"Complete Sequence of the Maize Chloroplast Genome","URL":"https://www.sciencedirect.com/science/article/pii/S0022283685704603"</vt:lpwstr>
  </property>
  <property fmtid="{D5CDD505-2E9C-101B-9397-08002B2CF9AE}" pid="403" name="ZOTERO_BREF_bn2IACdTOJjm_14">
    <vt:lpwstr>,"volume":"251","author":[{"family":"Maier","given":"Rainer M."},{"family":"Neckermann","given":"Kai"},{"family":"Igloi","given":"Gabor L."},{"family":"Kössel","given":"Hans"}],"accessed":{"date-parts":[["2024",12,13]]},"issued":{"date-parts":[["1995",8,1</vt:lpwstr>
  </property>
  <property fmtid="{D5CDD505-2E9C-101B-9397-08002B2CF9AE}" pid="404" name="ZOTERO_BREF_bn2IACdTOJjm_15">
    <vt:lpwstr>]]}}}],"schema":"https://github.com/citation-style-language/schema/raw/master/csl-citation.json"}</vt:lpwstr>
  </property>
  <property fmtid="{D5CDD505-2E9C-101B-9397-08002B2CF9AE}" pid="405" name="ZOTERO_BREF_7cRKPZImX7yy_1">
    <vt:lpwstr>ZOTERO_ITEM CSL_CITATION {"citationID":"UCskFmQn","properties":{"formattedCitation":"21","plainCitation":"21","noteIndex":0},"citationItems":[{"id":226,"uris":["http://zotero.org/users/15931890/items/57K24FPT"],"itemData":{"id":226,"type":"article-journal</vt:lpwstr>
  </property>
  <property fmtid="{D5CDD505-2E9C-101B-9397-08002B2CF9AE}" pid="406" name="ZOTERO_BREF_7cRKPZImX7yy_2">
    <vt:lpwstr>","abstract":"Methods for identifying species by using short orthologous DNA sequences, known as “DNA barcodes,” have been proposed and initiated to facilitate biodiversity studies, identify juveniles, associate sexes, and enhance forensic analyses. The c</vt:lpwstr>
  </property>
  <property fmtid="{D5CDD505-2E9C-101B-9397-08002B2CF9AE}" pid="407" name="ZOTERO_BREF_7cRKPZImX7yy_3">
    <vt:lpwstr>ytochrome\n              c\n              oxidase 1 sequence, which has been found to be widely applicable in animal barcoding, is not appropriate for most species of plants because of a much slower rate of cytochrome\n              c\n              oxida</vt:lpwstr>
  </property>
  <property fmtid="{D5CDD505-2E9C-101B-9397-08002B2CF9AE}" pid="408" name="ZOTERO_BREF_7cRKPZImX7yy_4">
    <vt:lpwstr>se 1 gene evolution in higher plants than in animals. We therefore propose the nuclear internal transcribed spacer region and the plastid\n              trnH-psbA\n              intergenic spacer as potentially usable DNA regions for applying barcoding to</vt:lpwstr>
  </property>
  <property fmtid="{D5CDD505-2E9C-101B-9397-08002B2CF9AE}" pid="409" name="ZOTERO_BREF_7cRKPZImX7yy_5">
    <vt:lpwstr> flowering plants. The internal transcribed spacer is the most commonly sequenced locus used in plant phylogenetic investigations at the species level and shows high levels of interspecific divergence. The\n              trnH-psbA\n              spacer, a</vt:lpwstr>
  </property>
  <property fmtid="{D5CDD505-2E9C-101B-9397-08002B2CF9AE}" pid="410" name="ZOTERO_BREF_7cRKPZImX7yy_6">
    <vt:lpwstr>lthough short (≈450-bp), is the most variable plastid region in angiosperms and is easily amplified across a broad range of land plants. Comparison of the total plastid genomes of tobacco and deadly nightshade enhanced with trials on widely divergent angi</vt:lpwstr>
  </property>
  <property fmtid="{D5CDD505-2E9C-101B-9397-08002B2CF9AE}" pid="411" name="ZOTERO_BREF_7cRKPZImX7yy_7">
    <vt:lpwstr>osperm taxa, including closely related species in seven plant families and a group of species sampled from a local flora encompassing 50 plant families (for a total of 99 species, 80 genera, and 53 families), suggest that the sequences in this pair of loc</vt:lpwstr>
  </property>
  <property fmtid="{D5CDD505-2E9C-101B-9397-08002B2CF9AE}" pid="412" name="ZOTERO_BREF_7cRKPZImX7yy_8">
    <vt:lpwstr>i have the potential to discriminate among the largest number of plant species for barcoding purposes.","container-title":"Proceedings of the National Academy of Sciences","DOI":"10.1073/pnas.0503123102","ISSN":"0027-8424, 1091-6490","issue":"23","journal</vt:lpwstr>
  </property>
  <property fmtid="{D5CDD505-2E9C-101B-9397-08002B2CF9AE}" pid="413" name="ZOTERO_BREF_7cRKPZImX7yy_9">
    <vt:lpwstr>Abbreviation":"Proc. Natl. Acad. Sci. U.S.A.","language":"en","page":"8369-8374","source":"DOI.org (Crossref)","title":"Use of DNA barcodes to identify flowering plants","URL":"https://pnas.org/doi/full/10.1073/pnas.0503123102","volume":"102","author":[{"</vt:lpwstr>
  </property>
  <property fmtid="{D5CDD505-2E9C-101B-9397-08002B2CF9AE}" pid="414" name="ZOTERO_BREF_7cRKPZImX7yy_10">
    <vt:lpwstr>family":"Kress","given":"W. John"},{"family":"Wurdack","given":"Kenneth J."},{"family":"Zimmer","given":"Elizabeth A."},{"family":"Weigt","given":"Lee A."},{"family":"Janzen","given":"Daniel H."}],"accessed":{"date-parts":[["2024",12,13]]},"issued":{"date</vt:lpwstr>
  </property>
  <property fmtid="{D5CDD505-2E9C-101B-9397-08002B2CF9AE}" pid="415" name="ZOTERO_BREF_7cRKPZImX7yy_11">
    <vt:lpwstr>-parts":[["2005",6,7]]}}}],"schema":"https://github.com/citation-style-language/schema/raw/master/csl-citation.json"}</vt:lpwstr>
  </property>
  <property fmtid="{D5CDD505-2E9C-101B-9397-08002B2CF9AE}" pid="416" name="ZOTERO_BREF_msJhMIdPkICy_1">
    <vt:lpwstr>ZOTERO_ITEM CSL_CITATION {"citationID":"96pboId4","properties":{"formattedCitation":"21","plainCitation":"21","noteIndex":0},"citationItems":[{"id":226,"uris":["http://zotero.org/users/15931890/items/57K24FPT"],"itemData":{"id":226,"type":"article-journal</vt:lpwstr>
  </property>
  <property fmtid="{D5CDD505-2E9C-101B-9397-08002B2CF9AE}" pid="417" name="ZOTERO_BREF_msJhMIdPkICy_2">
    <vt:lpwstr>","abstract":"Methods for identifying species by using short orthologous DNA sequences, known as “DNA barcodes,” have been proposed and initiated to facilitate biodiversity studies, identify juveniles, associate sexes, and enhance forensic analyses. The c</vt:lpwstr>
  </property>
  <property fmtid="{D5CDD505-2E9C-101B-9397-08002B2CF9AE}" pid="418" name="ZOTERO_BREF_msJhMIdPkICy_3">
    <vt:lpwstr>ytochrome\n              c\n              oxidase 1 sequence, which has been found to be widely applicable in animal barcoding, is not appropriate for most species of plants because of a much slower rate of cytochrome\n              c\n              oxida</vt:lpwstr>
  </property>
  <property fmtid="{D5CDD505-2E9C-101B-9397-08002B2CF9AE}" pid="419" name="ZOTERO_BREF_msJhMIdPkICy_4">
    <vt:lpwstr>se 1 gene evolution in higher plants than in animals. We therefore propose the nuclear internal transcribed spacer region and the plastid\n              trnH-psbA\n              intergenic spacer as potentially usable DNA regions for applying barcoding to</vt:lpwstr>
  </property>
  <property fmtid="{D5CDD505-2E9C-101B-9397-08002B2CF9AE}" pid="420" name="ZOTERO_BREF_msJhMIdPkICy_5">
    <vt:lpwstr> flowering plants. The internal transcribed spacer is the most commonly sequenced locus used in plant phylogenetic investigations at the species level and shows high levels of interspecific divergence. The\n              trnH-psbA\n              spacer, a</vt:lpwstr>
  </property>
  <property fmtid="{D5CDD505-2E9C-101B-9397-08002B2CF9AE}" pid="421" name="ZOTERO_BREF_msJhMIdPkICy_6">
    <vt:lpwstr>lthough short (≈450-bp), is the most variable plastid region in angiosperms and is easily amplified across a broad range of land plants. Comparison of the total plastid genomes of tobacco and deadly nightshade enhanced with trials on widely divergent angi</vt:lpwstr>
  </property>
  <property fmtid="{D5CDD505-2E9C-101B-9397-08002B2CF9AE}" pid="422" name="ZOTERO_BREF_msJhMIdPkICy_7">
    <vt:lpwstr>osperm taxa, including closely related species in seven plant families and a group of species sampled from a local flora encompassing 50 plant families (for a total of 99 species, 80 genera, and 53 families), suggest that the sequences in this pair of loc</vt:lpwstr>
  </property>
  <property fmtid="{D5CDD505-2E9C-101B-9397-08002B2CF9AE}" pid="423" name="ZOTERO_BREF_msJhMIdPkICy_8">
    <vt:lpwstr>i have the potential to discriminate among the largest number of plant species for barcoding purposes.","container-title":"Proceedings of the National Academy of Sciences","DOI":"10.1073/pnas.0503123102","ISSN":"0027-8424, 1091-6490","issue":"23","journal</vt:lpwstr>
  </property>
  <property fmtid="{D5CDD505-2E9C-101B-9397-08002B2CF9AE}" pid="424" name="ZOTERO_BREF_msJhMIdPkICy_9">
    <vt:lpwstr>Abbreviation":"Proc. Natl. Acad. Sci. U.S.A.","language":"en","page":"8369-8374","source":"DOI.org (Crossref)","title":"Use of DNA barcodes to identify flowering plants","URL":"https://pnas.org/doi/full/10.1073/pnas.0503123102","volume":"102","author":[{"</vt:lpwstr>
  </property>
  <property fmtid="{D5CDD505-2E9C-101B-9397-08002B2CF9AE}" pid="425" name="ZOTERO_BREF_msJhMIdPkICy_10">
    <vt:lpwstr>family":"Kress","given":"W. John"},{"family":"Wurdack","given":"Kenneth J."},{"family":"Zimmer","given":"Elizabeth A."},{"family":"Weigt","given":"Lee A."},{"family":"Janzen","given":"Daniel H."}],"accessed":{"date-parts":[["2024",12,13]]},"issued":{"date</vt:lpwstr>
  </property>
  <property fmtid="{D5CDD505-2E9C-101B-9397-08002B2CF9AE}" pid="426" name="ZOTERO_BREF_msJhMIdPkICy_11">
    <vt:lpwstr>-parts":[["2005",6,7]]}}}],"schema":"https://github.com/citation-style-language/schema/raw/master/csl-citation.json"}</vt:lpwstr>
  </property>
  <property fmtid="{D5CDD505-2E9C-101B-9397-08002B2CF9AE}" pid="427" name="ZOTERO_BREF_THxtV2zFiGcf_1">
    <vt:lpwstr>ZOTERO_TEMP</vt:lpwstr>
  </property>
  <property fmtid="{D5CDD505-2E9C-101B-9397-08002B2CF9AE}" pid="428" name="ZOTERO_BREF_POdznKVeSUUt_1">
    <vt:lpwstr>ZOTERO_ITEM CSL_CITATION {"citationID":"hx5zzjI7","properties":{"formattedCitation":"[16]","plainCitation":"[16]","noteIndex":0},"citationItems":[{"id":225,"uris":["http://zotero.org/users/15931890/items/VFCTWJS8"],"itemData":{"id":225,"type":"article-jou</vt:lpwstr>
  </property>
  <property fmtid="{D5CDD505-2E9C-101B-9397-08002B2CF9AE}" pid="429" name="ZOTERO_BREF_POdznKVeSUUt_2">
    <vt:lpwstr>rnal","container-title":"PLoS ONE","DOI":"10.1371/journal.pone.0000508","ISSN":"1932-6203","issue":"6","journalAbbreviation":"PLoS ONE","language":"en","page":"e508","source":"DOI.org (Crossref)","title":"A Two-Locus Global DNA Barcode for Land Plants: Th</vt:lpwstr>
  </property>
  <property fmtid="{D5CDD505-2E9C-101B-9397-08002B2CF9AE}" pid="430" name="ZOTERO_BREF_POdznKVeSUUt_3">
    <vt:lpwstr>e Coding rbcL Gene Complements the Non-Coding trnH-psbA Spacer Region","title-short":"A Two-Locus Global DNA Barcode for Land Plants","URL":"https://dx.plos.org/10.1371/journal.pone.0000508","volume":"2","author":[{"family":"Kress","given":"W. John"},{"fa</vt:lpwstr>
  </property>
  <property fmtid="{D5CDD505-2E9C-101B-9397-08002B2CF9AE}" pid="431" name="ZOTERO_BREF_POdznKVeSUUt_4">
    <vt:lpwstr>mily":"Erickson","given":"David L."}],"editor":[{"family":"Shiu","given":"Shin-Han"}],"accessed":{"date-parts":[["2024",12,13]]},"issued":{"date-parts":[["2007",6,6]]}}}],"schema":"https://github.com/citation-style-language/schema/raw/master/csl-citation.</vt:lpwstr>
  </property>
  <property fmtid="{D5CDD505-2E9C-101B-9397-08002B2CF9AE}" pid="432" name="ZOTERO_BREF_POdznKVeSUUt_5">
    <vt:lpwstr>json"}</vt:lpwstr>
  </property>
  <property fmtid="{D5CDD505-2E9C-101B-9397-08002B2CF9AE}" pid="433" name="ZOTERO_BREF_79GOrqKmuSvq_1">
    <vt:lpwstr>ZOTERO_ITEM CSL_CITATION {"citationID":"gyRH3eHc","properties":{"formattedCitation":"(Raskoti &amp; Ale, 2021)","plainCitation":"(Raskoti &amp; Ale, 2021)","dontUpdate":true,"noteIndex":0},"citationItems":[{"id":244,"uris":["http://zotero.org/users/15931890/items</vt:lpwstr>
  </property>
  <property fmtid="{D5CDD505-2E9C-101B-9397-08002B2CF9AE}" pid="434" name="ZOTERO_BREF_79GOrqKmuSvq_2">
    <vt:lpwstr>/DB82C323"],"itemData":{"id":244,"type":"article-journal","abstract":"Abstract\n            \n              Growing popularity of herbal medicine has increased the demand of medicinal orchids in the global markets leading to their overharvesting from natu</vt:lpwstr>
  </property>
  <property fmtid="{D5CDD505-2E9C-101B-9397-08002B2CF9AE}" pid="435" name="ZOTERO_BREF_79GOrqKmuSvq_3">
    <vt:lpwstr>ral habitats for illegal trade. To stop such illegal trade, the correct identification of orchid species from their traded products is a foremost requirement. Different species of medicinal orchids are traded as their dried or fresh parts (tubers, pseudob</vt:lpwstr>
  </property>
  <property fmtid="{D5CDD505-2E9C-101B-9397-08002B2CF9AE}" pid="436" name="ZOTERO_BREF_79GOrqKmuSvq_4">
    <vt:lpwstr>ulbs, stems), which look similar to each other making it almost impossible to identify them merely based on morphological observation. To overcome this problem, DNA barcoding could be an important method for accurate identification of medicinal orchids. T</vt:lpwstr>
  </property>
  <property fmtid="{D5CDD505-2E9C-101B-9397-08002B2CF9AE}" pid="437" name="ZOTERO_BREF_79GOrqKmuSvq_5">
    <vt:lpwstr>herefore, this research evaluated DNA barcoding of medicinal orchids in Asia where illegal trade of medicinal orchids has long existed. Based on genetic distance, similarity-based and tree-based methods with sampling nearly 7,000 sequences from five singl</vt:lpwstr>
  </property>
  <property fmtid="{D5CDD505-2E9C-101B-9397-08002B2CF9AE}" pid="438" name="ZOTERO_BREF_79GOrqKmuSvq_6">
    <vt:lpwstr>e barcodes (ITS, ITS2,\n              matK\n              ,\n              rbcL\n              ,\n              trnH-psbA\n              and their seven combinations), this study revealed that DNA barcoding is effective for identifying medicinal orchids. </vt:lpwstr>
  </property>
  <property fmtid="{D5CDD505-2E9C-101B-9397-08002B2CF9AE}" pid="439" name="ZOTERO_BREF_79GOrqKmuSvq_7">
    <vt:lpwstr>Among single locus, ITS performed the best barcode, whereas ITS + \n              matK\n              exhibited the most efficient barcode among multi-loci. A barcode library as a resource for identifying medicinal orchids has been established which conta</vt:lpwstr>
  </property>
  <property fmtid="{D5CDD505-2E9C-101B-9397-08002B2CF9AE}" pid="440" name="ZOTERO_BREF_79GOrqKmuSvq_8">
    <vt:lpwstr>ins about 7,000 sequences of 380 species (i.e. 90%) of medicinal orchids in Asia.","container-title":"Scientific Reports","DOI":"10.1038/s41598-021-03025-0","ISSN":"2045-2322","issue":"1","journalAbbreviation":"Sci Rep","language":"en","page":"23651","sou</vt:lpwstr>
  </property>
  <property fmtid="{D5CDD505-2E9C-101B-9397-08002B2CF9AE}" pid="441" name="ZOTERO_BREF_79GOrqKmuSvq_9">
    <vt:lpwstr>rce":"DOI.org (Crossref)","title":"DNA barcoding of medicinal orchids in Asia","URL":"https://www.nature.com/articles/s41598-021-03025-0","volume":"11","author":[{"family":"Raskoti","given":"Bhakta Bahadur"},{"family":"Ale","given":"Rita"}],"accessed":{"d</vt:lpwstr>
  </property>
  <property fmtid="{D5CDD505-2E9C-101B-9397-08002B2CF9AE}" pid="442" name="ZOTERO_BREF_79GOrqKmuSvq_10">
    <vt:lpwstr>ate-parts":[["2024",12,13]]},"issued":{"date-parts":[["2021",12,8]]}}}],"schema":"https://github.com/citation-style-language/schema/raw/master/csl-citation.json"}</vt:lpwstr>
  </property>
  <property fmtid="{D5CDD505-2E9C-101B-9397-08002B2CF9AE}" pid="443" name="ZOTERO_BREF_57ISb6KXEI62_1">
    <vt:lpwstr>ZOTERO_ITEM CSL_CITATION {"citationID":"lQLXHeTR","properties":{"formattedCitation":"(H. Li et\\uc0\\u160{}al., 2021)","plainCitation":"(H. Li et al., 2021)","dontUpdate":true,"noteIndex":0},"citationItems":[{"id":227,"uris":["http://zotero.org/users/1593</vt:lpwstr>
  </property>
  <property fmtid="{D5CDD505-2E9C-101B-9397-08002B2CF9AE}" pid="444" name="ZOTERO_BREF_57ISb6KXEI62_2">
    <vt:lpwstr>1890/items/C2ZKUPUW"],"itemData":{"id":227,"type":"article-journal","abstract":"Abstract\n            \n              DNA barcoding is currently an effective and widely used tool that enables rapid and accurate identification of plant species. The\n      </vt:lpwstr>
  </property>
  <property fmtid="{D5CDD505-2E9C-101B-9397-08002B2CF9AE}" pid="445" name="ZOTERO_BREF_57ISb6KXEI62_3">
    <vt:lpwstr>        Orchidaceae\n              is the second largest family of flowering plants, with more than 700 genera and 20,000 species distributed nearly worldwide. The accurate identification of\n              Orchids\n              not only contributes to th</vt:lpwstr>
  </property>
  <property fmtid="{D5CDD505-2E9C-101B-9397-08002B2CF9AE}" pid="446" name="ZOTERO_BREF_57ISb6KXEI62_4">
    <vt:lpwstr>e safe utilization of these plants, but also it is essential to the protection and utilization of germplasm resources. In this study, the DNA barcoding of 4 chloroplast genes (\n              matK, rbcL, ndhF\n              and\n              ycf1\n      </vt:lpwstr>
  </property>
  <property fmtid="{D5CDD505-2E9C-101B-9397-08002B2CF9AE}" pid="447" name="ZOTERO_BREF_57ISb6KXEI62_5">
    <vt:lpwstr>        ) were used to provide theoretical basis for species identification, germplasm conservation and innovative utilization of\n              orchids\n              . By comparing the nucleotide replacement saturation of the single or combined sequence</vt:lpwstr>
  </property>
  <property fmtid="{D5CDD505-2E9C-101B-9397-08002B2CF9AE}" pid="448" name="ZOTERO_BREF_57ISb6KXEI62_6">
    <vt:lpwstr>s among the 4 genes, we found that these sequences reached a saturation state and were suitable for phylogenetic relationship analysis. The phylogenetic analyses based on genetic distance indicated that\n              ndhF\n              and\n            </vt:lpwstr>
  </property>
  <property fmtid="{D5CDD505-2E9C-101B-9397-08002B2CF9AE}" pid="449" name="ZOTERO_BREF_57ISb6KXEI62_7">
    <vt:lpwstr>  ycf1\n              sequences were competent to identification at genus and species level of\n              orchids\n              in a single gene. In the combined sequences,\n              matK\n               + \n              ycf1\n              and</vt:lpwstr>
  </property>
  <property fmtid="{D5CDD505-2E9C-101B-9397-08002B2CF9AE}" pid="450" name="ZOTERO_BREF_57ISb6KXEI62_8">
    <vt:lpwstr>\n              ndhF\n               + \n              ycf1\n              were qualified for identification at the genera and species levels, suggesting the potential roles of\n              ndhF, ycf1\n              ,\n              matK\n              </vt:lpwstr>
  </property>
  <property fmtid="{D5CDD505-2E9C-101B-9397-08002B2CF9AE}" pid="451" name="ZOTERO_BREF_57ISb6KXEI62_9">
    <vt:lpwstr> + \n              ycf1\n              and\n              ndhF\n               + \n              ycf1\n              as candidate barcodes for\n              orchids\n              . Based on the SNP sites, candidate genes were used to obtain the specific</vt:lpwstr>
  </property>
  <property fmtid="{D5CDD505-2E9C-101B-9397-08002B2CF9AE}" pid="452" name="ZOTERO_BREF_57ISb6KXEI62_10">
    <vt:lpwstr> barcode of\n              orchid\n              plant species and generated the corresponding DNA QR code ID card that could be immediately recognized by electronic devices. This study provides innovative research methods for efficient species identifica</vt:lpwstr>
  </property>
  <property fmtid="{D5CDD505-2E9C-101B-9397-08002B2CF9AE}" pid="453" name="ZOTERO_BREF_57ISb6KXEI62_11">
    <vt:lpwstr>tion of\n              orchids\n              . The standardized and accurate barcode information of\n              Orchids\n              is provided for researchers. It lays the foundation for the conservation, evaluation, innovative utilization and pro</vt:lpwstr>
  </property>
  <property fmtid="{D5CDD505-2E9C-101B-9397-08002B2CF9AE}" pid="454" name="ZOTERO_BREF_57ISb6KXEI62_12">
    <vt:lpwstr>tection of\n              Orchidaceae\n              germplasm resources.","container-title":"Scientific Reports","DOI":"10.1038/s41598-021-81087-w","ISSN":"2045-2322","issue":"1","journalAbbreviation":"Sci Rep","language":"en","page":"1424","source":"DOI</vt:lpwstr>
  </property>
  <property fmtid="{D5CDD505-2E9C-101B-9397-08002B2CF9AE}" pid="455" name="ZOTERO_BREF_57ISb6KXEI62_13">
    <vt:lpwstr>.org (Crossref)","title":"The specific DNA barcodes based on chloroplast genes for species identification of Orchidaceae plants","URL":"https://www.nature.com/articles/s41598-021-81087-w","volume":"11","author":[{"family":"Li","given":"Huili"},{"family":"</vt:lpwstr>
  </property>
  <property fmtid="{D5CDD505-2E9C-101B-9397-08002B2CF9AE}" pid="456" name="ZOTERO_BREF_57ISb6KXEI62_14">
    <vt:lpwstr>Xiao","given":"Wenjun"},{"family":"Tong","given":"Tie"},{"family":"Li","given":"Yongliang"},{"family":"Zhang","given":"Meng"},{"family":"Lin","given":"Xiaoxia"},{"family":"Zou","given":"Xiaoxiao"},{"family":"Wu","given":"Qun"},{"family":"Guo","given":"Xin</vt:lpwstr>
  </property>
  <property fmtid="{D5CDD505-2E9C-101B-9397-08002B2CF9AE}" pid="457" name="ZOTERO_BREF_57ISb6KXEI62_15">
    <vt:lpwstr>hong"}],"accessed":{"date-parts":[["2024",12,13]]},"issued":{"date-parts":[["2021",1,14]]}}}],"schema":"https://github.com/citation-style-language/schema/raw/master/csl-citation.json"}</vt:lpwstr>
  </property>
  <property fmtid="{D5CDD505-2E9C-101B-9397-08002B2CF9AE}" pid="458" name="ZOTERO_BREF_JSpK6vOdN4N9_1">
    <vt:lpwstr>ZOTERO_ITEM CSL_CITATION {"citationID":"dFIHmFAz","properties":{"formattedCitation":"(Pang et\\uc0\\u160{}al., 2012)","plainCitation":"(Pang et al., 2012)","dontUpdate":true,"noteIndex":0},"citationItems":[{"id":240,"uris":["http://zotero.org/users/159318</vt:lpwstr>
  </property>
  <property fmtid="{D5CDD505-2E9C-101B-9397-08002B2CF9AE}" pid="459" name="ZOTERO_BREF_JSpK6vOdN4N9_2">
    <vt:lpwstr>90/items/RHPGVU65"],"itemData":{"id":240,"type":"article-journal","abstract":"Background: The trnH–psbA intergenic spacer region has been used in many DNA barcoding studies. However, a comprehensive evaluation with rigorous sequence preprocessing and stat</vt:lpwstr>
  </property>
  <property fmtid="{D5CDD505-2E9C-101B-9397-08002B2CF9AE}" pid="460" name="ZOTERO_BREF_JSpK6vOdN4N9_3">
    <vt:lpwstr>istical testing on the utility of trnH–psbA and its combinations as DNA barcodes is lacking.\nMethodology/PrincipalFindings: Sequences were searched from GenBank for a meta-analysis on the usefulness of trnH–psbA and its combinations as DNA barcodes. Afte</vt:lpwstr>
  </property>
  <property fmtid="{D5CDD505-2E9C-101B-9397-08002B2CF9AE}" pid="461" name="ZOTERO_BREF_JSpK6vOdN4N9_4">
    <vt:lpwstr>r preprocessing, we constructed full and matching data sets that contained 17 983 trnH–psbA sequences and 2190 sets of trnH–psbA, matK, rbcL, and ITS2 sequences from the same sample, repectively. These datasets were used to analyze the ability of trnH–psb</vt:lpwstr>
  </property>
  <property fmtid="{D5CDD505-2E9C-101B-9397-08002B2CF9AE}" pid="462" name="ZOTERO_BREF_JSpK6vOdN4N9_5">
    <vt:lpwstr>A and its combinations to discriminate species by the BLAST and BLAST+P methods. The Fisher’s exact test was used to evaluate the significance of performance differences. For the full data set, the identification success rates of trnH–psbA exceeded 70% in</vt:lpwstr>
  </property>
  <property fmtid="{D5CDD505-2E9C-101B-9397-08002B2CF9AE}" pid="463" name="ZOTERO_BREF_JSpK6vOdN4N9_6">
    <vt:lpwstr> 18 families and 12 genera, respectively. For the matching data set, the identification rates of trnH–psbA were significantly higher than those of the other loci in two families and four genera. Similarly, the identification rates of trnH–psbA+ITS2 were s</vt:lpwstr>
  </property>
  <property fmtid="{D5CDD505-2E9C-101B-9397-08002B2CF9AE}" pid="464" name="ZOTERO_BREF_JSpK6vOdN4N9_7">
    <vt:lpwstr>ignificantly higher than those of matK+rbcL in 18 families and 21 genera.\nConclusion/Significane: This study provides valuable information on the higher utility of trnH–psbA and its combinations. We found that trnH–psbA+ITS2 combination performs better o</vt:lpwstr>
  </property>
  <property fmtid="{D5CDD505-2E9C-101B-9397-08002B2CF9AE}" pid="465" name="ZOTERO_BREF_JSpK6vOdN4N9_8">
    <vt:lpwstr>r equally well compared with other combinations in most taxonomic groups investigated. This information will guide the optimal usage of trnH–psbA and its combinations for species identification.","container-title":"PLoS ONE","DOI":"10.1371/journal.pone.00</vt:lpwstr>
  </property>
  <property fmtid="{D5CDD505-2E9C-101B-9397-08002B2CF9AE}" pid="466" name="ZOTERO_BREF_JSpK6vOdN4N9_9">
    <vt:lpwstr>48833","ISSN":"1932-6203","issue":"11","journalAbbreviation":"PLoS ONE","language":"en","page":"e48833","source":"DOI.org (Crossref)","title":"Utility of the trnH–psbA Intergenic Spacer Region and Its Combinations as Plant DNA Barcodes: A Meta-Analysis","</vt:lpwstr>
  </property>
  <property fmtid="{D5CDD505-2E9C-101B-9397-08002B2CF9AE}" pid="467" name="ZOTERO_BREF_JSpK6vOdN4N9_10">
    <vt:lpwstr>title-short":"Utility of the trnH–psbA Intergenic Spacer Region and Its Combinations as Plant DNA Barcodes","URL":"https://dx.plos.org/10.1371/journal.pone.0048833","volume":"7","author":[{"family":"Pang","given":"Xiaohui"},{"family":"Liu","given":"Chang"</vt:lpwstr>
  </property>
  <property fmtid="{D5CDD505-2E9C-101B-9397-08002B2CF9AE}" pid="468" name="ZOTERO_BREF_JSpK6vOdN4N9_11">
    <vt:lpwstr>},{"family":"Shi","given":"Linchun"},{"family":"Liu","given":"Rui"},{"family":"Liang","given":"Dong"},{"family":"Li","given":"Huan"},{"family":"Cherny","given":"Stacey S."},{"family":"Chen","given":"Shilin"}],"editor":[{"family":"Hörandl","given":"Elvira"</vt:lpwstr>
  </property>
  <property fmtid="{D5CDD505-2E9C-101B-9397-08002B2CF9AE}" pid="469" name="ZOTERO_BREF_JSpK6vOdN4N9_12">
    <vt:lpwstr>}],"accessed":{"date-parts":[["2024",12,13]]},"issued":{"date-parts":[["2012",11,14]]}}}],"schema":"https://github.com/citation-style-language/schema/raw/master/csl-citation.json"}</vt:lpwstr>
  </property>
  <property fmtid="{D5CDD505-2E9C-101B-9397-08002B2CF9AE}" pid="470" name="ZOTERO_BREF_7QxZRQj26Jwd_1">
    <vt:lpwstr>ZOTERO_ITEM CSL_CITATION {"citationID":"Yuasd8PS","properties":{"formattedCitation":"(Okoth et\\uc0\\u160{}al., 2016)","plainCitation":"(Okoth et al., 2016)","dontUpdate":true,"noteIndex":0},"citationItems":[{"id":1164,"uris":["http://zotero.org/users/159</vt:lpwstr>
  </property>
  <property fmtid="{D5CDD505-2E9C-101B-9397-08002B2CF9AE}" pid="471" name="ZOTERO_BREF_7QxZRQj26Jwd_2">
    <vt:lpwstr>31890/items/7GXMMKM7"],"itemData":{"id":1164,"type":"article-journal","container-title":"American Journal of Molecular Biology","DOI":"10.4236/ajmb.2016.64014","issue":"4","page":"138–158","title":"The Potential of DNA Barcode-Based Delineation Using Seve</vt:lpwstr>
  </property>
  <property fmtid="{D5CDD505-2E9C-101B-9397-08002B2CF9AE}" pid="472" name="ZOTERO_BREF_7QxZRQj26Jwd_3">
    <vt:lpwstr>n Putative Candidate Loci of the Plastid Region in Inferring Molecular Diversity of Cowpea at Sub-Species Level","volume":"6","author":[{"family":"Okoth","given":"P."},{"family":"Muoma","given":"J."},{"family":"Emmanuel","given":"M."},{"family":"Clabe","g</vt:lpwstr>
  </property>
  <property fmtid="{D5CDD505-2E9C-101B-9397-08002B2CF9AE}" pid="473" name="ZOTERO_BREF_7QxZRQj26Jwd_4">
    <vt:lpwstr>iven":"W."},{"family":"Omayio","given":"D. O."},{"family":"Angienda","given":"P. O."}],"issued":{"date-parts":[["2016"]]}}}],"schema":"https://github.com/citation-style-language/schema/raw/master/csl-citation.json"}</vt:lpwstr>
  </property>
  <property fmtid="{D5CDD505-2E9C-101B-9397-08002B2CF9AE}" pid="474" name="ZOTERO_BREF_j99zV31rEgQj_1">
    <vt:lpwstr>ZOTERO_ITEM CSL_CITATION {"citationID":"go3VhF1N","properties":{"formattedCitation":"(Raskoti et\\uc0\\u160{}al., 2016)","plainCitation":"(Raskoti et al., 2016)","dontUpdate":true,"noteIndex":0},"citationItems":[{"id":1165,"uris":["http://zotero.org/users</vt:lpwstr>
  </property>
  <property fmtid="{D5CDD505-2E9C-101B-9397-08002B2CF9AE}" pid="475" name="ZOTERO_BREF_j99zV31rEgQj_2">
    <vt:lpwstr>/15931890/items/VKSNGLUQ"],"itemData":{"id":1165,"type":"article-journal","container-title":"Cladistics","DOI":"10.1111/cla.12125","issue":"2","page":"198–210","title":"A phylogenetic analysis of molecular and morphological characters of Herminium (Orchid</vt:lpwstr>
  </property>
  <property fmtid="{D5CDD505-2E9C-101B-9397-08002B2CF9AE}" pid="476" name="ZOTERO_BREF_j99zV31rEgQj_3">
    <vt:lpwstr>aceae, Orchideae): Evolutionary relationships, taxonomy, and patterns of character evolution","volume":"32","author":[{"family":"Raskoti","given":"B. B."},{"family":"Jin","given":"W.-T."},{"family":"Xiang","given":"X.-G."},{"family":"Schuiteman","given":"</vt:lpwstr>
  </property>
  <property fmtid="{D5CDD505-2E9C-101B-9397-08002B2CF9AE}" pid="477" name="ZOTERO_BREF_j99zV31rEgQj_4">
    <vt:lpwstr>A."},{"family":"Li","given":"D.-Z."},{"family":"Li","given":"J.-W."},{"literal":"others"}],"issued":{"date-parts":[["2016"]]}}}],"schema":"https://github.com/citation-style-language/schema/raw/master/csl-citation.json"}</vt:lpwstr>
  </property>
  <property fmtid="{D5CDD505-2E9C-101B-9397-08002B2CF9AE}" pid="478" name="ZOTERO_BREF_zMBi9w6DtK9r_1">
    <vt:lpwstr>ZOTERO_ITEM CSL_CITATION {"citationID":"GL2qDT1p","properties":{"formattedCitation":"33","plainCitation":"33","noteIndex":0},"citationItems":[{"id":84,"uris":["http://zotero.org/users/15931890/items/ZCEWNWLV"],"itemData":{"id":84,"type":"article-journal",</vt:lpwstr>
  </property>
  <property fmtid="{D5CDD505-2E9C-101B-9397-08002B2CF9AE}" pid="479" name="ZOTERO_BREF_zMBi9w6DtK9r_2">
    <vt:lpwstr>"abstract":"The complexity of maize domestication\n            \n              Maize originated in what is now central Mexico about 9000 years ago and spread throughout the Americas before European contact. Kistler\n              et al.\n              app</vt:lpwstr>
  </property>
  <property fmtid="{D5CDD505-2E9C-101B-9397-08002B2CF9AE}" pid="480" name="ZOTERO_BREF_zMBi9w6DtK9r_3">
    <vt:lpwstr>lied genomic analysis to ancient and extant South American maize lineages to investigate the genetic changes that accompanied domestication (see the Perspective by Zeder). The origin of modern maize cultivars likely involved a “semidomesticated” lineage t</vt:lpwstr>
  </property>
  <property fmtid="{D5CDD505-2E9C-101B-9397-08002B2CF9AE}" pid="481" name="ZOTERO_BREF_zMBi9w6DtK9r_4">
    <vt:lpwstr>hat moved out of Mexico. Later improvements then occurred among multiple South American populations, including those in southwestern Amazonia.\n            \n            \n              Science\n              , this issue p.\n              1309\n         </vt:lpwstr>
  </property>
  <property fmtid="{D5CDD505-2E9C-101B-9397-08002B2CF9AE}" pid="482" name="ZOTERO_BREF_zMBi9w6DtK9r_5">
    <vt:lpwstr>     ; see also p.\n              1246\n            \n          , \n            A complex history of maize domestication arose from a secondary improvement center in the southwest Amazon.\n          , \n            Domesticated maize evolved from wild teo</vt:lpwstr>
  </property>
  <property fmtid="{D5CDD505-2E9C-101B-9397-08002B2CF9AE}" pid="483" name="ZOTERO_BREF_zMBi9w6DtK9r_6">
    <vt:lpwstr>sinte under human influences in Mexico beginning around 9000 years before the present (yr B.P.), traversed Central America by ~7500 yr B.P., and spread into South America by ~6500 yr B.P. Landrace and archaeological maize genomes from South America sugges</vt:lpwstr>
  </property>
  <property fmtid="{D5CDD505-2E9C-101B-9397-08002B2CF9AE}" pid="484" name="ZOTERO_BREF_zMBi9w6DtK9r_7">
    <vt:lpwstr>t that the ancestral population to South American maize was brought out of the domestication center in Mexico and became isolated from the wild teosinte gene pool before traits of domesticated maize were fixed. Deeply structured lineages then evolved with</vt:lpwstr>
  </property>
  <property fmtid="{D5CDD505-2E9C-101B-9397-08002B2CF9AE}" pid="485" name="ZOTERO_BREF_zMBi9w6DtK9r_8">
    <vt:lpwstr>in South America out of this partially domesticated progenitor population. Genomic, linguistic, archaeological, and paleoecological data suggest that the southwestern Amazon was a secondary improvement center for partially domesticated maize. Multiple wav</vt:lpwstr>
  </property>
  <property fmtid="{D5CDD505-2E9C-101B-9397-08002B2CF9AE}" pid="486" name="ZOTERO_BREF_zMBi9w6DtK9r_9">
    <vt:lpwstr>es of human-mediated dispersal are responsible for the diversity and biogeography of modern South American maize.","container-title":"Science","DOI":"10.1126/science.aav0207","ISSN":"0036-8075, 1095-9203","issue":"6420","journalAbbreviation":"Science","la</vt:lpwstr>
  </property>
  <property fmtid="{D5CDD505-2E9C-101B-9397-08002B2CF9AE}" pid="487" name="ZOTERO_BREF_zMBi9w6DtK9r_10">
    <vt:lpwstr>nguage":"en","page":"1309-1313","source":"DOI.org (Crossref)","title":"Multiproxy evidence highlights a complex evolutionary legacy of maize in South America","URL":"https://www.science.org/doi/10.1126/science.aav0207","volume":"362","author":[{"family":"</vt:lpwstr>
  </property>
  <property fmtid="{D5CDD505-2E9C-101B-9397-08002B2CF9AE}" pid="488" name="ZOTERO_BREF_zMBi9w6DtK9r_11">
    <vt:lpwstr>Kistler","given":"Logan"},{"family":"Maezumi","given":"S. Yoshi"},{"family":"Gregorio De Souza","given":"Jonas"},{"family":"Przelomska","given":"Natalia A. S."},{"family":"Malaquias Costa","given":"Flaviane"},{"family":"Smith","given":"Oliver"},{"family":</vt:lpwstr>
  </property>
  <property fmtid="{D5CDD505-2E9C-101B-9397-08002B2CF9AE}" pid="489" name="ZOTERO_BREF_zMBi9w6DtK9r_12">
    <vt:lpwstr>"Loiselle","given":"Hope"},{"family":"Ramos-Madrigal","given":"Jazmín"},{"family":"Wales","given":"Nathan"},{"family":"Ribeiro","given":"Eduardo Rivail"},{"family":"Morrison","given":"Ryan R."},{"family":"Grimaldo","given":"Claudia"},{"family":"Prous","gi</vt:lpwstr>
  </property>
  <property fmtid="{D5CDD505-2E9C-101B-9397-08002B2CF9AE}" pid="490" name="ZOTERO_BREF_zMBi9w6DtK9r_13">
    <vt:lpwstr>ven":"Andre P."},{"family":"Arriaza","given":"Bernardo"},{"family":"Gilbert","given":"M. Thomas P."},{"family":"De Oliveira Freitas","given":"Fabio"},{"family":"Allaby","given":"Robin G."}],"accessed":{"date-parts":[["2024",12,6]]},"issued":{"date-parts":</vt:lpwstr>
  </property>
  <property fmtid="{D5CDD505-2E9C-101B-9397-08002B2CF9AE}" pid="491" name="ZOTERO_BREF_zMBi9w6DtK9r_14">
    <vt:lpwstr>[["2018",12,14]]}}}],"schema":"https://github.com/citation-style-language/schema/raw/master/csl-citation.json"}</vt:lpwstr>
  </property>
  <property fmtid="{D5CDD505-2E9C-101B-9397-08002B2CF9AE}" pid="492" name="ZOTERO_BREF_LYqoL6XrqEry_1">
    <vt:lpwstr>ZOTERO_ITEM CSL_CITATION {"citationID":"irVNAhw7","properties":{"formattedCitation":"(S. Andrews, 2010)","plainCitation":"(S. Andrews, 2010)","dontUpdate":true,"noteIndex":0},"citationItems":[{"id":1166,"uris":["http://zotero.org/users/15931890/items/ZKL7</vt:lpwstr>
  </property>
  <property fmtid="{D5CDD505-2E9C-101B-9397-08002B2CF9AE}" pid="493" name="ZOTERO_BREF_LYqoL6XrqEry_2">
    <vt:lpwstr>564L"],"itemData":{"id":1166,"type":"software","publisher":"Babraham Bioinformatics","title":"FastQC: A quality control tool for high throughput sequence data","URL":"http://www.bioinformatics.babraham.ac.uk/projects/fastqc/","author":[{"family":"Andrews"</vt:lpwstr>
  </property>
  <property fmtid="{D5CDD505-2E9C-101B-9397-08002B2CF9AE}" pid="494" name="ZOTERO_BREF_LYqoL6XrqEry_3">
    <vt:lpwstr>,"given":"S."}],"issued":{"date-parts":[["2010"]]}}}],"schema":"https://github.com/citation-style-language/schema/raw/master/csl-citation.json"}</vt:lpwstr>
  </property>
  <property fmtid="{D5CDD505-2E9C-101B-9397-08002B2CF9AE}" pid="495" name="ZOTERO_BREF_KzN1vmqrQEy1_1">
    <vt:lpwstr>ZOTERO_ITEM CSL_CITATION {"citationID":"irXwkNNE","properties":{"formattedCitation":"(P. Wu et\\uc0\\u160{}al., 2021)","plainCitation":"(P. Wu et al., 2021)","dontUpdate":true,"noteIndex":0},"citationItems":[{"id":397,"uris":["http://zotero.org/users/1593</vt:lpwstr>
  </property>
  <property fmtid="{D5CDD505-2E9C-101B-9397-08002B2CF9AE}" pid="496" name="ZOTERO_BREF_KzN1vmqrQEy1_2">
    <vt:lpwstr>1890/items/PB7HEM35"],"itemData":{"id":397,"type":"article-journal","abstract":"Plastid genomes play an important role in genomics and evolutionary biology. Next-generation sequencing has revolutionized plastid genomic data acquisition to the point that g</vt:lpwstr>
  </property>
  <property fmtid="{D5CDD505-2E9C-101B-9397-08002B2CF9AE}" pid="497" name="ZOTERO_BREF_KzN1vmqrQEy1_3">
    <vt:lpwstr>enome assembly has become a bottleneck for widespread utilization of plastid genome data. To solve this problem, we developed an open-source, cross-platform tool known as, NOVOWrap, which includes both command-line and graphical interfaces for automatical</vt:lpwstr>
  </property>
  <property fmtid="{D5CDD505-2E9C-101B-9397-08002B2CF9AE}" pid="498" name="ZOTERO_BREF_KzN1vmqrQEy1_4">
    <vt:lpwstr>ly assembling plastid genomes on personal computers. With minimal inputs, settings, and user intervention, NOVOWrap can automatically assemble plastid genomes, validate results and standardize the structure using affordable computer resources. The perform</vt:lpwstr>
  </property>
  <property fmtid="{D5CDD505-2E9C-101B-9397-08002B2CF9AE}" pid="499" name="ZOTERO_BREF_KzN1vmqrQEy1_5">
    <vt:lpwstr>ance of this software has been successfully benchmarked against the plastid genomes of 11 species belonging to lycopods, gymnosperms, and angiosperms. By liberating researchers from laborious and cumbersome computer manipulations and create reliable and s</vt:lpwstr>
  </property>
  <property fmtid="{D5CDD505-2E9C-101B-9397-08002B2CF9AE}" pid="500" name="ZOTERO_BREF_KzN1vmqrQEy1_6">
    <vt:lpwstr>tandardized genomic data, NOVOWrap is expected to accelerate plastid genome assembly, ease the process of data exchange, and contribute to downstream analysis.","container-title":"Molecular Ecology Resources","DOI":"10.1111/1755-0998.13410","ISSN":"1755-0</vt:lpwstr>
  </property>
  <property fmtid="{D5CDD505-2E9C-101B-9397-08002B2CF9AE}" pid="501" name="ZOTERO_BREF_KzN1vmqrQEy1_7">
    <vt:lpwstr>998","issue":"6","language":"en","license":"© 2021 John Wiley &amp; Sons Ltd","note":"_eprint: https://onlinelibrary.wiley.com/doi/pdf/10.1111/1755-0998.13410","page":"2177-2186","source":"Wiley Online Library","title":"NOVOWrap: An automated solution for pla</vt:lpwstr>
  </property>
  <property fmtid="{D5CDD505-2E9C-101B-9397-08002B2CF9AE}" pid="502" name="ZOTERO_BREF_KzN1vmqrQEy1_8">
    <vt:lpwstr>stid genome assembly and structure standardization","title-short":"NOVOWrap","URL":"https://onlinelibrary.wiley.com/doi/abs/10.1111/1755-0998.13410","volume":"21","author":[{"family":"Wu","given":"Ping"},{"family":"Xu","given":"Chao"},{"family":"Chen","gi</vt:lpwstr>
  </property>
  <property fmtid="{D5CDD505-2E9C-101B-9397-08002B2CF9AE}" pid="503" name="ZOTERO_BREF_KzN1vmqrQEy1_9">
    <vt:lpwstr>ven":"Hao"},{"family":"Yang","given":"Jie"},{"family":"Zhang","given":"Xianchun"},{"family":"Zhou","given":"Shiliang"}],"accessed":{"date-parts":[["2024",12,23]]},"issued":{"date-parts":[["2021"]]}}}],"schema":"https://github.com/citation-style-language/s</vt:lpwstr>
  </property>
  <property fmtid="{D5CDD505-2E9C-101B-9397-08002B2CF9AE}" pid="504" name="ZOTERO_BREF_QG7VDqZIIOdX_1">
    <vt:lpwstr>ZOTERO_ITEM CSL_CITATION {"citationID":"MCHNDCvL","properties":{"formattedCitation":"(Tillich et\\uc0\\u160{}al., 2017)","plainCitation":"(Tillich et al., 2017)","dontUpdate":true,"noteIndex":0},"citationItems":[{"id":808,"uris":["http://zotero.org/users/</vt:lpwstr>
  </property>
  <property fmtid="{D5CDD505-2E9C-101B-9397-08002B2CF9AE}" pid="505" name="ZOTERO_BREF_QG7VDqZIIOdX_2">
    <vt:lpwstr>15931890/items/DWV6X7JE"],"itemData":{"id":808,"type":"article-journal","abstract":"We have developed the web application GeSeq (https://chlorobox.mpimp-golm.mpg.de/geseq.html) for the rapid and accurate annotation of organellar genome sequences, in parti</vt:lpwstr>
  </property>
  <property fmtid="{D5CDD505-2E9C-101B-9397-08002B2CF9AE}" pid="506" name="ZOTERO_BREF_QG7VDqZIIOdX_3">
    <vt:lpwstr>cular chloroplast genomes. In contrast to existing tools, GeSeq combines batch processing with a fully customizable reference sequence selection of organellar genome records from NCBI and/or references uploaded by the user. For the annotation of chloropla</vt:lpwstr>
  </property>
  <property fmtid="{D5CDD505-2E9C-101B-9397-08002B2CF9AE}" pid="507" name="ZOTERO_BREF_QG7VDqZIIOdX_4">
    <vt:lpwstr>st genomes, the application additionally provides an integrated database of manually curated reference sequences. GeSeq identifies genes or other feature-encoding regions by BLAT-based homology searches and additionally, by profile HMM searches for protei</vt:lpwstr>
  </property>
  <property fmtid="{D5CDD505-2E9C-101B-9397-08002B2CF9AE}" pid="508" name="ZOTERO_BREF_QG7VDqZIIOdX_5">
    <vt:lpwstr>n and rRNA coding genes and two de novo predictors for tRNA genes. These unique features enable the user to conveniently compare the annotations of different state-of-the-art methods, thus supporting high-quality annotations. The main output of GeSeq is a</vt:lpwstr>
  </property>
  <property fmtid="{D5CDD505-2E9C-101B-9397-08002B2CF9AE}" pid="509" name="ZOTERO_BREF_QG7VDqZIIOdX_6">
    <vt:lpwstr> GenBank file that usually requires only little curation and is instantly visualized by OGDRAW. GeSeq also offers a variety of optional additional outputs that facilitate downstream analyzes, for example comparative genomic or phylogenetic studies.","cont</vt:lpwstr>
  </property>
  <property fmtid="{D5CDD505-2E9C-101B-9397-08002B2CF9AE}" pid="510" name="ZOTERO_BREF_QG7VDqZIIOdX_7">
    <vt:lpwstr>ainer-title":"Nucleic Acids Research","DOI":"10.1093/nar/gkx391","ISSN":"0305-1048","issue":"W1","journalAbbreviation":"Nucleic Acids Research","page":"W6-W11","source":"Silverchair","title":"GeSeq – versatile and accurate annotation of organelle genomes"</vt:lpwstr>
  </property>
  <property fmtid="{D5CDD505-2E9C-101B-9397-08002B2CF9AE}" pid="511" name="ZOTERO_BREF_QG7VDqZIIOdX_8">
    <vt:lpwstr>,"URL":"https://doi.org/10.1093/nar/gkx391","volume":"45","author":[{"family":"Tillich","given":"Michael"},{"family":"Lehwark","given":"Pascal"},{"family":"Pellizzer","given":"Tommaso"},{"family":"Ulbricht-Jones","given":"Elena S."},{"family":"Fischer","g</vt:lpwstr>
  </property>
  <property fmtid="{D5CDD505-2E9C-101B-9397-08002B2CF9AE}" pid="512" name="ZOTERO_BREF_QG7VDqZIIOdX_9">
    <vt:lpwstr>iven":"Axel"},{"family":"Bock","given":"Ralph"},{"family":"Greiner","given":"Stephan"}],"accessed":{"date-parts":[["2025",1,21]]},"issued":{"date-parts":[["2017",7,3]]}}}],"schema":"https://github.com/citation-style-language/schema/raw/master/csl-citation</vt:lpwstr>
  </property>
  <property fmtid="{D5CDD505-2E9C-101B-9397-08002B2CF9AE}" pid="513" name="ZOTERO_BREF_SV6s1FALK3OB_1">
    <vt:lpwstr>ZOTERO_ITEM CSL_CITATION {"citationID":"v1UGwg8H","properties":{"formattedCitation":"(Gurevich et\\uc0\\u160{}al., 2013)","plainCitation":"(Gurevich et al., 2013)","dontUpdate":true,"noteIndex":0},"citationItems":[{"id":391,"uris":["http://zotero.org/user</vt:lpwstr>
  </property>
  <property fmtid="{D5CDD505-2E9C-101B-9397-08002B2CF9AE}" pid="514" name="ZOTERO_BREF_SV6s1FALK3OB_2">
    <vt:lpwstr>s/15931890/items/E3ND7N3T"],"itemData":{"id":391,"type":"article-journal","abstract":"Summary: Limitations of genome sequencing techniques have led to dozens of assembly algorithms, none of which is perfect. A number of methods for comparing assemblers ha</vt:lpwstr>
  </property>
  <property fmtid="{D5CDD505-2E9C-101B-9397-08002B2CF9AE}" pid="515" name="ZOTERO_BREF_SV6s1FALK3OB_3">
    <vt:lpwstr>ve been developed, but none is yet a recognized benchmark. Further, most existing methods for comparing assemblies are only applicable to new assemblies of finished genomes; the problem of evaluating assemblies of previously unsequenced species has not be</vt:lpwstr>
  </property>
  <property fmtid="{D5CDD505-2E9C-101B-9397-08002B2CF9AE}" pid="516" name="ZOTERO_BREF_SV6s1FALK3OB_4">
    <vt:lpwstr>en adequately considered. Here, we present QUAST—a quality assessment tool for evaluating and comparing genome assemblies. This tool improves on leading assembly comparison software with new ideas and quality metrics. QUAST can evaluate assemblies both wi</vt:lpwstr>
  </property>
  <property fmtid="{D5CDD505-2E9C-101B-9397-08002B2CF9AE}" pid="517" name="ZOTERO_BREF_SV6s1FALK3OB_5">
    <vt:lpwstr>th a reference genome, as well as without a reference. QUAST produces many reports, summary tables and plots to help scientists in their research and in their publications. In this study, we used QUAST to compare several genome assemblers on three dataset</vt:lpwstr>
  </property>
  <property fmtid="{D5CDD505-2E9C-101B-9397-08002B2CF9AE}" pid="518" name="ZOTERO_BREF_SV6s1FALK3OB_6">
    <vt:lpwstr>s. QUAST tables and plots for all of them are available in the Supplementary Material, and interactive versions of these reports are on the QUAST website., Availability:\nhttp://bioinf.spbau.ru/quast, Contact:\ngurevich@bioinf.spbau.ru, Supplementary info</vt:lpwstr>
  </property>
  <property fmtid="{D5CDD505-2E9C-101B-9397-08002B2CF9AE}" pid="519" name="ZOTERO_BREF_SV6s1FALK3OB_7">
    <vt:lpwstr>rmation:\nSupplementary data are available at Bioinformatics online.","container-title":"Bioinformatics","DOI":"10.1093/bioinformatics/btt086","ISSN":"1367-4803","issue":"8","journalAbbreviation":"Bioinformatics","note":"PMID: 23422339\nPMCID: PMC3624806"</vt:lpwstr>
  </property>
  <property fmtid="{D5CDD505-2E9C-101B-9397-08002B2CF9AE}" pid="520" name="ZOTERO_BREF_SV6s1FALK3OB_8">
    <vt:lpwstr>,"page":"1072-1075","source":"PubMed Central","title":"QUAST: quality assessment tool for genome assemblies","title-short":"QUAST","URL":"https://www.ncbi.nlm.nih.gov/pmc/articles/PMC3624806/","volume":"29","author":[{"family":"Gurevich","given":"Alexey"}</vt:lpwstr>
  </property>
  <property fmtid="{D5CDD505-2E9C-101B-9397-08002B2CF9AE}" pid="521" name="ZOTERO_BREF_SV6s1FALK3OB_9">
    <vt:lpwstr>,{"family":"Saveliev","given":"Vladislav"},{"family":"Vyahhi","given":"Nikolay"},{"family":"Tesler","given":"Glenn"}],"accessed":{"date-parts":[["2024",12,23]]},"issued":{"date-parts":[["2013",4,15]]}}}],"schema":"https://github.com/citation-style-languag</vt:lpwstr>
  </property>
  <property fmtid="{D5CDD505-2E9C-101B-9397-08002B2CF9AE}" pid="522" name="ZOTERO_BREF_tmguZxwhLuby_1">
    <vt:lpwstr>ZOTERO_ITEM CSL_CITATION {"citationID":"5TFGhWci","properties":{"formattedCitation":"(H. Li et\\uc0\\u160{}al., 2023)","plainCitation":"(H. Li et al., 2023)","dontUpdate":true,"noteIndex":0},"citationItems":[{"id":811,"uris":["http://zotero.org/users/1593</vt:lpwstr>
  </property>
  <property fmtid="{D5CDD505-2E9C-101B-9397-08002B2CF9AE}" pid="523" name="ZOTERO_BREF_tmguZxwhLuby_2">
    <vt:lpwstr>1890/items/LACEILNP"],"itemData":{"id":811,"type":"article-journal","abstract":"Background Chloroplast genomes are usually circular molecules, and most of them are tetrad structures with two inverted repeat (IR) regions, a large single-copy region, and a </vt:lpwstr>
  </property>
  <property fmtid="{D5CDD505-2E9C-101B-9397-08002B2CF9AE}" pid="524" name="ZOTERO_BREF_tmguZxwhLuby_3">
    <vt:lpwstr>small single-copy region. IR contraction and expansion are among the genetic diversities during the evolution of plant chloroplast genomes. The only previously released tool for the visualization of junction sites of the regions does not consider the dive</vt:lpwstr>
  </property>
  <property fmtid="{D5CDD505-2E9C-101B-9397-08002B2CF9AE}" pid="525" name="ZOTERO_BREF_tmguZxwhLuby_4">
    <vt:lpwstr>rsity of the starting point of genomes, which leads to incorrect results or even no results for the examination of IR contraction and expansion. Results In this work, a new tool named CPJSdraw was developed for visualizing the junction sites of chloroplas</vt:lpwstr>
  </property>
  <property fmtid="{D5CDD505-2E9C-101B-9397-08002B2CF9AE}" pid="526" name="ZOTERO_BREF_tmguZxwhLuby_5">
    <vt:lpwstr>t genomes. CPJSdraw can format the starting point of the irregular linearized genome, correct the junction sites of IR and single-copy regions, display the tetrad structure, visualize the junction sites of any number (≥1) of chloroplast genomes, show the </vt:lpwstr>
  </property>
  <property fmtid="{D5CDD505-2E9C-101B-9397-08002B2CF9AE}" pid="527" name="ZOTERO_BREF_tmguZxwhLuby_6">
    <vt:lpwstr>transcription direction of genes adjacent to junction sites, and indicate the IR expansion or contraction of chloroplast genomes. Conclusions CPJSdraw is a software that is universal and reliable in analysis and visualization of IR expansion or contractio</vt:lpwstr>
  </property>
  <property fmtid="{D5CDD505-2E9C-101B-9397-08002B2CF9AE}" pid="528" name="ZOTERO_BREF_tmguZxwhLuby_7">
    <vt:lpwstr>n of chloroplast genomes. CPJSdraw has more accurate analysis and more complete functions when compared with previously released tool. CPJSdraw as a perl package and tested data are available at http://dx.doi.org/10.5281/zenodo.7669480 for English users. </vt:lpwstr>
  </property>
  <property fmtid="{D5CDD505-2E9C-101B-9397-08002B2CF9AE}" pid="529" name="ZOTERO_BREF_tmguZxwhLuby_8">
    <vt:lpwstr>In addition, an online version with a Chinese interface is available at http://cloud.genepioneer.com:9929/#/tool/alltool/detail/335.","container-title":"PeerJ","DOI":"10.7717/peerj.15326","ISSN":"2167-8359","journalAbbreviation":"PeerJ","language":"en","n</vt:lpwstr>
  </property>
  <property fmtid="{D5CDD505-2E9C-101B-9397-08002B2CF9AE}" pid="530" name="ZOTERO_BREF_tmguZxwhLuby_9">
    <vt:lpwstr>ote":"publisher: PeerJ Inc.","page":"e15326","source":"peerj.com","title":"CPJSdraw: analysis and visualization of junction sites of chloroplast genomes","title-short":"CPJSdraw","URL":"https://peerj.com/articles/15326","volume":"11","author":[{"family":"</vt:lpwstr>
  </property>
  <property fmtid="{D5CDD505-2E9C-101B-9397-08002B2CF9AE}" pid="531" name="ZOTERO_BREF_tmguZxwhLuby_10">
    <vt:lpwstr>Li","given":"Huie"},{"family":"Guo","given":"Qiqiang"},{"family":"Xu","given":"Lei"},{"family":"Gao","given":"Haidong"},{"family":"Liu","given":"Lei"},{"family":"Zhou","given":"Xiangyang"}],"accessed":{"date-parts":[["2025",1,21]]},"issued":{"date-parts":</vt:lpwstr>
  </property>
  <property fmtid="{D5CDD505-2E9C-101B-9397-08002B2CF9AE}" pid="532" name="ZOTERO_BREF_tmguZxwhLuby_11">
    <vt:lpwstr>[["2023",5,10]]}}}],"schema":"https://github.com/citation-style-language/schema/raw/master/csl-citation.json"}</vt:lpwstr>
  </property>
  <property fmtid="{D5CDD505-2E9C-101B-9397-08002B2CF9AE}" pid="533" name="ZOTERO_BREF_eAyV0bwZMOaG_1">
    <vt:lpwstr>ZOTERO_ITEM CSL_CITATION {"citationID":"byhMI7af","properties":{"formattedCitation":"(Mar\\uc0\\u231{}ais et\\uc0\\u160{}al., 2018)","plainCitation":"(Marçais et al., 2018)","dontUpdate":true,"noteIndex":0},"citationItems":[{"id":813,"uris":["http://zoter</vt:lpwstr>
  </property>
  <property fmtid="{D5CDD505-2E9C-101B-9397-08002B2CF9AE}" pid="534" name="ZOTERO_BREF_eAyV0bwZMOaG_2">
    <vt:lpwstr>o.org/users/15931890/items/LTPADD2A"],"itemData":{"id":813,"type":"article-journal","abstract":"The MUMmer system and the genome sequence aligner nucmer included within it are among the most widely used alignment packages in genomics. Since the last major</vt:lpwstr>
  </property>
  <property fmtid="{D5CDD505-2E9C-101B-9397-08002B2CF9AE}" pid="535" name="ZOTERO_BREF_eAyV0bwZMOaG_3">
    <vt:lpwstr> release of MUMmer version 3 in 2004, it has been applied to many types of problems including aligning whole genome sequences, aligning reads to a reference genome, and comparing different assemblies of the same genome. Despite its broad utility, MUMmer3 </vt:lpwstr>
  </property>
  <property fmtid="{D5CDD505-2E9C-101B-9397-08002B2CF9AE}" pid="536" name="ZOTERO_BREF_eAyV0bwZMOaG_4">
    <vt:lpwstr>has limitations that can make it difficult to use for large genomes and for the very large sequence data sets that are common today. In this paper we describe MUMmer4, a substantially improved version of MUMmer that addresses genome size constraints by ch</vt:lpwstr>
  </property>
  <property fmtid="{D5CDD505-2E9C-101B-9397-08002B2CF9AE}" pid="537" name="ZOTERO_BREF_eAyV0bwZMOaG_5">
    <vt:lpwstr>anging the 32-bit suffix tree data structure at the core of MUMmer to a 48-bit suffix array, and that offers improved speed through parallel processing of input query sequences. With a theoretical limit on the input size of 141Tbp, MUMmer4 can now work wi</vt:lpwstr>
  </property>
  <property fmtid="{D5CDD505-2E9C-101B-9397-08002B2CF9AE}" pid="538" name="ZOTERO_BREF_eAyV0bwZMOaG_6">
    <vt:lpwstr>th input sequences of any biologically realistic length. We show that as a result of these enhancements, the nucmer program in MUMmer4 is easily able to handle alignments of large genomes; we illustrate this with an alignment of the human and chimpanzee g</vt:lpwstr>
  </property>
  <property fmtid="{D5CDD505-2E9C-101B-9397-08002B2CF9AE}" pid="539" name="ZOTERO_BREF_eAyV0bwZMOaG_7">
    <vt:lpwstr>enomes, which allows us to compute that the two species are 98% identical across 96% of their length. With the enhancements described here, MUMmer4 can also be used to efficiently align reads to reference genomes, although it is less sensitive and accurat</vt:lpwstr>
  </property>
  <property fmtid="{D5CDD505-2E9C-101B-9397-08002B2CF9AE}" pid="540" name="ZOTERO_BREF_eAyV0bwZMOaG_8">
    <vt:lpwstr>e than the dedicated read aligners. The nucmer aligner in MUMmer4 can now be called from scripting languages such as Perl, Python and Ruby. These improvements make MUMer4 one the most versatile genome alignment packages available.","container-title":"PLOS</vt:lpwstr>
  </property>
  <property fmtid="{D5CDD505-2E9C-101B-9397-08002B2CF9AE}" pid="541" name="ZOTERO_BREF_eAyV0bwZMOaG_9">
    <vt:lpwstr> Computational Biology","DOI":"10.1371/journal.pcbi.1005944","ISSN":"1553-7358","issue":"1","journalAbbreviation":"PLOS Computational Biology","language":"en","note":"publisher: Public Library of Science","page":"e1005944","source":"PLoS Journals","title"</vt:lpwstr>
  </property>
  <property fmtid="{D5CDD505-2E9C-101B-9397-08002B2CF9AE}" pid="542" name="ZOTERO_BREF_eAyV0bwZMOaG_10">
    <vt:lpwstr>:"MUMmer4: A fast and versatile genome alignment system","title-short":"MUMmer4","URL":"https://journals.plos.org/ploscompbiol/article?id=10.1371/journal.pcbi.1005944","volume":"14","author":[{"family":"Marçais","given":"Guillaume"},{"family":"Delcher","g</vt:lpwstr>
  </property>
  <property fmtid="{D5CDD505-2E9C-101B-9397-08002B2CF9AE}" pid="543" name="ZOTERO_BREF_eAyV0bwZMOaG_11">
    <vt:lpwstr>iven":"Arthur L."},{"family":"Phillippy","given":"Adam M."},{"family":"Coston","given":"Rachel"},{"family":"Salzberg","given":"Steven L."},{"family":"Zimin","given":"Aleksey"}],"accessed":{"date-parts":[["2025",1,21]]},"issued":{"date-parts":[["2018",1,26</vt:lpwstr>
  </property>
  <property fmtid="{D5CDD505-2E9C-101B-9397-08002B2CF9AE}" pid="544" name="ZOTERO_BREF_eAyV0bwZMOaG_12">
    <vt:lpwstr>]]}}}],"schema":"https://github.com/citation-style-language/schema/raw/master/csl-citation.json"}</vt:lpwstr>
  </property>
  <property fmtid="{D5CDD505-2E9C-101B-9397-08002B2CF9AE}" pid="545" name="ZOTERO_BREF_puTR48GBqFi7_1">
    <vt:lpwstr>ZOTERO_ITEM CSL_CITATION {"citationID":"LiNk1fDh","properties":{"formattedCitation":"(Jiao et\\uc0\\u160{}al., 2017)","plainCitation":"(Jiao et al., 2017)","dontUpdate":true,"noteIndex":0},"citationItems":[{"id":815,"uris":["http://zotero.org/users/159318</vt:lpwstr>
  </property>
  <property fmtid="{D5CDD505-2E9C-101B-9397-08002B2CF9AE}" pid="546" name="ZOTERO_BREF_puTR48GBqFi7_2">
    <vt:lpwstr>90/items/7CPRV2IF"],"itemData":{"id":815,"type":"article-journal","abstract":"An improved reference genome for maize, using single-molecule sequencing and high-resolution optical mapping, enables characterization of structural variation and repetitive reg</vt:lpwstr>
  </property>
  <property fmtid="{D5CDD505-2E9C-101B-9397-08002B2CF9AE}" pid="547" name="ZOTERO_BREF_puTR48GBqFi7_3">
    <vt:lpwstr>ions, and identifies lineage expansions of transposable elements that are unique to maize.","container-title":"Nature","DOI":"10.1038/nature22971","ISSN":"1476-4687","issue":"7659","language":"en","license":"2017 The Author(s)","note":"publisher: Nature P</vt:lpwstr>
  </property>
  <property fmtid="{D5CDD505-2E9C-101B-9397-08002B2CF9AE}" pid="548" name="ZOTERO_BREF_puTR48GBqFi7_4">
    <vt:lpwstr>ublishing Group","page":"524-527","source":"www.nature.com","title":"Improved maize reference genome with single-molecule technologies","URL":"https://www.nature.com/articles/nature22971","volume":"546","author":[{"family":"Jiao","given":"Yinping"},{"fami</vt:lpwstr>
  </property>
  <property fmtid="{D5CDD505-2E9C-101B-9397-08002B2CF9AE}" pid="549" name="ZOTERO_BREF_puTR48GBqFi7_5">
    <vt:lpwstr>ly":"Peluso","given":"Paul"},{"family":"Shi","given":"Jinghua"},{"family":"Liang","given":"Tiffany"},{"family":"Stitzer","given":"Michelle C."},{"family":"Wang","given":"Bo"},{"family":"Campbell","given":"Michael S."},{"family":"Stein","given":"Joshua C."</vt:lpwstr>
  </property>
  <property fmtid="{D5CDD505-2E9C-101B-9397-08002B2CF9AE}" pid="550" name="ZOTERO_BREF_puTR48GBqFi7_6">
    <vt:lpwstr>},{"family":"Wei","given":"Xuehong"},{"family":"Chin","given":"Chen-Shan"},{"family":"Guill","given":"Katherine"},{"family":"Regulski","given":"Michael"},{"family":"Kumari","given":"Sunita"},{"family":"Olson","given":"Andrew"},{"family":"Gent","given":"Jo</vt:lpwstr>
  </property>
  <property fmtid="{D5CDD505-2E9C-101B-9397-08002B2CF9AE}" pid="551" name="ZOTERO_BREF_puTR48GBqFi7_7">
    <vt:lpwstr>nathan"},{"family":"Schneider","given":"Kevin L."},{"family":"Wolfgruber","given":"Thomas K."},{"family":"May","given":"Michael R."},{"family":"Springer","given":"Nathan M."},{"family":"Antoniou","given":"Eric"},{"family":"McCombie","given":"W. Richard"},</vt:lpwstr>
  </property>
  <property fmtid="{D5CDD505-2E9C-101B-9397-08002B2CF9AE}" pid="552" name="ZOTERO_BREF_puTR48GBqFi7_8">
    <vt:lpwstr>{"family":"Presting","given":"Gernot G."},{"family":"McMullen","given":"Michael"},{"family":"Ross-Ibarra","given":"Jeffrey"},{"family":"Dawe","given":"R. Kelly"},{"family":"Hastie","given":"Alex"},{"family":"Rank","given":"David R."},{"family":"Ware","giv</vt:lpwstr>
  </property>
  <property fmtid="{D5CDD505-2E9C-101B-9397-08002B2CF9AE}" pid="553" name="ZOTERO_BREF_puTR48GBqFi7_9">
    <vt:lpwstr>en":"Doreen"}],"accessed":{"date-parts":[["2025",1,21]]},"issued":{"date-parts":[["2017",6]]}}}],"schema":"https://github.com/citation-style-language/schema/raw/master/csl-citation.json"}</vt:lpwstr>
  </property>
  <property fmtid="{D5CDD505-2E9C-101B-9397-08002B2CF9AE}" pid="554" name="ZOTERO_BREF_BO75B26kqmYi_1">
    <vt:lpwstr>ZOTERO_ITEM CSL_CITATION {"citationID":"cmarxW0d","properties":{"formattedCitation":"(Kanaries, 2023)","plainCitation":"(Kanaries, 2023)","dontUpdate":true,"noteIndex":0},"citationItems":[{"id":1173,"uris":["http://zotero.org/users/15931890/items/E89INMX2</vt:lpwstr>
  </property>
  <property fmtid="{D5CDD505-2E9C-101B-9397-08002B2CF9AE}" pid="555" name="ZOTERO_BREF_BO75B26kqmYi_2">
    <vt:lpwstr>"],"itemData":{"id":1173,"type":"software","title":"PyGWalker: A python library for exploratory data analysis with visualization","URL":"https://github.com/Kanaries/pygwalker","author":[{"literal":"Kanaries"}],"issued":{"date-parts":[["2023"]]}}}],"schema</vt:lpwstr>
  </property>
  <property fmtid="{D5CDD505-2E9C-101B-9397-08002B2CF9AE}" pid="556" name="ZOTERO_BREF_BO75B26kqmYi_3">
    <vt:lpwstr>":"https://github.com/citation-style-language/schema/raw/master/csl-citation.json"}</vt:lpwstr>
  </property>
  <property fmtid="{D5CDD505-2E9C-101B-9397-08002B2CF9AE}" pid="557" name="ZOTERO_BREF_91uAkS1aD6yj_1">
    <vt:lpwstr>ZOTERO_ITEM CSL_CITATION {"citationID":"0FNtJDva","properties":{"formattedCitation":"(Grant et\\uc0\\u160{}al., 2023)","plainCitation":"(Grant et al., 2023)","dontUpdate":true,"noteIndex":0},"citationItems":[{"id":910,"uris":["http://zotero.org/users/1593</vt:lpwstr>
  </property>
  <property fmtid="{D5CDD505-2E9C-101B-9397-08002B2CF9AE}" pid="558" name="ZOTERO_BREF_91uAkS1aD6yj_2">
    <vt:lpwstr>1890/items/AXYYG66Z"],"itemData":{"id":910,"type":"article-journal","abstract":"Proksee (https://proksee.ca) provides users with a powerful, easy-to-use, and feature-rich system for assembling, annotating, analysing, and visualizing bacterial genomes. Pro</vt:lpwstr>
  </property>
  <property fmtid="{D5CDD505-2E9C-101B-9397-08002B2CF9AE}" pid="559" name="ZOTERO_BREF_91uAkS1aD6yj_3">
    <vt:lpwstr>ksee accepts Illumina sequence reads as compressed FASTQ files or pre-assembled contigs in raw, FASTA, or GenBank format. Alternatively, users can supply a GenBank accession or a previously generated Proksee map in JSON format. Proksee then performs assem</vt:lpwstr>
  </property>
  <property fmtid="{D5CDD505-2E9C-101B-9397-08002B2CF9AE}" pid="560" name="ZOTERO_BREF_91uAkS1aD6yj_4">
    <vt:lpwstr>bly (for raw sequence data), generates a graphical map, and provides an interface for customizing the map and launching further analysis jobs. Notable features of Proksee include unique and informative assembly metrics provided via a custom reference data</vt:lpwstr>
  </property>
  <property fmtid="{D5CDD505-2E9C-101B-9397-08002B2CF9AE}" pid="561" name="ZOTERO_BREF_91uAkS1aD6yj_5">
    <vt:lpwstr>base of assemblies; a deeply integrated high-performance genome browser for viewing and comparing analysis results at individual base resolution (developed specifically for Proksee); an ever-growing list of embedded analysis tools whose results can be sea</vt:lpwstr>
  </property>
  <property fmtid="{D5CDD505-2E9C-101B-9397-08002B2CF9AE}" pid="562" name="ZOTERO_BREF_91uAkS1aD6yj_6">
    <vt:lpwstr>mlessly added to the map or searched and explored in other formats; and the option to export graphical maps, analysis results, and log files for data sharing and research reproducibility. All these features are provided via a carefully designed multi-serv</vt:lpwstr>
  </property>
  <property fmtid="{D5CDD505-2E9C-101B-9397-08002B2CF9AE}" pid="563" name="ZOTERO_BREF_91uAkS1aD6yj_7">
    <vt:lpwstr>er cloud-based system that can easily scale to meet user demand and that ensures the web server is robust and responsive.","container-title":"Nucleic Acids Research","DOI":"10.1093/nar/gkad326","ISSN":"0305-1048","issue":"W1","journalAbbreviation":"Nuclei</vt:lpwstr>
  </property>
  <property fmtid="{D5CDD505-2E9C-101B-9397-08002B2CF9AE}" pid="564" name="ZOTERO_BREF_91uAkS1aD6yj_8">
    <vt:lpwstr>c Acids Research","page":"W484-W492","source":"Silverchair","title":"Proksee: in-depth characterization and visualization of bacterial genomes","title-short":"Proksee","URL":"https://doi.org/10.1093/nar/gkad326","volume":"51","author":[{"family":"Grant","</vt:lpwstr>
  </property>
  <property fmtid="{D5CDD505-2E9C-101B-9397-08002B2CF9AE}" pid="565" name="ZOTERO_BREF_91uAkS1aD6yj_9">
    <vt:lpwstr>given":"Jason R"},{"family":"Enns","given":"Eric"},{"family":"Marinier","given":"Eric"},{"family":"Mandal","given":"Arnab"},{"family":"Herman","given":"Emily K"},{"family":"Chen","given":"Chih-yu"},{"family":"Graham","given":"Morag"},{"family":"Van Domsel</vt:lpwstr>
  </property>
  <property fmtid="{D5CDD505-2E9C-101B-9397-08002B2CF9AE}" pid="566" name="ZOTERO_BREF_91uAkS1aD6yj_10">
    <vt:lpwstr>aar","given":"Gary"},{"family":"Stothard","given":"Paul"}],"accessed":{"date-parts":[["2025",1,22]]},"issued":{"date-parts":[["2023",7,5]]}}}],"schema":"https://github.com/citation-style-language/schema/raw/master/csl-citation.json"}</vt:lpwstr>
  </property>
  <property fmtid="{D5CDD505-2E9C-101B-9397-08002B2CF9AE}" pid="567" name="ZOTERO_BREF_TY5ZzQVmgguZ_1">
    <vt:lpwstr>ZOTERO_ITEM CSL_CITATION {"citationID":"67J99TTB","properties":{"formattedCitation":"(Katoh &amp; Standley, 2013)","plainCitation":"(Katoh &amp; Standley, 2013)","dontUpdate":true,"noteIndex":0},"citationItems":[{"id":820,"uris":["http://zotero.org/users/15931890</vt:lpwstr>
  </property>
  <property fmtid="{D5CDD505-2E9C-101B-9397-08002B2CF9AE}" pid="568" name="ZOTERO_BREF_TY5ZzQVmgguZ_2">
    <vt:lpwstr>/items/NGMZSMDU"],"itemData":{"id":820,"type":"article-journal","abstract":"We report a major update of the MAFFT multiple sequence alignment program. This version has several new features, including options for adding unaligned sequences into an existing</vt:lpwstr>
  </property>
  <property fmtid="{D5CDD505-2E9C-101B-9397-08002B2CF9AE}" pid="569" name="ZOTERO_BREF_TY5ZzQVmgguZ_3">
    <vt:lpwstr> alignment, adjustment of direction in nucleotide alignment, constrained alignment and parallel processing, which were implemented after the previous major update. This report shows actual examples to explain how these features work, alone and in combinat</vt:lpwstr>
  </property>
  <property fmtid="{D5CDD505-2E9C-101B-9397-08002B2CF9AE}" pid="570" name="ZOTERO_BREF_TY5ZzQVmgguZ_4">
    <vt:lpwstr>ion. Some examples incorrectly aligned by MAFFT are also shown to clarify its limitations. We discuss how to avoid misalignments, and our ongoing efforts to overcome such limitations.","container-title":"Molecular Biology and Evolution","DOI":"10.1093/mol</vt:lpwstr>
  </property>
  <property fmtid="{D5CDD505-2E9C-101B-9397-08002B2CF9AE}" pid="571" name="ZOTERO_BREF_TY5ZzQVmgguZ_5">
    <vt:lpwstr>bev/mst010","ISSN":"0737-4038","issue":"4","journalAbbreviation":"Molecular Biology and Evolution","page":"772-780","source":"Silverchair","title":"MAFFT Multiple Sequence Alignment Software Version 7: Improvements in Performance and Usability","title-sho</vt:lpwstr>
  </property>
  <property fmtid="{D5CDD505-2E9C-101B-9397-08002B2CF9AE}" pid="572" name="ZOTERO_BREF_TY5ZzQVmgguZ_6">
    <vt:lpwstr>rt":"MAFFT Multiple Sequence Alignment Software Version 7","URL":"https://doi.org/10.1093/molbev/mst010","volume":"30","author":[{"family":"Katoh","given":"Kazutaka"},{"family":"Standley","given":"Daron M."}],"accessed":{"date-parts":[["2025",1,21]]},"iss</vt:lpwstr>
  </property>
  <property fmtid="{D5CDD505-2E9C-101B-9397-08002B2CF9AE}" pid="573" name="ZOTERO_BREF_TY5ZzQVmgguZ_7">
    <vt:lpwstr>ued":{"date-parts":[["2013",4,1]]}}}],"schema":"https://github.com/citation-style-language/schema/raw/master/csl-citation.json"}</vt:lpwstr>
  </property>
  <property fmtid="{D5CDD505-2E9C-101B-9397-08002B2CF9AE}" pid="574" name="ZOTERO_BREF_gHwTTSzzuzHE_1">
    <vt:lpwstr>ZOTERO_ITEM CSL_CITATION {"citationID":"YLrHjBau","properties":{"formattedCitation":"(Minh et\\uc0\\u160{}al., 2020)","plainCitation":"(Minh et al., 2020)","dontUpdate":true,"noteIndex":0},"citationItems":[{"id":823,"uris":["http://zotero.org/users/159318</vt:lpwstr>
  </property>
  <property fmtid="{D5CDD505-2E9C-101B-9397-08002B2CF9AE}" pid="575" name="ZOTERO_BREF_gHwTTSzzuzHE_2">
    <vt:lpwstr>90/items/TC4AAFWL"],"itemData":{"id":823,"type":"article-journal","abstract":"IQ-TREE (http://www.iqtree.org, last accessed February 6, 2020) is a user-friendly and widely used software package for phylogenetic inference using maximum likelihood. Since th</vt:lpwstr>
  </property>
  <property fmtid="{D5CDD505-2E9C-101B-9397-08002B2CF9AE}" pid="576" name="ZOTERO_BREF_gHwTTSzzuzHE_3">
    <vt:lpwstr>e release of version 1 in 2014, we have continuously expanded IQ-TREE to integrate a plethora of new models of sequence evolution and efficient computational approaches of phylogenetic inference to deal with genomic data. Here, we describe notable feature</vt:lpwstr>
  </property>
  <property fmtid="{D5CDD505-2E9C-101B-9397-08002B2CF9AE}" pid="577" name="ZOTERO_BREF_gHwTTSzzuzHE_4">
    <vt:lpwstr>s of IQ-TREE version 2 and highlight the key advantages over other software.","container-title":"Molecular Biology and Evolution","DOI":"10.1093/molbev/msaa015","ISSN":"0737-4038","issue":"5","journalAbbreviation":"Molecular Biology and Evolution","page":</vt:lpwstr>
  </property>
  <property fmtid="{D5CDD505-2E9C-101B-9397-08002B2CF9AE}" pid="578" name="ZOTERO_BREF_gHwTTSzzuzHE_5">
    <vt:lpwstr>"1530-1534","source":"Silverchair","title":"IQ-TREE 2: New Models and Efficient Methods for Phylogenetic Inference in the Genomic Era","title-short":"IQ-TREE 2","URL":"https://doi.org/10.1093/molbev/msaa015","volume":"37","author":[{"family":"Minh","given</vt:lpwstr>
  </property>
  <property fmtid="{D5CDD505-2E9C-101B-9397-08002B2CF9AE}" pid="579" name="ZOTERO_BREF_gHwTTSzzuzHE_6">
    <vt:lpwstr>":"Bui Quang"},{"family":"Schmidt","given":"Heiko A"},{"family":"Chernomor","given":"Olga"},{"family":"Schrempf","given":"Dominik"},{"family":"Woodhams","given":"Michael D"},{"family":"Haeseler","given":"Arndt","non-dropping-particle":"von"},{"family":"La</vt:lpwstr>
  </property>
  <property fmtid="{D5CDD505-2E9C-101B-9397-08002B2CF9AE}" pid="580" name="ZOTERO_BREF_gHwTTSzzuzHE_7">
    <vt:lpwstr>nfear","given":"Robert"}],"accessed":{"date-parts":[["2025",1,21]]},"issued":{"date-parts":[["2020",5,1]]}}}],"schema":"https://github.com/citation-style-language/schema/raw/master/csl-citation.json"}</vt:lpwstr>
  </property>
  <property fmtid="{D5CDD505-2E9C-101B-9397-08002B2CF9AE}" pid="581" name="ZOTERO_BREF_nCc008GsSapO_1">
    <vt:lpwstr>ZOTERO_ITEM CSL_CITATION {"citationID":"noR8v9hL","properties":{"formattedCitation":"(Shaw et\\uc0\\u160{}al., 2007)","plainCitation":"(Shaw et al., 2007)","dontUpdate":true,"noteIndex":0},"citationItems":[{"id":68,"uris":["http://zotero.org/users/1593189</vt:lpwstr>
  </property>
  <property fmtid="{D5CDD505-2E9C-101B-9397-08002B2CF9AE}" pid="582" name="ZOTERO_BREF_nCc008GsSapO_2">
    <vt:lpwstr>0/items/P29J8ZJZ"],"itemData":{"id":68,"type":"article-journal","abstract":"Although the chloroplast genome contains many noncoding regions, relatively few have been exploited for interspecific phylogenetic and intraspecific phylogeographic studies. In ou</vt:lpwstr>
  </property>
  <property fmtid="{D5CDD505-2E9C-101B-9397-08002B2CF9AE}" pid="583" name="ZOTERO_BREF_nCc008GsSapO_3">
    <vt:lpwstr>r recent evaluation of the phylogenetic utility of 21 noncoding chloroplast regions, we found the most widely used noncoding regions are among the least variable, but the more variable regions have rarely been employed. That study led us to conclude that </vt:lpwstr>
  </property>
  <property fmtid="{D5CDD505-2E9C-101B-9397-08002B2CF9AE}" pid="584" name="ZOTERO_BREF_nCc008GsSapO_4">
    <vt:lpwstr>there may be unexplored regions of the chloroplast genome that have even higher relative levels of variability. To explore the potential variability of previously unexplored regions, we compared three pairs of single‐copy chloroplast genome sequences in t</vt:lpwstr>
  </property>
  <property fmtid="{D5CDD505-2E9C-101B-9397-08002B2CF9AE}" pid="585" name="ZOTERO_BREF_nCc008GsSapO_5">
    <vt:lpwstr>hree disparate angiosperm lineages:\n              Atropa\n              vs.\n              Nicotiana\n              (asterids);\n              Lotus\n              vs.\n              Medicago\n              (rosids); and\n              Saccharum\n       </vt:lpwstr>
  </property>
  <property fmtid="{D5CDD505-2E9C-101B-9397-08002B2CF9AE}" pid="586" name="ZOTERO_BREF_nCc008GsSapO_6">
    <vt:lpwstr>       vs.\n              Oryza\n              (monocots). These three separate sequence alignments highlighted 13 mutational hotspots that may be more variable than the best regions of our former study. These 13 regions were then selected for a more deta</vt:lpwstr>
  </property>
  <property fmtid="{D5CDD505-2E9C-101B-9397-08002B2CF9AE}" pid="587" name="ZOTERO_BREF_nCc008GsSapO_7">
    <vt:lpwstr>iled analysis. Here we show that nine of these newly explored regions (\n              rpl32‐trnL\n              (UAG)\n              ,\n              trnQ\n              (UUG)\n              ‐\n              5′rps16\n              ,\n              3′trnV</vt:lpwstr>
  </property>
  <property fmtid="{D5CDD505-2E9C-101B-9397-08002B2CF9AE}" pid="588" name="ZOTERO_BREF_nCc008GsSapO_8">
    <vt:lpwstr>\n              (UAC)\n              ‐\n              ndhC\n              ,\n              ndhF‐rpl32\n              ,\n              psbD‐trnT\n              (GGU)\n              ,\n              psbJ‐petA\n              ,\n              3′rps16–5′trnK\n</vt:lpwstr>
  </property>
  <property fmtid="{D5CDD505-2E9C-101B-9397-08002B2CF9AE}" pid="589" name="ZOTERO_BREF_nCc008GsSapO_9">
    <vt:lpwstr>              (UUU)\n              ,\n              atpI‐atpH\n              , and\n              petL‐psbE\n              ) offer levels of variation better than the best regions identified in our earlier study and are therefore likely to be the best cho</vt:lpwstr>
  </property>
  <property fmtid="{D5CDD505-2E9C-101B-9397-08002B2CF9AE}" pid="590" name="ZOTERO_BREF_nCc008GsSapO_10">
    <vt:lpwstr>ices for molecular studies at low taxonomic levels.","container-title":"American Journal of Botany","DOI":"10.3732/ajb.94.3.275","ISSN":"0002-9122, 1537-2197","issue":"3","journalAbbreviation":"American J of Botany","language":"en","license":"http://onlin</vt:lpwstr>
  </property>
  <property fmtid="{D5CDD505-2E9C-101B-9397-08002B2CF9AE}" pid="591" name="ZOTERO_BREF_nCc008GsSapO_11">
    <vt:lpwstr>elibrary.wiley.com/termsAndConditions#vor","page":"275-288","source":"DOI.org (Crossref)","title":"Comparison of whole chloroplast genome sequences to choose noncoding regions for phylogenetic studies in angiosperms: the tortoise and the hare III","title-</vt:lpwstr>
  </property>
  <property fmtid="{D5CDD505-2E9C-101B-9397-08002B2CF9AE}" pid="592" name="ZOTERO_BREF_nCc008GsSapO_12">
    <vt:lpwstr>short":"Comparison of whole chloroplast genome sequences to choose noncoding regions for phylogenetic studies in angiosperms","URL":"https://bsapubs.onlinelibrary.wiley.com/doi/10.3732/ajb.94.3.275","volume":"94","author":[{"family":"Shaw","given":"Joey"}</vt:lpwstr>
  </property>
  <property fmtid="{D5CDD505-2E9C-101B-9397-08002B2CF9AE}" pid="593" name="ZOTERO_BREF_nCc008GsSapO_13">
    <vt:lpwstr>,{"family":"Lickey","given":"Edgar B."},{"family":"Schilling","given":"Edward E."},{"family":"Small","given":"Randall L."}],"accessed":{"date-parts":[["2024",12,6]]},"issued":{"date-parts":[["2007",3]]}}}],"schema":"https://github.com/citation-style-langu</vt:lpwstr>
  </property>
  <property fmtid="{D5CDD505-2E9C-101B-9397-08002B2CF9AE}" pid="594" name="ZOTERO_BREF_RFUx7FXDXXte_1">
    <vt:lpwstr>ZOTERO_ITEM CSL_CITATION {"citationID":"k04TtZJf","properties":{"formattedCitation":"(Salda\\uc0\\u241{}a et\\uc0\\u160{}al., 2022)","plainCitation":"(Saldaña et al., 2022)","dontUpdate":true,"noteIndex":0},"citationItems":[{"id":61,"uris":["http://zotero</vt:lpwstr>
  </property>
  <property fmtid="{D5CDD505-2E9C-101B-9397-08002B2CF9AE}" pid="595" name="ZOTERO_BREF_RFUx7FXDXXte_2">
    <vt:lpwstr>.org/users/15931890/items/MHZKT9GP"],"itemData":{"id":61,"type":"article-journal","abstract":"Capirona (Calycophyllum spruceanum Benth.) belongs to subfamily Ixoroideae, one of the major lineages in the Rubiaceae family, and is an important timber tree. I</vt:lpwstr>
  </property>
  <property fmtid="{D5CDD505-2E9C-101B-9397-08002B2CF9AE}" pid="596" name="ZOTERO_BREF_RFUx7FXDXXte_3">
    <vt:lpwstr>t originated in the Amazon Basin and has widespread distribution in Bolivia, Peru, Colombia, and Brazil. In this study, we obtained the ﬁrst complete chloroplast (cp) genome of capirona from the department of Madre de Dios located in the Peruvian Amazon. </vt:lpwstr>
  </property>
  <property fmtid="{D5CDD505-2E9C-101B-9397-08002B2CF9AE}" pid="597" name="ZOTERO_BREF_RFUx7FXDXXte_4">
    <vt:lpwstr>High-quality genomic DNA was used to construct libraries. Pair-end clean reads were obtained by PE 150 library and the Illumina HiSeq 2500 platform. The complete cp genome of C. spruceanum has a 154,480 bp in length with typical quadripartite structure, c</vt:lpwstr>
  </property>
  <property fmtid="{D5CDD505-2E9C-101B-9397-08002B2CF9AE}" pid="598" name="ZOTERO_BREF_RFUx7FXDXXte_5">
    <vt:lpwstr>ontaining a large single copy (LSC) region (84,813 bp) and a small single-copy (SSC) region (18,101 bp), separated by two inverted repeat (IR) regions (25,783 bp). The annotation of C. spruceanum cp genome predicted 87 protein-coding genes (CDS), 8 riboso</vt:lpwstr>
  </property>
  <property fmtid="{D5CDD505-2E9C-101B-9397-08002B2CF9AE}" pid="599" name="ZOTERO_BREF_RFUx7FXDXXte_6">
    <vt:lpwstr>mal RNA (rRNA) genes, 37 transfer RNA (tRNA) genes, and one pseudogene. A total of 41 simple sequence repeats (SSR) of this cp genome were divided into mononucleotides (29), dinucleotides (5), trinucleotides (3), and tetranucleotides (4). Most of these re</vt:lpwstr>
  </property>
  <property fmtid="{D5CDD505-2E9C-101B-9397-08002B2CF9AE}" pid="600" name="ZOTERO_BREF_RFUx7FXDXXte_7">
    <vt:lpwstr>peats were distributed in the noncoding regions. Whole chloroplast genome comparison with the other six Ixoroideae species revealed that the small single copy and large single copy regions showed more divergence than inverted regions. Finally, phylogeneti</vt:lpwstr>
  </property>
  <property fmtid="{D5CDD505-2E9C-101B-9397-08002B2CF9AE}" pid="601" name="ZOTERO_BREF_RFUx7FXDXXte_8">
    <vt:lpwstr>c analyses resolved that C. spruceanum is a sister species to Emmenopterys henryi and conﬁrms its position within the subfamily Ixoroideae. This study reports for the ﬁrst time the genome organization, gene content, and structural features of the chloropl</vt:lpwstr>
  </property>
  <property fmtid="{D5CDD505-2E9C-101B-9397-08002B2CF9AE}" pid="602" name="ZOTERO_BREF_RFUx7FXDXXte_9">
    <vt:lpwstr>ast genome of C. spruceanum, providing valuable information for genetic and evolutionary studies in the genus Calycophyllum and beyond.","container-title":"Genes","DOI":"10.3390/genes13010113","ISSN":"2073-4425","issue":"1","journalAbbreviation":"Genes","</vt:lpwstr>
  </property>
  <property fmtid="{D5CDD505-2E9C-101B-9397-08002B2CF9AE}" pid="603" name="ZOTERO_BREF_RFUx7FXDXXte_10">
    <vt:lpwstr>language":"en","license":"https://creativecommons.org/licenses/by/4.0/","page":"113","source":"DOI.org (Crossref)","title":"Unlocking the Complete Chloroplast Genome of a Native Tree Species from the Amazon Basin, Capirona (Calycophyllum Spruceanum, Rubia</vt:lpwstr>
  </property>
  <property fmtid="{D5CDD505-2E9C-101B-9397-08002B2CF9AE}" pid="604" name="ZOTERO_BREF_RFUx7FXDXXte_11">
    <vt:lpwstr>ceae), and Its Comparative Analysis with Other Ixoroideae Species","URL":"https://www.mdpi.com/2073-4425/13/1/113","volume":"13","author":[{"family":"Saldaña","given":"Carla L."},{"family":"Rodriguez-Grados","given":"Pedro"},{"family":"Chávez-Galarza","gi</vt:lpwstr>
  </property>
  <property fmtid="{D5CDD505-2E9C-101B-9397-08002B2CF9AE}" pid="605" name="ZOTERO_BREF_RFUx7FXDXXte_12">
    <vt:lpwstr>ven":"Julio C."},{"family":"Feijoo","given":"Shefferson"},{"family":"Guerrero-Abad","given":"Juan Carlos"},{"family":"Vásquez","given":"Héctor V."},{"family":"Maicelo","given":"Jorge L."},{"family":"Jhoncon","given":"Jorge H."},{"family":"Arbizu","given":</vt:lpwstr>
  </property>
  <property fmtid="{D5CDD505-2E9C-101B-9397-08002B2CF9AE}" pid="606" name="ZOTERO_BREF_RFUx7FXDXXte_13">
    <vt:lpwstr>"Carlos I."}],"accessed":{"date-parts":[["2024",12,6]]},"issued":{"date-parts":[["2022",1,7]]}}}],"schema":"https://github.com/citation-style-language/schema/raw/master/csl-citation.json"}</vt:lpwstr>
  </property>
  <property fmtid="{D5CDD505-2E9C-101B-9397-08002B2CF9AE}" pid="607" name="ZOTERO_BREF_iIe5BE5XiAPS_1">
    <vt:lpwstr>ZOTERO_ITEM CSL_CITATION {"citationID":"LgDudgwk","properties":{"formattedCitation":"(Q. Li et\\uc0\\u160{}al., 2020)","plainCitation":"(Q. Li et al., 2020)","dontUpdate":true,"noteIndex":0},"citationItems":[{"id":983,"uris":["http://zotero.org/users/1593</vt:lpwstr>
  </property>
  <property fmtid="{D5CDD505-2E9C-101B-9397-08002B2CF9AE}" pid="608" name="ZOTERO_BREF_iIe5BE5XiAPS_2">
    <vt:lpwstr>1890/items/KM5KQTBG"],"itemData":{"id":983,"type":"article-journal","abstract":"Abstract\n            \n              Pulsatilla\n              (Ranunculaceae) consists of about 40 species, and many of them have horticultural and/or medicinal value. Howev</vt:lpwstr>
  </property>
  <property fmtid="{D5CDD505-2E9C-101B-9397-08002B2CF9AE}" pid="609" name="ZOTERO_BREF_iIe5BE5XiAPS_3">
    <vt:lpwstr>er, it is difficult to recognize and identify wild\n              Pulsatilla\n              species. Universal molecular markers have been used to identify these species, but insufficient phylogenetic signal was available. Here, we compared the complete c</vt:lpwstr>
  </property>
  <property fmtid="{D5CDD505-2E9C-101B-9397-08002B2CF9AE}" pid="610" name="ZOTERO_BREF_iIe5BE5XiAPS_4">
    <vt:lpwstr>hloroplast genomes of seven\n              Pulsatilla\n              species. The chloroplast genomes of\n              Pulsatilla\n              were very similar and their length ranges from 161,501 to 162,669 bp. Eight highly variable regions and poten</vt:lpwstr>
  </property>
  <property fmtid="{D5CDD505-2E9C-101B-9397-08002B2CF9AE}" pid="611" name="ZOTERO_BREF_iIe5BE5XiAPS_5">
    <vt:lpwstr>tial sources of molecular markers such as simple sequence repeats, large repeat sequences, and single nucleotide polymorphisms were identified, which are valuable for studies of infra- and inter-specific genetic diversity. The SNP number differentiating a</vt:lpwstr>
  </property>
  <property fmtid="{D5CDD505-2E9C-101B-9397-08002B2CF9AE}" pid="612" name="ZOTERO_BREF_iIe5BE5XiAPS_6">
    <vt:lpwstr>ny two\n              Pulsatilla\n              chloroplast genomes ranged from 112 to 1214, and provided sufficient data for species delimitation. Phylogenetic trees based on different data sets were consistent with one another, with the IR, SSC regions </vt:lpwstr>
  </property>
  <property fmtid="{D5CDD505-2E9C-101B-9397-08002B2CF9AE}" pid="613" name="ZOTERO_BREF_iIe5BE5XiAPS_7">
    <vt:lpwstr>and the barcode combination\n              rbcL\n               + \n              matK\n               + \n              trnH-psbA\n              produced slightly different results. Phylogenetic relationships within\n              Pulsatilla\n           </vt:lpwstr>
  </property>
  <property fmtid="{D5CDD505-2E9C-101B-9397-08002B2CF9AE}" pid="614" name="ZOTERO_BREF_iIe5BE5XiAPS_8">
    <vt:lpwstr>   were certainly resolved using the complete cp genome sequences. Overall, this study provides plentiful chloroplast genomic resources, which will be helpful to identify members of this taxonomically challenging group in further investigation.","containe</vt:lpwstr>
  </property>
  <property fmtid="{D5CDD505-2E9C-101B-9397-08002B2CF9AE}" pid="615" name="ZOTERO_BREF_iIe5BE5XiAPS_9">
    <vt:lpwstr>r-title":"Scientific Reports","DOI":"10.1038/s41598-020-76699-7","ISSN":"2045-2322","issue":"1","journalAbbreviation":"Sci Rep","language":"en","page":"19781","source":"DOI.org (Crossref)","title":"Chloroplast genomes elucidate diversity, phylogeny, and t</vt:lpwstr>
  </property>
  <property fmtid="{D5CDD505-2E9C-101B-9397-08002B2CF9AE}" pid="616" name="ZOTERO_BREF_iIe5BE5XiAPS_10">
    <vt:lpwstr>axonomy of Pulsatilla (Ranunculaceae)","URL":"https://www.nature.com/articles/s41598-020-76699-7","volume":"10","author":[{"family":"Li","given":"Qiu-jie"},{"family":"Su","given":"Na"},{"family":"Zhang","given":"Ling"},{"family":"Tong","given":"Ru-chang"}</vt:lpwstr>
  </property>
  <property fmtid="{D5CDD505-2E9C-101B-9397-08002B2CF9AE}" pid="617" name="ZOTERO_BREF_iIe5BE5XiAPS_11">
    <vt:lpwstr>,{"family":"Zhang","given":"Xiao-hui"},{"family":"Wang","given":"Jun-ru"},{"family":"Chang","given":"Zhao-yang"},{"family":"Zhao","given":"Liang"},{"family":"Potter","given":"Daniel"}],"accessed":{"date-parts":[["2025",2,3]]},"issued":{"date-parts":[["202</vt:lpwstr>
  </property>
  <property fmtid="{D5CDD505-2E9C-101B-9397-08002B2CF9AE}" pid="618" name="ZOTERO_BREF_iIe5BE5XiAPS_12">
    <vt:lpwstr>0",11,13]]}}}],"schema":"https://github.com/citation-style-language/schema/raw/master/csl-citation.json"}</vt:lpwstr>
  </property>
  <property fmtid="{D5CDD505-2E9C-101B-9397-08002B2CF9AE}" pid="619" name="ZOTERO_BREF_BuMUJfDKt9pP_1">
    <vt:lpwstr>ZOTERO_ITEM CSL_CITATION {"citationID":"NVX85F7J","properties":{"formattedCitation":"(Yu et\\uc0\\u160{}al., 2025)","plainCitation":"(Yu et al., 2025)","dontUpdate":true,"noteIndex":0},"citationItems":[{"id":992,"uris":["http://zotero.org/users/15931890/i</vt:lpwstr>
  </property>
  <property fmtid="{D5CDD505-2E9C-101B-9397-08002B2CF9AE}" pid="620" name="ZOTERO_BREF_BuMUJfDKt9pP_2">
    <vt:lpwstr>tems/Z9MX3TWK"],"itemData":{"id":992,"type":"article-journal","abstract":"Pseudogalium is a new monotypic genus with two subspecies in China and one in Japan, which holds a distinctive phylogenetic position and ecological significance within the tribe Rub</vt:lpwstr>
  </property>
  <property fmtid="{D5CDD505-2E9C-101B-9397-08002B2CF9AE}" pid="621" name="ZOTERO_BREF_BuMUJfDKt9pP_3">
    <vt:lpwstr>ieae. Chloroplast genomes contain abundant information for resolving phylogenetic relationships. To investigate the phylogenetics of P. paradoxum and its related genera, we first sequenced, assembled, and annotated the chloroplast genome of two subspecies</vt:lpwstr>
  </property>
  <property fmtid="{D5CDD505-2E9C-101B-9397-08002B2CF9AE}" pid="622" name="ZOTERO_BREF_BuMUJfDKt9pP_4">
    <vt:lpwstr> of P. paradoxum in China and reconstructed the phylogenetic trees. Due to the lack of samples of P. paradoxum subsp. franchetianum from Japan, this study only analyzed and discussed P. paradoxum subsp. paradoxum and P. paradoxum subsp. duthiei.","contain</vt:lpwstr>
  </property>
  <property fmtid="{D5CDD505-2E9C-101B-9397-08002B2CF9AE}" pid="623" name="ZOTERO_BREF_BuMUJfDKt9pP_5">
    <vt:lpwstr>er-title":"BMC Genomics","DOI":"10.1186/s12864-025-11276-8","ISSN":"1471-2164","issue":"1","journalAbbreviation":"BMC Genomics","page":"93","source":"BioMed Central","title":"The complete chloroplast genome sequences of monotypic genus Pseudogalium, and c</vt:lpwstr>
  </property>
  <property fmtid="{D5CDD505-2E9C-101B-9397-08002B2CF9AE}" pid="624" name="ZOTERO_BREF_BuMUJfDKt9pP_6">
    <vt:lpwstr>omparative analyses with its relative genera","URL":"https://doi.org/10.1186/s12864-025-11276-8","volume":"26","author":[{"family":"Yu","given":"Wei"},{"family":"Li","given":"Xiao-Juan"},{"family":"Lv","given":"Zhen"},{"family":"Yang","given":"Li-E"},{"fa</vt:lpwstr>
  </property>
  <property fmtid="{D5CDD505-2E9C-101B-9397-08002B2CF9AE}" pid="625" name="ZOTERO_BREF_BuMUJfDKt9pP_7">
    <vt:lpwstr>mily":"Peng","given":"De-Li"}],"accessed":{"date-parts":[["2025",2,3]]},"issued":{"date-parts":[["2025",1,30]]}}}],"schema":"https://github.com/citation-style-language/schema/raw/master/csl-citation.json"}</vt:lpwstr>
  </property>
  <property fmtid="{D5CDD505-2E9C-101B-9397-08002B2CF9AE}" pid="626" name="ZOTERO_BREF_iJwfF2pFmS0N_1">
    <vt:lpwstr>ZOTERO_ITEM CSL_CITATION {"citationID":"foA60swe","properties":{"formattedCitation":"(Long et\\uc0\\u160{}al., 2023; Salda\\uc0\\u241{}a et\\uc0\\u160{}al., 2022; Yi et\\uc0\\u160{}al., 2012; Yu et\\uc0\\u160{}al., 2025)","plainCitation":"(Long et al., 20</vt:lpwstr>
  </property>
  <property fmtid="{D5CDD505-2E9C-101B-9397-08002B2CF9AE}" pid="627" name="ZOTERO_BREF_iJwfF2pFmS0N_2">
    <vt:lpwstr>23; Saldaña et al., 2022; Yi et al., 2012; Yu et al., 2025)","dontUpdate":true,"noteIndex":0},"citationItems":[{"id":75,"uris":["http://zotero.org/users/15931890/items/Z9WR4NLE"],"itemData":{"id":75,"type":"article-journal","container-title":"Molecules an</vt:lpwstr>
  </property>
  <property fmtid="{D5CDD505-2E9C-101B-9397-08002B2CF9AE}" pid="628" name="ZOTERO_BREF_iJwfF2pFmS0N_3">
    <vt:lpwstr>d Cells","DOI":"10.1007/s10059-012-2281-6","ISSN":"10168478","issue":"5","journalAbbreviation":"Molecules and Cells","language":"en","page":"497-508","source":"DOI.org (Crossref)","title":"The Complete Chloroplast DNA Sequence of Eleutherococcus senticosu</vt:lpwstr>
  </property>
  <property fmtid="{D5CDD505-2E9C-101B-9397-08002B2CF9AE}" pid="629" name="ZOTERO_BREF_iJwfF2pFmS0N_4">
    <vt:lpwstr>s (Araliaceae); Comparative Evolutionary Analyses with Other Three Asterids","URL":"https://linkinghub.elsevier.com/retrieve/pii/S1016847823071297","volume":"33","author":[{"family":"Yi","given":"Dong-Keun"},{"family":"Lee","given":"Hae-Lim"},{"family":"S</vt:lpwstr>
  </property>
  <property fmtid="{D5CDD505-2E9C-101B-9397-08002B2CF9AE}" pid="630" name="ZOTERO_BREF_iJwfF2pFmS0N_5">
    <vt:lpwstr>un","given":"Byung-Yun"},{"family":"Chung","given":"Mi Yoon"},{"family":"Kim","given":"Ki-Joong"}],"accessed":{"date-parts":[["2024",12,6]]},"issued":{"date-parts":[["2012",5]]}}},{"id":86,"uris":["http://zotero.org/users/15931890/items/VBMKJ3V4"],"itemDa</vt:lpwstr>
  </property>
  <property fmtid="{D5CDD505-2E9C-101B-9397-08002B2CF9AE}" pid="631" name="ZOTERO_BREF_iJwfF2pFmS0N_6">
    <vt:lpwstr>ta":{"id":86,"type":"article-journal","abstract":"Abstract\n            \n              In this study, we assembled and annotated the chloroplast (cp) genomes of four\n              Ligustrum\n              species,\n              L. sinense\n            </vt:lpwstr>
  </property>
  <property fmtid="{D5CDD505-2E9C-101B-9397-08002B2CF9AE}" pid="632" name="ZOTERO_BREF_iJwfF2pFmS0N_7">
    <vt:lpwstr>  ,\n              L. obtusifolium\n              ,\n              L. vicaryi\n              , and\n              L. ovalifolium\n              ‘Aureum’. Including six other published\n              Ligustrum\n              species, we compared various ch</vt:lpwstr>
  </property>
  <property fmtid="{D5CDD505-2E9C-101B-9397-08002B2CF9AE}" pid="633" name="ZOTERO_BREF_iJwfF2pFmS0N_8">
    <vt:lpwstr>aracteristics such as gene structure, sequence alignment, codon preference, and nucleic acid diversity, and performed positive-selection genes screening and phylogenetic analysis. The results showed that the cp genome of\n              Ligustrum\n        </vt:lpwstr>
  </property>
  <property fmtid="{D5CDD505-2E9C-101B-9397-08002B2CF9AE}" pid="634" name="ZOTERO_BREF_iJwfF2pFmS0N_9">
    <vt:lpwstr>      was 162,185–166,800 bp in length, with a circular tetrad structure, including a large single-copy region (86,885–90,106 bp), a small single-copy region (11,446–11,499 bp), and a pair of IRa and IRb sequences with the same coding but in opposite dire</vt:lpwstr>
  </property>
  <property fmtid="{D5CDD505-2E9C-101B-9397-08002B2CF9AE}" pid="635" name="ZOTERO_BREF_iJwfF2pFmS0N_10">
    <vt:lpwstr>ctions (31,608–32,624 bp). This structure is similar to the cp genomes of most angiosperms. We found 132–137 genes in the cp genome of\n              Ligustrum\n              , including 89–90 protein-coding genes, 35–39 tRNAs, and 8 rRNAs. The GC content</vt:lpwstr>
  </property>
  <property fmtid="{D5CDD505-2E9C-101B-9397-08002B2CF9AE}" pid="636" name="ZOTERO_BREF_iJwfF2pFmS0N_11">
    <vt:lpwstr> was 37.93–38.06% and varied among regions, with the IR region having the highest content. The single-nucleotide (A/T)n was dominant in simple-sequence repeats of the\n              Ligustrum\n              cp genome, with an obvious A/T preference. Six h</vt:lpwstr>
  </property>
  <property fmtid="{D5CDD505-2E9C-101B-9397-08002B2CF9AE}" pid="637" name="ZOTERO_BREF_iJwfF2pFmS0N_12">
    <vt:lpwstr>otspot regions were identified from multiple sequence alignment of\n              Ligustrum\n              ; the\n              ycf1\n              gene region and the\n              clpP1\n              exon region can be used as potential DNA barcodes f</vt:lpwstr>
  </property>
  <property fmtid="{D5CDD505-2E9C-101B-9397-08002B2CF9AE}" pid="638" name="ZOTERO_BREF_iJwfF2pFmS0N_13">
    <vt:lpwstr>or the identification and phylogeny of the genus\n              Ligustrum\n              . Branch-site model and Bayes empirical Bayes (BEB) analysis showed that four protein-coding genes (\n              accD\n              ,\n              clpP\n       </vt:lpwstr>
  </property>
  <property fmtid="{D5CDD505-2E9C-101B-9397-08002B2CF9AE}" pid="639" name="ZOTERO_BREF_iJwfF2pFmS0N_14">
    <vt:lpwstr>       ,\n              ycf1\n              , and\n              ycf2\n              ) were positively selected, and BEB analysis showed that\n              accD\n              and\n              rpl20\n              had positively selected sites. A phylo</vt:lpwstr>
  </property>
  <property fmtid="{D5CDD505-2E9C-101B-9397-08002B2CF9AE}" pid="640" name="ZOTERO_BREF_iJwfF2pFmS0N_15">
    <vt:lpwstr>genetic tree of Oleaceae species was constructed based on the whole cp genomes, and the results were consistent with the traditional taxonomic results. The phylogenetic results showed that genus\n              Ligustrum\n              is most closely rela</vt:lpwstr>
  </property>
  <property fmtid="{D5CDD505-2E9C-101B-9397-08002B2CF9AE}" pid="641" name="ZOTERO_BREF_iJwfF2pFmS0N_16">
    <vt:lpwstr>ted to genus\n              Syringa\n              . Our study provides important genetic information to support further investigations of the phylogenetic development and adaptive evolution of\n              Ligustrum\n              species.","container-</vt:lpwstr>
  </property>
  <property fmtid="{D5CDD505-2E9C-101B-9397-08002B2CF9AE}" pid="642" name="ZOTERO_BREF_iJwfF2pFmS0N_17">
    <vt:lpwstr>title":"Scientific Reports","DOI":"10.1038/s41598-022-26884-7","ISSN":"2045-2322","issue":"1","journalAbbreviation":"Sci Rep","language":"en","page":"212","source":"DOI.org (Crossref)","title":"Complete chloroplast genomes and comparative analysis of Ligu</vt:lpwstr>
  </property>
  <property fmtid="{D5CDD505-2E9C-101B-9397-08002B2CF9AE}" pid="643" name="ZOTERO_BREF_iJwfF2pFmS0N_18">
    <vt:lpwstr>strum species","URL":"https://www.nature.com/articles/s41598-022-26884-7","volume":"13","author":[{"family":"Long","given":"Lianxiang"},{"family":"Li","given":"Yongtan"},{"family":"Wang","given":"Shijie"},{"family":"Liu","given":"Zhenlin"},{"family":"Wang</vt:lpwstr>
  </property>
  <property fmtid="{D5CDD505-2E9C-101B-9397-08002B2CF9AE}" pid="644" name="ZOTERO_BREF_iJwfF2pFmS0N_19">
    <vt:lpwstr>","given":"Jinmao"},{"family":"Yang","given":"Minsheng"}],"accessed":{"date-parts":[["2024",12,6]]},"issued":{"date-parts":[["2023",1,5]]}}},{"id":61,"uris":["http://zotero.org/users/15931890/items/MHZKT9GP"],"itemData":{"id":61,"type":"article-journal","</vt:lpwstr>
  </property>
  <property fmtid="{D5CDD505-2E9C-101B-9397-08002B2CF9AE}" pid="645" name="ZOTERO_BREF_iJwfF2pFmS0N_20">
    <vt:lpwstr>abstract":"Capirona (Calycophyllum spruceanum Benth.) belongs to subfamily Ixoroideae, one of the major lineages in the Rubiaceae family, and is an important timber tree. It originated in the Amazon Basin and has widespread distribution in Bolivia, Peru, </vt:lpwstr>
  </property>
  <property fmtid="{D5CDD505-2E9C-101B-9397-08002B2CF9AE}" pid="646" name="ZOTERO_BREF_iJwfF2pFmS0N_21">
    <vt:lpwstr>Colombia, and Brazil. In this study, we obtained the ﬁrst complete chloroplast (cp) genome of capirona from the department of Madre de Dios located in the Peruvian Amazon. High-quality genomic DNA was used to construct libraries. Pair-end clean reads were</vt:lpwstr>
  </property>
  <property fmtid="{D5CDD505-2E9C-101B-9397-08002B2CF9AE}" pid="647" name="ZOTERO_BREF_iJwfF2pFmS0N_22">
    <vt:lpwstr> obtained by PE 150 library and the Illumina HiSeq 2500 platform. The complete cp genome of C. spruceanum has a 154,480 bp in length with typical quadripartite structure, containing a large single copy (LSC) region (84,813 bp) and a small single-copy (SSC</vt:lpwstr>
  </property>
  <property fmtid="{D5CDD505-2E9C-101B-9397-08002B2CF9AE}" pid="648" name="ZOTERO_BREF_iJwfF2pFmS0N_23">
    <vt:lpwstr>) region (18,101 bp), separated by two inverted repeat (IR) regions (25,783 bp). The annotation of C. spruceanum cp genome predicted 87 protein-coding genes (CDS), 8 ribosomal RNA (rRNA) genes, 37 transfer RNA (tRNA) genes, and one pseudogene. A total of </vt:lpwstr>
  </property>
  <property fmtid="{D5CDD505-2E9C-101B-9397-08002B2CF9AE}" pid="649" name="ZOTERO_BREF_iJwfF2pFmS0N_24">
    <vt:lpwstr>41 simple sequence repeats (SSR) of this cp genome were divided into mononucleotides (29), dinucleotides (5), trinucleotides (3), and tetranucleotides (4). Most of these repeats were distributed in the noncoding regions. Whole chloroplast genome compariso</vt:lpwstr>
  </property>
  <property fmtid="{D5CDD505-2E9C-101B-9397-08002B2CF9AE}" pid="650" name="ZOTERO_BREF_iJwfF2pFmS0N_25">
    <vt:lpwstr>n with the other six Ixoroideae species revealed that the small single copy and large single copy regions showed more divergence than inverted regions. Finally, phylogenetic analyses resolved that C. spruceanum is a sister species to Emmenopterys henryi a</vt:lpwstr>
  </property>
  <property fmtid="{D5CDD505-2E9C-101B-9397-08002B2CF9AE}" pid="651" name="ZOTERO_BREF_iJwfF2pFmS0N_26">
    <vt:lpwstr>nd conﬁrms its position within the subfamily Ixoroideae. This study reports for the ﬁrst time the genome organization, gene content, and structural features of the chloroplast genome of C. spruceanum, providing valuable information for genetic and evoluti</vt:lpwstr>
  </property>
  <property fmtid="{D5CDD505-2E9C-101B-9397-08002B2CF9AE}" pid="652" name="ZOTERO_BREF_iJwfF2pFmS0N_27">
    <vt:lpwstr>onary studies in the genus Calycophyllum and beyond.","container-title":"Genes","DOI":"10.3390/genes13010113","ISSN":"2073-4425","issue":"1","journalAbbreviation":"Genes","language":"en","license":"https://creativecommons.org/licenses/by/4.0/","page":"113</vt:lpwstr>
  </property>
  <property fmtid="{D5CDD505-2E9C-101B-9397-08002B2CF9AE}" pid="653" name="ZOTERO_BREF_iJwfF2pFmS0N_28">
    <vt:lpwstr>","source":"DOI.org (Crossref)","title":"Unlocking the Complete Chloroplast Genome of a Native Tree Species from the Amazon Basin, Capirona (Calycophyllum Spruceanum, Rubiaceae), and Its Comparative Analysis with Other Ixoroideae Species","URL":"https://w</vt:lpwstr>
  </property>
  <property fmtid="{D5CDD505-2E9C-101B-9397-08002B2CF9AE}" pid="654" name="ZOTERO_BREF_iJwfF2pFmS0N_29">
    <vt:lpwstr>ww.mdpi.com/2073-4425/13/1/113","volume":"13","author":[{"family":"Saldaña","given":"Carla L."},{"family":"Rodriguez-Grados","given":"Pedro"},{"family":"Chávez-Galarza","given":"Julio C."},{"family":"Feijoo","given":"Shefferson"},{"family":"Guerrero-Abad"</vt:lpwstr>
  </property>
  <property fmtid="{D5CDD505-2E9C-101B-9397-08002B2CF9AE}" pid="655" name="ZOTERO_BREF_iJwfF2pFmS0N_30">
    <vt:lpwstr>,"given":"Juan Carlos"},{"family":"Vásquez","given":"Héctor V."},{"family":"Maicelo","given":"Jorge L."},{"family":"Jhoncon","given":"Jorge H."},{"family":"Arbizu","given":"Carlos I."}],"accessed":{"date-parts":[["2024",12,6]]},"issued":{"date-parts":[["2</vt:lpwstr>
  </property>
  <property fmtid="{D5CDD505-2E9C-101B-9397-08002B2CF9AE}" pid="656" name="ZOTERO_BREF_iJwfF2pFmS0N_31">
    <vt:lpwstr>022",1,7]]}}},{"id":992,"uris":["http://zotero.org/users/15931890/items/Z9MX3TWK"],"itemData":{"id":992,"type":"article-journal","abstract":"Pseudogalium is a new monotypic genus with two subspecies in China and one in Japan, which holds a distinctive phy</vt:lpwstr>
  </property>
  <property fmtid="{D5CDD505-2E9C-101B-9397-08002B2CF9AE}" pid="657" name="ZOTERO_BREF_iJwfF2pFmS0N_32">
    <vt:lpwstr>logenetic position and ecological significance within the tribe Rubieae. Chloroplast genomes contain abundant information for resolving phylogenetic relationships. To investigate the phylogenetics of P. paradoxum and its related genera, we first sequenced</vt:lpwstr>
  </property>
  <property fmtid="{D5CDD505-2E9C-101B-9397-08002B2CF9AE}" pid="658" name="ZOTERO_BREF_iJwfF2pFmS0N_33">
    <vt:lpwstr>, assembled, and annotated the chloroplast genome of two subspecies of P. paradoxum in China and reconstructed the phylogenetic trees. Due to the lack of samples of P. paradoxum subsp. franchetianum from Japan, this study only analyzed and discussed P. pa</vt:lpwstr>
  </property>
  <property fmtid="{D5CDD505-2E9C-101B-9397-08002B2CF9AE}" pid="659" name="ZOTERO_BREF_iJwfF2pFmS0N_34">
    <vt:lpwstr>radoxum subsp. paradoxum and P. paradoxum subsp. duthiei.","container-title":"BMC Genomics","DOI":"10.1186/s12864-025-11276-8","ISSN":"1471-2164","issue":"1","journalAbbreviation":"BMC Genomics","page":"93","source":"BioMed Central","title":"The complete </vt:lpwstr>
  </property>
  <property fmtid="{D5CDD505-2E9C-101B-9397-08002B2CF9AE}" pid="660" name="ZOTERO_BREF_iJwfF2pFmS0N_35">
    <vt:lpwstr>chloroplast genome sequences of monotypic genus Pseudogalium, and comparative analyses with its relative genera","URL":"https://doi.org/10.1186/s12864-025-11276-8","volume":"26","author":[{"family":"Yu","given":"Wei"},{"family":"Li","given":"Xiao-Juan"},{</vt:lpwstr>
  </property>
  <property fmtid="{D5CDD505-2E9C-101B-9397-08002B2CF9AE}" pid="661" name="ZOTERO_BREF_iJwfF2pFmS0N_36">
    <vt:lpwstr>"family":"Lv","given":"Zhen"},{"family":"Yang","given":"Li-E"},{"family":"Peng","given":"De-Li"}],"accessed":{"date-parts":[["2025",2,3]]},"issued":{"date-parts":[["2025",1,30]]}}}],"schema":"https://github.com/citation-style-language/schema/raw/master/cs</vt:lpwstr>
  </property>
  <property fmtid="{D5CDD505-2E9C-101B-9397-08002B2CF9AE}" pid="662" name="ZOTERO_BREF_OU2yYFc1NLIb_1">
    <vt:lpwstr>ZOTERO_ITEM CSL_CITATION {"citationID":"9TyCYvs2","properties":{"formattedCitation":"28,29,48,49","plainCitation":"28,29,48,49","noteIndex":0},"citationItems":[{"id":244,"uris":["http://zotero.org/users/15931890/items/DB82C323"],"itemData":{"id":244,"type</vt:lpwstr>
  </property>
  <property fmtid="{D5CDD505-2E9C-101B-9397-08002B2CF9AE}" pid="663" name="ZOTERO_BREF_OU2yYFc1NLIb_2">
    <vt:lpwstr>":"article-journal","abstract":"Abstract\n            \n              Growing popularity of herbal medicine has increased the demand of medicinal orchids in the global markets leading to their overharvesting from natural habitats for illegal trade. To sto</vt:lpwstr>
  </property>
  <property fmtid="{D5CDD505-2E9C-101B-9397-08002B2CF9AE}" pid="664" name="ZOTERO_BREF_OU2yYFc1NLIb_3">
    <vt:lpwstr>p such illegal trade, the correct identification of orchid species from their traded products is a foremost requirement. Different species of medicinal orchids are traded as their dried or fresh parts (tubers, pseudobulbs, stems), which look similar to ea</vt:lpwstr>
  </property>
  <property fmtid="{D5CDD505-2E9C-101B-9397-08002B2CF9AE}" pid="665" name="ZOTERO_BREF_OU2yYFc1NLIb_4">
    <vt:lpwstr>ch other making it almost impossible to identify them merely based on morphological observation. To overcome this problem, DNA barcoding could be an important method for accurate identification of medicinal orchids. Therefore, this research evaluated DNA </vt:lpwstr>
  </property>
  <property fmtid="{D5CDD505-2E9C-101B-9397-08002B2CF9AE}" pid="666" name="ZOTERO_BREF_OU2yYFc1NLIb_5">
    <vt:lpwstr>barcoding of medicinal orchids in Asia where illegal trade of medicinal orchids has long existed. Based on genetic distance, similarity-based and tree-based methods with sampling nearly 7,000 sequences from five single barcodes (ITS, ITS2,\n              </vt:lpwstr>
  </property>
  <property fmtid="{D5CDD505-2E9C-101B-9397-08002B2CF9AE}" pid="667" name="ZOTERO_BREF_OU2yYFc1NLIb_6">
    <vt:lpwstr>matK\n              ,\n              rbcL\n              ,\n              trnH-psbA\n              and their seven combinations), this study revealed that DNA barcoding is effective for identifying medicinal orchids. Among single locus, ITS performed the </vt:lpwstr>
  </property>
  <property fmtid="{D5CDD505-2E9C-101B-9397-08002B2CF9AE}" pid="668" name="ZOTERO_BREF_OU2yYFc1NLIb_7">
    <vt:lpwstr>best barcode, whereas ITS + \n              matK\n              exhibited the most efficient barcode among multi-loci. A barcode library as a resource for identifying medicinal orchids has been established which contains about 7,000 sequences of 380 speci</vt:lpwstr>
  </property>
  <property fmtid="{D5CDD505-2E9C-101B-9397-08002B2CF9AE}" pid="669" name="ZOTERO_BREF_OU2yYFc1NLIb_8">
    <vt:lpwstr>es (i.e. 90%) of medicinal orchids in Asia.","container-title":"Scientific Reports","DOI":"10.1038/s41598-021-03025-0","ISSN":"2045-2322","issue":"1","journalAbbreviation":"Sci Rep","language":"en","page":"23651","source":"DOI.org (Crossref)","title":"DNA</vt:lpwstr>
  </property>
  <property fmtid="{D5CDD505-2E9C-101B-9397-08002B2CF9AE}" pid="670" name="ZOTERO_BREF_OU2yYFc1NLIb_9">
    <vt:lpwstr> barcoding of medicinal orchids in Asia","URL":"https://www.nature.com/articles/s41598-021-03025-0","volume":"11","author":[{"family":"Raskoti","given":"Bhakta Bahadur"},{"family":"Ale","given":"Rita"}],"accessed":{"date-parts":[["2024",12,13]]},"issued":</vt:lpwstr>
  </property>
  <property fmtid="{D5CDD505-2E9C-101B-9397-08002B2CF9AE}" pid="671" name="ZOTERO_BREF_OU2yYFc1NLIb_10">
    <vt:lpwstr>{"date-parts":[["2021",12,8]]}}},{"id":227,"uris":["http://zotero.org/users/15931890/items/C2ZKUPUW"],"itemData":{"id":227,"type":"article-journal","abstract":"Abstract\n            \n              DNA barcoding is currently an effective and widely used t</vt:lpwstr>
  </property>
  <property fmtid="{D5CDD505-2E9C-101B-9397-08002B2CF9AE}" pid="672" name="ZOTERO_BREF_OU2yYFc1NLIb_11">
    <vt:lpwstr>ool that enables rapid and accurate identification of plant species. The\n              Orchidaceae\n              is the second largest family of flowering plants, with more than 700 genera and 20,000 species distributed nearly worldwide. The accurate id</vt:lpwstr>
  </property>
  <property fmtid="{D5CDD505-2E9C-101B-9397-08002B2CF9AE}" pid="673" name="ZOTERO_BREF_OU2yYFc1NLIb_12">
    <vt:lpwstr>entification of\n              Orchids\n              not only contributes to the safe utilization of these plants, but also it is essential to the protection and utilization of germplasm resources. In this study, the DNA barcoding of 4 chloroplast genes </vt:lpwstr>
  </property>
  <property fmtid="{D5CDD505-2E9C-101B-9397-08002B2CF9AE}" pid="674" name="ZOTERO_BREF_OU2yYFc1NLIb_13">
    <vt:lpwstr>(\n              matK, rbcL, ndhF\n              and\n              ycf1\n              ) were used to provide theoretical basis for species identification, germplasm conservation and innovative utilization of\n              orchids\n              . By co</vt:lpwstr>
  </property>
  <property fmtid="{D5CDD505-2E9C-101B-9397-08002B2CF9AE}" pid="675" name="ZOTERO_BREF_OU2yYFc1NLIb_14">
    <vt:lpwstr>mparing the nucleotide replacement saturation of the single or combined sequences among the 4 genes, we found that these sequences reached a saturation state and were suitable for phylogenetic relationship analysis. The phylogenetic analyses based on gene</vt:lpwstr>
  </property>
  <property fmtid="{D5CDD505-2E9C-101B-9397-08002B2CF9AE}" pid="676" name="ZOTERO_BREF_OU2yYFc1NLIb_15">
    <vt:lpwstr>tic distance indicated that\n              ndhF\n              and\n              ycf1\n              sequences were competent to identification at genus and species level of\n              orchids\n              in a single gene. In the combined sequence</vt:lpwstr>
  </property>
  <property fmtid="{D5CDD505-2E9C-101B-9397-08002B2CF9AE}" pid="677" name="ZOTERO_BREF_OU2yYFc1NLIb_16">
    <vt:lpwstr>s,\n              matK\n               + \n              ycf1\n              and\n              ndhF\n               + \n              ycf1\n              were qualified for identification at the genera and species levels, suggesting the potential roles o</vt:lpwstr>
  </property>
  <property fmtid="{D5CDD505-2E9C-101B-9397-08002B2CF9AE}" pid="678" name="ZOTERO_BREF_OU2yYFc1NLIb_17">
    <vt:lpwstr>f\n              ndhF, ycf1\n              ,\n              matK\n               + \n              ycf1\n              and\n              ndhF\n               + \n              ycf1\n              as candidate barcodes for\n              orchids\n        </vt:lpwstr>
  </property>
  <property fmtid="{D5CDD505-2E9C-101B-9397-08002B2CF9AE}" pid="679" name="ZOTERO_BREF_OU2yYFc1NLIb_18">
    <vt:lpwstr>      . Based on the SNP sites, candidate genes were used to obtain the specific barcode of\n              orchid\n              plant species and generated the corresponding DNA QR code ID card that could be immediately recognized by electronic devices. </vt:lpwstr>
  </property>
  <property fmtid="{D5CDD505-2E9C-101B-9397-08002B2CF9AE}" pid="680" name="ZOTERO_BREF_OU2yYFc1NLIb_19">
    <vt:lpwstr>This study provides innovative research methods for efficient species identification of\n              orchids\n              . The standardized and accurate barcode information of\n              Orchids\n              is provided for researchers. It lays</vt:lpwstr>
  </property>
  <property fmtid="{D5CDD505-2E9C-101B-9397-08002B2CF9AE}" pid="681" name="ZOTERO_BREF_OU2yYFc1NLIb_20">
    <vt:lpwstr> the foundation for the conservation, evaluation, innovative utilization and protection of\n              Orchidaceae\n              germplasm resources.","container-title":"Scientific Reports","DOI":"10.1038/s41598-021-81087-w","ISSN":"2045-2322","issue"</vt:lpwstr>
  </property>
  <property fmtid="{D5CDD505-2E9C-101B-9397-08002B2CF9AE}" pid="682" name="ZOTERO_BREF_OU2yYFc1NLIb_21">
    <vt:lpwstr>:"1","journalAbbreviation":"Sci Rep","language":"en","page":"1424","source":"DOI.org (Crossref)","title":"The specific DNA barcodes based on chloroplast genes for species identification of Orchidaceae plants","URL":"https://www.nature.com/articles/s41598-</vt:lpwstr>
  </property>
  <property fmtid="{D5CDD505-2E9C-101B-9397-08002B2CF9AE}" pid="683" name="ZOTERO_BREF_OU2yYFc1NLIb_22">
    <vt:lpwstr>021-81087-w","volume":"11","author":[{"family":"Li","given":"Huili"},{"family":"Xiao","given":"Wenjun"},{"family":"Tong","given":"Tie"},{"family":"Li","given":"Yongliang"},{"family":"Zhang","given":"Meng"},{"family":"Lin","given":"Xiaoxia"},{"family":"Zou</vt:lpwstr>
  </property>
  <property fmtid="{D5CDD505-2E9C-101B-9397-08002B2CF9AE}" pid="684" name="ZOTERO_BREF_OU2yYFc1NLIb_23">
    <vt:lpwstr>","given":"Xiaoxiao"},{"family":"Wu","given":"Qun"},{"family":"Guo","given":"Xinhong"}],"accessed":{"date-parts":[["2024",12,13]]},"issued":{"date-parts":[["2021",1,14]]}}},{"id":863,"uris":["http://zotero.org/users/15931890/items/KV52C7J6"],"itemData":{"</vt:lpwstr>
  </property>
  <property fmtid="{D5CDD505-2E9C-101B-9397-08002B2CF9AE}" pid="685" name="ZOTERO_BREF_OU2yYFc1NLIb_24">
    <vt:lpwstr>id":863,"type":"article-journal","abstract":"DNA barcoding is a technique in which species identification is performed by using DNA sequences from a small fragment of the genome, with the aim of contributing to a wide range of ecological and conservation </vt:lpwstr>
  </property>
  <property fmtid="{D5CDD505-2E9C-101B-9397-08002B2CF9AE}" pid="686" name="ZOTERO_BREF_OU2yYFc1NLIb_25">
    <vt:lpwstr>studies in which traditional taxonomic identification is not practical. DNA barcoding is well established in animals, but there is not yet any universally accepted barcode for plants. Here, we undertook intensive field collections in two biodiversity hots</vt:lpwstr>
  </property>
  <property fmtid="{D5CDD505-2E9C-101B-9397-08002B2CF9AE}" pid="687" name="ZOTERO_BREF_OU2yYFc1NLIb_26">
    <vt:lpwstr>pots (Mesoamerica and southern Africa). Using &gt;1,600 samples, we compared eight potential barcodes. Going beyond previous plant studies, we assessed to what extent a “DNA barcoding gap” is present between intra- and interspecific variations, using multipl</vt:lpwstr>
  </property>
  <property fmtid="{D5CDD505-2E9C-101B-9397-08002B2CF9AE}" pid="688" name="ZOTERO_BREF_OU2yYFc1NLIb_27">
    <vt:lpwstr>e accessions per species. Given its adequate rate of variation, easy amplification, and alignment, we identified a portion of the plastid matK gene as a universal DNA barcode for flowering plants. Critically, we further demonstrate the applicability of DN</vt:lpwstr>
  </property>
  <property fmtid="{D5CDD505-2E9C-101B-9397-08002B2CF9AE}" pid="689" name="ZOTERO_BREF_OU2yYFc1NLIb_28">
    <vt:lpwstr>A barcoding for biodiversity inventories. In addition, analyzing &gt;1,000 species of Mesoamerican orchids, DNA barcoding with matK alone reveals cryptic species and proves useful in identifying species listed in Convention on International Trade of Endanger</vt:lpwstr>
  </property>
  <property fmtid="{D5CDD505-2E9C-101B-9397-08002B2CF9AE}" pid="690" name="ZOTERO_BREF_OU2yYFc1NLIb_29">
    <vt:lpwstr>ed Species (CITES) appendixes.","container-title":"Proceedings of the National Academy of Sciences","DOI":"10.1073/pnas.0709936105","issue":"8","note":"publisher: Proceedings of the National Academy of Sciences","page":"2923-2928","source":"pnas.org (Atyp</vt:lpwstr>
  </property>
  <property fmtid="{D5CDD505-2E9C-101B-9397-08002B2CF9AE}" pid="691" name="ZOTERO_BREF_OU2yYFc1NLIb_30">
    <vt:lpwstr>on)","title":"DNA barcoding the floras of biodiversity hotspots","URL":"https://www.pnas.org/doi/10.1073/pnas.0709936105","volume":"105","author":[{"family":"Lahaye","given":"Renaud"},{"family":"Bank","given":"Michelle","non-dropping-particle":"van der"},</vt:lpwstr>
  </property>
  <property fmtid="{D5CDD505-2E9C-101B-9397-08002B2CF9AE}" pid="692" name="ZOTERO_BREF_OU2yYFc1NLIb_31">
    <vt:lpwstr>{"family":"Bogarin","given":"Diego"},{"family":"Warner","given":"Jorge"},{"family":"Pupulin","given":"Franco"},{"family":"Gigot","given":"Guillaume"},{"family":"Maurin","given":"Olivier"},{"family":"Duthoit","given":"Sylvie"},{"family":"Barraclough","give</vt:lpwstr>
  </property>
  <property fmtid="{D5CDD505-2E9C-101B-9397-08002B2CF9AE}" pid="693" name="ZOTERO_BREF_OU2yYFc1NLIb_32">
    <vt:lpwstr>n":"Timothy G."},{"family":"Savolainen","given":"Vincent"}],"accessed":{"date-parts":[["2025",1,22]]},"issued":{"date-parts":[["2008",2,26]]}}},{"id":851,"uris":["http://zotero.org/users/15931890/items/GQ7DIFZ8"],"itemData":{"id":851,"type":"article-journ</vt:lpwstr>
  </property>
  <property fmtid="{D5CDD505-2E9C-101B-9397-08002B2CF9AE}" pid="694" name="ZOTERO_BREF_OU2yYFc1NLIb_33">
    <vt:lpwstr>al","abstract":"Background\nJewel orchid is the common name of several orchid species which can be alike in morphological characteristics, but variable in medicinal properties. At present, two DNA barcode loci, namely, maturase K (matK) and ribulose 1,5-b</vt:lpwstr>
  </property>
  <property fmtid="{D5CDD505-2E9C-101B-9397-08002B2CF9AE}" pid="695" name="ZOTERO_BREF_OU2yYFc1NLIb_34">
    <vt:lpwstr>iphosphate carboxylase (rbcL), are intensively utilized for plant identification. However, the discrimination effectiveness of these loci is variable among plant species. This study was carried out to compare the identifying efficacy of these two loci on </vt:lpwstr>
  </property>
  <property fmtid="{D5CDD505-2E9C-101B-9397-08002B2CF9AE}" pid="696" name="ZOTERO_BREF_OU2yYFc1NLIb_35">
    <vt:lpwstr>jewel orchid population collected throughout Vietnam.\n\nResults\nThe results revealed that 21 jewel orchid accessions studied were segregated into four different species with significant variations. The discrimination power of matK and rbcL markers in th</vt:lpwstr>
  </property>
  <property fmtid="{D5CDD505-2E9C-101B-9397-08002B2CF9AE}" pid="697" name="ZOTERO_BREF_OU2yYFc1NLIb_36">
    <vt:lpwstr>is jewel orchid study displayed different efficiency level. The rbcL gene has higher distinguishing potential than either matK gene alone or the combination of both genes.\n\nConclusion\nThe findings of this project could provide valuable information that</vt:lpwstr>
  </property>
  <property fmtid="{D5CDD505-2E9C-101B-9397-08002B2CF9AE}" pid="698" name="ZOTERO_BREF_OU2yYFc1NLIb_37">
    <vt:lpwstr> is necessary for classification, plant origin identification, breeding, and conservation program of jewel orchid in Vietnam.\n\nSupplementary Information\nThe online version contains supplementary material available at 10.1186/s43141-021-00188-1.","conta</vt:lpwstr>
  </property>
  <property fmtid="{D5CDD505-2E9C-101B-9397-08002B2CF9AE}" pid="699" name="ZOTERO_BREF_OU2yYFc1NLIb_38">
    <vt:lpwstr>iner-title":"Journal of Genetic Engineering &amp; Biotechnology","DOI":"10.1186/s43141-021-00188-1","ISSN":"1687-157X","journalAbbreviation":"J Genet Eng Biotechnol","note":"PMID: 34152504\nPMCID: PMC8217478","page":"93","source":"PubMed Central","title":"Com</vt:lpwstr>
  </property>
  <property fmtid="{D5CDD505-2E9C-101B-9397-08002B2CF9AE}" pid="700" name="ZOTERO_BREF_OU2yYFc1NLIb_39">
    <vt:lpwstr>parison of matK and rbcL DNA barcodes for genetic classification of jewel orchid accessions in Vietnam","URL":"https://www.ncbi.nlm.nih.gov/pmc/articles/PMC8217478/","volume":"19","author":[{"family":"Ho","given":"Viet The"},{"family":"Tran","given":"Thi </vt:lpwstr>
  </property>
  <property fmtid="{D5CDD505-2E9C-101B-9397-08002B2CF9AE}" pid="701" name="ZOTERO_BREF_OU2yYFc1NLIb_40">
    <vt:lpwstr>Kim Phuong"},{"family":"Vu","given":"Thi Thanh Tram"},{"family":"Widiarsih","given":"Sasanti"}],"accessed":{"date-parts":[["2025",1,22]]},"issued":{"date-parts":[["2021",6,21]]}}}],"schema":"https://github.com/citation-style-language/schema/raw/master/csl</vt:lpwstr>
  </property>
  <property fmtid="{D5CDD505-2E9C-101B-9397-08002B2CF9AE}" pid="702" name="ZOTERO_BREF_OU2yYFc1NLIb_41">
    <vt:lpwstr>-citation.json"}</vt:lpwstr>
  </property>
  <property fmtid="{D5CDD505-2E9C-101B-9397-08002B2CF9AE}" pid="703" name="ZOTERO_BREF_FHSXqtsbqFhC_1">
    <vt:lpwstr>ZOTERO_ITEM CSL_CITATION {"citationID":"zHPaXCKI","properties":{"formattedCitation":"(Ho et\\uc0\\u160{}al., 2021; Lahaye et\\uc0\\u160{}al., 2008; H. Li et\\uc0\\u160{}al., 2021; Raskoti &amp; Ale, 2021)","plainCitation":"(Ho et al., 2021; Lahaye et al., 200</vt:lpwstr>
  </property>
  <property fmtid="{D5CDD505-2E9C-101B-9397-08002B2CF9AE}" pid="704" name="ZOTERO_BREF_FHSXqtsbqFhC_2">
    <vt:lpwstr>8; H. Li et al., 2021; Raskoti &amp; Ale, 2021)","dontUpdate":true,"noteIndex":0},"citationItems":[{"id":244,"uris":["http://zotero.org/users/15931890/items/DB82C323"],"itemData":{"id":244,"type":"article-journal","abstract":"Abstract\n            \n         </vt:lpwstr>
  </property>
  <property fmtid="{D5CDD505-2E9C-101B-9397-08002B2CF9AE}" pid="705" name="ZOTERO_BREF_FHSXqtsbqFhC_3">
    <vt:lpwstr>     Growing popularity of herbal medicine has increased the demand of medicinal orchids in the global markets leading to their overharvesting from natural habitats for illegal trade. To stop such illegal trade, the correct identification of orchid specie</vt:lpwstr>
  </property>
  <property fmtid="{D5CDD505-2E9C-101B-9397-08002B2CF9AE}" pid="706" name="ZOTERO_BREF_FHSXqtsbqFhC_4">
    <vt:lpwstr>s from their traded products is a foremost requirement. Different species of medicinal orchids are traded as their dried or fresh parts (tubers, pseudobulbs, stems), which look similar to each other making it almost impossible to identify them merely base</vt:lpwstr>
  </property>
  <property fmtid="{D5CDD505-2E9C-101B-9397-08002B2CF9AE}" pid="707" name="ZOTERO_BREF_FHSXqtsbqFhC_5">
    <vt:lpwstr>d on morphological observation. To overcome this problem, DNA barcoding could be an important method for accurate identification of medicinal orchids. Therefore, this research evaluated DNA barcoding of medicinal orchids in Asia where illegal trade of med</vt:lpwstr>
  </property>
  <property fmtid="{D5CDD505-2E9C-101B-9397-08002B2CF9AE}" pid="708" name="ZOTERO_BREF_FHSXqtsbqFhC_6">
    <vt:lpwstr>icinal orchids has long existed. Based on genetic distance, similarity-based and tree-based methods with sampling nearly 7,000 sequences from five single barcodes (ITS, ITS2,\n              matK\n              ,\n              rbcL\n              ,\n     </vt:lpwstr>
  </property>
  <property fmtid="{D5CDD505-2E9C-101B-9397-08002B2CF9AE}" pid="709" name="ZOTERO_BREF_FHSXqtsbqFhC_7">
    <vt:lpwstr>         trnH-psbA\n              and their seven combinations), this study revealed that DNA barcoding is effective for identifying medicinal orchids. Among single locus, ITS performed the best barcode, whereas ITS + \n              matK\n              e</vt:lpwstr>
  </property>
  <property fmtid="{D5CDD505-2E9C-101B-9397-08002B2CF9AE}" pid="710" name="ZOTERO_BREF_FHSXqtsbqFhC_8">
    <vt:lpwstr>xhibited the most efficient barcode among multi-loci. A barcode library as a resource for identifying medicinal orchids has been established which contains about 7,000 sequences of 380 species (i.e. 90%) of medicinal orchids in Asia.","container-title":"S</vt:lpwstr>
  </property>
  <property fmtid="{D5CDD505-2E9C-101B-9397-08002B2CF9AE}" pid="711" name="ZOTERO_BREF_FHSXqtsbqFhC_9">
    <vt:lpwstr>cientific Reports","DOI":"10.1038/s41598-021-03025-0","ISSN":"2045-2322","issue":"1","journalAbbreviation":"Sci Rep","language":"en","page":"23651","source":"DOI.org (Crossref)","title":"DNA barcoding of medicinal orchids in Asia","URL":"https://www.natur</vt:lpwstr>
  </property>
  <property fmtid="{D5CDD505-2E9C-101B-9397-08002B2CF9AE}" pid="712" name="ZOTERO_BREF_FHSXqtsbqFhC_10">
    <vt:lpwstr>e.com/articles/s41598-021-03025-0","volume":"11","author":[{"family":"Raskoti","given":"Bhakta Bahadur"},{"family":"Ale","given":"Rita"}],"accessed":{"date-parts":[["2024",12,13]]},"issued":{"date-parts":[["2021",12,8]]}}},{"id":227,"uris":["http://zotero</vt:lpwstr>
  </property>
  <property fmtid="{D5CDD505-2E9C-101B-9397-08002B2CF9AE}" pid="713" name="ZOTERO_BREF_FHSXqtsbqFhC_11">
    <vt:lpwstr>.org/users/15931890/items/C2ZKUPUW"],"itemData":{"id":227,"type":"article-journal","abstract":"Abstract\n            \n              DNA barcoding is currently an effective and widely used tool that enables rapid and accurate identification of plant speci</vt:lpwstr>
  </property>
  <property fmtid="{D5CDD505-2E9C-101B-9397-08002B2CF9AE}" pid="714" name="ZOTERO_BREF_FHSXqtsbqFhC_12">
    <vt:lpwstr>es. The\n              Orchidaceae\n              is the second largest family of flowering plants, with more than 700 genera and 20,000 species distributed nearly worldwide. The accurate identification of\n              Orchids\n              not only co</vt:lpwstr>
  </property>
  <property fmtid="{D5CDD505-2E9C-101B-9397-08002B2CF9AE}" pid="715" name="ZOTERO_BREF_FHSXqtsbqFhC_13">
    <vt:lpwstr>ntributes to the safe utilization of these plants, but also it is essential to the protection and utilization of germplasm resources. In this study, the DNA barcoding of 4 chloroplast genes (\n              matK, rbcL, ndhF\n              and\n           </vt:lpwstr>
  </property>
  <property fmtid="{D5CDD505-2E9C-101B-9397-08002B2CF9AE}" pid="716" name="ZOTERO_BREF_FHSXqtsbqFhC_14">
    <vt:lpwstr>   ycf1\n              ) were used to provide theoretical basis for species identification, germplasm conservation and innovative utilization of\n              orchids\n              . By comparing the nucleotide replacement saturation of the single or co</vt:lpwstr>
  </property>
  <property fmtid="{D5CDD505-2E9C-101B-9397-08002B2CF9AE}" pid="717" name="ZOTERO_BREF_FHSXqtsbqFhC_15">
    <vt:lpwstr>mbined sequences among the 4 genes, we found that these sequences reached a saturation state and were suitable for phylogenetic relationship analysis. The phylogenetic analyses based on genetic distance indicated that\n              ndhF\n              an</vt:lpwstr>
  </property>
  <property fmtid="{D5CDD505-2E9C-101B-9397-08002B2CF9AE}" pid="718" name="ZOTERO_BREF_FHSXqtsbqFhC_16">
    <vt:lpwstr>d\n              ycf1\n              sequences were competent to identification at genus and species level of\n              orchids\n              in a single gene. In the combined sequences,\n              matK\n               + \n              ycf1\n  </vt:lpwstr>
  </property>
  <property fmtid="{D5CDD505-2E9C-101B-9397-08002B2CF9AE}" pid="719" name="ZOTERO_BREF_FHSXqtsbqFhC_17">
    <vt:lpwstr>            and\n              ndhF\n               + \n              ycf1\n              were qualified for identification at the genera and species levels, suggesting the potential roles of\n              ndhF, ycf1\n              ,\n              matK\</vt:lpwstr>
  </property>
  <property fmtid="{D5CDD505-2E9C-101B-9397-08002B2CF9AE}" pid="720" name="ZOTERO_BREF_FHSXqtsbqFhC_18">
    <vt:lpwstr>n               + \n              ycf1\n              and\n              ndhF\n               + \n              ycf1\n              as candidate barcodes for\n              orchids\n              . Based on the SNP sites, candidate genes were used to obta</vt:lpwstr>
  </property>
  <property fmtid="{D5CDD505-2E9C-101B-9397-08002B2CF9AE}" pid="721" name="ZOTERO_BREF_FHSXqtsbqFhC_19">
    <vt:lpwstr>in the specific barcode of\n              orchid\n              plant species and generated the corresponding DNA QR code ID card that could be immediately recognized by electronic devices. This study provides innovative research methods for efficient spe</vt:lpwstr>
  </property>
  <property fmtid="{D5CDD505-2E9C-101B-9397-08002B2CF9AE}" pid="722" name="ZOTERO_BREF_FHSXqtsbqFhC_20">
    <vt:lpwstr>cies identification of\n              orchids\n              . The standardized and accurate barcode information of\n              Orchids\n              is provided for researchers. It lays the foundation for the conservation, evaluation, innovative util</vt:lpwstr>
  </property>
  <property fmtid="{D5CDD505-2E9C-101B-9397-08002B2CF9AE}" pid="723" name="ZOTERO_BREF_FHSXqtsbqFhC_21">
    <vt:lpwstr>ization and protection of\n              Orchidaceae\n              germplasm resources.","container-title":"Scientific Reports","DOI":"10.1038/s41598-021-81087-w","ISSN":"2045-2322","issue":"1","journalAbbreviation":"Sci Rep","language":"en","page":"1424</vt:lpwstr>
  </property>
  <property fmtid="{D5CDD505-2E9C-101B-9397-08002B2CF9AE}" pid="724" name="ZOTERO_BREF_FHSXqtsbqFhC_22">
    <vt:lpwstr>","source":"DOI.org (Crossref)","title":"The specific DNA barcodes based on chloroplast genes for species identification of Orchidaceae plants","URL":"https://www.nature.com/articles/s41598-021-81087-w","volume":"11","author":[{"family":"Li","given":"Huil</vt:lpwstr>
  </property>
  <property fmtid="{D5CDD505-2E9C-101B-9397-08002B2CF9AE}" pid="725" name="ZOTERO_BREF_FHSXqtsbqFhC_23">
    <vt:lpwstr>i"},{"family":"Xiao","given":"Wenjun"},{"family":"Tong","given":"Tie"},{"family":"Li","given":"Yongliang"},{"family":"Zhang","given":"Meng"},{"family":"Lin","given":"Xiaoxia"},{"family":"Zou","given":"Xiaoxiao"},{"family":"Wu","given":"Qun"},{"family":"Gu</vt:lpwstr>
  </property>
  <property fmtid="{D5CDD505-2E9C-101B-9397-08002B2CF9AE}" pid="726" name="ZOTERO_BREF_FHSXqtsbqFhC_24">
    <vt:lpwstr>o","given":"Xinhong"}],"accessed":{"date-parts":[["2024",12,13]]},"issued":{"date-parts":[["2021",1,14]]}}},{"id":863,"uris":["http://zotero.org/users/15931890/items/KV52C7J6"],"itemData":{"id":863,"type":"article-journal","abstract":"DNA barcoding is a t</vt:lpwstr>
  </property>
  <property fmtid="{D5CDD505-2E9C-101B-9397-08002B2CF9AE}" pid="727" name="ZOTERO_BREF_FHSXqtsbqFhC_25">
    <vt:lpwstr>echnique in which species identification is performed by using DNA sequences from a small fragment of the genome, with the aim of contributing to a wide range of ecological and conservation studies in which traditional taxonomic identification is not prac</vt:lpwstr>
  </property>
  <property fmtid="{D5CDD505-2E9C-101B-9397-08002B2CF9AE}" pid="728" name="ZOTERO_BREF_FHSXqtsbqFhC_26">
    <vt:lpwstr>tical. DNA barcoding is well established in animals, but there is not yet any universally accepted barcode for plants. Here, we undertook intensive field collections in two biodiversity hotspots (Mesoamerica and southern Africa). Using &gt;1,600 samples, we </vt:lpwstr>
  </property>
  <property fmtid="{D5CDD505-2E9C-101B-9397-08002B2CF9AE}" pid="729" name="ZOTERO_BREF_FHSXqtsbqFhC_27">
    <vt:lpwstr>compared eight potential barcodes. Going beyond previous plant studies, we assessed to what extent a “DNA barcoding gap” is present between intra- and interspecific variations, using multiple accessions per species. Given its adequate rate of variation, e</vt:lpwstr>
  </property>
  <property fmtid="{D5CDD505-2E9C-101B-9397-08002B2CF9AE}" pid="730" name="ZOTERO_BREF_FHSXqtsbqFhC_28">
    <vt:lpwstr>asy amplification, and alignment, we identified a portion of the plastid matK gene as a universal DNA barcode for flowering plants. Critically, we further demonstrate the applicability of DNA barcoding for biodiversity inventories. In addition, analyzing </vt:lpwstr>
  </property>
  <property fmtid="{D5CDD505-2E9C-101B-9397-08002B2CF9AE}" pid="731" name="ZOTERO_BREF_FHSXqtsbqFhC_29">
    <vt:lpwstr>&gt;1,000 species of Mesoamerican orchids, DNA barcoding with matK alone reveals cryptic species and proves useful in identifying species listed in Convention on International Trade of Endangered Species (CITES) appendixes.","container-title":"Proceedings of</vt:lpwstr>
  </property>
  <property fmtid="{D5CDD505-2E9C-101B-9397-08002B2CF9AE}" pid="732" name="ZOTERO_BREF_FHSXqtsbqFhC_30">
    <vt:lpwstr> the National Academy of Sciences","DOI":"10.1073/pnas.0709936105","issue":"8","note":"publisher: Proceedings of the National Academy of Sciences","page":"2923-2928","source":"pnas.org (Atypon)","title":"DNA barcoding the floras of biodiversity hotspots",</vt:lpwstr>
  </property>
  <property fmtid="{D5CDD505-2E9C-101B-9397-08002B2CF9AE}" pid="733" name="ZOTERO_BREF_FHSXqtsbqFhC_31">
    <vt:lpwstr>"URL":"https://www.pnas.org/doi/10.1073/pnas.0709936105","volume":"105","author":[{"family":"Lahaye","given":"Renaud"},{"family":"Bank","given":"Michelle","non-dropping-particle":"van der"},{"family":"Bogarin","given":"Diego"},{"family":"Warner","given":"</vt:lpwstr>
  </property>
  <property fmtid="{D5CDD505-2E9C-101B-9397-08002B2CF9AE}" pid="734" name="ZOTERO_BREF_FHSXqtsbqFhC_32">
    <vt:lpwstr>Jorge"},{"family":"Pupulin","given":"Franco"},{"family":"Gigot","given":"Guillaume"},{"family":"Maurin","given":"Olivier"},{"family":"Duthoit","given":"Sylvie"},{"family":"Barraclough","given":"Timothy G."},{"family":"Savolainen","given":"Vincent"}],"acce</vt:lpwstr>
  </property>
  <property fmtid="{D5CDD505-2E9C-101B-9397-08002B2CF9AE}" pid="735" name="ZOTERO_BREF_FHSXqtsbqFhC_33">
    <vt:lpwstr>ssed":{"date-parts":[["2025",1,22]]},"issued":{"date-parts":[["2008",2,26]]}}},{"id":851,"uris":["http://zotero.org/users/15931890/items/GQ7DIFZ8"],"itemData":{"id":851,"type":"article-journal","abstract":"Background\nJewel orchid is the common name of se</vt:lpwstr>
  </property>
  <property fmtid="{D5CDD505-2E9C-101B-9397-08002B2CF9AE}" pid="736" name="ZOTERO_BREF_FHSXqtsbqFhC_34">
    <vt:lpwstr>veral orchid species which can be alike in morphological characteristics, but variable in medicinal properties. At present, two DNA barcode loci, namely, maturase K (matK) and ribulose 1,5-biphosphate carboxylase (rbcL), are intensively utilized for plant</vt:lpwstr>
  </property>
  <property fmtid="{D5CDD505-2E9C-101B-9397-08002B2CF9AE}" pid="737" name="ZOTERO_BREF_FHSXqtsbqFhC_35">
    <vt:lpwstr> identification. However, the discrimination effectiveness of these loci is variable among plant species. This study was carried out to compare the identifying efficacy of these two loci on jewel orchid population collected throughout Vietnam.\n\nResults\</vt:lpwstr>
  </property>
  <property fmtid="{D5CDD505-2E9C-101B-9397-08002B2CF9AE}" pid="738" name="ZOTERO_BREF_FHSXqtsbqFhC_36">
    <vt:lpwstr>nThe results revealed that 21 jewel orchid accessions studied were segregated into four different species with significant variations. The discrimination power of matK and rbcL markers in this jewel orchid study displayed different efficiency level. The r</vt:lpwstr>
  </property>
  <property fmtid="{D5CDD505-2E9C-101B-9397-08002B2CF9AE}" pid="739" name="ZOTERO_BREF_FHSXqtsbqFhC_37">
    <vt:lpwstr>bcL gene has higher distinguishing potential than either matK gene alone or the combination of both genes.\n\nConclusion\nThe findings of this project could provide valuable information that is necessary for classification, plant origin identification, br</vt:lpwstr>
  </property>
  <property fmtid="{D5CDD505-2E9C-101B-9397-08002B2CF9AE}" pid="740" name="ZOTERO_BREF_FHSXqtsbqFhC_38">
    <vt:lpwstr>eeding, and conservation program of jewel orchid in Vietnam.\n\nSupplementary Information\nThe online version contains supplementary material available at 10.1186/s43141-021-00188-1.","container-title":"Journal of Genetic Engineering &amp; Biotechnology","DOI</vt:lpwstr>
  </property>
  <property fmtid="{D5CDD505-2E9C-101B-9397-08002B2CF9AE}" pid="741" name="ZOTERO_BREF_FHSXqtsbqFhC_39">
    <vt:lpwstr>":"10.1186/s43141-021-00188-1","ISSN":"1687-157X","journalAbbreviation":"J Genet Eng Biotechnol","note":"PMID: 34152504\nPMCID: PMC8217478","page":"93","source":"PubMed Central","title":"Comparison of matK and rbcL DNA barcodes for genetic classification </vt:lpwstr>
  </property>
  <property fmtid="{D5CDD505-2E9C-101B-9397-08002B2CF9AE}" pid="742" name="ZOTERO_BREF_FHSXqtsbqFhC_40">
    <vt:lpwstr>of jewel orchid accessions in Vietnam","URL":"https://www.ncbi.nlm.nih.gov/pmc/articles/PMC8217478/","volume":"19","author":[{"family":"Ho","given":"Viet The"},{"family":"Tran","given":"Thi Kim Phuong"},{"family":"Vu","given":"Thi Thanh Tram"},{"family":"</vt:lpwstr>
  </property>
  <property fmtid="{D5CDD505-2E9C-101B-9397-08002B2CF9AE}" pid="743" name="ZOTERO_BREF_FHSXqtsbqFhC_41">
    <vt:lpwstr>Widiarsih","given":"Sasanti"}],"accessed":{"date-parts":[["2025",1,22]]},"issued":{"date-parts":[["2021",6,21]]}}}],"schema":"https://github.com/citation-style-language/schema/raw/master/csl-citation.json"}</vt:lpwstr>
  </property>
  <property fmtid="{D5CDD505-2E9C-101B-9397-08002B2CF9AE}" pid="744" name="ZOTERO_BREF_5oEOiQ9IhCgm_1">
    <vt:lpwstr>ZOTERO_ITEM CSL_CITATION {"citationID":"MdCBvrwj","properties":{"formattedCitation":"(Dong et\\uc0\\u160{}al., 2020)","plainCitation":"(Dong et al., 2020)","dontUpdate":true,"noteIndex":0},"citationItems":[{"id":81,"uris":["http://zotero.org/users/1593189</vt:lpwstr>
  </property>
  <property fmtid="{D5CDD505-2E9C-101B-9397-08002B2CF9AE}" pid="745" name="ZOTERO_BREF_5oEOiQ9IhCgm_2">
    <vt:lpwstr>0/items/NCG33S9T"],"itemData":{"id":81,"type":"article-journal","abstract":"Background: Chloroplast genome sequence data is very useful in studying/addressing the phylogeny of plants at various taxonomic ranks. However, there are no empirical observations</vt:lpwstr>
  </property>
  <property fmtid="{D5CDD505-2E9C-101B-9397-08002B2CF9AE}" pid="746" name="ZOTERO_BREF_5oEOiQ9IhCgm_3">
    <vt:lpwstr> on the patterns, directions, and mutation rates, which are the key topics in chloroplast genome evolution. In this study, we used Calycanthaceae as a model to investigate the evolutionary patterns, directions and rates of both nucleotide substitutions an</vt:lpwstr>
  </property>
  <property fmtid="{D5CDD505-2E9C-101B-9397-08002B2CF9AE}" pid="747" name="ZOTERO_BREF_5oEOiQ9IhCgm_4">
    <vt:lpwstr>d structural mutations at different taxonomic ranks.\nResults: There were 2861 polymorphic nucleotide sites on the five chloroplast genomes, and 98% of polymorphic sites were biallelic. There was a single-nucleotide substitution bias in chloroplast genome</vt:lpwstr>
  </property>
  <property fmtid="{D5CDD505-2E9C-101B-9397-08002B2CF9AE}" pid="748" name="ZOTERO_BREF_5oEOiQ9IhCgm_5">
    <vt:lpwstr>s. A → T or T → A (2.84%) and G → C or C → G (3.65%) were found to occur significantly less frequently than the other four transversion mutation types. Synonymous mutations kept balanced pace with nonsynonymous mutations, whereas biased directions appeare</vt:lpwstr>
  </property>
  <property fmtid="{D5CDD505-2E9C-101B-9397-08002B2CF9AE}" pid="749" name="ZOTERO_BREF_5oEOiQ9IhCgm_6">
    <vt:lpwstr>d between transition and transversion mutations and among transversion mutations. Of the structural mutations, indels and repeats had obvious directions, but microsatellites and inversions were non-directional. Structural mutations increased the single nu</vt:lpwstr>
  </property>
  <property fmtid="{D5CDD505-2E9C-101B-9397-08002B2CF9AE}" pid="750" name="ZOTERO_BREF_5oEOiQ9IhCgm_7">
    <vt:lpwstr>cleotide mutations rates. The mutation rates per site per year were estimated to be 0.14–0.34 × 10− 9 for nucleotide substitution at different taxonomic ranks, 0.64 × 10− 11 for indels and 1.0 × 10− 11 for repeats.\nConclusions: Our direct counts of chlor</vt:lpwstr>
  </property>
  <property fmtid="{D5CDD505-2E9C-101B-9397-08002B2CF9AE}" pid="751" name="ZOTERO_BREF_5oEOiQ9IhCgm_8">
    <vt:lpwstr>oplast genome evolution events provide raw data for correctly modeling the evolution of sequence data for phylogenetic inferences.","container-title":"BMC Evolutionary Biology","DOI":"10.1186/s12862-020-01661-0","ISSN":"1471-2148","issue":"1","journalAbbr</vt:lpwstr>
  </property>
  <property fmtid="{D5CDD505-2E9C-101B-9397-08002B2CF9AE}" pid="752" name="ZOTERO_BREF_5oEOiQ9IhCgm_9">
    <vt:lpwstr>eviation":"BMC Evol Biol","language":"en","page":"96","source":"DOI.org (Crossref)","title":"Evolutionary directions of single nucleotide substitutions and structural mutations in the chloroplast genomes of the family Calycanthaceae","URL":"https://bmcevo</vt:lpwstr>
  </property>
  <property fmtid="{D5CDD505-2E9C-101B-9397-08002B2CF9AE}" pid="753" name="ZOTERO_BREF_5oEOiQ9IhCgm_10">
    <vt:lpwstr>lbiol.biomedcentral.com/articles/10.1186/s12862-020-01661-0","volume":"20","author":[{"family":"Dong","given":"Wenpan"},{"family":"Xu","given":"Chao"},{"family":"Wen","given":"Jun"},{"family":"Zhou","given":"Shiliang"}],"accessed":{"date-parts":[["2024",1</vt:lpwstr>
  </property>
  <property fmtid="{D5CDD505-2E9C-101B-9397-08002B2CF9AE}" pid="754" name="ZOTERO_BREF_5oEOiQ9IhCgm_11">
    <vt:lpwstr>2,6]]},"issued":{"date-parts":[["2020",12]]}}}],"schema":"https://github.com/citation-style-language/schema/raw/master/csl-citation.json"}</vt:lpwstr>
  </property>
  <property fmtid="{D5CDD505-2E9C-101B-9397-08002B2CF9AE}" pid="755" name="ZOTERO_BREF_kOJNGIi3TuYM_1">
    <vt:lpwstr>ZOTERO_ITEM CSL_CITATION {"citationID":"Fdo5uSLp","properties":{"formattedCitation":"(Blank et\\uc0\\u160{}al., 2014)","plainCitation":"(Blank et al., 2014)","dontUpdate":true,"noteIndex":0},"citationItems":[{"id":985,"uris":["http://zotero.org/users/1593</vt:lpwstr>
  </property>
  <property fmtid="{D5CDD505-2E9C-101B-9397-08002B2CF9AE}" pid="756" name="ZOTERO_BREF_kOJNGIi3TuYM_2">
    <vt:lpwstr>1890/items/ES3IW2LE"],"itemData":{"id":985,"type":"article-journal","abstract":"Significance\n            Understanding the genetic changes that underlie phenotypic functional innovations is a fundamental goal in evolutionary biology, giving insight into </vt:lpwstr>
  </property>
  <property fmtid="{D5CDD505-2E9C-101B-9397-08002B2CF9AE}" pid="757" name="ZOTERO_BREF_kOJNGIi3TuYM_3">
    <vt:lpwstr>species’ past, present, and future evolutionary trajectories. One important unresolved question is whether such genetic changes typically affect protein expression or protein structure. Here we use large-scale laboratory evolution with bacteria to quantif</vt:lpwstr>
  </property>
  <property fmtid="{D5CDD505-2E9C-101B-9397-08002B2CF9AE}" pid="758" name="ZOTERO_BREF_kOJNGIi3TuYM_4">
    <vt:lpwstr>y the types of genetic changes that occur during functional innovation. We show that whether these changes affect protein expression or protein structure depends on which cellular functions are being selected upon. We then show that changes affecting prot</vt:lpwstr>
  </property>
  <property fmtid="{D5CDD505-2E9C-101B-9397-08002B2CF9AE}" pid="759" name="ZOTERO_BREF_kOJNGIi3TuYM_5">
    <vt:lpwstr>ein expression occur in qualitatively different sets of genes from changes affecting protein structure. These results show that using functional knowledge it is possible to predict the course of evolution.\n          , \n            \n              Determ</vt:lpwstr>
  </property>
  <property fmtid="{D5CDD505-2E9C-101B-9397-08002B2CF9AE}" pid="760" name="ZOTERO_BREF_kOJNGIi3TuYM_6">
    <vt:lpwstr>ining the molecular changes that give rise to functional innovations is a major unresolved problem in biology. The paucity of examples has served as a significant hindrance in furthering our understanding of this process. Here we used experimental evoluti</vt:lpwstr>
  </property>
  <property fmtid="{D5CDD505-2E9C-101B-9397-08002B2CF9AE}" pid="761" name="ZOTERO_BREF_kOJNGIi3TuYM_7">
    <vt:lpwstr>on with the bacterium\n              Escherichia coli\n              to quantify the molecular changes underlying functional innovation in 68 independent instances ranging over 22 different metabolic functions. Using whole-genome sequencing, we show that </vt:lpwstr>
  </property>
  <property fmtid="{D5CDD505-2E9C-101B-9397-08002B2CF9AE}" pid="762" name="ZOTERO_BREF_kOJNGIi3TuYM_8">
    <vt:lpwstr>the relative contribution of regulatory and structural mutations depends on the cellular context of the metabolic function. In addition, we find that regulatory mutations affect genes that act in pathways relevant to the novel function, whereas structural</vt:lpwstr>
  </property>
  <property fmtid="{D5CDD505-2E9C-101B-9397-08002B2CF9AE}" pid="763" name="ZOTERO_BREF_kOJNGIi3TuYM_9">
    <vt:lpwstr> mutations affect genes that act in unrelated pathways. Finally, we use population genetic modeling to show that the relative contributions of regulatory and structural mutations during functional innovation may be affected by population size. These resul</vt:lpwstr>
  </property>
  <property fmtid="{D5CDD505-2E9C-101B-9397-08002B2CF9AE}" pid="764" name="ZOTERO_BREF_kOJNGIi3TuYM_10">
    <vt:lpwstr>ts provide a predictive framework for the molecular basis of evolutionary innovation, which is essential for anticipating future evolutionary trajectories in the face of rapid environmental change.","container-title":"Proceedings of the National Academy o</vt:lpwstr>
  </property>
  <property fmtid="{D5CDD505-2E9C-101B-9397-08002B2CF9AE}" pid="765" name="ZOTERO_BREF_kOJNGIi3TuYM_11">
    <vt:lpwstr>f Sciences","DOI":"10.1073/pnas.1318797111","ISSN":"0027-8424, 1091-6490","issue":"8","journalAbbreviation":"Proc. Natl. Acad. Sci. U.S.A.","language":"en","page":"3044-3049","source":"DOI.org (Crossref)","title":"The predictability of molecular evolution</vt:lpwstr>
  </property>
  <property fmtid="{D5CDD505-2E9C-101B-9397-08002B2CF9AE}" pid="766" name="ZOTERO_BREF_kOJNGIi3TuYM_12">
    <vt:lpwstr> during functional innovation","URL":"https://pnas.org/doi/full/10.1073/pnas.1318797111","volume":"111","author":[{"family":"Blank","given":"Diana"},{"family":"Wolf","given":"Luise"},{"family":"Ackermann","given":"Martin"},{"family":"Silander","given":"Ol</vt:lpwstr>
  </property>
  <property fmtid="{D5CDD505-2E9C-101B-9397-08002B2CF9AE}" pid="767" name="ZOTERO_BREF_kOJNGIi3TuYM_13">
    <vt:lpwstr>in K."}],"accessed":{"date-parts":[["2025",2,3]]},"issued":{"date-parts":[["2014",2,25]]}}}],"schema":"https://github.com/citation-style-language/schema/raw/master/csl-citation.json"}</vt:lpwstr>
  </property>
  <property fmtid="{D5CDD505-2E9C-101B-9397-08002B2CF9AE}" pid="768" name="ZOTERO_BREF_VxttIyY7KEq8_1">
    <vt:lpwstr>ZOTERO_ITEM CSL_CITATION {"citationID":"UblCKfwm","properties":{"formattedCitation":"[60]","plainCitation":"[60]","noteIndex":0},"citationItems":[{"id":81,"uris":["http://zotero.org/users/15931890/items/NCG33S9T"],"itemData":{"id":81,"type":"article-journ</vt:lpwstr>
  </property>
  <property fmtid="{D5CDD505-2E9C-101B-9397-08002B2CF9AE}" pid="769" name="ZOTERO_BREF_VxttIyY7KEq8_2">
    <vt:lpwstr>al","abstract":"Background: Chloroplast genome sequence data is very useful in studying/addressing the phylogeny of plants at various taxonomic ranks. However, there are no empirical observations on the patterns, directions, and mutation rates, which are </vt:lpwstr>
  </property>
  <property fmtid="{D5CDD505-2E9C-101B-9397-08002B2CF9AE}" pid="770" name="ZOTERO_BREF_VxttIyY7KEq8_3">
    <vt:lpwstr>the key topics in chloroplast genome evolution. In this study, we used Calycanthaceae as a model to investigate the evolutionary patterns, directions and rates of both nucleotide substitutions and structural mutations at different taxonomic ranks.\nResult</vt:lpwstr>
  </property>
  <property fmtid="{D5CDD505-2E9C-101B-9397-08002B2CF9AE}" pid="771" name="ZOTERO_BREF_VxttIyY7KEq8_4">
    <vt:lpwstr>s: There were 2861 polymorphic nucleotide sites on the five chloroplast genomes, and 98% of polymorphic sites were biallelic. There was a single-nucleotide substitution bias in chloroplast genomes. A → T or T → A (2.84%) and G → C or C → G (3.65%) were fo</vt:lpwstr>
  </property>
  <property fmtid="{D5CDD505-2E9C-101B-9397-08002B2CF9AE}" pid="772" name="ZOTERO_BREF_VxttIyY7KEq8_5">
    <vt:lpwstr>und to occur significantly less frequently than the other four transversion mutation types. Synonymous mutations kept balanced pace with nonsynonymous mutations, whereas biased directions appeared between transition and transversion mutations and among tr</vt:lpwstr>
  </property>
  <property fmtid="{D5CDD505-2E9C-101B-9397-08002B2CF9AE}" pid="773" name="ZOTERO_BREF_VxttIyY7KEq8_6">
    <vt:lpwstr>ansversion mutations. Of the structural mutations, indels and repeats had obvious directions, but microsatellites and inversions were non-directional. Structural mutations increased the single nucleotide mutations rates. The mutation rates per site per ye</vt:lpwstr>
  </property>
  <property fmtid="{D5CDD505-2E9C-101B-9397-08002B2CF9AE}" pid="774" name="ZOTERO_BREF_VxttIyY7KEq8_7">
    <vt:lpwstr>ar were estimated to be 0.14–0.34 × 10− 9 for nucleotide substitution at different taxonomic ranks, 0.64 × 10− 11 for indels and 1.0 × 10− 11 for repeats.\nConclusions: Our direct counts of chloroplast genome evolution events provide raw data for correctl</vt:lpwstr>
  </property>
  <property fmtid="{D5CDD505-2E9C-101B-9397-08002B2CF9AE}" pid="775" name="ZOTERO_BREF_VxttIyY7KEq8_8">
    <vt:lpwstr>y modeling the evolution of sequence data for phylogenetic inferences.","container-title":"BMC Evolutionary Biology","DOI":"10.1186/s12862-020-01661-0","ISSN":"1471-2148","issue":"1","journalAbbreviation":"BMC Evol Biol","language":"en","page":"96","sourc</vt:lpwstr>
  </property>
  <property fmtid="{D5CDD505-2E9C-101B-9397-08002B2CF9AE}" pid="776" name="ZOTERO_BREF_VxttIyY7KEq8_9">
    <vt:lpwstr>e":"DOI.org (Crossref)","title":"Evolutionary directions of single nucleotide substitutions and structural mutations in the chloroplast genomes of the family Calycanthaceae","URL":"https://bmcevolbiol.biomedcentral.com/articles/10.1186/s12862-020-01661-0"</vt:lpwstr>
  </property>
  <property fmtid="{D5CDD505-2E9C-101B-9397-08002B2CF9AE}" pid="777" name="ZOTERO_BREF_VxttIyY7KEq8_10">
    <vt:lpwstr>,"volume":"20","author":[{"family":"Dong","given":"Wenpan"},{"family":"Xu","given":"Chao"},{"family":"Wen","given":"Jun"},{"family":"Zhou","given":"Shiliang"}],"accessed":{"date-parts":[["2024",12,6]]},"issued":{"date-parts":[["2020",12]]}}}],"schema":"ht</vt:lpwstr>
  </property>
  <property fmtid="{D5CDD505-2E9C-101B-9397-08002B2CF9AE}" pid="778" name="ZOTERO_BREF_VxttIyY7KEq8_11">
    <vt:lpwstr>tps://github.com/citation-style-language/schema/raw/master/csl-citation.json"}</vt:lpwstr>
  </property>
  <property fmtid="{D5CDD505-2E9C-101B-9397-08002B2CF9AE}" pid="779" name="ZOTERO_BREF_l10ojNT7OkwC_1">
    <vt:lpwstr>ZOTERO_ITEM CSL_CITATION {"citationID":"8HBAmoU0","properties":{"formattedCitation":"(Dong et\\uc0\\u160{}al., 2020; C. Yang et\\uc0\\u160{}al., 2023)","plainCitation":"(Dong et al., 2020; C. Yang et al., 2023)","dontUpdate":true,"noteIndex":0},"citationI</vt:lpwstr>
  </property>
  <property fmtid="{D5CDD505-2E9C-101B-9397-08002B2CF9AE}" pid="780" name="ZOTERO_BREF_l10ojNT7OkwC_2">
    <vt:lpwstr>tems":[{"id":81,"uris":["http://zotero.org/users/15931890/items/NCG33S9T"],"itemData":{"id":81,"type":"article-journal","abstract":"Background: Chloroplast genome sequence data is very useful in studying/addressing the phylogeny of plants at various taxon</vt:lpwstr>
  </property>
  <property fmtid="{D5CDD505-2E9C-101B-9397-08002B2CF9AE}" pid="781" name="ZOTERO_BREF_l10ojNT7OkwC_3">
    <vt:lpwstr>omic ranks. However, there are no empirical observations on the patterns, directions, and mutation rates, which are the key topics in chloroplast genome evolution. In this study, we used Calycanthaceae as a model to investigate the evolutionary patterns, </vt:lpwstr>
  </property>
  <property fmtid="{D5CDD505-2E9C-101B-9397-08002B2CF9AE}" pid="782" name="ZOTERO_BREF_l10ojNT7OkwC_4">
    <vt:lpwstr>directions and rates of both nucleotide substitutions and structural mutations at different taxonomic ranks.\nResults: There were 2861 polymorphic nucleotide sites on the five chloroplast genomes, and 98% of polymorphic sites were biallelic. There was a s</vt:lpwstr>
  </property>
  <property fmtid="{D5CDD505-2E9C-101B-9397-08002B2CF9AE}" pid="783" name="ZOTERO_BREF_l10ojNT7OkwC_5">
    <vt:lpwstr>ingle-nucleotide substitution bias in chloroplast genomes. A → T or T → A (2.84%) and G → C or C → G (3.65%) were found to occur significantly less frequently than the other four transversion mutation types. Synonymous mutations kept balanced pace with no</vt:lpwstr>
  </property>
  <property fmtid="{D5CDD505-2E9C-101B-9397-08002B2CF9AE}" pid="784" name="ZOTERO_BREF_l10ojNT7OkwC_6">
    <vt:lpwstr>nsynonymous mutations, whereas biased directions appeared between transition and transversion mutations and among transversion mutations. Of the structural mutations, indels and repeats had obvious directions, but microsatellites and inversions were non-d</vt:lpwstr>
  </property>
  <property fmtid="{D5CDD505-2E9C-101B-9397-08002B2CF9AE}" pid="785" name="ZOTERO_BREF_l10ojNT7OkwC_7">
    <vt:lpwstr>irectional. Structural mutations increased the single nucleotide mutations rates. The mutation rates per site per year were estimated to be 0.14–0.34 × 10− 9 for nucleotide substitution at different taxonomic ranks, 0.64 × 10− 11 for indels and 1.0 × 10− </vt:lpwstr>
  </property>
  <property fmtid="{D5CDD505-2E9C-101B-9397-08002B2CF9AE}" pid="786" name="ZOTERO_BREF_l10ojNT7OkwC_8">
    <vt:lpwstr>11 for repeats.\nConclusions: Our direct counts of chloroplast genome evolution events provide raw data for correctly modeling the evolution of sequence data for phylogenetic inferences.","container-title":"BMC Evolutionary Biology","DOI":"10.1186/s12862-</vt:lpwstr>
  </property>
  <property fmtid="{D5CDD505-2E9C-101B-9397-08002B2CF9AE}" pid="787" name="ZOTERO_BREF_l10ojNT7OkwC_9">
    <vt:lpwstr>020-01661-0","ISSN":"1471-2148","issue":"1","journalAbbreviation":"BMC Evol Biol","language":"en","page":"96","source":"DOI.org (Crossref)","title":"Evolutionary directions of single nucleotide substitutions and structural mutations in the chloroplast gen</vt:lpwstr>
  </property>
  <property fmtid="{D5CDD505-2E9C-101B-9397-08002B2CF9AE}" pid="788" name="ZOTERO_BREF_l10ojNT7OkwC_10">
    <vt:lpwstr>omes of the family Calycanthaceae","URL":"https://bmcevolbiol.biomedcentral.com/articles/10.1186/s12862-020-01661-0","volume":"20","author":[{"family":"Dong","given":"Wenpan"},{"family":"Xu","given":"Chao"},{"family":"Wen","given":"Jun"},{"family":"Zhou",</vt:lpwstr>
  </property>
  <property fmtid="{D5CDD505-2E9C-101B-9397-08002B2CF9AE}" pid="789" name="ZOTERO_BREF_l10ojNT7OkwC_11">
    <vt:lpwstr>"given":"Shiliang"}],"accessed":{"date-parts":[["2024",12,6]]},"issued":{"date-parts":[["2020",12]]}}},{"id":869,"uris":["http://zotero.org/users/15931890/items/S5TETJUU"],"itemData":{"id":869,"type":"article-journal","abstract":"Background\nBy the time o</vt:lpwstr>
  </property>
  <property fmtid="{D5CDD505-2E9C-101B-9397-08002B2CF9AE}" pid="790" name="ZOTERO_BREF_l10ojNT7OkwC_12">
    <vt:lpwstr>ur study was completed, the chloroplast genomes of Syringa oblata, S. pubescents subsp. Microphylla, and S. reticulate subsp. Amurensis had not been sequenced, and their genetic background was not clear.\n\nThe research content\nIn this study, the chlorop</vt:lpwstr>
  </property>
  <property fmtid="{D5CDD505-2E9C-101B-9397-08002B2CF9AE}" pid="791" name="ZOTERO_BREF_l10ojNT7OkwC_13">
    <vt:lpwstr>last genomes of Syringa oblata, S. pubescents subsp. Microphylla, S. reticulate subsp. Amurensis, and five other species of Syringa were sequenced for a comparative genomics analysis, inverted repeat (IR) boundary analysis, collinearity analysis, codon pr</vt:lpwstr>
  </property>
  <property fmtid="{D5CDD505-2E9C-101B-9397-08002B2CF9AE}" pid="792" name="ZOTERO_BREF_l10ojNT7OkwC_14">
    <vt:lpwstr>eference analysis and a nucleotide variability analysis. Differences in the complete chloroplast genomes of 30 species of Oleaceae were compared with that of S. oblata as the reference species, and Ginkgo biloba was used as the out group to construct the </vt:lpwstr>
  </property>
  <property fmtid="{D5CDD505-2E9C-101B-9397-08002B2CF9AE}" pid="793" name="ZOTERO_BREF_l10ojNT7OkwC_15">
    <vt:lpwstr>phylogenetic tree.\n\nResults\nThe results showed that the chloroplast genomes of S. oblata, S. pubescents subsp. Microphylla, and S. reticulate subsp. Amurensis were similar to those of other angiosperms and showed a typical four-segment structure, with </vt:lpwstr>
  </property>
  <property fmtid="{D5CDD505-2E9C-101B-9397-08002B2CF9AE}" pid="794" name="ZOTERO_BREF_l10ojNT7OkwC_16">
    <vt:lpwstr>full lengths of 155,569, 160,491, 155,419, and protein codes of 88, 95, and 87, respectively. Because the IR boundary of S. pubescents subsp. Microphylla was significantly expanded to the large single copy (LSC) region, resulting in complete replication o</vt:lpwstr>
  </property>
  <property fmtid="{D5CDD505-2E9C-101B-9397-08002B2CF9AE}" pid="795" name="ZOTERO_BREF_l10ojNT7OkwC_17">
    <vt:lpwstr>f some genes in the IR region, the LSC region of S. pubescents subsp. Microphylla was significantly shorter than those of S. oblate and S. reticulate subsp. Amurensis. Similar to most higher plants, these three species have a preference for their codons e</vt:lpwstr>
  </property>
  <property fmtid="{D5CDD505-2E9C-101B-9397-08002B2CF9AE}" pid="796" name="ZOTERO_BREF_l10ojNT7OkwC_18">
    <vt:lpwstr>nding with A/T.\n\nConclusions\nWe consider the genus Syringa to be a synphyletic group. The nucleotide variability and phylogenetic analyses showed that Syringa differentiated before Ligustrum and Ligustrum developed from Syringa. We propose removing the</vt:lpwstr>
  </property>
  <property fmtid="{D5CDD505-2E9C-101B-9397-08002B2CF9AE}" pid="797" name="ZOTERO_BREF_l10ojNT7OkwC_19">
    <vt:lpwstr> existing section division and directly dividing Syringa into five series.\n\nSupplementary Information\nThe online version contains supplementary material available at 10.1007/s11033-022-08004-w.","container-title":"Molecular Biology Reports","DOI":"10.1</vt:lpwstr>
  </property>
  <property fmtid="{D5CDD505-2E9C-101B-9397-08002B2CF9AE}" pid="798" name="ZOTERO_BREF_l10ojNT7OkwC_20">
    <vt:lpwstr>007/s11033-022-08004-w","ISSN":"0301-4851","issue":"1","journalAbbreviation":"Mol Biol Rep","note":"PMID: 36370298\nPMCID: PMC9884260","page":"665-677","source":"PubMed Central","title":"Analysis of the chloroplast genome and phylogenetic evolution of thr</vt:lpwstr>
  </property>
  <property fmtid="{D5CDD505-2E9C-101B-9397-08002B2CF9AE}" pid="799" name="ZOTERO_BREF_l10ojNT7OkwC_21">
    <vt:lpwstr>ee species of Syringa","URL":"https://www.ncbi.nlm.nih.gov/pmc/articles/PMC9884260/","volume":"50","author":[{"family":"Yang","given":"Chengjun"},{"family":"Wang","given":"Kai"},{"family":"Zhang","given":"Hang"},{"family":"Guan","given":"Qingjie"},{"famil</vt:lpwstr>
  </property>
  <property fmtid="{D5CDD505-2E9C-101B-9397-08002B2CF9AE}" pid="800" name="ZOTERO_BREF_l10ojNT7OkwC_22">
    <vt:lpwstr>y":"Shen","given":"Jian"}],"accessed":{"date-parts":[["2025",1,22]]},"issued":{"date-parts":[["2023"]]}}}],"schema":"https://github.com/citation-style-language/schema/raw/master/csl-citation.json"}</vt:lpwstr>
  </property>
  <property fmtid="{D5CDD505-2E9C-101B-9397-08002B2CF9AE}" pid="801" name="ZOTERO_BREF_9PFDE1M5vWkj_1">
    <vt:lpwstr>ZOTERO_ITEM CSL_CITATION {"citationID":"nkMllDVC","properties":{"formattedCitation":"(H. C. Chen &amp; Stern, 1991)","plainCitation":"(H. C. Chen &amp; Stern, 1991)","dontUpdate":true,"noteIndex":0},"citationItems":[{"id":343,"uris":["http://zotero.org/users/1593</vt:lpwstr>
  </property>
  <property fmtid="{D5CDD505-2E9C-101B-9397-08002B2CF9AE}" pid="802" name="ZOTERO_BREF_9PFDE1M5vWkj_2">
    <vt:lpwstr>1890/items/89MS4PRF"],"itemData":{"id":343,"type":"article-journal","abstract":"A detailed analysis of RNA-protein complex formation in the 3' untranslated region of spinach chloroplast petD mRNA has been carried out. Five chloroplast proteins that intera</vt:lpwstr>
  </property>
  <property fmtid="{D5CDD505-2E9C-101B-9397-08002B2CF9AE}" pid="803" name="ZOTERO_BREF_9PFDE1M5vWkj_3">
    <vt:lpwstr>ct with petD RNA in this region, which contains an inverted repeat sequence capable of forming a hairpin structure, have been identified. A 33-kDa protein recognizes specifically the double-stranded stem of the hairpin structure; mutations that disrupt ba</vt:lpwstr>
  </property>
  <property fmtid="{D5CDD505-2E9C-101B-9397-08002B2CF9AE}" pid="804" name="ZOTERO_BREF_9PFDE1M5vWkj_4">
    <vt:lpwstr>se pairing at the base of the stem reduce or eliminate protein binding. A 57-kDa protein recognizes specifically an AU-rich sequence motif that is highly conserved in petD genes of different higher plant species. The 57-kDa protein and possibly the 33-kDa</vt:lpwstr>
  </property>
  <property fmtid="{D5CDD505-2E9C-101B-9397-08002B2CF9AE}" pid="805" name="ZOTERO_BREF_9PFDE1M5vWkj_5">
    <vt:lpwstr> protein form stable complexes with petD RNA in vitro and may interact with each other. In addition, their interaction with petD RNA is highly sensitive to heparin. The three other proteins, of 100, 32, and 28 kDa, display little sequence or structural bi</vt:lpwstr>
  </property>
  <property fmtid="{D5CDD505-2E9C-101B-9397-08002B2CF9AE}" pid="806" name="ZOTERO_BREF_9PFDE1M5vWkj_6">
    <vt:lpwstr>nding specificity apart from their preference for uridine-rich sequences. They also interact with the 3' untranslated regions of other chloroplast RNAs such as those of psbA and rbcL. The functions of these proteins in the regulation of petD gene expressi</vt:lpwstr>
  </property>
  <property fmtid="{D5CDD505-2E9C-101B-9397-08002B2CF9AE}" pid="807" name="ZOTERO_BREF_9PFDE1M5vWkj_7">
    <vt:lpwstr>on, including possible roles in transcription termination and RNA stability, are discussed.","container-title":"Molecular and Cellular Biology","ISSN":"0270-7306","issue":"9","journalAbbreviation":"Mol Cell Biol","note":"PMID: 1908552\nPMCID: PMC361300","</vt:lpwstr>
  </property>
  <property fmtid="{D5CDD505-2E9C-101B-9397-08002B2CF9AE}" pid="808" name="ZOTERO_BREF_9PFDE1M5vWkj_8">
    <vt:lpwstr>page":"4380-4388","source":"PubMed Central","title":"Specific binding of chloroplast proteins in vitro to the 3' untranslated region of spinach chloroplast petD mRNA.","URL":"https://www.ncbi.nlm.nih.gov/pmc/articles/PMC361300/","volume":"11","author":[{"</vt:lpwstr>
  </property>
  <property fmtid="{D5CDD505-2E9C-101B-9397-08002B2CF9AE}" pid="809" name="ZOTERO_BREF_9PFDE1M5vWkj_9">
    <vt:lpwstr>family":"Chen","given":"H C"},{"family":"Stern","given":"D B"}],"accessed":{"date-parts":[["2024",12,23]]},"issued":{"date-parts":[["1991",9]]}}}],"schema":"https://github.com/citation-style-language/schema/raw/master/csl-citation.json"}</vt:lpwstr>
  </property>
  <property fmtid="{D5CDD505-2E9C-101B-9397-08002B2CF9AE}" pid="810" name="ZOTERO_BREF_jvZIT8lrJk1Z_1">
    <vt:lpwstr>ZOTERO_ITEM CSL_CITATION {"citationID":"FEzrC7OT","properties":{"formattedCitation":"(Chakraborty et\\uc0\\u160{}al., 2021)","plainCitation":"(Chakraborty et al., 2021)","dontUpdate":true,"noteIndex":0},"citationItems":[{"id":379,"uris":["http://zotero.or</vt:lpwstr>
  </property>
  <property fmtid="{D5CDD505-2E9C-101B-9397-08002B2CF9AE}" pid="811" name="ZOTERO_BREF_jvZIT8lrJk1Z_2">
    <vt:lpwstr>g/users/15931890/items/PP7KJG4H"],"itemData":{"id":379,"type":"article-journal","abstract":"In the present study, the results of nucleotide composition analysis showed that the legume chloroplast (cp) transcriptomes were AT rich. From the neutrality plot,</vt:lpwstr>
  </property>
  <property fmtid="{D5CDD505-2E9C-101B-9397-08002B2CF9AE}" pid="812" name="ZOTERO_BREF_jvZIT8lrJk1Z_3">
    <vt:lpwstr> we observed that natural selection might have played a major role, while mutation pressure played a minor role in the CUB of cp transcriptomes. Highly significant (p &lt; 0.05) negative correlation was found between mRNA free energy (mFE) and scaled chi-squ</vt:lpwstr>
  </property>
  <property fmtid="{D5CDD505-2E9C-101B-9397-08002B2CF9AE}" pid="813" name="ZOTERO_BREF_jvZIT8lrJk1Z_4">
    <vt:lpwstr>are for entire mRNA in Cicer arietinum and Lens culinaris suggesting that the release of higher energy by entire mRNA molecule might be associated with higher degree of codon usage bias in these two crop plants. Further, highly significant (p &lt; 0.01, p &lt; </vt:lpwstr>
  </property>
  <property fmtid="{D5CDD505-2E9C-101B-9397-08002B2CF9AE}" pid="814" name="ZOTERO_BREF_jvZIT8lrJk1Z_5">
    <vt:lpwstr>0.05) positive correlation of mFE for entire mRNA was found with GC3 and that of mFE for 39 bases with GC, GC1, GC2 and GC3 contents among all the legumes. This indicated that higher GC content might induce the release of more free energy by cp transcript</vt:lpwstr>
  </property>
  <property fmtid="{D5CDD505-2E9C-101B-9397-08002B2CF9AE}" pid="815" name="ZOTERO_BREF_jvZIT8lrJk1Z_6">
    <vt:lpwstr>omes.","container-title":"Genomics","DOI":"10.1016/j.ygeno.2021.06.026","ISSN":"0888-7543","issue":"4","journalAbbreviation":"Genomics","page":"2826-2838","source":"ScienceDirect","title":"Free energy of mRNA positively correlates with GC content in chlor</vt:lpwstr>
  </property>
  <property fmtid="{D5CDD505-2E9C-101B-9397-08002B2CF9AE}" pid="816" name="ZOTERO_BREF_jvZIT8lrJk1Z_7">
    <vt:lpwstr>oplast transcriptomes of edible legumes","URL":"https://www.sciencedirect.com/science/article/pii/S0888754321002433","volume":"113","author":[{"family":"Chakraborty","given":"Supriyo"},{"family":"Sophiarani","given":"Yengkhom"},{"family":"Uddin","given":"</vt:lpwstr>
  </property>
  <property fmtid="{D5CDD505-2E9C-101B-9397-08002B2CF9AE}" pid="817" name="ZOTERO_BREF_jvZIT8lrJk1Z_8">
    <vt:lpwstr>Arif"}],"accessed":{"date-parts":[["2024",12,23]]},"issued":{"date-parts":[["2021",7,1]]}}}],"schema":"https://github.com/citation-style-language/schema/raw/master/csl-citation.json"}</vt:lpwstr>
  </property>
  <property fmtid="{D5CDD505-2E9C-101B-9397-08002B2CF9AE}" pid="818" name="ZOTERO_BREF_ABtTj3ftPjmo_1">
    <vt:lpwstr>ZOTERO_ITEM CSL_CITATION {"citationID":"aUqW8ZGJ","properties":{"formattedCitation":"(Redelings et\\uc0\\u160{}al., 2024; Santos et\\uc0\\u160{}al., 2017)","plainCitation":"(Redelings et al., 2024; Santos et al., 2017)","dontUpdate":true,"noteIndex":0},"c</vt:lpwstr>
  </property>
  <property fmtid="{D5CDD505-2E9C-101B-9397-08002B2CF9AE}" pid="819" name="ZOTERO_BREF_ABtTj3ftPjmo_2">
    <vt:lpwstr>itationItems":[{"id":64,"uris":["http://zotero.org/users/15931890/items/MWYCKSDI"],"itemData":{"id":64,"type":"article-journal","abstract":"Background. Species identification is essential for controlling disease, understanding epidemiology, and to guide t</vt:lpwstr>
  </property>
  <property fmtid="{D5CDD505-2E9C-101B-9397-08002B2CF9AE}" pid="820" name="ZOTERO_BREF_ABtTj3ftPjmo_3">
    <vt:lpwstr>he implementation of phytosanitary measures against fungi from the genus Diaporthe. Accurate Diaporthe species separation requires using multiloci phylogenies. However, defining the optimal set of loci that can be used for species identification is still </vt:lpwstr>
  </property>
  <property fmtid="{D5CDD505-2E9C-101B-9397-08002B2CF9AE}" pid="821" name="ZOTERO_BREF_ABtTj3ftPjmo_4">
    <vt:lpwstr>an open problem.","container-title":"PeerJ","DOI":"10.7717/peerj.3120","ISSN":"2167-8359","language":"en","license":"http://creativecommons.org/licenses/by/4.0/","page":"e3120","source":"DOI.org (Crossref)","title":"Evaluating multi-locus phylogenies for </vt:lpwstr>
  </property>
  <property fmtid="{D5CDD505-2E9C-101B-9397-08002B2CF9AE}" pid="822" name="ZOTERO_BREF_ABtTj3ftPjmo_5">
    <vt:lpwstr>species boundaries determination in the genus &lt;i&gt;Diaporthe&lt;/i&gt;","URL":"https://peerj.com/articles/3120","volume":"5","author":[{"family":"Santos","given":"Liliana"},{"family":"Alves","given":"Artur"},{"family":"Alves","given":"Rui"}],"accessed":{"date-par</vt:lpwstr>
  </property>
  <property fmtid="{D5CDD505-2E9C-101B-9397-08002B2CF9AE}" pid="823" name="ZOTERO_BREF_ABtTj3ftPjmo_6">
    <vt:lpwstr>ts":[["2024",12,6]]},"issued":{"date-parts":[["2017",3,28]]}}},{"id":57,"uris":["http://zotero.org/users/15931890/items/D8FSGLSE"],"itemData":{"id":57,"type":"article-journal","abstract":"Insertions and deletions constitute the second most important sourc</vt:lpwstr>
  </property>
  <property fmtid="{D5CDD505-2E9C-101B-9397-08002B2CF9AE}" pid="824" name="ZOTERO_BREF_ABtTj3ftPjmo_7">
    <vt:lpwstr>e of natural genomic variation. Insertions and deletions make up to 25% of genomic variants in humans and are involved in complex evolutionary processes including genomic rearrangements, adaptation, and speciation. Recent advances in long-read sequencing </vt:lpwstr>
  </property>
  <property fmtid="{D5CDD505-2E9C-101B-9397-08002B2CF9AE}" pid="825" name="ZOTERO_BREF_ABtTj3ftPjmo_8">
    <vt:lpwstr>technologies allow detailed inference of insertions and deletion variation in species and populations. Yet, despite their importance, evolutionary studies have traditionally ignored or mishandled insertions and deletions due to a lack of comprehensive met</vt:lpwstr>
  </property>
  <property fmtid="{D5CDD505-2E9C-101B-9397-08002B2CF9AE}" pid="826" name="ZOTERO_BREF_ABtTj3ftPjmo_9">
    <vt:lpwstr>hodologies and statistical models of insertions and deletion dynamics. Here, we discuss methods for describing insertions and deletion variation and modeling insertions and deletions over evolutionary time. We provide practical advice for tackling inserti</vt:lpwstr>
  </property>
  <property fmtid="{D5CDD505-2E9C-101B-9397-08002B2CF9AE}" pid="827" name="ZOTERO_BREF_ABtTj3ftPjmo_10">
    <vt:lpwstr>ons and deletions in genomic sequences and illustrate our discussion with examples of insertions and deletion-induced effects in human and other natural populations and their contribution to evolutionary processes. We outline promising directions for futu</vt:lpwstr>
  </property>
  <property fmtid="{D5CDD505-2E9C-101B-9397-08002B2CF9AE}" pid="828" name="ZOTERO_BREF_ABtTj3ftPjmo_11">
    <vt:lpwstr>re developments in statistical methodologies that would allow researchers to analyze insertions and deletion variation and their effects in large genomic data sets and to incorporate insertions and deletions in evolutionary inference.","container-title":"</vt:lpwstr>
  </property>
  <property fmtid="{D5CDD505-2E9C-101B-9397-08002B2CF9AE}" pid="829" name="ZOTERO_BREF_ABtTj3ftPjmo_12">
    <vt:lpwstr>Molecular Biology and Evolution","DOI":"10.1093/molbev/msae177","ISSN":"0737-4038, 1537-1719","issue":"9","language":"en","license":"https://creativecommons.org/licenses/by-nc/4.0/","page":"msae177","source":"DOI.org (Crossref)","title":"Insertions and De</vt:lpwstr>
  </property>
  <property fmtid="{D5CDD505-2E9C-101B-9397-08002B2CF9AE}" pid="830" name="ZOTERO_BREF_ABtTj3ftPjmo_13">
    <vt:lpwstr>letions: Computational Methods, Evolutionary Dynamics, and Biological Applications","title-short":"Insertions and Deletions","URL":"https://academic.oup.com/mbe/article/doi/10.1093/molbev/msae177/7739074","volume":"41","author":[{"family":"Redelings","giv</vt:lpwstr>
  </property>
  <property fmtid="{D5CDD505-2E9C-101B-9397-08002B2CF9AE}" pid="831" name="ZOTERO_BREF_ABtTj3ftPjmo_14">
    <vt:lpwstr>en":"Benjamin D"},{"family":"Holmes","given":"Ian"},{"family":"Lunter","given":"Gerton"},{"family":"Pupko","given":"Tal"},{"family":"Anisimova","given":"Maria"}],"editor":[{"family":"Gaut","given":"Brandon"}],"accessed":{"date-parts":[["2024",12,6]]},"iss</vt:lpwstr>
  </property>
  <property fmtid="{D5CDD505-2E9C-101B-9397-08002B2CF9AE}" pid="832" name="ZOTERO_BREF_ABtTj3ftPjmo_15">
    <vt:lpwstr>ued":{"date-parts":[["2024",9,4]]}}}],"schema":"https://github.com/citation-style-language/schema/raw/master/csl-citation.json"}</vt:lpwstr>
  </property>
  <property fmtid="{D5CDD505-2E9C-101B-9397-08002B2CF9AE}" pid="833" name="ZOTERO_BREF_dEoiqZIHWwmr_1">
    <vt:lpwstr>ZOTERO_ITEM CSL_CITATION {"citationID":"wwrGYXLq","properties":{"formattedCitation":"(Kim et\\uc0\\u160{}al., 2015; D.-M. Li et\\uc0\\u160{}al., 2024; Shaw et\\uc0\\u160{}al., 2007; Ye et\\uc0\\u160{}al., 2024; Yu et\\uc0\\u160{}al., 2025)","plainCitation</vt:lpwstr>
  </property>
  <property fmtid="{D5CDD505-2E9C-101B-9397-08002B2CF9AE}" pid="834" name="ZOTERO_BREF_dEoiqZIHWwmr_2">
    <vt:lpwstr>":"(Kim et al., 2015; D.-M. Li et al., 2024; Shaw et al., 2007; Ye et al., 2024; Yu et al., 2025)","dontUpdate":true,"noteIndex":0},"citationItems":[{"id":68,"uris":["http://zotero.org/users/15931890/items/P29J8ZJZ"],"itemData":{"id":68,"type":"article-jo</vt:lpwstr>
  </property>
  <property fmtid="{D5CDD505-2E9C-101B-9397-08002B2CF9AE}" pid="835" name="ZOTERO_BREF_dEoiqZIHWwmr_3">
    <vt:lpwstr>urnal","abstract":"Although the chloroplast genome contains many noncoding regions, relatively few have been exploited for interspecific phylogenetic and intraspecific phylogeographic studies. In our recent evaluation of the phylogenetic utility of 21 non</vt:lpwstr>
  </property>
  <property fmtid="{D5CDD505-2E9C-101B-9397-08002B2CF9AE}" pid="836" name="ZOTERO_BREF_dEoiqZIHWwmr_4">
    <vt:lpwstr>coding chloroplast regions, we found the most widely used noncoding regions are among the least variable, but the more variable regions have rarely been employed. That study led us to conclude that there may be unexplored regions of the chloroplast genome</vt:lpwstr>
  </property>
  <property fmtid="{D5CDD505-2E9C-101B-9397-08002B2CF9AE}" pid="837" name="ZOTERO_BREF_dEoiqZIHWwmr_5">
    <vt:lpwstr> that have even higher relative levels of variability. To explore the potential variability of previously unexplored regions, we compared three pairs of single‐copy chloroplast genome sequences in three disparate angiosperm lineages:\n              Atropa</vt:lpwstr>
  </property>
  <property fmtid="{D5CDD505-2E9C-101B-9397-08002B2CF9AE}" pid="838" name="ZOTERO_BREF_dEoiqZIHWwmr_6">
    <vt:lpwstr>\n              vs.\n              Nicotiana\n              (asterids);\n              Lotus\n              vs.\n              Medicago\n              (rosids); and\n              Saccharum\n              vs.\n              Oryza\n              (monocots)</vt:lpwstr>
  </property>
  <property fmtid="{D5CDD505-2E9C-101B-9397-08002B2CF9AE}" pid="839" name="ZOTERO_BREF_dEoiqZIHWwmr_7">
    <vt:lpwstr>. These three separate sequence alignments highlighted 13 mutational hotspots that may be more variable than the best regions of our former study. These 13 regions were then selected for a more detailed analysis. Here we show that nine of these newly expl</vt:lpwstr>
  </property>
  <property fmtid="{D5CDD505-2E9C-101B-9397-08002B2CF9AE}" pid="840" name="ZOTERO_BREF_dEoiqZIHWwmr_8">
    <vt:lpwstr>ored regions (\n              rpl32‐trnL\n              (UAG)\n              ,\n              trnQ\n              (UUG)\n              ‐\n              5′rps16\n              ,\n              3′trnV\n              (UAC)\n              ‐\n              ndh</vt:lpwstr>
  </property>
  <property fmtid="{D5CDD505-2E9C-101B-9397-08002B2CF9AE}" pid="841" name="ZOTERO_BREF_dEoiqZIHWwmr_9">
    <vt:lpwstr>C\n              ,\n              ndhF‐rpl32\n              ,\n              psbD‐trnT\n              (GGU)\n              ,\n              psbJ‐petA\n              ,\n              3′rps16–5′trnK\n              (UUU)\n              ,\n              atpI‐</vt:lpwstr>
  </property>
  <property fmtid="{D5CDD505-2E9C-101B-9397-08002B2CF9AE}" pid="842" name="ZOTERO_BREF_dEoiqZIHWwmr_10">
    <vt:lpwstr>atpH\n              , and\n              petL‐psbE\n              ) offer levels of variation better than the best regions identified in our earlier study and are therefore likely to be the best choices for molecular studies at low taxonomic levels.","con</vt:lpwstr>
  </property>
  <property fmtid="{D5CDD505-2E9C-101B-9397-08002B2CF9AE}" pid="843" name="ZOTERO_BREF_dEoiqZIHWwmr_11">
    <vt:lpwstr>tainer-title":"American Journal of Botany","DOI":"10.3732/ajb.94.3.275","ISSN":"0002-9122, 1537-2197","issue":"3","journalAbbreviation":"American J of Botany","language":"en","license":"http://onlinelibrary.wiley.com/termsAndConditions#vor","page":"275-28</vt:lpwstr>
  </property>
  <property fmtid="{D5CDD505-2E9C-101B-9397-08002B2CF9AE}" pid="844" name="ZOTERO_BREF_dEoiqZIHWwmr_12">
    <vt:lpwstr>8","source":"DOI.org (Crossref)","title":"Comparison of whole chloroplast genome sequences to choose noncoding regions for phylogenetic studies in angiosperms: the tortoise and the hare III","title-short":"Comparison of whole chloroplast genome sequences </vt:lpwstr>
  </property>
  <property fmtid="{D5CDD505-2E9C-101B-9397-08002B2CF9AE}" pid="845" name="ZOTERO_BREF_dEoiqZIHWwmr_13">
    <vt:lpwstr>to choose noncoding regions for phylogenetic studies in angiosperms","URL":"https://bsapubs.onlinelibrary.wiley.com/doi/10.3732/ajb.94.3.275","volume":"94","author":[{"family":"Shaw","given":"Joey"},{"family":"Lickey","given":"Edgar B."},{"family":"Schill</vt:lpwstr>
  </property>
  <property fmtid="{D5CDD505-2E9C-101B-9397-08002B2CF9AE}" pid="846" name="ZOTERO_BREF_dEoiqZIHWwmr_14">
    <vt:lpwstr>ing","given":"Edward E."},{"family":"Small","given":"Randall L."}],"accessed":{"date-parts":[["2024",12,6]]},"issued":{"date-parts":[["2007",3]]}}},{"id":992,"uris":["http://zotero.org/users/15931890/items/Z9MX3TWK"],"itemData":{"id":992,"type":"article-j</vt:lpwstr>
  </property>
  <property fmtid="{D5CDD505-2E9C-101B-9397-08002B2CF9AE}" pid="847" name="ZOTERO_BREF_dEoiqZIHWwmr_15">
    <vt:lpwstr>ournal","abstract":"Pseudogalium is a new monotypic genus with two subspecies in China and one in Japan, which holds a distinctive phylogenetic position and ecological significance within the tribe Rubieae. Chloroplast genomes contain abundant information</vt:lpwstr>
  </property>
  <property fmtid="{D5CDD505-2E9C-101B-9397-08002B2CF9AE}" pid="848" name="ZOTERO_BREF_dEoiqZIHWwmr_16">
    <vt:lpwstr> for resolving phylogenetic relationships. To investigate the phylogenetics of P. paradoxum and its related genera, we first sequenced, assembled, and annotated the chloroplast genome of two subspecies of P. paradoxum in China and reconstructed the phylog</vt:lpwstr>
  </property>
  <property fmtid="{D5CDD505-2E9C-101B-9397-08002B2CF9AE}" pid="849" name="ZOTERO_BREF_dEoiqZIHWwmr_17">
    <vt:lpwstr>enetic trees. Due to the lack of samples of P. paradoxum subsp. franchetianum from Japan, this study only analyzed and discussed P. paradoxum subsp. paradoxum and P. paradoxum subsp. duthiei.","container-title":"BMC Genomics","DOI":"10.1186/s12864-025-112</vt:lpwstr>
  </property>
  <property fmtid="{D5CDD505-2E9C-101B-9397-08002B2CF9AE}" pid="850" name="ZOTERO_BREF_dEoiqZIHWwmr_18">
    <vt:lpwstr>76-8","ISSN":"1471-2164","issue":"1","journalAbbreviation":"BMC Genomics","page":"93","source":"BioMed Central","title":"The complete chloroplast genome sequences of monotypic genus Pseudogalium, and comparative analyses with its relative genera","URL":"h</vt:lpwstr>
  </property>
  <property fmtid="{D5CDD505-2E9C-101B-9397-08002B2CF9AE}" pid="851" name="ZOTERO_BREF_dEoiqZIHWwmr_19">
    <vt:lpwstr>ttps://doi.org/10.1186/s12864-025-11276-8","volume":"26","author":[{"family":"Yu","given":"Wei"},{"family":"Li","given":"Xiao-Juan"},{"family":"Lv","given":"Zhen"},{"family":"Yang","given":"Li-E"},{"family":"Peng","given":"De-Li"}],"accessed":{"date-parts</vt:lpwstr>
  </property>
  <property fmtid="{D5CDD505-2E9C-101B-9397-08002B2CF9AE}" pid="852" name="ZOTERO_BREF_dEoiqZIHWwmr_20">
    <vt:lpwstr>":[["2025",2,3]]},"issued":{"date-parts":[["2025",1,30]]}}},{"id":287,"uris":["http://zotero.org/users/15931890/items/3WBHIXAP"],"itemData":{"id":287,"type":"article-journal","abstract":"We report complete sequences of chloroplast (cp) genome and 45S nucl</vt:lpwstr>
  </property>
  <property fmtid="{D5CDD505-2E9C-101B-9397-08002B2CF9AE}" pid="853" name="ZOTERO_BREF_dEoiqZIHWwmr_21">
    <vt:lpwstr>ear ribosomal DNA (45S nrDNA) for 11 Panax ginseng cultivars. We have obtained complete sequences of cp and 45S nrDNA, the representative barcoding target sequences for cytoplasm and nuclear genome, respectively, based on low coverage NGS sequence of each</vt:lpwstr>
  </property>
  <property fmtid="{D5CDD505-2E9C-101B-9397-08002B2CF9AE}" pid="854" name="ZOTERO_BREF_dEoiqZIHWwmr_22">
    <vt:lpwstr> cultivar. The cp genomes sizes ranged from 156,241 to 156,425 bp and the major size variation was derived from differences in copy number of tandem repeats in the ycf1 gene and in the intergenic regions of rps16-trnUUG and rpl32-trnUAG. The complete 45S </vt:lpwstr>
  </property>
  <property fmtid="{D5CDD505-2E9C-101B-9397-08002B2CF9AE}" pid="855" name="ZOTERO_BREF_dEoiqZIHWwmr_23">
    <vt:lpwstr>nrDNA unit sequences were 11,091 bp, representing a consensus single transcriptional unit with an intergenic spacer region. Comparative analysis of these sequences as well as those previously reported for three Chinese accessions identified very rare but </vt:lpwstr>
  </property>
  <property fmtid="{D5CDD505-2E9C-101B-9397-08002B2CF9AE}" pid="856" name="ZOTERO_BREF_dEoiqZIHWwmr_24">
    <vt:lpwstr>unique polymorphism in the cp genome within P. ginseng cultivars. There were 12 intra-species polymorphisms (six SNPs and six InDels) among 14 cultivars. We also identified five SNPs from 45S nrDNA of 11 Korean ginseng cultivars. From the 17 unique inform</vt:lpwstr>
  </property>
  <property fmtid="{D5CDD505-2E9C-101B-9397-08002B2CF9AE}" pid="857" name="ZOTERO_BREF_dEoiqZIHWwmr_25">
    <vt:lpwstr>ative polymorphic sites, we developed six reliable markers for analysis of ginseng diversity and cultivar authentication.","container-title":"PLOS ONE","DOI":"10.1371/journal.pone.0117159","ISSN":"1932-6203","issue":"6","journalAbbreviation":"PLOS ONE","l</vt:lpwstr>
  </property>
  <property fmtid="{D5CDD505-2E9C-101B-9397-08002B2CF9AE}" pid="858" name="ZOTERO_BREF_dEoiqZIHWwmr_26">
    <vt:lpwstr>anguage":"en","note":"publisher: Public Library of Science","page":"e0117159","source":"PLoS Journals","title":"Comprehensive Survey of Genetic Diversity in Chloroplast Genomes and 45S nrDNAs within Panax ginseng Species","URL":"https://journals.plos.org/</vt:lpwstr>
  </property>
  <property fmtid="{D5CDD505-2E9C-101B-9397-08002B2CF9AE}" pid="859" name="ZOTERO_BREF_dEoiqZIHWwmr_27">
    <vt:lpwstr>plosone/article?id=10.1371/journal.pone.0117159","volume":"10","author":[{"family":"Kim","given":"Kyunghee"},{"family":"Lee","given":"Sang-Choon"},{"family":"Lee","given":"Junki"},{"family":"Lee","given":"Hyun Oh"},{"family":"Joh","given":"Ho Jun"},{"fami</vt:lpwstr>
  </property>
  <property fmtid="{D5CDD505-2E9C-101B-9397-08002B2CF9AE}" pid="860" name="ZOTERO_BREF_dEoiqZIHWwmr_28">
    <vt:lpwstr>ly":"Kim","given":"Nam-Hoon"},{"family":"Park","given":"Hyun-Seung"},{"family":"Yang","given":"Tae-Jin"}],"accessed":{"date-parts":[["2024",12,19]]},"issued":{"date-parts":[["2015",6,10]]}}},{"id":867,"uris":["http://zotero.org/users/15931890/items/JRFHQH</vt:lpwstr>
  </property>
  <property fmtid="{D5CDD505-2E9C-101B-9397-08002B2CF9AE}" pid="861" name="ZOTERO_BREF_dEoiqZIHWwmr_29">
    <vt:lpwstr>ER"],"itemData":{"id":867,"type":"article-journal","abstract":"Ardisia crispa(Myrsinaceae) is an ethnomedicine with horticultural and important medicinal values. Its morphology is complex, and its identification is difficult. We analyse the chloroplast ge</vt:lpwstr>
  </property>
  <property fmtid="{D5CDD505-2E9C-101B-9397-08002B2CF9AE}" pid="862" name="ZOTERO_BREF_dEoiqZIHWwmr_30">
    <vt:lpwstr>nome characteristics and phylogenetic position of A. crispa to provide basic research data for the identification of A. crispa species and resource conservation. This study assemble and annotate the chloroplast genome of A. crispa and to compare it with t</vt:lpwstr>
  </property>
  <property fmtid="{D5CDD505-2E9C-101B-9397-08002B2CF9AE}" pid="863" name="ZOTERO_BREF_dEoiqZIHWwmr_31">
    <vt:lpwstr>he chloroplast genome within Ardisia. The A. crispa chloroplast genome is 156,785 bp in length, with a typical quadripartite structure containing 131 genes, including 86 protein-coding genes, 37 tRNA genes, and 8 rRNA genes; a total of 59 SSRs sites were </vt:lpwstr>
  </property>
  <property fmtid="{D5CDD505-2E9C-101B-9397-08002B2CF9AE}" pid="864" name="ZOTERO_BREF_dEoiqZIHWwmr_32">
    <vt:lpwstr>identified, and the codon preference of this chloroplast genome is greater in A/U than in G/C, and leucine is the amino acid with the highest frequency of use. The chloroplast genomes of the nine Ardisia species are conserved in gene content and number, w</vt:lpwstr>
  </property>
  <property fmtid="{D5CDD505-2E9C-101B-9397-08002B2CF9AE}" pid="865" name="ZOTERO_BREF_dEoiqZIHWwmr_33">
    <vt:lpwstr>ith more stable boundaries and less variation. In the phylogenetic tree, A. crispa is clustered on a branch with A. crispa var dielsii, and is closely related to A. mamillata and A. pedalis. In this study, we constructed and analyzed the chloroplast genom</vt:lpwstr>
  </property>
  <property fmtid="{D5CDD505-2E9C-101B-9397-08002B2CF9AE}" pid="866" name="ZOTERO_BREF_dEoiqZIHWwmr_34">
    <vt:lpwstr>e structure of A. crispa, and conducted phylogenetic analysis using the whole chloroplast genome sequence data of Ardisia plants, which is of great significance in understanding the genetic basis of A. crispa and adaptive evolution in Ardisia plants, and </vt:lpwstr>
  </property>
  <property fmtid="{D5CDD505-2E9C-101B-9397-08002B2CF9AE}" pid="867" name="ZOTERO_BREF_dEoiqZIHWwmr_35">
    <vt:lpwstr>this will lay the foundation for the future research on A. crispa resource conservation and species identification.","container-title":"Scientific Reports","DOI":"10.1038/s41598-024-66563-3","ISSN":"2045-2322","issue":"1","journalAbbreviation":"Sci Rep","</vt:lpwstr>
  </property>
  <property fmtid="{D5CDD505-2E9C-101B-9397-08002B2CF9AE}" pid="868" name="ZOTERO_BREF_dEoiqZIHWwmr_36">
    <vt:lpwstr>language":"en","license":"2024 The Author(s)","note":"publisher: Nature Publishing Group","page":"19045","source":"www.nature.com","title":"Analysis of chloroplast genome structure and phylogeny of the traditional medicinal of Ardisia crispa (Myrsinaceae)</vt:lpwstr>
  </property>
  <property fmtid="{D5CDD505-2E9C-101B-9397-08002B2CF9AE}" pid="869" name="ZOTERO_BREF_dEoiqZIHWwmr_37">
    <vt:lpwstr>","URL":"https://www.nature.com/articles/s41598-024-66563-3","volume":"14","author":[{"family":"Ye","given":"Juan"},{"family":"Luo","given":"Qin"},{"family":"Lang","given":"Yunhu"},{"family":"Ding","given":"Ning"},{"family":"Jian","given":"Ying-quan"},{"f</vt:lpwstr>
  </property>
  <property fmtid="{D5CDD505-2E9C-101B-9397-08002B2CF9AE}" pid="870" name="ZOTERO_BREF_dEoiqZIHWwmr_38">
    <vt:lpwstr>amily":"Wu","given":"Zhi-kun"},{"family":"Wei","given":"Sheng-hua"},{"family":"Yan","given":"Fu-lin"}],"accessed":{"date-parts":[["2025",1,22]]},"issued":{"date-parts":[["2024",8,16]]}}},{"id":995,"uris":["http://zotero.org/users/15931890/items/BAK249G8"]</vt:lpwstr>
  </property>
  <property fmtid="{D5CDD505-2E9C-101B-9397-08002B2CF9AE}" pid="871" name="ZOTERO_BREF_dEoiqZIHWwmr_39">
    <vt:lpwstr>,"itemData":{"id":995,"type":"article-journal","abstract":"Costaceae, commonly known as the spiral ginger family, consists of approximately 120 species distributed in the tropical regions of South America, Africa, and Southeast Asia, of which some species</vt:lpwstr>
  </property>
  <property fmtid="{D5CDD505-2E9C-101B-9397-08002B2CF9AE}" pid="872" name="ZOTERO_BREF_dEoiqZIHWwmr_40">
    <vt:lpwstr> have important ornamental, medicinal and ecological values. Previous studies on the phylogenetic and taxonomic of Costaceae by using nuclear internal transcribed spacer (ITS) and chloroplast genome fragments data had low resolutions. Additionally, the st</vt:lpwstr>
  </property>
  <property fmtid="{D5CDD505-2E9C-101B-9397-08002B2CF9AE}" pid="873" name="ZOTERO_BREF_dEoiqZIHWwmr_41">
    <vt:lpwstr>ructures, variations and molecular evolution of complete chloroplast genomes in Costaceae still remain unclear. Herein, a total of 13 complete chloroplast genomes of Costaceae including 8 newly sequenced and 5 from the NCBI GenBank database, representing </vt:lpwstr>
  </property>
  <property fmtid="{D5CDD505-2E9C-101B-9397-08002B2CF9AE}" pid="874" name="ZOTERO_BREF_dEoiqZIHWwmr_42">
    <vt:lpwstr>all three distribution regions of this family, were comprehensively analyzed for comparative genomics and phylogenetic relationships.","container-title":"BMC Genomics","DOI":"10.1186/s12864-024-09996-4","ISSN":"1471-2164","issue":"1","journalAbbreviation"</vt:lpwstr>
  </property>
  <property fmtid="{D5CDD505-2E9C-101B-9397-08002B2CF9AE}" pid="875" name="ZOTERO_BREF_dEoiqZIHWwmr_43">
    <vt:lpwstr>:"BMC Genomics","page":"68","source":"BioMed Central","title":"Thirteen complete chloroplast genomes of the costaceae family: insights into genome structure, selective pressure and phylogenetic relationships","title-short":"Thirteen complete chloroplast g</vt:lpwstr>
  </property>
  <property fmtid="{D5CDD505-2E9C-101B-9397-08002B2CF9AE}" pid="876" name="ZOTERO_BREF_dEoiqZIHWwmr_44">
    <vt:lpwstr>enomes of the costaceae family","URL":"https://doi.org/10.1186/s12864-024-09996-4","volume":"25","author":[{"family":"Li","given":"Dong-Mei"},{"family":"Pan","given":"Yan-Gu"},{"family":"Liu","given":"Hai-Lin"},{"family":"Yu","given":"Bo"},{"family":"Huan</vt:lpwstr>
  </property>
  <property fmtid="{D5CDD505-2E9C-101B-9397-08002B2CF9AE}" pid="877" name="ZOTERO_BREF_3Vple4mh0Ypx_1">
    <vt:lpwstr>ZOTERO_ITEM CSL_CITATION {"citationID":"xU8nGDpv","properties":{"formattedCitation":"(D.-M. Li et\\uc0\\u160{}al., 2024; Ye et\\uc0\\u160{}al., 2024; Yu et\\uc0\\u160{}al., 2025)","plainCitation":"(D.-M. Li et al., 2024; Ye et al., 2024; Yu et al., 2025)"</vt:lpwstr>
  </property>
  <property fmtid="{D5CDD505-2E9C-101B-9397-08002B2CF9AE}" pid="878" name="ZOTERO_BREF_3Vple4mh0Ypx_2">
    <vt:lpwstr>,"dontUpdate":true,"noteIndex":0},"citationItems":[{"id":992,"uris":["http://zotero.org/users/15931890/items/Z9MX3TWK"],"itemData":{"id":992,"type":"article-journal","abstract":"Pseudogalium is a new monotypic genus with two subspecies in China and one in</vt:lpwstr>
  </property>
  <property fmtid="{D5CDD505-2E9C-101B-9397-08002B2CF9AE}" pid="879" name="ZOTERO_BREF_3Vple4mh0Ypx_3">
    <vt:lpwstr> Japan, which holds a distinctive phylogenetic position and ecological significance within the tribe Rubieae. Chloroplast genomes contain abundant information for resolving phylogenetic relationships. To investigate the phylogenetics of P. paradoxum and i</vt:lpwstr>
  </property>
  <property fmtid="{D5CDD505-2E9C-101B-9397-08002B2CF9AE}" pid="880" name="ZOTERO_BREF_3Vple4mh0Ypx_4">
    <vt:lpwstr>ts related genera, we first sequenced, assembled, and annotated the chloroplast genome of two subspecies of P. paradoxum in China and reconstructed the phylogenetic trees. Due to the lack of samples of P. paradoxum subsp. franchetianum from Japan, this st</vt:lpwstr>
  </property>
  <property fmtid="{D5CDD505-2E9C-101B-9397-08002B2CF9AE}" pid="881" name="ZOTERO_BREF_3Vple4mh0Ypx_5">
    <vt:lpwstr>udy only analyzed and discussed P. paradoxum subsp. paradoxum and P. paradoxum subsp. duthiei.","container-title":"BMC Genomics","DOI":"10.1186/s12864-025-11276-8","ISSN":"1471-2164","issue":"1","journalAbbreviation":"BMC Genomics","page":"93","source":"B</vt:lpwstr>
  </property>
  <property fmtid="{D5CDD505-2E9C-101B-9397-08002B2CF9AE}" pid="882" name="ZOTERO_BREF_3Vple4mh0Ypx_6">
    <vt:lpwstr>ioMed Central","title":"The complete chloroplast genome sequences of monotypic genus Pseudogalium, and comparative analyses with its relative genera","URL":"https://doi.org/10.1186/s12864-025-11276-8","volume":"26","author":[{"family":"Yu","given":"Wei"},</vt:lpwstr>
  </property>
  <property fmtid="{D5CDD505-2E9C-101B-9397-08002B2CF9AE}" pid="883" name="ZOTERO_BREF_3Vple4mh0Ypx_7">
    <vt:lpwstr>{"family":"Li","given":"Xiao-Juan"},{"family":"Lv","given":"Zhen"},{"family":"Yang","given":"Li-E"},{"family":"Peng","given":"De-Li"}],"accessed":{"date-parts":[["2025",2,3]]},"issued":{"date-parts":[["2025",1,30]]}}},{"id":867,"uris":["http://zotero.org/</vt:lpwstr>
  </property>
  <property fmtid="{D5CDD505-2E9C-101B-9397-08002B2CF9AE}" pid="884" name="ZOTERO_BREF_3Vple4mh0Ypx_8">
    <vt:lpwstr>users/15931890/items/JRFHQHER"],"itemData":{"id":867,"type":"article-journal","abstract":"Ardisia crispa(Myrsinaceae) is an ethnomedicine with horticultural and important medicinal values. Its morphology is complex, and its identification is difficult. We</vt:lpwstr>
  </property>
  <property fmtid="{D5CDD505-2E9C-101B-9397-08002B2CF9AE}" pid="885" name="ZOTERO_BREF_3Vple4mh0Ypx_9">
    <vt:lpwstr> analyse the chloroplast genome characteristics and phylogenetic position of A. crispa to provide basic research data for the identification of A. crispa species and resource conservation. This study assemble and annotate the chloroplast genome of A. cris</vt:lpwstr>
  </property>
  <property fmtid="{D5CDD505-2E9C-101B-9397-08002B2CF9AE}" pid="886" name="ZOTERO_BREF_3Vple4mh0Ypx_10">
    <vt:lpwstr>pa and to compare it with the chloroplast genome within Ardisia. The A. crispa chloroplast genome is 156,785 bp in length, with a typical quadripartite structure containing 131 genes, including 86 protein-coding genes, 37 tRNA genes, and 8 rRNA genes; a t</vt:lpwstr>
  </property>
  <property fmtid="{D5CDD505-2E9C-101B-9397-08002B2CF9AE}" pid="887" name="ZOTERO_BREF_3Vple4mh0Ypx_11">
    <vt:lpwstr>otal of 59 SSRs sites were identified, and the codon preference of this chloroplast genome is greater in A/U than in G/C, and leucine is the amino acid with the highest frequency of use. The chloroplast genomes of the nine Ardisia species are conserved in</vt:lpwstr>
  </property>
  <property fmtid="{D5CDD505-2E9C-101B-9397-08002B2CF9AE}" pid="888" name="ZOTERO_BREF_3Vple4mh0Ypx_12">
    <vt:lpwstr> gene content and number, with more stable boundaries and less variation. In the phylogenetic tree, A. crispa is clustered on a branch with A. crispa var dielsii, and is closely related to A. mamillata and A. pedalis. In this study, we constructed and ana</vt:lpwstr>
  </property>
  <property fmtid="{D5CDD505-2E9C-101B-9397-08002B2CF9AE}" pid="889" name="ZOTERO_BREF_3Vple4mh0Ypx_13">
    <vt:lpwstr>lyzed the chloroplast genome structure of A. crispa, and conducted phylogenetic analysis using the whole chloroplast genome sequence data of Ardisia plants, which is of great significance in understanding the genetic basis of A. crispa and adaptive evolut</vt:lpwstr>
  </property>
  <property fmtid="{D5CDD505-2E9C-101B-9397-08002B2CF9AE}" pid="890" name="ZOTERO_BREF_3Vple4mh0Ypx_14">
    <vt:lpwstr>ion in Ardisia plants, and this will lay the foundation for the future research on A. crispa resource conservation and species identification.","container-title":"Scientific Reports","DOI":"10.1038/s41598-024-66563-3","ISSN":"2045-2322","issue":"1","journ</vt:lpwstr>
  </property>
  <property fmtid="{D5CDD505-2E9C-101B-9397-08002B2CF9AE}" pid="891" name="ZOTERO_BREF_3Vple4mh0Ypx_15">
    <vt:lpwstr>alAbbreviation":"Sci Rep","language":"en","license":"2024 The Author(s)","note":"publisher: Nature Publishing Group","page":"19045","source":"www.nature.com","title":"Analysis of chloroplast genome structure and phylogeny of the traditional medicinal of A</vt:lpwstr>
  </property>
  <property fmtid="{D5CDD505-2E9C-101B-9397-08002B2CF9AE}" pid="892" name="ZOTERO_BREF_3Vple4mh0Ypx_16">
    <vt:lpwstr>rdisia crispa (Myrsinaceae)","URL":"https://www.nature.com/articles/s41598-024-66563-3","volume":"14","author":[{"family":"Ye","given":"Juan"},{"family":"Luo","given":"Qin"},{"family":"Lang","given":"Yunhu"},{"family":"Ding","given":"Ning"},{"family":"Jia</vt:lpwstr>
  </property>
  <property fmtid="{D5CDD505-2E9C-101B-9397-08002B2CF9AE}" pid="893" name="ZOTERO_BREF_3Vple4mh0Ypx_17">
    <vt:lpwstr>n","given":"Ying-quan"},{"family":"Wu","given":"Zhi-kun"},{"family":"Wei","given":"Sheng-hua"},{"family":"Yan","given":"Fu-lin"}],"accessed":{"date-parts":[["2025",1,22]]},"issued":{"date-parts":[["2024",8,16]]}}},{"id":995,"uris":["http://zotero.org/user</vt:lpwstr>
  </property>
  <property fmtid="{D5CDD505-2E9C-101B-9397-08002B2CF9AE}" pid="894" name="ZOTERO_BREF_3Vple4mh0Ypx_18">
    <vt:lpwstr>s/15931890/items/BAK249G8"],"itemData":{"id":995,"type":"article-journal","abstract":"Costaceae, commonly known as the spiral ginger family, consists of approximately 120 species distributed in the tropical regions of South America, Africa, and Southeast </vt:lpwstr>
  </property>
  <property fmtid="{D5CDD505-2E9C-101B-9397-08002B2CF9AE}" pid="895" name="ZOTERO_BREF_3Vple4mh0Ypx_19">
    <vt:lpwstr>Asia, of which some species have important ornamental, medicinal and ecological values. Previous studies on the phylogenetic and taxonomic of Costaceae by using nuclear internal transcribed spacer (ITS) and chloroplast genome fragments data had low resolu</vt:lpwstr>
  </property>
  <property fmtid="{D5CDD505-2E9C-101B-9397-08002B2CF9AE}" pid="896" name="ZOTERO_BREF_3Vple4mh0Ypx_20">
    <vt:lpwstr>tions. Additionally, the structures, variations and molecular evolution of complete chloroplast genomes in Costaceae still remain unclear. Herein, a total of 13 complete chloroplast genomes of Costaceae including 8 newly sequenced and 5 from the NCBI GenB</vt:lpwstr>
  </property>
  <property fmtid="{D5CDD505-2E9C-101B-9397-08002B2CF9AE}" pid="897" name="ZOTERO_BREF_3Vple4mh0Ypx_21">
    <vt:lpwstr>ank database, representing all three distribution regions of this family, were comprehensively analyzed for comparative genomics and phylogenetic relationships.","container-title":"BMC Genomics","DOI":"10.1186/s12864-024-09996-4","ISSN":"1471-2164","issue</vt:lpwstr>
  </property>
  <property fmtid="{D5CDD505-2E9C-101B-9397-08002B2CF9AE}" pid="898" name="ZOTERO_BREF_3Vple4mh0Ypx_22">
    <vt:lpwstr>":"1","journalAbbreviation":"BMC Genomics","page":"68","source":"BioMed Central","title":"Thirteen complete chloroplast genomes of the costaceae family: insights into genome structure, selective pressure and phylogenetic relationships","title-short":"Thir</vt:lpwstr>
  </property>
  <property fmtid="{D5CDD505-2E9C-101B-9397-08002B2CF9AE}" pid="899" name="ZOTERO_BREF_3Vple4mh0Ypx_23">
    <vt:lpwstr>teen complete chloroplast genomes of the costaceae family","URL":"https://doi.org/10.1186/s12864-024-09996-4","volume":"25","author":[{"family":"Li","given":"Dong-Mei"},{"family":"Pan","given":"Yan-Gu"},{"family":"Liu","given":"Hai-Lin"},{"family":"Yu","g</vt:lpwstr>
  </property>
  <property fmtid="{D5CDD505-2E9C-101B-9397-08002B2CF9AE}" pid="900" name="ZOTERO_BREF_3Vple4mh0Ypx_24">
    <vt:lpwstr>iven":"Bo"},{"family":"Huang","given":"Dan"},{"family":"Zhu","given":"Gen-Fa"}],"accessed":{"date-parts":[["2025",2,3]]},"issued":{"date-parts":[["2024",1,17]]}}}],"schema":"https://github.com/citation-style-language/schema/raw/master/csl-citation.json"}</vt:lpwstr>
  </property>
  <property fmtid="{D5CDD505-2E9C-101B-9397-08002B2CF9AE}" pid="901" name="ZOTERO_BREF_kHNV9xR8PFus_1">
    <vt:lpwstr>ZOTERO_ITEM CSL_CITATION {"citationID":"r3JDzDZ8","properties":{"formattedCitation":"[72]","plainCitation":"[72]","noteIndex":0},"citationItems":[{"id":986,"uris":["http://zotero.org/users/15931890/items/JH3CIH77"],"itemData":{"id":986,"type":"article-jou</vt:lpwstr>
  </property>
  <property fmtid="{D5CDD505-2E9C-101B-9397-08002B2CF9AE}" pid="902" name="ZOTERO_BREF_kHNV9xR8PFus_2">
    <vt:lpwstr>rnal","abstract":"Here we present evidence, based on 10 datasets comprising 5283 sequences for 200 genera, that the use of the Kimura-2-parameter (K2P) model in DNA-barcoding studies is poorly justified. We demonstrate that K2P is neither expected nor con</vt:lpwstr>
  </property>
  <property fmtid="{D5CDD505-2E9C-101B-9397-08002B2CF9AE}" pid="903" name="ZOTERO_BREF_kHNV9xR8PFus_3">
    <vt:lpwstr>firmed to be an appropriate model for closely related COI sequences. In addition, we show that the use of uncorrected distances yields higher or similar identification success rates for neighbour-joining trees and distance-based identification techniques.</vt:lpwstr>
  </property>
  <property fmtid="{D5CDD505-2E9C-101B-9397-08002B2CF9AE}" pid="904" name="ZOTERO_BREF_kHNV9xR8PFus_4">
    <vt:lpwstr> K2P also does not widen the barcoding gap for closely related sequences. We conclude that the spread of K2P through the barcoding literature is difficult to explain, and urge the use of evidence-based approaches to DNA barcoding. © The Willi Hennig Socie</vt:lpwstr>
  </property>
  <property fmtid="{D5CDD505-2E9C-101B-9397-08002B2CF9AE}" pid="905" name="ZOTERO_BREF_kHNV9xR8PFus_5">
    <vt:lpwstr>ty 2011.","container-title":"Cladistics","DOI":"10.1111/j.1096-0031.2011.00370.x","ISSN":"1096-0031","issue":"2","language":"en","license":"© The Willi Hennig Society 2011","note":"_eprint: https://onlinelibrary.wiley.com/doi/pdf/10.1111/j.1096-0031.2011.</vt:lpwstr>
  </property>
  <property fmtid="{D5CDD505-2E9C-101B-9397-08002B2CF9AE}" pid="906" name="ZOTERO_BREF_kHNV9xR8PFus_6">
    <vt:lpwstr>00370.x","page":"190-194","source":"Wiley Online Library","title":"On the inappropriate use of Kimura-2-parameter (K2P) divergences in the DNA-barcoding literature","URL":"https://onlinelibrary.wiley.com/doi/abs/10.1111/j.1096-0031.2011.00370.x","volume":</vt:lpwstr>
  </property>
  <property fmtid="{D5CDD505-2E9C-101B-9397-08002B2CF9AE}" pid="907" name="ZOTERO_BREF_kHNV9xR8PFus_7">
    <vt:lpwstr>"28","author":[{"family":"Srivathsan","given":"Amrita"},{"family":"Meier","given":"Rudolf"}],"accessed":{"date-parts":[["2025",2,3]]},"issued":{"date-parts":[["2012"]]}}}],"schema":"https://github.com/citation-style-language/schema/raw/master/csl-citation</vt:lpwstr>
  </property>
  <property fmtid="{D5CDD505-2E9C-101B-9397-08002B2CF9AE}" pid="908" name="ZOTERO_BREF_kHNV9xR8PFus_8">
    <vt:lpwstr>.json"}</vt:lpwstr>
  </property>
  <property fmtid="{D5CDD505-2E9C-101B-9397-08002B2CF9AE}" pid="909" name="ZOTERO_BREF_fGJpNCMU1Ixh_1">
    <vt:lpwstr>ZOTERO_ITEM CSL_CITATION {"citationID":"kbxhA24g","properties":{"formattedCitation":"[72]","plainCitation":"[72]","noteIndex":0},"citationItems":[{"id":986,"uris":["http://zotero.org/users/15931890/items/JH3CIH77"],"itemData":{"id":986,"type":"article-jou</vt:lpwstr>
  </property>
  <property fmtid="{D5CDD505-2E9C-101B-9397-08002B2CF9AE}" pid="910" name="ZOTERO_BREF_fGJpNCMU1Ixh_2">
    <vt:lpwstr>rnal","abstract":"Here we present evidence, based on 10 datasets comprising 5283 sequences for 200 genera, that the use of the Kimura-2-parameter (K2P) model in DNA-barcoding studies is poorly justified. We demonstrate that K2P is neither expected nor con</vt:lpwstr>
  </property>
  <property fmtid="{D5CDD505-2E9C-101B-9397-08002B2CF9AE}" pid="911" name="ZOTERO_BREF_fGJpNCMU1Ixh_3">
    <vt:lpwstr>firmed to be an appropriate model for closely related COI sequences. In addition, we show that the use of uncorrected distances yields higher or similar identification success rates for neighbour-joining trees and distance-based identification techniques.</vt:lpwstr>
  </property>
  <property fmtid="{D5CDD505-2E9C-101B-9397-08002B2CF9AE}" pid="912" name="ZOTERO_BREF_fGJpNCMU1Ixh_4">
    <vt:lpwstr> K2P also does not widen the barcoding gap for closely related sequences. We conclude that the spread of K2P through the barcoding literature is difficult to explain, and urge the use of evidence-based approaches to DNA barcoding. © The Willi Hennig Socie</vt:lpwstr>
  </property>
  <property fmtid="{D5CDD505-2E9C-101B-9397-08002B2CF9AE}" pid="913" name="ZOTERO_BREF_fGJpNCMU1Ixh_5">
    <vt:lpwstr>ty 2011.","container-title":"Cladistics","DOI":"10.1111/j.1096-0031.2011.00370.x","ISSN":"1096-0031","issue":"2","language":"en","license":"© The Willi Hennig Society 2011","note":"_eprint: https://onlinelibrary.wiley.com/doi/pdf/10.1111/j.1096-0031.2011.</vt:lpwstr>
  </property>
  <property fmtid="{D5CDD505-2E9C-101B-9397-08002B2CF9AE}" pid="914" name="ZOTERO_BREF_fGJpNCMU1Ixh_6">
    <vt:lpwstr>00370.x","page":"190-194","source":"Wiley Online Library","title":"On the inappropriate use of Kimura-2-parameter (K2P) divergences in the DNA-barcoding literature","URL":"https://onlinelibrary.wiley.com/doi/abs/10.1111/j.1096-0031.2011.00370.x","volume":</vt:lpwstr>
  </property>
  <property fmtid="{D5CDD505-2E9C-101B-9397-08002B2CF9AE}" pid="915" name="ZOTERO_BREF_fGJpNCMU1Ixh_7">
    <vt:lpwstr>"28","author":[{"family":"Srivathsan","given":"Amrita"},{"family":"Meier","given":"Rudolf"}],"accessed":{"date-parts":[["2025",2,3]]},"issued":{"date-parts":[["2012"]]}}}],"schema":"https://github.com/citation-style-language/schema/raw/master/csl-citation</vt:lpwstr>
  </property>
  <property fmtid="{D5CDD505-2E9C-101B-9397-08002B2CF9AE}" pid="916" name="ZOTERO_BREF_fGJpNCMU1Ixh_8">
    <vt:lpwstr>.json"}</vt:lpwstr>
  </property>
  <property fmtid="{D5CDD505-2E9C-101B-9397-08002B2CF9AE}" pid="917" name="ZOTERO_BREF_ExhyLwtPix88_1">
    <vt:lpwstr>ZOTERO_ITEM CSL_CITATION {"citationID":"9qArJ6Bx","properties":{"formattedCitation":"[75, 76]","plainCitation":"[75, 76]","noteIndex":0},"citationItems":[{"id":48,"uris":["http://zotero.org/users/15931890/items/GK5XT27I"],"itemData":{"id":48,"type":"artic</vt:lpwstr>
  </property>
  <property fmtid="{D5CDD505-2E9C-101B-9397-08002B2CF9AE}" pid="918" name="ZOTERO_BREF_ExhyLwtPix88_2">
    <vt:lpwstr>le-journal","abstract":"We used chloroplast simple sequence repeats (cpSSRs) to examine whether there is any variation present in the chloroplast genome of Pinus torreyana (Parry ex Carrie`re) that may previously not have been detected using RFLPs. Analys</vt:lpwstr>
  </property>
  <property fmtid="{D5CDD505-2E9C-101B-9397-08002B2CF9AE}" pid="919" name="ZOTERO_BREF_ExhyLwtPix88_3">
    <vt:lpwstr>is of 17 cpSSR loci showed no variation, which is consistent with previous cpRFLP work and conﬁrms that the species is descended from an original, highly monomorphic population following a bottleneck. This lack of biological variation in the chloroplast g</vt:lpwstr>
  </property>
  <property fmtid="{D5CDD505-2E9C-101B-9397-08002B2CF9AE}" pid="920" name="ZOTERO_BREF_ExhyLwtPix88_4">
    <vt:lpwstr>enome of P. torreyana allowed us to estimate the mutation rates at cpSSR loci as between 3.2 3 1025 and 7.9 3 1025. This estimate is lower than published mutation rates at nuclear SSR loci but higher than substitution rates elsewhere in the chloroplast ge</vt:lpwstr>
  </property>
  <property fmtid="{D5CDD505-2E9C-101B-9397-08002B2CF9AE}" pid="921" name="ZOTERO_BREF_ExhyLwtPix88_5">
    <vt:lpwstr>nome.","container-title":"Genetics","DOI":"10.1093/genetics/153.2.943","ISSN":"1943-2631","issue":"2","language":"en","license":"https://academic.oup.com/journals/pages/open_access/funder_policies/chorus/standard_publication_model","page":"943-947","sourc</vt:lpwstr>
  </property>
  <property fmtid="{D5CDD505-2E9C-101B-9397-08002B2CF9AE}" pid="922" name="ZOTERO_BREF_ExhyLwtPix88_6">
    <vt:lpwstr>e":"DOI.org (Crossref)","title":"A Low Mutation Rate For Chloroplast Microsatellites","URL":"https://academic.oup.com/genetics/article/153/2/943/6048016","volume":"153","author":[{"family":"Provan","given":"Jim"},{"family":"Soranzo","given":"Nicole"},{"fa</vt:lpwstr>
  </property>
  <property fmtid="{D5CDD505-2E9C-101B-9397-08002B2CF9AE}" pid="923" name="ZOTERO_BREF_ExhyLwtPix88_7">
    <vt:lpwstr>mily":"Wilson","given":"Neil J"},{"family":"Goldstein","given":"David B"},{"family":"Powell","given":"Wayne"}],"accessed":{"date-parts":[["2024",12,6]]},"issued":{"date-parts":[["1999",10,1]]}}},{"id":872,"uris":["http://zotero.org/users/15931890/items/4S</vt:lpwstr>
  </property>
  <property fmtid="{D5CDD505-2E9C-101B-9397-08002B2CF9AE}" pid="924" name="ZOTERO_BREF_ExhyLwtPix88_8">
    <vt:lpwstr>XW2DBH"],"itemData":{"id":872,"type":"article-journal","abstract":"Within plastid-bearing species, the mutation rate of the plastid genome is often assumed to be greater than that of the mitochondrial genome. This assumption is based on early, pioneering </vt:lpwstr>
  </property>
  <property fmtid="{D5CDD505-2E9C-101B-9397-08002B2CF9AE}" pid="925" name="ZOTERO_BREF_ExhyLwtPix88_9">
    <vt:lpwstr>studies of land plant molecular evolution, which uncovered higher rates of synonymous substitution in plastid versus mitochondrial DNAs. However, much of the plastid-containing eukaryotic diversity falls outside of land plants, and the patterns of plastid</vt:lpwstr>
  </property>
  <property fmtid="{D5CDD505-2E9C-101B-9397-08002B2CF9AE}" pid="926" name="ZOTERO_BREF_ExhyLwtPix88_10">
    <vt:lpwstr> DNA evolution for embryophytes do not necessarily reflect those of other groups. Recent analyses of plastid and mitochondrial substitution rates in diverse lineages have uncovered very different trends than those recorded for land plants. Here, I explore</vt:lpwstr>
  </property>
  <property fmtid="{D5CDD505-2E9C-101B-9397-08002B2CF9AE}" pid="927" name="ZOTERO_BREF_ExhyLwtPix88_11">
    <vt:lpwstr> these new data and argue that for many protists the plastid mutation rate is lower than that of the mitochondrion, including groups with primary or secondary plastids as well as nonphotosynthetic algae. These findings have far-reaching implications for h</vt:lpwstr>
  </property>
  <property fmtid="{D5CDD505-2E9C-101B-9397-08002B2CF9AE}" pid="928" name="ZOTERO_BREF_ExhyLwtPix88_12">
    <vt:lpwstr>ow we view plastid genomes and how their sequences are used for evolutionary analyses, and might ultimately reflect a general tendency toward more efficient DNA repair mechanisms in plastids than in mitochondria.","container-title":"Genome Biology and Evo</vt:lpwstr>
  </property>
  <property fmtid="{D5CDD505-2E9C-101B-9397-08002B2CF9AE}" pid="929" name="ZOTERO_BREF_ExhyLwtPix88_13">
    <vt:lpwstr>lution","DOI":"10.1093/gbe/evv069","ISSN":"1759-6653","issue":"5","journalAbbreviation":"Genome Biology and Evolution","page":"1227-1234","source":"Silverchair","title":"Mutation Rates in Plastid Genomes: They Are Lower than You Might Think","title-short"</vt:lpwstr>
  </property>
  <property fmtid="{D5CDD505-2E9C-101B-9397-08002B2CF9AE}" pid="930" name="ZOTERO_BREF_ExhyLwtPix88_14">
    <vt:lpwstr>:"Mutation Rates in Plastid Genomes","URL":"https://doi.org/10.1093/gbe/evv069","volume":"7","author":[{"family":"Smith","given":"David Roy"}],"accessed":{"date-parts":[["2025",1,22]]},"issued":{"date-parts":[["2015",5,1]]}}}],"schema":"https://github.com</vt:lpwstr>
  </property>
  <property fmtid="{D5CDD505-2E9C-101B-9397-08002B2CF9AE}" pid="931" name="ZOTERO_BREF_ExhyLwtPix88_15">
    <vt:lpwstr>/citation-style-language/schema/raw/master/csl-citation.json"}</vt:lpwstr>
  </property>
  <property fmtid="{D5CDD505-2E9C-101B-9397-08002B2CF9AE}" pid="932" name="ZOTERO_BREF_L7vrjmqafJT5_1">
    <vt:lpwstr>ZOTERO_TEMP</vt:lpwstr>
  </property>
  <property fmtid="{D5CDD505-2E9C-101B-9397-08002B2CF9AE}" pid="933" name="ZOTERO_BREF_7cxgS0X2KXGJ_1">
    <vt:lpwstr>ZOTERO_ITEM CSL_CITATION {"citationID":"iOjrUvY6","properties":{"formattedCitation":"[77]","plainCitation":"[77]","noteIndex":0},"citationItems":[{"id":80,"uris":["http://zotero.org/users/15931890/items/KP39YTZX"],"itemData":{"id":80,"type":"article-journ</vt:lpwstr>
  </property>
  <property fmtid="{D5CDD505-2E9C-101B-9397-08002B2CF9AE}" pid="934" name="ZOTERO_BREF_7cxgS0X2KXGJ_2">
    <vt:lpwstr>al","abstract":"Eukaryotes carry numerous asexual cytoplasmic genomes (mitochondria and plastids). Lacking recombination, asexual genomes should theoretically suffer from impaired adaptive evolution. Yet, empirical evidence indicates that cytoplasmic geno</vt:lpwstr>
  </property>
  <property fmtid="{D5CDD505-2E9C-101B-9397-08002B2CF9AE}" pid="935" name="ZOTERO_BREF_7cxgS0X2KXGJ_3">
    <vt:lpwstr>mes experience higher levels of adaptive evolution than predicted by theory. In this study, we use a computational model to show that the unique biology of cytoplasmic genomes—speciﬁcally their organization into host cells and their uniparental (maternal)</vt:lpwstr>
  </property>
  <property fmtid="{D5CDD505-2E9C-101B-9397-08002B2CF9AE}" pid="936" name="ZOTERO_BREF_7cxgS0X2KXGJ_4">
    <vt:lpwstr> inheritance—enable them to undergo effective adaptive evolution. Uniparental inheritance of cytoplasmic genomes decreases competition between different beneﬁcial substitutions (clonal interference), promoting the accumulation of beneﬁcial substitutions. </vt:lpwstr>
  </property>
  <property fmtid="{D5CDD505-2E9C-101B-9397-08002B2CF9AE}" pid="937" name="ZOTERO_BREF_7cxgS0X2KXGJ_5">
    <vt:lpwstr>Uniparental inheritance also facilitates selection against deleterious cytoplasmic substitutions, slowing Muller’s ratchet. In addition, uniparental inheritance generally reduces genetic hitchhiking of deleterious substitutions during selective sweeps. Ov</vt:lpwstr>
  </property>
  <property fmtid="{D5CDD505-2E9C-101B-9397-08002B2CF9AE}" pid="938" name="ZOTERO_BREF_7cxgS0X2KXGJ_6">
    <vt:lpwstr>erall, uniparental inheritance promotes adaptive evolution by increasing the level of beneﬁcial substitutions relative to deleterious substitutions. When we assume that cytoplasmic genome inheritance is biparental, decreasing the number of genomes transmi</vt:lpwstr>
  </property>
  <property fmtid="{D5CDD505-2E9C-101B-9397-08002B2CF9AE}" pid="939" name="ZOTERO_BREF_7cxgS0X2KXGJ_7">
    <vt:lpwstr>tted during gametogenesis (bottleneck) aids adaptive evolution. Nevertheless, adaptive evolution is always more efﬁcient when inheritance is uniparental. Our ﬁndings explain empirical observations that cytoplasmic genomes—despite their asexual mode of rep</vt:lpwstr>
  </property>
  <property fmtid="{D5CDD505-2E9C-101B-9397-08002B2CF9AE}" pid="940" name="ZOTERO_BREF_7cxgS0X2KXGJ_8">
    <vt:lpwstr>roduction—can readily undergo adaptive evolution.","container-title":"Molecular Biology and Evolution","DOI":"10.1093/molbev/msw266","ISSN":"0737-4038, 1537-1719","journalAbbreviation":"Mol Biol Evol","language":"en","page":"msw266","source":"DOI.org (Cro</vt:lpwstr>
  </property>
  <property fmtid="{D5CDD505-2E9C-101B-9397-08002B2CF9AE}" pid="941" name="ZOTERO_BREF_7cxgS0X2KXGJ_9">
    <vt:lpwstr>ssref)","title":"Uniparental Inheritance Promotes Adaptive Evolution in Cytoplasmic Genomes","URL":"https://academic.oup.com/mbe/article-lookup/doi/10.1093/molbev/msw266","author":[{"family":"Christie","given":"Joshua R."},{"family":"Beekman","given":"Mad</vt:lpwstr>
  </property>
  <property fmtid="{D5CDD505-2E9C-101B-9397-08002B2CF9AE}" pid="942" name="ZOTERO_BREF_7cxgS0X2KXGJ_10">
    <vt:lpwstr>eleine"}],"accessed":{"date-parts":[["2024",12,6]]},"issued":{"date-parts":[["2016",12,25]]}}}],"schema":"https://github.com/citation-style-language/schema/raw/master/csl-citation.json"}</vt:lpwstr>
  </property>
  <property fmtid="{D5CDD505-2E9C-101B-9397-08002B2CF9AE}" pid="943" name="ZOTERO_BREF_K1pfecnk9luh_1">
    <vt:lpwstr>ZOTERO_ITEM CSL_CITATION {"citationID":"wC3Y5bh8","properties":{"formattedCitation":"(T. D. Andrews et\\uc0\\u160{}al., 1998; Aoyagi Blue &amp; Sakai, 2020)","plainCitation":"(T. D. Andrews et al., 1998; Aoyagi Blue &amp; Sakai, 2020)","dontUpdate":true,"noteInde</vt:lpwstr>
  </property>
  <property fmtid="{D5CDD505-2E9C-101B-9397-08002B2CF9AE}" pid="944" name="ZOTERO_BREF_K1pfecnk9luh_2">
    <vt:lpwstr>x":0},"citationItems":[{"id":990,"uris":["http://zotero.org/users/15931890/items/Z773D9B9"],"itemData":{"id":990,"type":"article-journal","abstract":"We have sequenced the cytochrome b gene of Horsfield’s tarsier, Tarsius bancanus, to complete a data set </vt:lpwstr>
  </property>
  <property fmtid="{D5CDD505-2E9C-101B-9397-08002B2CF9AE}" pid="945" name="ZOTERO_BREF_K1pfecnk9luh_3">
    <vt:lpwstr>of sequences for this gene from representatives of each primate infraorder. These primate cytochrome b sequences were combined with those from representatives of three other mammalian orders (cat, whale, and rat) in an analysis of relative evolutionary ra</vt:lpwstr>
  </property>
  <property fmtid="{D5CDD505-2E9C-101B-9397-08002B2CF9AE}" pid="946" name="ZOTERO_BREF_K1pfecnk9luh_4">
    <vt:lpwstr>tes. The nonsynonymous nucleotide substitution rate of the cytochrome b gene has increased approximately twofold along lineages leading to simian primates compared to that of the tarsier and other primate and nonprimate mammalian species. However, the rat</vt:lpwstr>
  </property>
  <property fmtid="{D5CDD505-2E9C-101B-9397-08002B2CF9AE}" pid="947" name="ZOTERO_BREF_K1pfecnk9luh_5">
    <vt:lpwstr>e of transversional substitutions at fourfold degenerate sites has remained uniform among all lineages. This increase in the evolutionary rate of cytochrome b is similar in character and magnitude to that described previously for the cytochrome c oxidase </vt:lpwstr>
  </property>
  <property fmtid="{D5CDD505-2E9C-101B-9397-08002B2CF9AE}" pid="948" name="ZOTERO_BREF_K1pfecnk9luh_6">
    <vt:lpwstr>subunit II gene. We propose that the evolutionary rate increase observed for cytochrome b and cytochrome c oxidase subunit II may underlie an episode of coadaptive evolution of these two proteins in the mitochondria of simian primates.","container-title":</vt:lpwstr>
  </property>
  <property fmtid="{D5CDD505-2E9C-101B-9397-08002B2CF9AE}" pid="949" name="ZOTERO_BREF_K1pfecnk9luh_7">
    <vt:lpwstr>"Journal of Molecular Evolution","DOI":"10.1007/PL00006382","ISSN":"0022-2844","issue":"3","journalAbbreviation":"J Mol Evol","language":"en","license":"http://www.springer.com/tdm","page":"249-257","source":"DOI.org (Crossref)","title":"Accelerated Evolu</vt:lpwstr>
  </property>
  <property fmtid="{D5CDD505-2E9C-101B-9397-08002B2CF9AE}" pid="950" name="ZOTERO_BREF_K1pfecnk9luh_8">
    <vt:lpwstr>tion of Cytochrome b in Simian Primates: Adaptive Evolution in Concert with Other Mitochondrial Proteins?","title-short":"Accelerated Evolution of Cytochrome b in Simian Primates","URL":"http://link.springer.com/10.1007/PL00006382","volume":"47","author":</vt:lpwstr>
  </property>
  <property fmtid="{D5CDD505-2E9C-101B-9397-08002B2CF9AE}" pid="951" name="ZOTERO_BREF_K1pfecnk9luh_9">
    <vt:lpwstr>[{"family":"Andrews","given":"T. Daniel"},{"family":"Jermiin","given":"Lars S."},{"family":"Easteal","given":"Simon"}],"accessed":{"date-parts":[["2025",2,3]]},"issued":{"date-parts":[["1998",9]]}}},{"id":78,"uris":["http://zotero.org/users/15931890/items</vt:lpwstr>
  </property>
  <property fmtid="{D5CDD505-2E9C-101B-9397-08002B2CF9AE}" pid="952" name="ZOTERO_BREF_K1pfecnk9luh_10">
    <vt:lpwstr>/VYDFIJU3"],"itemData":{"id":78,"type":"article-journal","abstract":"We studied how mutation rates promote the evolution of advantageous traits in an asexual population. First, to examine the effects of mutation rates on the evolution of an advantageous t</vt:lpwstr>
  </property>
  <property fmtid="{D5CDD505-2E9C-101B-9397-08002B2CF9AE}" pid="953" name="ZOTERO_BREF_K1pfecnk9luh_11">
    <vt:lpwstr>rait (high competitive ability), we carried out simulation analyses with competition between individuals for survival. Second, to examine the mechanism underlying the promotion of advantageous trait evolution, we calculated the probabilities that new favo</vt:lpwstr>
  </property>
  <property fmtid="{D5CDD505-2E9C-101B-9397-08002B2CF9AE}" pid="954" name="ZOTERO_BREF_K1pfecnk9luh_12">
    <vt:lpwstr>rable effects of mutations on the phenotype were acquired and that existing favorable effects were maintained. In the simulation analyses, advantageous traits evolved in the population with a low mutation rate; however, when the mutation rate was extremel</vt:lpwstr>
  </property>
  <property fmtid="{D5CDD505-2E9C-101B-9397-08002B2CF9AE}" pid="955" name="ZOTERO_BREF_K1pfecnk9luh_13">
    <vt:lpwstr>y low, advantageous traits evolved slowly because few beneficial mutations occurred. Then, the numerical calculations showed that the probability of acquiring new favorable effects of mutations on the phenotype and the probability of maintaining existing </vt:lpwstr>
  </property>
  <property fmtid="{D5CDD505-2E9C-101B-9397-08002B2CF9AE}" pid="956" name="ZOTERO_BREF_K1pfecnk9luh_14">
    <vt:lpwstr>favorable effects are high if the mutation rate is low. The former occurs because, if the mutation rate is high, multiple mutations may occur in a genome, and even if beneficial mutations occur, their favorable effects may be masked by simultaneously occu</vt:lpwstr>
  </property>
  <property fmtid="{D5CDD505-2E9C-101B-9397-08002B2CF9AE}" pid="957" name="ZOTERO_BREF_K1pfecnk9luh_15">
    <vt:lpwstr>rring deleterious mutations. However, if the mutation rate is low, it is likely that only one beneficial mutation occurs, and its favorable effect on the phenotype is direct. In conclusion, low mutation rates are advantageous because they promote favorabl</vt:lpwstr>
  </property>
  <property fmtid="{D5CDD505-2E9C-101B-9397-08002B2CF9AE}" pid="958" name="ZOTERO_BREF_K1pfecnk9luh_16">
    <vt:lpwstr>e phenotypic effects of mutations without interference from deleterious mutations; these low rates not only prevent the occurrence of deleterious mutations but also help maintain existing beneficial mutations and promote the evolution of advantageous trai</vt:lpwstr>
  </property>
  <property fmtid="{D5CDD505-2E9C-101B-9397-08002B2CF9AE}" pid="959" name="ZOTERO_BREF_K1pfecnk9luh_17">
    <vt:lpwstr>ts.","container-title":"Genetica","DOI":"10.1007/s10709-020-00091-6","ISSN":"0016-6707, 1573-6857","issue":"2","journalAbbreviation":"Genetica","language":"en","page":"101-108","source":"DOI.org (Crossref)","title":"Low mutation rates promote the evolutio</vt:lpwstr>
  </property>
  <property fmtid="{D5CDD505-2E9C-101B-9397-08002B2CF9AE}" pid="960" name="ZOTERO_BREF_K1pfecnk9luh_18">
    <vt:lpwstr>n of advantageous traits by preventing interference from deleterious mutations","URL":"http://link.springer.com/10.1007/s10709-020-00091-6","volume":"148","author":[{"family":"Aoyagi Blue","given":"Yuta"},{"family":"Sakai","given":"Satoki"}],"accessed":{"</vt:lpwstr>
  </property>
  <property fmtid="{D5CDD505-2E9C-101B-9397-08002B2CF9AE}" pid="961" name="ZOTERO_BREF_K1pfecnk9luh_19">
    <vt:lpwstr>date-parts":[["2024",12,6]]},"issued":{"date-parts":[["2020",4]]}}}],"schema":"https://github.com/citation-style-language/schema/raw/master/csl-citation.json"}</vt:lpwstr>
  </property>
  <property fmtid="{D5CDD505-2E9C-101B-9397-08002B2CF9AE}" pid="962" name="ZOTERO_BREF_WUECv34HCGAl_1">
    <vt:lpwstr>ZOTERO_ITEM CSL_CITATION {"citationID":"LL0TUIRN","properties":{"formattedCitation":"[80]","plainCitation":"[80]","noteIndex":0},"citationItems":[{"id":991,"uris":["http://zotero.org/users/15931890/items/57QXRP98"],"itemData":{"id":991,"type":"article-jou</vt:lpwstr>
  </property>
  <property fmtid="{D5CDD505-2E9C-101B-9397-08002B2CF9AE}" pid="963" name="ZOTERO_BREF_WUECv34HCGAl_2">
    <vt:lpwstr>rnal","abstract":"The genomes of individuals from the same species vary in sequence as a result of different evolutionary processes. To examine the patterns of, and the forces shaping, sequence variation in Arabidopsis thaliana, we performed high-density </vt:lpwstr>
  </property>
  <property fmtid="{D5CDD505-2E9C-101B-9397-08002B2CF9AE}" pid="964" name="ZOTERO_BREF_WUECv34HCGAl_3">
    <vt:lpwstr>array resequencing of 20 diverse strains (accessions). More than 1 million nonredundant single-nucleotide polymorphisms (SNPs) were identified at moderate false discovery rates (FDRs), and ∼4% of the genome was identified as being highly dissimilar or del</vt:lpwstr>
  </property>
  <property fmtid="{D5CDD505-2E9C-101B-9397-08002B2CF9AE}" pid="965" name="ZOTERO_BREF_WUECv34HCGAl_4">
    <vt:lpwstr>eted relative to the reference genome sequence. Patterns of polymorphism are highly nonrandom among gene families, with genes mediating interaction with the biotic environment having exceptional polymorphism levels. At the chromosomal scale, regional vari</vt:lpwstr>
  </property>
  <property fmtid="{D5CDD505-2E9C-101B-9397-08002B2CF9AE}" pid="966" name="ZOTERO_BREF_WUECv34HCGAl_5">
    <vt:lpwstr>ation in polymorphism was readily apparent. A scan for recent selective sweeps revealed several candidate regions, including a notable example in which almost all variation was removed in a 500-kilobase window. Analyzing the polymorphisms we describe in l</vt:lpwstr>
  </property>
  <property fmtid="{D5CDD505-2E9C-101B-9397-08002B2CF9AE}" pid="967" name="ZOTERO_BREF_WUECv34HCGAl_6">
    <vt:lpwstr>arger sets of accessions will enable a detailed understanding of forces shaping population-wide sequence variation in A. thaliana.","container-title":"Science","DOI":"10.1126/science.1138632","issue":"5836","note":"publisher: American Association for the </vt:lpwstr>
  </property>
  <property fmtid="{D5CDD505-2E9C-101B-9397-08002B2CF9AE}" pid="968" name="ZOTERO_BREF_WUECv34HCGAl_7">
    <vt:lpwstr>Advancement of Science","page":"338-342","source":"science.org (Atypon)","title":"Common Sequence Polymorphisms Shaping Genetic Diversity in Arabidopsis thaliana","URL":"https://www.science.org/doi/10.1126/science.1138632","volume":"317","author":[{"famil</vt:lpwstr>
  </property>
  <property fmtid="{D5CDD505-2E9C-101B-9397-08002B2CF9AE}" pid="969" name="ZOTERO_BREF_WUECv34HCGAl_8">
    <vt:lpwstr>y":"Clark","given":"Richard M."},{"family":"Schweikert","given":"Gabriele"},{"family":"Toomajian","given":"Christopher"},{"family":"Ossowski","given":"Stephan"},{"family":"Zeller","given":"Georg"},{"family":"Shinn","given":"Paul"},{"family":"Warthmann","g</vt:lpwstr>
  </property>
  <property fmtid="{D5CDD505-2E9C-101B-9397-08002B2CF9AE}" pid="970" name="ZOTERO_BREF_WUECv34HCGAl_9">
    <vt:lpwstr>iven":"Norman"},{"family":"Hu","given":"Tina T."},{"family":"Fu","given":"Glenn"},{"family":"Hinds","given":"David A."},{"family":"Chen","given":"Huaming"},{"family":"Frazer","given":"Kelly A."},{"family":"Huson","given":"Daniel H."},{"family":"Schölkopf"</vt:lpwstr>
  </property>
  <property fmtid="{D5CDD505-2E9C-101B-9397-08002B2CF9AE}" pid="971" name="ZOTERO_BREF_WUECv34HCGAl_10">
    <vt:lpwstr>,"given":"Bernhard"},{"family":"Nordborg","given":"Magnus"},{"family":"Rätsch","given":"Gunnar"},{"family":"Ecker","given":"Joseph R."},{"family":"Weigel","given":"Detlef"}],"accessed":{"date-parts":[["2025",2,3]]},"issued":{"date-parts":[["2007",7,20]]}}</vt:lpwstr>
  </property>
  <property fmtid="{D5CDD505-2E9C-101B-9397-08002B2CF9AE}" pid="972" name="ZOTERO_BREF_WUECv34HCGAl_11">
    <vt:lpwstr>}],"schema":"https://github.com/citation-style-language/schema/raw/master/csl-citation.json"}</vt:lpwstr>
  </property>
  <property fmtid="{D5CDD505-2E9C-101B-9397-08002B2CF9AE}" pid="973" name="ZOTERO_BREF_qTTeQx7KH1fI_1">
    <vt:lpwstr>ZOTERO_ITEM CSL_CITATION {"citationID":"m7XPMeHh","properties":{"formattedCitation":"[74]","plainCitation":"[74]","noteIndex":0},"citationItems":[{"id":1201,"uris":["http://zotero.org/users/15931890/items/TZJDNAMR"],"itemData":{"id":1201,"type":"article-j</vt:lpwstr>
  </property>
  <property fmtid="{D5CDD505-2E9C-101B-9397-08002B2CF9AE}" pid="974" name="ZOTERO_BREF_qTTeQx7KH1fI_2">
    <vt:lpwstr>ournal","container-title":"American Journal of Botany","DOI":"10.3732/ajb.0800097","page":"1240–1253","title":"Population structure and genetic diversity of New World maize races assessed by DNA microsatellites","volume":"95","author":[{"family":"Vigourou</vt:lpwstr>
  </property>
  <property fmtid="{D5CDD505-2E9C-101B-9397-08002B2CF9AE}" pid="975" name="ZOTERO_BREF_qTTeQx7KH1fI_3">
    <vt:lpwstr>x","given":"Y."},{"family":"Glaubitz","given":"J. C."},{"family":"Matsuoka","given":"Y."},{"family":"Goodman","given":"M. M."},{"family":"Sánchez","given":"G. J."},{"family":"Doebley","given":"J."}],"issued":{"date-parts":[["2008"]]}}}],"schema":"https://</vt:lpwstr>
  </property>
  <property fmtid="{D5CDD505-2E9C-101B-9397-08002B2CF9AE}" pid="976" name="ZOTERO_BREF_qTTeQx7KH1fI_4">
    <vt:lpwstr>github.com/citation-style-language/schema/raw/master/csl-citation.json"}</vt:lpwstr>
  </property>
  <property fmtid="{D5CDD505-2E9C-101B-9397-08002B2CF9AE}" pid="977" name="ZOTERO_BREF_7iRPtIsU3vkA_1">
    <vt:lpwstr>ZOTERO_ITEM CSL_CITATION {"citationID":"DIbEDwzq","properties":{"formattedCitation":"[29, 81, 82]","plainCitation":"[29, 81, 82]","noteIndex":0},"citationItems":[{"id":244,"uris":["http://zotero.org/users/15931890/items/DB82C323"],"itemData":{"id":244,"ty</vt:lpwstr>
  </property>
  <property fmtid="{D5CDD505-2E9C-101B-9397-08002B2CF9AE}" pid="978" name="ZOTERO_BREF_7iRPtIsU3vkA_2">
    <vt:lpwstr>pe":"article-journal","abstract":"Abstract\n            \n              Growing popularity of herbal medicine has increased the demand of medicinal orchids in the global markets leading to their overharvesting from natural habitats for illegal trade. To s</vt:lpwstr>
  </property>
  <property fmtid="{D5CDD505-2E9C-101B-9397-08002B2CF9AE}" pid="979" name="ZOTERO_BREF_7iRPtIsU3vkA_3">
    <vt:lpwstr>top such illegal trade, the correct identification of orchid species from their traded products is a foremost requirement. Different species of medicinal orchids are traded as their dried or fresh parts (tubers, pseudobulbs, stems), which look similar to </vt:lpwstr>
  </property>
  <property fmtid="{D5CDD505-2E9C-101B-9397-08002B2CF9AE}" pid="980" name="ZOTERO_BREF_7iRPtIsU3vkA_4">
    <vt:lpwstr>each other making it almost impossible to identify them merely based on morphological observation. To overcome this problem, DNA barcoding could be an important method for accurate identification of medicinal orchids. Therefore, this research evaluated DN</vt:lpwstr>
  </property>
  <property fmtid="{D5CDD505-2E9C-101B-9397-08002B2CF9AE}" pid="981" name="ZOTERO_BREF_7iRPtIsU3vkA_5">
    <vt:lpwstr>A barcoding of medicinal orchids in Asia where illegal trade of medicinal orchids has long existed. Based on genetic distance, similarity-based and tree-based methods with sampling nearly 7,000 sequences from five single barcodes (ITS, ITS2,\n            </vt:lpwstr>
  </property>
  <property fmtid="{D5CDD505-2E9C-101B-9397-08002B2CF9AE}" pid="982" name="ZOTERO_BREF_7iRPtIsU3vkA_6">
    <vt:lpwstr>  matK\n              ,\n              rbcL\n              ,\n              trnH-psbA\n              and their seven combinations), this study revealed that DNA barcoding is effective for identifying medicinal orchids. Among single locus, ITS performed th</vt:lpwstr>
  </property>
  <property fmtid="{D5CDD505-2E9C-101B-9397-08002B2CF9AE}" pid="983" name="ZOTERO_BREF_7iRPtIsU3vkA_7">
    <vt:lpwstr>e best barcode, whereas ITS + \n              matK\n              exhibited the most efficient barcode among multi-loci. A barcode library as a resource for identifying medicinal orchids has been established which contains about 7,000 sequences of 380 spe</vt:lpwstr>
  </property>
  <property fmtid="{D5CDD505-2E9C-101B-9397-08002B2CF9AE}" pid="984" name="ZOTERO_BREF_7iRPtIsU3vkA_8">
    <vt:lpwstr>cies (i.e. 90%) of medicinal orchids in Asia.","container-title":"Scientific Reports","DOI":"10.1038/s41598-021-03025-0","ISSN":"2045-2322","issue":"1","journalAbbreviation":"Sci Rep","language":"en","page":"23651","source":"DOI.org (Crossref)","title":"D</vt:lpwstr>
  </property>
  <property fmtid="{D5CDD505-2E9C-101B-9397-08002B2CF9AE}" pid="985" name="ZOTERO_BREF_7iRPtIsU3vkA_9">
    <vt:lpwstr>NA barcoding of medicinal orchids in Asia","URL":"https://www.nature.com/articles/s41598-021-03025-0","volume":"11","author":[{"family":"Raskoti","given":"Bhakta Bahadur"},{"family":"Ale","given":"Rita"}],"accessed":{"date-parts":[["2024",12,13]]},"issued</vt:lpwstr>
  </property>
  <property fmtid="{D5CDD505-2E9C-101B-9397-08002B2CF9AE}" pid="986" name="ZOTERO_BREF_7iRPtIsU3vkA_10">
    <vt:lpwstr>":{"date-parts":[["2021",12,8]]}}},{"id":268,"uris":["http://zotero.org/users/15931890/items/6DNW2WI4"],"itemData":{"id":268,"type":"article-journal","abstract":"Background:The plant working group of the Consortium for the Barcode of Life recommended the </vt:lpwstr>
  </property>
  <property fmtid="{D5CDD505-2E9C-101B-9397-08002B2CF9AE}" pid="987" name="ZOTERO_BREF_7iRPtIsU3vkA_11">
    <vt:lpwstr>two-locus combination of rbcL + matK as the plant barcode, yet the combination was shown to successfully discriminate among 907 samples from 550 species at the species level with a probability of 72%. The group admits that the two-locus barcode is far fro</vt:lpwstr>
  </property>
  <property fmtid="{D5CDD505-2E9C-101B-9397-08002B2CF9AE}" pid="988" name="ZOTERO_BREF_7iRPtIsU3vkA_12">
    <vt:lpwstr>m perfect due to the low identification rate, and the search is not over.\nMethodology/PrincipalFindings: Here, we compared seven candidate DNA barcodes (psbA-trnH, matK, rbcL, rpoC1, ycf5, ITS2, and ITS) from medicinal plant species. Our ranking criteria</vt:lpwstr>
  </property>
  <property fmtid="{D5CDD505-2E9C-101B-9397-08002B2CF9AE}" pid="989" name="ZOTERO_BREF_7iRPtIsU3vkA_13">
    <vt:lpwstr> included PCR amplification efficiency, differential intra- and inter-specific divergences, and the DNA barcoding gap. Our data suggest that the second internal transcribed spacer (ITS2) of nuclear ribosomal DNA represents the most suitable region for DNA</vt:lpwstr>
  </property>
  <property fmtid="{D5CDD505-2E9C-101B-9397-08002B2CF9AE}" pid="990" name="ZOTERO_BREF_7iRPtIsU3vkA_14">
    <vt:lpwstr> barcoding applications. Furthermore, we tested the discrimination ability of ITS2 in more than 6600 plant samples belonging to 4800 species from 753 distinct genera and found that the rate of successful identification with the ITS2 was 92.7% at the speci</vt:lpwstr>
  </property>
  <property fmtid="{D5CDD505-2E9C-101B-9397-08002B2CF9AE}" pid="991" name="ZOTERO_BREF_7iRPtIsU3vkA_15">
    <vt:lpwstr>es level.\nConclusions: The ITS2 region can be potentially used as a standard DNA barcode to identify medicinal plants and their closely related species. We also propose that ITS2 can serve as a novel universal barcode for the identification of a broader </vt:lpwstr>
  </property>
  <property fmtid="{D5CDD505-2E9C-101B-9397-08002B2CF9AE}" pid="992" name="ZOTERO_BREF_7iRPtIsU3vkA_16">
    <vt:lpwstr>range of plant taxa.","container-title":"PLoS ONE","DOI":"10.1371/journal.pone.0008613","ISSN":"1932-6203","issue":"1","journalAbbreviation":"PLoS ONE","language":"en","page":"e8613","source":"DOI.org (Crossref)","title":"Validation of the ITS2 Region as </vt:lpwstr>
  </property>
  <property fmtid="{D5CDD505-2E9C-101B-9397-08002B2CF9AE}" pid="993" name="ZOTERO_BREF_7iRPtIsU3vkA_17">
    <vt:lpwstr>a Novel DNA Barcode for Identifying Medicinal Plant Species","URL":"https://dx.plos.org/10.1371/journal.pone.0008613","volume":"5","author":[{"family":"Chen","given":"Shilin"},{"family":"Yao","given":"Hui"},{"family":"Han","given":"Jianping"},{"family":"L</vt:lpwstr>
  </property>
  <property fmtid="{D5CDD505-2E9C-101B-9397-08002B2CF9AE}" pid="994" name="ZOTERO_BREF_7iRPtIsU3vkA_18">
    <vt:lpwstr>iu","given":"Chang"},{"family":"Song","given":"Jingyuan"},{"family":"Shi","given":"Linchun"},{"family":"Zhu","given":"Yingjie"},{"family":"Ma","given":"Xinye"},{"family":"Gao","given":"Ting"},{"family":"Pang","given":"Xiaohui"},{"family":"Luo","given":"Ku</vt:lpwstr>
  </property>
  <property fmtid="{D5CDD505-2E9C-101B-9397-08002B2CF9AE}" pid="995" name="ZOTERO_BREF_7iRPtIsU3vkA_19">
    <vt:lpwstr>n"},{"family":"Li","given":"Ying"},{"family":"Li","given":"Xiwen"},{"family":"Jia","given":"Xiaocheng"},{"family":"Lin","given":"Yulin"},{"family":"Leon","given":"Christine"}],"editor":[{"family":"Gilbert","given":"M. Thomas P"}],"accessed":{"date-parts":</vt:lpwstr>
  </property>
  <property fmtid="{D5CDD505-2E9C-101B-9397-08002B2CF9AE}" pid="996" name="ZOTERO_BREF_7iRPtIsU3vkA_20">
    <vt:lpwstr>[["2024",12,13]]},"issued":{"date-parts":[["2010",1,7]]}}},{"id":271,"uris":["http://zotero.org/users/15931890/items/XQZB6ZHN"],"itemData":{"id":271,"type":"article-journal","abstract":"Abstract\n            \n              In this study, ITS, ITS2,\n    </vt:lpwstr>
  </property>
  <property fmtid="{D5CDD505-2E9C-101B-9397-08002B2CF9AE}" pid="997" name="ZOTERO_BREF_7iRPtIsU3vkA_21">
    <vt:lpwstr>          matK\n              ,\n              rbcL\n              and\n              psbA-trnH\n              in\n              Rehmannia\n              were successfully amplified and sequenced, but some ITS sequences need to be proofread according to I</vt:lpwstr>
  </property>
  <property fmtid="{D5CDD505-2E9C-101B-9397-08002B2CF9AE}" pid="998" name="ZOTERO_BREF_7iRPtIsU3vkA_22">
    <vt:lpwstr>TS2 sequences. Compared with\n              rbcL\n              ,\n              matK\n              and\n              psbA-trnH\n              , ITS and ITS2 had higher mutation rate and more information sites, and ITS2 had higher interspecific diversit</vt:lpwstr>
  </property>
  <property fmtid="{D5CDD505-2E9C-101B-9397-08002B2CF9AE}" pid="999" name="ZOTERO_BREF_7iRPtIsU3vkA_23">
    <vt:lpwstr>y and lower intraspecific variation in\n              Rehmannia\n              , but the interspecific genetic variation of\n              rbcL\n              and\n              matK\n              was lower. Furthermore, the obvious barcoding gap was fou</vt:lpwstr>
  </property>
  <property fmtid="{D5CDD505-2E9C-101B-9397-08002B2CF9AE}" pid="1000" name="ZOTERO_BREF_7iRPtIsU3vkA_24">
    <vt:lpwstr>nd in\n              psbA-trnH\n              or ITS2 + \n              psbA-trnH\n              , and the overlap between interspecific and intraspecific variation of ITS, ITS2 or\n              matK\n              was less. In addition, the phylogenetic</vt:lpwstr>
  </property>
  <property fmtid="{D5CDD505-2E9C-101B-9397-08002B2CF9AE}" pid="1001" name="ZOTERO_BREF_7iRPtIsU3vkA_25">
    <vt:lpwstr> tree based on ITS or ITS2 indicated that\n              R. glutinosa\n              ,\n              R. chingii\n              or\n              R. henryi\n              with obvious monophyly could be successfully identified, but\n              R. piase</vt:lpwstr>
  </property>
  <property fmtid="{D5CDD505-2E9C-101B-9397-08002B2CF9AE}" pid="1002" name="ZOTERO_BREF_7iRPtIsU3vkA_26">
    <vt:lpwstr>zkii and R. elata\n              were clustered into one branch,\n              R. solanifolia\n              could not be distinguished from\n              R. glutinosa\n              , and\n              R. chingii\n              was closer to\n        </vt:lpwstr>
  </property>
  <property fmtid="{D5CDD505-2E9C-101B-9397-08002B2CF9AE}" pid="1003" name="ZOTERO_BREF_7iRPtIsU3vkA_27">
    <vt:lpwstr>      R. henryi\n              . In phylogenetic tree based on\n              psbA-trnH\n              or ITS2 + \n              psbA-trnH\n              , cultivars and wild varieties of\n              R. glutinosa\n              could be distinguished, </vt:lpwstr>
  </property>
  <property fmtid="{D5CDD505-2E9C-101B-9397-08002B2CF9AE}" pid="1004" name="ZOTERO_BREF_7iRPtIsU3vkA_28">
    <vt:lpwstr>were clearly separated from other\n              Rehmannia\n              species, and cultivars or wild varieties of\n              R. glutinosa\n              could be also distinguished by\n              matK\n              . Taken together, ITS2 has g</vt:lpwstr>
  </property>
  <property fmtid="{D5CDD505-2E9C-101B-9397-08002B2CF9AE}" pid="1005" name="ZOTERO_BREF_7iRPtIsU3vkA_29">
    <vt:lpwstr>reat potential in systematic study and species identification of\n              Rehmannia\n              , the combination of ITS2 and\n              psb\n              A-\n              trn\n              H might be the most suitable DNA barcode for\n   </vt:lpwstr>
  </property>
  <property fmtid="{D5CDD505-2E9C-101B-9397-08002B2CF9AE}" pid="1006" name="ZOTERO_BREF_7iRPtIsU3vkA_30">
    <vt:lpwstr>           Rehmannia\n              species.","container-title":"Scientific Reports","DOI":"10.1038/s41598-019-53752-8","ISSN":"2045-2322","issue":"1","journalAbbreviation":"Sci Rep","language":"en","page":"17295","source":"DOI.org (Crossref)","title":"Th</vt:lpwstr>
  </property>
  <property fmtid="{D5CDD505-2E9C-101B-9397-08002B2CF9AE}" pid="1007" name="ZOTERO_BREF_7iRPtIsU3vkA_31">
    <vt:lpwstr>e screening and identification of DNA barcode sequences for Rehmannia","URL":"https://www.nature.com/articles/s41598-019-53752-8","volume":"9","author":[{"family":"Duan","given":"Hongying"},{"family":"Wang","given":"Wanshen"},{"family":"Zeng","given":"Yun</vt:lpwstr>
  </property>
  <property fmtid="{D5CDD505-2E9C-101B-9397-08002B2CF9AE}" pid="1008" name="ZOTERO_BREF_7iRPtIsU3vkA_32">
    <vt:lpwstr>peng"},{"family":"Guo","given":"Mengmeng"},{"family":"Zhou","given":"Yanqing"}],"accessed":{"date-parts":[["2024",12,13]]},"issued":{"date-parts":[["2019",11,21]]}}}],"schema":"https://github.com/citation-style-language/schema/raw/master/csl-citation.json</vt:lpwstr>
  </property>
  <property fmtid="{D5CDD505-2E9C-101B-9397-08002B2CF9AE}" pid="1009" name="ZOTERO_BREF_SL22CT2rKLRh_1">
    <vt:lpwstr>ZOTERO_ITEM CSL_CITATION {"citationID":"S38dvKZJ","properties":{"formattedCitation":"[83]","plainCitation":"[83]","noteIndex":0},"citationItems":[{"id":1204,"uris":["http://zotero.org/users/15931890/items/64XHU4K2"],"itemData":{"id":1204,"type":"report","</vt:lpwstr>
  </property>
  <property fmtid="{D5CDD505-2E9C-101B-9397-08002B2CF9AE}" pid="1010" name="ZOTERO_BREF_SL22CT2rKLRh_2">
    <vt:lpwstr>publisher":"Dirección General de Políticas Agrarias – Dirección de Estudios Económicos","title":"El maíz morado peruano","URL":"https://repositorio.midagri.gob.pe/handle/20.500.13036/1152","author":[{"literal":"Ministerio de Desarrollo Agrario y Riego (MI</vt:lpwstr>
  </property>
  <property fmtid="{D5CDD505-2E9C-101B-9397-08002B2CF9AE}" pid="1011" name="ZOTERO_BREF_SL22CT2rKLRh_3">
    <vt:lpwstr>DAGRI)"}],"issued":{"date-parts":[["2021"]]}}}],"schema":"https://github.com/citation-style-language/schema/raw/master/csl-citation.json"}</vt:lpwstr>
  </property>
  <property fmtid="{D5CDD505-2E9C-101B-9397-08002B2CF9AE}" pid="1012" name="ZOTERO_BREF_MqjH5KvUuqqZ_1">
    <vt:lpwstr>ZOTERO_ITEM CSL_CITATION {"citationID":"X2rRyHne","properties":{"formattedCitation":"(Lahaye et\\uc0\\u160{}al., 2008)","plainCitation":"(Lahaye et al., 2008)","dontUpdate":true,"noteIndex":0},"citationItems":[{"id":863,"uris":["http://zotero.org/users/15</vt:lpwstr>
  </property>
  <property fmtid="{D5CDD505-2E9C-101B-9397-08002B2CF9AE}" pid="1013" name="ZOTERO_BREF_MqjH5KvUuqqZ_2">
    <vt:lpwstr>931890/items/KV52C7J6"],"itemData":{"id":863,"type":"article-journal","abstract":"DNA barcoding is a technique in which species identification is performed by using DNA sequences from a small fragment of the genome, with the aim of contributing to a wide </vt:lpwstr>
  </property>
  <property fmtid="{D5CDD505-2E9C-101B-9397-08002B2CF9AE}" pid="1014" name="ZOTERO_BREF_MqjH5KvUuqqZ_3">
    <vt:lpwstr>range of ecological and conservation studies in which traditional taxonomic identification is not practical. DNA barcoding is well established in animals, but there is not yet any universally accepted barcode for plants. Here, we undertook intensive field</vt:lpwstr>
  </property>
  <property fmtid="{D5CDD505-2E9C-101B-9397-08002B2CF9AE}" pid="1015" name="ZOTERO_BREF_MqjH5KvUuqqZ_4">
    <vt:lpwstr> collections in two biodiversity hotspots (Mesoamerica and southern Africa). Using &gt;1,600 samples, we compared eight potential barcodes. Going beyond previous plant studies, we assessed to what extent a “DNA barcoding gap” is present between intra- and in</vt:lpwstr>
  </property>
  <property fmtid="{D5CDD505-2E9C-101B-9397-08002B2CF9AE}" pid="1016" name="ZOTERO_BREF_MqjH5KvUuqqZ_5">
    <vt:lpwstr>terspecific variations, using multiple accessions per species. Given its adequate rate of variation, easy amplification, and alignment, we identified a portion of the plastid matK gene as a universal DNA barcode for flowering plants. Critically, we furthe</vt:lpwstr>
  </property>
  <property fmtid="{D5CDD505-2E9C-101B-9397-08002B2CF9AE}" pid="1017" name="ZOTERO_BREF_MqjH5KvUuqqZ_6">
    <vt:lpwstr>r demonstrate the applicability of DNA barcoding for biodiversity inventories. In addition, analyzing &gt;1,000 species of Mesoamerican orchids, DNA barcoding with matK alone reveals cryptic species and proves useful in identifying species listed in Conventi</vt:lpwstr>
  </property>
  <property fmtid="{D5CDD505-2E9C-101B-9397-08002B2CF9AE}" pid="1018" name="ZOTERO_BREF_MqjH5KvUuqqZ_7">
    <vt:lpwstr>on on International Trade of Endangered Species (CITES) appendixes.","container-title":"Proceedings of the National Academy of Sciences","DOI":"10.1073/pnas.0709936105","issue":"8","note":"publisher: Proceedings of the National Academy of Sciences","page"</vt:lpwstr>
  </property>
  <property fmtid="{D5CDD505-2E9C-101B-9397-08002B2CF9AE}" pid="1019" name="ZOTERO_BREF_MqjH5KvUuqqZ_8">
    <vt:lpwstr>:"2923-2928","source":"pnas.org (Atypon)","title":"DNA barcoding the floras of biodiversity hotspots","URL":"https://www.pnas.org/doi/10.1073/pnas.0709936105","volume":"105","author":[{"family":"Lahaye","given":"Renaud"},{"family":"Bank","given":"Michelle</vt:lpwstr>
  </property>
  <property fmtid="{D5CDD505-2E9C-101B-9397-08002B2CF9AE}" pid="1020" name="ZOTERO_BREF_MqjH5KvUuqqZ_9">
    <vt:lpwstr>","non-dropping-particle":"van der"},{"family":"Bogarin","given":"Diego"},{"family":"Warner","given":"Jorge"},{"family":"Pupulin","given":"Franco"},{"family":"Gigot","given":"Guillaume"},{"family":"Maurin","given":"Olivier"},{"family":"Duthoit","given":"S</vt:lpwstr>
  </property>
  <property fmtid="{D5CDD505-2E9C-101B-9397-08002B2CF9AE}" pid="1021" name="ZOTERO_BREF_MqjH5KvUuqqZ_10">
    <vt:lpwstr>ylvie"},{"family":"Barraclough","given":"Timothy G."},{"family":"Savolainen","given":"Vincent"}],"accessed":{"date-parts":[["2025",1,22]]},"issued":{"date-parts":[["2008",2,26]]}}}],"schema":"https://github.com/citation-style-language/schema/raw/master/cs</vt:lpwstr>
  </property>
  <property fmtid="{D5CDD505-2E9C-101B-9397-08002B2CF9AE}" pid="1022" name="ZOTERO_BREF_JXppuiHoVGZd_1">
    <vt:lpwstr>ZOTERO_ITEM CSL_CITATION {"citationID":"b4BseHOz","properties":{"formattedCitation":"(Lahaye et\\uc0\\u160{}al., 2008)","plainCitation":"(Lahaye et al., 2008)","dontUpdate":true,"noteIndex":0},"citationItems":[{"id":863,"uris":["http://zotero.org/users/15</vt:lpwstr>
  </property>
  <property fmtid="{D5CDD505-2E9C-101B-9397-08002B2CF9AE}" pid="1023" name="ZOTERO_BREF_JXppuiHoVGZd_2">
    <vt:lpwstr>931890/items/KV52C7J6"],"itemData":{"id":863,"type":"article-journal","abstract":"DNA barcoding is a technique in which species identification is performed by using DNA sequences from a small fragment of the genome, with the aim of contributing to a wide </vt:lpwstr>
  </property>
  <property fmtid="{D5CDD505-2E9C-101B-9397-08002B2CF9AE}" pid="1024" name="ZOTERO_BREF_JXppuiHoVGZd_3">
    <vt:lpwstr>range of ecological and conservation studies in which traditional taxonomic identification is not practical. DNA barcoding is well established in animals, but there is not yet any universally accepted barcode for plants. Here, we undertook intensive field</vt:lpwstr>
  </property>
  <property fmtid="{D5CDD505-2E9C-101B-9397-08002B2CF9AE}" pid="1025" name="ZOTERO_BREF_JXppuiHoVGZd_4">
    <vt:lpwstr> collections in two biodiversity hotspots (Mesoamerica and southern Africa). Using &gt;1,600 samples, we compared eight potential barcodes. Going beyond previous plant studies, we assessed to what extent a “DNA barcoding gap” is present between intra- and in</vt:lpwstr>
  </property>
  <property fmtid="{D5CDD505-2E9C-101B-9397-08002B2CF9AE}" pid="1026" name="ZOTERO_BREF_JXppuiHoVGZd_5">
    <vt:lpwstr>terspecific variations, using multiple accessions per species. Given its adequate rate of variation, easy amplification, and alignment, we identified a portion of the plastid matK gene as a universal DNA barcode for flowering plants. Critically, we furthe</vt:lpwstr>
  </property>
  <property fmtid="{D5CDD505-2E9C-101B-9397-08002B2CF9AE}" pid="1027" name="ZOTERO_BREF_JXppuiHoVGZd_6">
    <vt:lpwstr>r demonstrate the applicability of DNA barcoding for biodiversity inventories. In addition, analyzing &gt;1,000 species of Mesoamerican orchids, DNA barcoding with matK alone reveals cryptic species and proves useful in identifying species listed in Conventi</vt:lpwstr>
  </property>
  <property fmtid="{D5CDD505-2E9C-101B-9397-08002B2CF9AE}" pid="1028" name="ZOTERO_BREF_JXppuiHoVGZd_7">
    <vt:lpwstr>on on International Trade of Endangered Species (CITES) appendixes.","container-title":"Proceedings of the National Academy of Sciences","DOI":"10.1073/pnas.0709936105","issue":"8","note":"publisher: Proceedings of the National Academy of Sciences","page"</vt:lpwstr>
  </property>
  <property fmtid="{D5CDD505-2E9C-101B-9397-08002B2CF9AE}" pid="1029" name="ZOTERO_BREF_JXppuiHoVGZd_8">
    <vt:lpwstr>:"2923-2928","source":"pnas.org (Atypon)","title":"DNA barcoding the floras of biodiversity hotspots","URL":"https://www.pnas.org/doi/10.1073/pnas.0709936105","volume":"105","author":[{"family":"Lahaye","given":"Renaud"},{"family":"Bank","given":"Michelle</vt:lpwstr>
  </property>
  <property fmtid="{D5CDD505-2E9C-101B-9397-08002B2CF9AE}" pid="1030" name="ZOTERO_BREF_JXppuiHoVGZd_9">
    <vt:lpwstr>","non-dropping-particle":"van der"},{"family":"Bogarin","given":"Diego"},{"family":"Warner","given":"Jorge"},{"family":"Pupulin","given":"Franco"},{"family":"Gigot","given":"Guillaume"},{"family":"Maurin","given":"Olivier"},{"family":"Duthoit","given":"S</vt:lpwstr>
  </property>
  <property fmtid="{D5CDD505-2E9C-101B-9397-08002B2CF9AE}" pid="1031" name="ZOTERO_BREF_JXppuiHoVGZd_10">
    <vt:lpwstr>ylvie"},{"family":"Barraclough","given":"Timothy G."},{"family":"Savolainen","given":"Vincent"}],"accessed":{"date-parts":[["2025",1,22]]},"issued":{"date-parts":[["2008",2,26]]}}}],"schema":"https://github.com/citation-style-language/schema/raw/master/cs</vt:lpwstr>
  </property>
  <property fmtid="{D5CDD505-2E9C-101B-9397-08002B2CF9AE}" pid="1032" name="ZOTERO_BREF_QDBvJbRroGyc_1">
    <vt:lpwstr>ZOTERO_ITEM CSL_CITATION {"citationID":"l3VCYF4K","properties":{"formattedCitation":"34","plainCitation":"34","noteIndex":0},"citationItems":[{"id":84,"uris":["http://zotero.org/users/15931890/items/ZCEWNWLV"],"itemData":{"id":84,"type":"article-journal",</vt:lpwstr>
  </property>
  <property fmtid="{D5CDD505-2E9C-101B-9397-08002B2CF9AE}" pid="1033" name="ZOTERO_BREF_QDBvJbRroGyc_2">
    <vt:lpwstr>"abstract":"The complexity of maize domestication\n            \n              Maize originated in what is now central Mexico about 9000 years ago and spread throughout the Americas before European contact. Kistler\n              et al.\n              app</vt:lpwstr>
  </property>
  <property fmtid="{D5CDD505-2E9C-101B-9397-08002B2CF9AE}" pid="1034" name="ZOTERO_BREF_QDBvJbRroGyc_3">
    <vt:lpwstr>lied genomic analysis to ancient and extant South American maize lineages to investigate the genetic changes that accompanied domestication (see the Perspective by Zeder). The origin of modern maize cultivars likely involved a “semidomesticated” lineage t</vt:lpwstr>
  </property>
  <property fmtid="{D5CDD505-2E9C-101B-9397-08002B2CF9AE}" pid="1035" name="ZOTERO_BREF_QDBvJbRroGyc_4">
    <vt:lpwstr>hat moved out of Mexico. Later improvements then occurred among multiple South American populations, including those in southwestern Amazonia.\n            \n            \n              Science\n              , this issue p.\n              1309\n         </vt:lpwstr>
  </property>
  <property fmtid="{D5CDD505-2E9C-101B-9397-08002B2CF9AE}" pid="1036" name="ZOTERO_BREF_QDBvJbRroGyc_5">
    <vt:lpwstr>     ; see also p.\n              1246\n            \n          , \n            A complex history of maize domestication arose from a secondary improvement center in the southwest Amazon.\n          , \n            Domesticated maize evolved from wild teo</vt:lpwstr>
  </property>
  <property fmtid="{D5CDD505-2E9C-101B-9397-08002B2CF9AE}" pid="1037" name="ZOTERO_BREF_QDBvJbRroGyc_6">
    <vt:lpwstr>sinte under human influences in Mexico beginning around 9000 years before the present (yr B.P.), traversed Central America by ~7500 yr B.P., and spread into South America by ~6500 yr B.P. Landrace and archaeological maize genomes from South America sugges</vt:lpwstr>
  </property>
  <property fmtid="{D5CDD505-2E9C-101B-9397-08002B2CF9AE}" pid="1038" name="ZOTERO_BREF_QDBvJbRroGyc_7">
    <vt:lpwstr>t that the ancestral population to South American maize was brought out of the domestication center in Mexico and became isolated from the wild teosinte gene pool before traits of domesticated maize were fixed. Deeply structured lineages then evolved with</vt:lpwstr>
  </property>
  <property fmtid="{D5CDD505-2E9C-101B-9397-08002B2CF9AE}" pid="1039" name="ZOTERO_BREF_QDBvJbRroGyc_8">
    <vt:lpwstr>in South America out of this partially domesticated progenitor population. Genomic, linguistic, archaeological, and paleoecological data suggest that the southwestern Amazon was a secondary improvement center for partially domesticated maize. Multiple wav</vt:lpwstr>
  </property>
  <property fmtid="{D5CDD505-2E9C-101B-9397-08002B2CF9AE}" pid="1040" name="ZOTERO_BREF_QDBvJbRroGyc_9">
    <vt:lpwstr>es of human-mediated dispersal are responsible for the diversity and biogeography of modern South American maize.","container-title":"Science","DOI":"10.1126/science.aav0207","ISSN":"0036-8075, 1095-9203","issue":"6420","journalAbbreviation":"Science","la</vt:lpwstr>
  </property>
  <property fmtid="{D5CDD505-2E9C-101B-9397-08002B2CF9AE}" pid="1041" name="ZOTERO_BREF_QDBvJbRroGyc_10">
    <vt:lpwstr>nguage":"en","page":"1309-1313","source":"DOI.org (Crossref)","title":"Multiproxy evidence highlights a complex evolutionary legacy of maize in South America","URL":"https://www.science.org/doi/10.1126/science.aav0207","volume":"362","author":[{"family":"</vt:lpwstr>
  </property>
  <property fmtid="{D5CDD505-2E9C-101B-9397-08002B2CF9AE}" pid="1042" name="ZOTERO_BREF_QDBvJbRroGyc_11">
    <vt:lpwstr>Kistler","given":"Logan"},{"family":"Maezumi","given":"S. Yoshi"},{"family":"Gregorio De Souza","given":"Jonas"},{"family":"Przelomska","given":"Natalia A. S."},{"family":"Malaquias Costa","given":"Flaviane"},{"family":"Smith","given":"Oliver"},{"family":</vt:lpwstr>
  </property>
  <property fmtid="{D5CDD505-2E9C-101B-9397-08002B2CF9AE}" pid="1043" name="ZOTERO_BREF_QDBvJbRroGyc_12">
    <vt:lpwstr>"Loiselle","given":"Hope"},{"family":"Ramos-Madrigal","given":"Jazmín"},{"family":"Wales","given":"Nathan"},{"family":"Ribeiro","given":"Eduardo Rivail"},{"family":"Morrison","given":"Ryan R."},{"family":"Grimaldo","given":"Claudia"},{"family":"Prous","gi</vt:lpwstr>
  </property>
  <property fmtid="{D5CDD505-2E9C-101B-9397-08002B2CF9AE}" pid="1044" name="ZOTERO_BREF_QDBvJbRroGyc_13">
    <vt:lpwstr>ven":"Andre P."},{"family":"Arriaza","given":"Bernardo"},{"family":"Gilbert","given":"M. Thomas P."},{"family":"De Oliveira Freitas","given":"Fabio"},{"family":"Allaby","given":"Robin G."}],"accessed":{"date-parts":[["2024",12,6]]},"issued":{"date-parts":</vt:lpwstr>
  </property>
  <property fmtid="{D5CDD505-2E9C-101B-9397-08002B2CF9AE}" pid="1045" name="ZOTERO_BREF_QDBvJbRroGyc_14">
    <vt:lpwstr>[["2018",12,14]]}}}],"schema":"https://github.com/citation-style-language/schema/raw/master/csl-citation.json"}</vt:lpwstr>
  </property>
  <property fmtid="{D5CDD505-2E9C-101B-9397-08002B2CF9AE}" pid="1046" name="ZOTERO_BREF_E4vTn5GMaXfd_1">
    <vt:lpwstr>ZOTERO_ITEM CSL_CITATION {"citationID":"chaC5Oez","properties":{"formattedCitation":"34","plainCitation":"34","noteIndex":0},"citationItems":[{"id":84,"uris":["http://zotero.org/users/15931890/items/ZCEWNWLV"],"itemData":{"id":84,"type":"article-journal",</vt:lpwstr>
  </property>
  <property fmtid="{D5CDD505-2E9C-101B-9397-08002B2CF9AE}" pid="1047" name="ZOTERO_BREF_E4vTn5GMaXfd_2">
    <vt:lpwstr>"abstract":"The complexity of maize domestication\n            \n              Maize originated in what is now central Mexico about 9000 years ago and spread throughout the Americas before European contact. Kistler\n              et al.\n              app</vt:lpwstr>
  </property>
  <property fmtid="{D5CDD505-2E9C-101B-9397-08002B2CF9AE}" pid="1048" name="ZOTERO_BREF_E4vTn5GMaXfd_3">
    <vt:lpwstr>lied genomic analysis to ancient and extant South American maize lineages to investigate the genetic changes that accompanied domestication (see the Perspective by Zeder). The origin of modern maize cultivars likely involved a “semidomesticated” lineage t</vt:lpwstr>
  </property>
  <property fmtid="{D5CDD505-2E9C-101B-9397-08002B2CF9AE}" pid="1049" name="ZOTERO_BREF_E4vTn5GMaXfd_4">
    <vt:lpwstr>hat moved out of Mexico. Later improvements then occurred among multiple South American populations, including those in southwestern Amazonia.\n            \n            \n              Science\n              , this issue p.\n              1309\n         </vt:lpwstr>
  </property>
  <property fmtid="{D5CDD505-2E9C-101B-9397-08002B2CF9AE}" pid="1050" name="ZOTERO_BREF_E4vTn5GMaXfd_5">
    <vt:lpwstr>     ; see also p.\n              1246\n            \n          , \n            A complex history of maize domestication arose from a secondary improvement center in the southwest Amazon.\n          , \n            Domesticated maize evolved from wild teo</vt:lpwstr>
  </property>
  <property fmtid="{D5CDD505-2E9C-101B-9397-08002B2CF9AE}" pid="1051" name="ZOTERO_BREF_E4vTn5GMaXfd_6">
    <vt:lpwstr>sinte under human influences in Mexico beginning around 9000 years before the present (yr B.P.), traversed Central America by ~7500 yr B.P., and spread into South America by ~6500 yr B.P. Landrace and archaeological maize genomes from South America sugges</vt:lpwstr>
  </property>
  <property fmtid="{D5CDD505-2E9C-101B-9397-08002B2CF9AE}" pid="1052" name="ZOTERO_BREF_E4vTn5GMaXfd_7">
    <vt:lpwstr>t that the ancestral population to South American maize was brought out of the domestication center in Mexico and became isolated from the wild teosinte gene pool before traits of domesticated maize were fixed. Deeply structured lineages then evolved with</vt:lpwstr>
  </property>
  <property fmtid="{D5CDD505-2E9C-101B-9397-08002B2CF9AE}" pid="1053" name="ZOTERO_BREF_E4vTn5GMaXfd_8">
    <vt:lpwstr>in South America out of this partially domesticated progenitor population. Genomic, linguistic, archaeological, and paleoecological data suggest that the southwestern Amazon was a secondary improvement center for partially domesticated maize. Multiple wav</vt:lpwstr>
  </property>
  <property fmtid="{D5CDD505-2E9C-101B-9397-08002B2CF9AE}" pid="1054" name="ZOTERO_BREF_E4vTn5GMaXfd_9">
    <vt:lpwstr>es of human-mediated dispersal are responsible for the diversity and biogeography of modern South American maize.","container-title":"Science","DOI":"10.1126/science.aav0207","ISSN":"0036-8075, 1095-9203","issue":"6420","journalAbbreviation":"Science","la</vt:lpwstr>
  </property>
  <property fmtid="{D5CDD505-2E9C-101B-9397-08002B2CF9AE}" pid="1055" name="ZOTERO_BREF_E4vTn5GMaXfd_10">
    <vt:lpwstr>nguage":"en","page":"1309-1313","source":"DOI.org (Crossref)","title":"Multiproxy evidence highlights a complex evolutionary legacy of maize in South America","URL":"https://www.science.org/doi/10.1126/science.aav0207","volume":"362","author":[{"family":"</vt:lpwstr>
  </property>
  <property fmtid="{D5CDD505-2E9C-101B-9397-08002B2CF9AE}" pid="1056" name="ZOTERO_BREF_E4vTn5GMaXfd_11">
    <vt:lpwstr>Kistler","given":"Logan"},{"family":"Maezumi","given":"S. Yoshi"},{"family":"Gregorio De Souza","given":"Jonas"},{"family":"Przelomska","given":"Natalia A. S."},{"family":"Malaquias Costa","given":"Flaviane"},{"family":"Smith","given":"Oliver"},{"family":</vt:lpwstr>
  </property>
  <property fmtid="{D5CDD505-2E9C-101B-9397-08002B2CF9AE}" pid="1057" name="ZOTERO_BREF_E4vTn5GMaXfd_12">
    <vt:lpwstr>"Loiselle","given":"Hope"},{"family":"Ramos-Madrigal","given":"Jazmín"},{"family":"Wales","given":"Nathan"},{"family":"Ribeiro","given":"Eduardo Rivail"},{"family":"Morrison","given":"Ryan R."},{"family":"Grimaldo","given":"Claudia"},{"family":"Prous","gi</vt:lpwstr>
  </property>
  <property fmtid="{D5CDD505-2E9C-101B-9397-08002B2CF9AE}" pid="1058" name="ZOTERO_BREF_E4vTn5GMaXfd_13">
    <vt:lpwstr>ven":"Andre P."},{"family":"Arriaza","given":"Bernardo"},{"family":"Gilbert","given":"M. Thomas P."},{"family":"De Oliveira Freitas","given":"Fabio"},{"family":"Allaby","given":"Robin G."}],"accessed":{"date-parts":[["2024",12,6]]},"issued":{"date-parts":</vt:lpwstr>
  </property>
  <property fmtid="{D5CDD505-2E9C-101B-9397-08002B2CF9AE}" pid="1059" name="ZOTERO_BREF_E4vTn5GMaXfd_14">
    <vt:lpwstr>[["2018",12,14]]}}}],"schema":"https://github.com/citation-style-language/schema/raw/master/csl-citation.json"}</vt:lpwstr>
  </property>
  <property fmtid="{D5CDD505-2E9C-101B-9397-08002B2CF9AE}" pid="1060" name="ZOTERO_BREF_Ai9s3Pt97bF0_1">
    <vt:lpwstr>ZOTERO_ITEM CSL_CITATION {"citationID":"53xSZCjW","properties":{"formattedCitation":"34","plainCitation":"34","noteIndex":0},"citationItems":[{"id":84,"uris":["http://zotero.org/users/15931890/items/ZCEWNWLV"],"itemData":{"id":84,"type":"article-journal",</vt:lpwstr>
  </property>
  <property fmtid="{D5CDD505-2E9C-101B-9397-08002B2CF9AE}" pid="1061" name="ZOTERO_BREF_Ai9s3Pt97bF0_2">
    <vt:lpwstr>"abstract":"The complexity of maize domestication\n            \n              Maize originated in what is now central Mexico about 9000 years ago and spread throughout the Americas before European contact. Kistler\n              et al.\n              app</vt:lpwstr>
  </property>
  <property fmtid="{D5CDD505-2E9C-101B-9397-08002B2CF9AE}" pid="1062" name="ZOTERO_BREF_Ai9s3Pt97bF0_3">
    <vt:lpwstr>lied genomic analysis to ancient and extant South American maize lineages to investigate the genetic changes that accompanied domestication (see the Perspective by Zeder). The origin of modern maize cultivars likely involved a “semidomesticated” lineage t</vt:lpwstr>
  </property>
  <property fmtid="{D5CDD505-2E9C-101B-9397-08002B2CF9AE}" pid="1063" name="ZOTERO_BREF_Ai9s3Pt97bF0_4">
    <vt:lpwstr>hat moved out of Mexico. Later improvements then occurred among multiple South American populations, including those in southwestern Amazonia.\n            \n            \n              Science\n              , this issue p.\n              1309\n         </vt:lpwstr>
  </property>
  <property fmtid="{D5CDD505-2E9C-101B-9397-08002B2CF9AE}" pid="1064" name="ZOTERO_BREF_Ai9s3Pt97bF0_5">
    <vt:lpwstr>     ; see also p.\n              1246\n            \n          , \n            A complex history of maize domestication arose from a secondary improvement center in the southwest Amazon.\n          , \n            Domesticated maize evolved from wild teo</vt:lpwstr>
  </property>
  <property fmtid="{D5CDD505-2E9C-101B-9397-08002B2CF9AE}" pid="1065" name="ZOTERO_BREF_Ai9s3Pt97bF0_6">
    <vt:lpwstr>sinte under human influences in Mexico beginning around 9000 years before the present (yr B.P.), traversed Central America by ~7500 yr B.P., and spread into South America by ~6500 yr B.P. Landrace and archaeological maize genomes from South America sugges</vt:lpwstr>
  </property>
  <property fmtid="{D5CDD505-2E9C-101B-9397-08002B2CF9AE}" pid="1066" name="ZOTERO_BREF_Ai9s3Pt97bF0_7">
    <vt:lpwstr>t that the ancestral population to South American maize was brought out of the domestication center in Mexico and became isolated from the wild teosinte gene pool before traits of domesticated maize were fixed. Deeply structured lineages then evolved with</vt:lpwstr>
  </property>
  <property fmtid="{D5CDD505-2E9C-101B-9397-08002B2CF9AE}" pid="1067" name="ZOTERO_BREF_Ai9s3Pt97bF0_8">
    <vt:lpwstr>in South America out of this partially domesticated progenitor population. Genomic, linguistic, archaeological, and paleoecological data suggest that the southwestern Amazon was a secondary improvement center for partially domesticated maize. Multiple wav</vt:lpwstr>
  </property>
  <property fmtid="{D5CDD505-2E9C-101B-9397-08002B2CF9AE}" pid="1068" name="ZOTERO_BREF_Ai9s3Pt97bF0_9">
    <vt:lpwstr>es of human-mediated dispersal are responsible for the diversity and biogeography of modern South American maize.","container-title":"Science","DOI":"10.1126/science.aav0207","ISSN":"0036-8075, 1095-9203","issue":"6420","journalAbbreviation":"Science","la</vt:lpwstr>
  </property>
  <property fmtid="{D5CDD505-2E9C-101B-9397-08002B2CF9AE}" pid="1069" name="ZOTERO_BREF_Ai9s3Pt97bF0_10">
    <vt:lpwstr>nguage":"en","page":"1309-1313","source":"DOI.org (Crossref)","title":"Multiproxy evidence highlights a complex evolutionary legacy of maize in South America","URL":"https://www.science.org/doi/10.1126/science.aav0207","volume":"362","author":[{"family":"</vt:lpwstr>
  </property>
  <property fmtid="{D5CDD505-2E9C-101B-9397-08002B2CF9AE}" pid="1070" name="ZOTERO_BREF_Ai9s3Pt97bF0_11">
    <vt:lpwstr>Kistler","given":"Logan"},{"family":"Maezumi","given":"S. Yoshi"},{"family":"Gregorio De Souza","given":"Jonas"},{"family":"Przelomska","given":"Natalia A. S."},{"family":"Malaquias Costa","given":"Flaviane"},{"family":"Smith","given":"Oliver"},{"family":</vt:lpwstr>
  </property>
  <property fmtid="{D5CDD505-2E9C-101B-9397-08002B2CF9AE}" pid="1071" name="ZOTERO_BREF_Ai9s3Pt97bF0_12">
    <vt:lpwstr>"Loiselle","given":"Hope"},{"family":"Ramos-Madrigal","given":"Jazmín"},{"family":"Wales","given":"Nathan"},{"family":"Ribeiro","given":"Eduardo Rivail"},{"family":"Morrison","given":"Ryan R."},{"family":"Grimaldo","given":"Claudia"},{"family":"Prous","gi</vt:lpwstr>
  </property>
  <property fmtid="{D5CDD505-2E9C-101B-9397-08002B2CF9AE}" pid="1072" name="ZOTERO_BREF_Ai9s3Pt97bF0_13">
    <vt:lpwstr>ven":"Andre P."},{"family":"Arriaza","given":"Bernardo"},{"family":"Gilbert","given":"M. Thomas P."},{"family":"De Oliveira Freitas","given":"Fabio"},{"family":"Allaby","given":"Robin G."}],"accessed":{"date-parts":[["2024",12,6]]},"issued":{"date-parts":</vt:lpwstr>
  </property>
  <property fmtid="{D5CDD505-2E9C-101B-9397-08002B2CF9AE}" pid="1073" name="ZOTERO_BREF_Ai9s3Pt97bF0_14">
    <vt:lpwstr>[["2018",12,14]]}}}],"schema":"https://github.com/citation-style-language/schema/raw/master/csl-citation.json"}</vt:lpwstr>
  </property>
  <property fmtid="{D5CDD505-2E9C-101B-9397-08002B2CF9AE}" pid="1074" name="ZOTERO_BREF_7iRPtIsU3vkA_33">
    <vt:lpwstr>"}</vt:lpwstr>
  </property>
  <property fmtid="{D5CDD505-2E9C-101B-9397-08002B2CF9AE}" pid="1075" name="ZOTERO_BREF_dEoiqZIHWwmr_45">
    <vt:lpwstr>g","given":"Dan"},{"family":"Zhu","given":"Gen-Fa"}],"accessed":{"date-parts":[["2025",2,3]]},"issued":{"date-parts":[["2024",1,17]]}}}],"schema":"https://github.com/citation-style-language/schema/raw/master/csl-citation.json"}</vt:lpwstr>
  </property>
  <property fmtid="{D5CDD505-2E9C-101B-9397-08002B2CF9AE}" pid="1076" name="ZOTERO_BREF_YoIk1qPqRFxY_1">
    <vt:lpwstr>ZOTERO_TEMP</vt:lpwstr>
  </property>
  <property fmtid="{D5CDD505-2E9C-101B-9397-08002B2CF9AE}" pid="1077" name="ZOTERO_BREF_jfhKMPg6cAfh_1">
    <vt:lpwstr>ZOTERO_BIBL {"uncited":[],"omitted":[],"custom":[]} CSL_BIBLIOGRAPHY</vt:lpwstr>
  </property>
  <property fmtid="{D5CDD505-2E9C-101B-9397-08002B2CF9AE}" pid="1078" name="ZOTERO_BREF_nUqEccfyml9j_1">
    <vt:lpwstr>ZOTERO_ITEM CSL_CITATION {"citationID":"FUP9Ize2","properties":{"formattedCitation":"34","plainCitation":"34","noteIndex":0},"citationItems":[{"id":84,"uris":["http://zotero.org/users/15931890/items/ZCEWNWLV"],"itemData":{"id":84,"type":"article-journal",</vt:lpwstr>
  </property>
  <property fmtid="{D5CDD505-2E9C-101B-9397-08002B2CF9AE}" pid="1079" name="ZOTERO_BREF_nUqEccfyml9j_2">
    <vt:lpwstr>"abstract":"The complexity of maize domestication\n            \n              Maize originated in what is now central Mexico about 9000 years ago and spread throughout the Americas before European contact. Kistler\n              et al.\n              app</vt:lpwstr>
  </property>
  <property fmtid="{D5CDD505-2E9C-101B-9397-08002B2CF9AE}" pid="1080" name="ZOTERO_BREF_nUqEccfyml9j_3">
    <vt:lpwstr>lied genomic analysis to ancient and extant South American maize lineages to investigate the genetic changes that accompanied domestication (see the Perspective by Zeder). The origin of modern maize cultivars likely involved a “semidomesticated” lineage t</vt:lpwstr>
  </property>
  <property fmtid="{D5CDD505-2E9C-101B-9397-08002B2CF9AE}" pid="1081" name="ZOTERO_BREF_nUqEccfyml9j_4">
    <vt:lpwstr>hat moved out of Mexico. Later improvements then occurred among multiple South American populations, including those in southwestern Amazonia.\n            \n            \n              Science\n              , this issue p.\n              1309\n         </vt:lpwstr>
  </property>
  <property fmtid="{D5CDD505-2E9C-101B-9397-08002B2CF9AE}" pid="1082" name="ZOTERO_BREF_nUqEccfyml9j_5">
    <vt:lpwstr>     ; see also p.\n              1246\n            \n          , \n            A complex history of maize domestication arose from a secondary improvement center in the southwest Amazon.\n          , \n            Domesticated maize evolved from wild teo</vt:lpwstr>
  </property>
  <property fmtid="{D5CDD505-2E9C-101B-9397-08002B2CF9AE}" pid="1083" name="ZOTERO_BREF_nUqEccfyml9j_6">
    <vt:lpwstr>sinte under human influences in Mexico beginning around 9000 years before the present (yr B.P.), traversed Central America by ~7500 yr B.P., and spread into South America by ~6500 yr B.P. Landrace and archaeological maize genomes from South America sugges</vt:lpwstr>
  </property>
  <property fmtid="{D5CDD505-2E9C-101B-9397-08002B2CF9AE}" pid="1084" name="ZOTERO_BREF_nUqEccfyml9j_7">
    <vt:lpwstr>t that the ancestral population to South American maize was brought out of the domestication center in Mexico and became isolated from the wild teosinte gene pool before traits of domesticated maize were fixed. Deeply structured lineages then evolved with</vt:lpwstr>
  </property>
  <property fmtid="{D5CDD505-2E9C-101B-9397-08002B2CF9AE}" pid="1085" name="ZOTERO_BREF_nUqEccfyml9j_8">
    <vt:lpwstr>in South America out of this partially domesticated progenitor population. Genomic, linguistic, archaeological, and paleoecological data suggest that the southwestern Amazon was a secondary improvement center for partially domesticated maize. Multiple wav</vt:lpwstr>
  </property>
  <property fmtid="{D5CDD505-2E9C-101B-9397-08002B2CF9AE}" pid="1086" name="ZOTERO_BREF_nUqEccfyml9j_9">
    <vt:lpwstr>es of human-mediated dispersal are responsible for the diversity and biogeography of modern South American maize.","container-title":"Science","DOI":"10.1126/science.aav0207","ISSN":"0036-8075, 1095-9203","issue":"6420","journalAbbreviation":"Science","la</vt:lpwstr>
  </property>
  <property fmtid="{D5CDD505-2E9C-101B-9397-08002B2CF9AE}" pid="1087" name="ZOTERO_BREF_nUqEccfyml9j_10">
    <vt:lpwstr>nguage":"en","page":"1309-1313","source":"DOI.org (Crossref)","title":"Multiproxy evidence highlights a complex evolutionary legacy of maize in South America","URL":"https://www.science.org/doi/10.1126/science.aav0207","volume":"362","author":[{"family":"</vt:lpwstr>
  </property>
  <property fmtid="{D5CDD505-2E9C-101B-9397-08002B2CF9AE}" pid="1088" name="ZOTERO_BREF_nUqEccfyml9j_11">
    <vt:lpwstr>Kistler","given":"Logan"},{"family":"Maezumi","given":"S. Yoshi"},{"family":"Gregorio De Souza","given":"Jonas"},{"family":"Przelomska","given":"Natalia A. S."},{"family":"Malaquias Costa","given":"Flaviane"},{"family":"Smith","given":"Oliver"},{"family":</vt:lpwstr>
  </property>
  <property fmtid="{D5CDD505-2E9C-101B-9397-08002B2CF9AE}" pid="1089" name="ZOTERO_BREF_nUqEccfyml9j_12">
    <vt:lpwstr>"Loiselle","given":"Hope"},{"family":"Ramos-Madrigal","given":"Jazmín"},{"family":"Wales","given":"Nathan"},{"family":"Ribeiro","given":"Eduardo Rivail"},{"family":"Morrison","given":"Ryan R."},{"family":"Grimaldo","given":"Claudia"},{"family":"Prous","gi</vt:lpwstr>
  </property>
  <property fmtid="{D5CDD505-2E9C-101B-9397-08002B2CF9AE}" pid="1090" name="ZOTERO_BREF_nUqEccfyml9j_13">
    <vt:lpwstr>ven":"Andre P."},{"family":"Arriaza","given":"Bernardo"},{"family":"Gilbert","given":"M. Thomas P."},{"family":"De Oliveira Freitas","given":"Fabio"},{"family":"Allaby","given":"Robin G."}],"accessed":{"date-parts":[["2024",12,6]]},"issued":{"date-parts":</vt:lpwstr>
  </property>
  <property fmtid="{D5CDD505-2E9C-101B-9397-08002B2CF9AE}" pid="1091" name="ZOTERO_BREF_nUqEccfyml9j_14">
    <vt:lpwstr>[["2018",12,14]]}}}],"schema":"https://github.com/citation-style-language/schema/raw/master/csl-citation.json"}</vt:lpwstr>
  </property>
  <property fmtid="{D5CDD505-2E9C-101B-9397-08002B2CF9AE}" pid="1092" name="ZOTERO_BREF_0UDw3sBYpym1_1">
    <vt:lpwstr>ZOTERO_ITEM CSL_CITATION {"citationID":"2RBd3y1y","properties":{"formattedCitation":"\\super 34\\nosupersub{}","plainCitation":"34","noteIndex":0},"citationItems":[{"id":84,"uris":["http://zotero.org/users/15931890/items/ZCEWNWLV"],"itemData":{"id":84,"ty</vt:lpwstr>
  </property>
  <property fmtid="{D5CDD505-2E9C-101B-9397-08002B2CF9AE}" pid="1093" name="ZOTERO_BREF_0UDw3sBYpym1_2">
    <vt:lpwstr>pe":"article-journal","abstract":"The complexity of maize domestication\n            \n              Maize originated in what is now central Mexico about 9000 years ago and spread throughout the Americas before European contact. Kistler\n              et </vt:lpwstr>
  </property>
  <property fmtid="{D5CDD505-2E9C-101B-9397-08002B2CF9AE}" pid="1094" name="ZOTERO_BREF_0UDw3sBYpym1_3">
    <vt:lpwstr>al.\n              applied genomic analysis to ancient and extant South American maize lineages to investigate the genetic changes that accompanied domestication (see the Perspective by Zeder). The origin of modern maize cultivars likely involved a “semid</vt:lpwstr>
  </property>
  <property fmtid="{D5CDD505-2E9C-101B-9397-08002B2CF9AE}" pid="1095" name="ZOTERO_BREF_0UDw3sBYpym1_4">
    <vt:lpwstr>omesticated” lineage that moved out of Mexico. Later improvements then occurred among multiple South American populations, including those in southwestern Amazonia.\n            \n            \n              Science\n              , this issue p.\n       </vt:lpwstr>
  </property>
  <property fmtid="{D5CDD505-2E9C-101B-9397-08002B2CF9AE}" pid="1096" name="ZOTERO_BREF_0UDw3sBYpym1_5">
    <vt:lpwstr>       1309\n              ; see also p.\n              1246\n            \n          , \n            A complex history of maize domestication arose from a secondary improvement center in the southwest Amazon.\n          , \n            Domesticated maize</vt:lpwstr>
  </property>
  <property fmtid="{D5CDD505-2E9C-101B-9397-08002B2CF9AE}" pid="1097" name="ZOTERO_BREF_0UDw3sBYpym1_6">
    <vt:lpwstr> evolved from wild teosinte under human influences in Mexico beginning around 9000 years before the present (yr B.P.), traversed Central America by ~7500 yr B.P., and spread into South America by ~6500 yr B.P. Landrace and archaeological maize genomes fro</vt:lpwstr>
  </property>
  <property fmtid="{D5CDD505-2E9C-101B-9397-08002B2CF9AE}" pid="1098" name="ZOTERO_BREF_0UDw3sBYpym1_7">
    <vt:lpwstr>m South America suggest that the ancestral population to South American maize was brought out of the domestication center in Mexico and became isolated from the wild teosinte gene pool before traits of domesticated maize were fixed. Deeply structured line</vt:lpwstr>
  </property>
  <property fmtid="{D5CDD505-2E9C-101B-9397-08002B2CF9AE}" pid="1099" name="ZOTERO_BREF_0UDw3sBYpym1_8">
    <vt:lpwstr>ages then evolved within South America out of this partially domesticated progenitor population. Genomic, linguistic, archaeological, and paleoecological data suggest that the southwestern Amazon was a secondary improvement center for partially domesticat</vt:lpwstr>
  </property>
  <property fmtid="{D5CDD505-2E9C-101B-9397-08002B2CF9AE}" pid="1100" name="ZOTERO_BREF_0UDw3sBYpym1_9">
    <vt:lpwstr>ed maize. Multiple waves of human-mediated dispersal are responsible for the diversity and biogeography of modern South American maize.","container-title":"Science","DOI":"10.1126/science.aav0207","ISSN":"0036-8075, 1095-9203","issue":"6420","journalAbbre</vt:lpwstr>
  </property>
  <property fmtid="{D5CDD505-2E9C-101B-9397-08002B2CF9AE}" pid="1101" name="ZOTERO_BREF_0UDw3sBYpym1_10">
    <vt:lpwstr>viation":"Science","language":"en","page":"1309-1313","source":"DOI.org (Crossref)","title":"Multiproxy evidence highlights a complex evolutionary legacy of maize in South America","URL":"https://www.science.org/doi/10.1126/science.aav0207","volume":"362"</vt:lpwstr>
  </property>
  <property fmtid="{D5CDD505-2E9C-101B-9397-08002B2CF9AE}" pid="1102" name="ZOTERO_BREF_0UDw3sBYpym1_11">
    <vt:lpwstr>,"author":[{"family":"Kistler","given":"Logan"},{"family":"Maezumi","given":"S. Yoshi"},{"family":"Gregorio De Souza","given":"Jonas"},{"family":"Przelomska","given":"Natalia A. S."},{"family":"Malaquias Costa","given":"Flaviane"},{"family":"Smith","given</vt:lpwstr>
  </property>
  <property fmtid="{D5CDD505-2E9C-101B-9397-08002B2CF9AE}" pid="1103" name="ZOTERO_BREF_0UDw3sBYpym1_12">
    <vt:lpwstr>":"Oliver"},{"family":"Loiselle","given":"Hope"},{"family":"Ramos-Madrigal","given":"Jazmín"},{"family":"Wales","given":"Nathan"},{"family":"Ribeiro","given":"Eduardo Rivail"},{"family":"Morrison","given":"Ryan R."},{"family":"Grimaldo","given":"Claudia"}</vt:lpwstr>
  </property>
  <property fmtid="{D5CDD505-2E9C-101B-9397-08002B2CF9AE}" pid="1104" name="ZOTERO_BREF_0UDw3sBYpym1_13">
    <vt:lpwstr>,{"family":"Prous","given":"Andre P."},{"family":"Arriaza","given":"Bernardo"},{"family":"Gilbert","given":"M. Thomas P."},{"family":"De Oliveira Freitas","given":"Fabio"},{"family":"Allaby","given":"Robin G."}],"accessed":{"date-parts":[["2024",12,6]]},"</vt:lpwstr>
  </property>
  <property fmtid="{D5CDD505-2E9C-101B-9397-08002B2CF9AE}" pid="1105" name="ZOTERO_BREF_0UDw3sBYpym1_14">
    <vt:lpwstr>issued":{"date-parts":[["2018",12,14]]}}}],"schema":"https://github.com/citation-style-language/schema/raw/master/csl-citation.json"}</vt:lpwstr>
  </property>
  <property fmtid="{D5CDD505-2E9C-101B-9397-08002B2CF9AE}" pid="1106" name="ZOTERO_BREF_GNHwfKT32vTh_1">
    <vt:lpwstr>ZOTERO_ITEM CSL_CITATION {"citationID":"wIirgw5y","properties":{"formattedCitation":"\\super 34\\nosupersub{}","plainCitation":"34","noteIndex":0},"citationItems":[{"id":84,"uris":["http://zotero.org/users/15931890/items/ZCEWNWLV"],"itemData":{"id":84,"ty</vt:lpwstr>
  </property>
  <property fmtid="{D5CDD505-2E9C-101B-9397-08002B2CF9AE}" pid="1107" name="ZOTERO_BREF_GNHwfKT32vTh_2">
    <vt:lpwstr>pe":"article-journal","abstract":"The complexity of maize domestication\n            \n              Maize originated in what is now central Mexico about 9000 years ago and spread throughout the Americas before European contact. Kistler\n              et </vt:lpwstr>
  </property>
  <property fmtid="{D5CDD505-2E9C-101B-9397-08002B2CF9AE}" pid="1108" name="ZOTERO_BREF_GNHwfKT32vTh_3">
    <vt:lpwstr>al.\n              applied genomic analysis to ancient and extant South American maize lineages to investigate the genetic changes that accompanied domestication (see the Perspective by Zeder). The origin of modern maize cultivars likely involved a “semid</vt:lpwstr>
  </property>
  <property fmtid="{D5CDD505-2E9C-101B-9397-08002B2CF9AE}" pid="1109" name="ZOTERO_BREF_GNHwfKT32vTh_4">
    <vt:lpwstr>omesticated” lineage that moved out of Mexico. Later improvements then occurred among multiple South American populations, including those in southwestern Amazonia.\n            \n            \n              Science\n              , this issue p.\n       </vt:lpwstr>
  </property>
  <property fmtid="{D5CDD505-2E9C-101B-9397-08002B2CF9AE}" pid="1110" name="ZOTERO_BREF_GNHwfKT32vTh_5">
    <vt:lpwstr>       1309\n              ; see also p.\n              1246\n            \n          , \n            A complex history of maize domestication arose from a secondary improvement center in the southwest Amazon.\n          , \n            Domesticated maize</vt:lpwstr>
  </property>
  <property fmtid="{D5CDD505-2E9C-101B-9397-08002B2CF9AE}" pid="1111" name="ZOTERO_BREF_GNHwfKT32vTh_6">
    <vt:lpwstr> evolved from wild teosinte under human influences in Mexico beginning around 9000 years before the present (yr B.P.), traversed Central America by ~7500 yr B.P., and spread into South America by ~6500 yr B.P. Landrace and archaeological maize genomes fro</vt:lpwstr>
  </property>
  <property fmtid="{D5CDD505-2E9C-101B-9397-08002B2CF9AE}" pid="1112" name="ZOTERO_BREF_GNHwfKT32vTh_7">
    <vt:lpwstr>m South America suggest that the ancestral population to South American maize was brought out of the domestication center in Mexico and became isolated from the wild teosinte gene pool before traits of domesticated maize were fixed. Deeply structured line</vt:lpwstr>
  </property>
  <property fmtid="{D5CDD505-2E9C-101B-9397-08002B2CF9AE}" pid="1113" name="ZOTERO_BREF_GNHwfKT32vTh_8">
    <vt:lpwstr>ages then evolved within South America out of this partially domesticated progenitor population. Genomic, linguistic, archaeological, and paleoecological data suggest that the southwestern Amazon was a secondary improvement center for partially domesticat</vt:lpwstr>
  </property>
  <property fmtid="{D5CDD505-2E9C-101B-9397-08002B2CF9AE}" pid="1114" name="ZOTERO_BREF_GNHwfKT32vTh_9">
    <vt:lpwstr>ed maize. Multiple waves of human-mediated dispersal are responsible for the diversity and biogeography of modern South American maize.","container-title":"Science","DOI":"10.1126/science.aav0207","ISSN":"0036-8075, 1095-9203","issue":"6420","journalAbbre</vt:lpwstr>
  </property>
  <property fmtid="{D5CDD505-2E9C-101B-9397-08002B2CF9AE}" pid="1115" name="ZOTERO_BREF_GNHwfKT32vTh_10">
    <vt:lpwstr>viation":"Science","language":"en","page":"1309-1313","source":"DOI.org (Crossref)","title":"Multiproxy evidence highlights a complex evolutionary legacy of maize in South America","URL":"https://www.science.org/doi/10.1126/science.aav0207","volume":"362"</vt:lpwstr>
  </property>
  <property fmtid="{D5CDD505-2E9C-101B-9397-08002B2CF9AE}" pid="1116" name="ZOTERO_BREF_GNHwfKT32vTh_11">
    <vt:lpwstr>,"author":[{"family":"Kistler","given":"Logan"},{"family":"Maezumi","given":"S. Yoshi"},{"family":"Gregorio De Souza","given":"Jonas"},{"family":"Przelomska","given":"Natalia A. S."},{"family":"Malaquias Costa","given":"Flaviane"},{"family":"Smith","given</vt:lpwstr>
  </property>
  <property fmtid="{D5CDD505-2E9C-101B-9397-08002B2CF9AE}" pid="1117" name="ZOTERO_BREF_GNHwfKT32vTh_12">
    <vt:lpwstr>":"Oliver"},{"family":"Loiselle","given":"Hope"},{"family":"Ramos-Madrigal","given":"Jazmín"},{"family":"Wales","given":"Nathan"},{"family":"Ribeiro","given":"Eduardo Rivail"},{"family":"Morrison","given":"Ryan R."},{"family":"Grimaldo","given":"Claudia"}</vt:lpwstr>
  </property>
  <property fmtid="{D5CDD505-2E9C-101B-9397-08002B2CF9AE}" pid="1118" name="ZOTERO_BREF_GNHwfKT32vTh_13">
    <vt:lpwstr>,{"family":"Prous","given":"Andre P."},{"family":"Arriaza","given":"Bernardo"},{"family":"Gilbert","given":"M. Thomas P."},{"family":"De Oliveira Freitas","given":"Fabio"},{"family":"Allaby","given":"Robin G."}],"accessed":{"date-parts":[["2024",12,6]]},"</vt:lpwstr>
  </property>
  <property fmtid="{D5CDD505-2E9C-101B-9397-08002B2CF9AE}" pid="1119" name="ZOTERO_BREF_GNHwfKT32vTh_14">
    <vt:lpwstr>issued":{"date-parts":[["2018",12,14]]}}}],"schema":"https://github.com/citation-style-language/schema/raw/master/csl-citation.json"}</vt:lpwstr>
  </property>
  <property fmtid="{D5CDD505-2E9C-101B-9397-08002B2CF9AE}" pid="1120" name="ZOTERO_BREF_Tzum56Fl7sdZ_1">
    <vt:lpwstr>ZOTERO_ITEM CSL_CITATION {"citationID":"tdQpVi9h","properties":{"formattedCitation":"\\super 34\\nosupersub{}","plainCitation":"34","noteIndex":0},"citationItems":[{"id":84,"uris":["http://zotero.org/users/15931890/items/ZCEWNWLV"],"itemData":{"id":84,"ty</vt:lpwstr>
  </property>
  <property fmtid="{D5CDD505-2E9C-101B-9397-08002B2CF9AE}" pid="1121" name="ZOTERO_BREF_Tzum56Fl7sdZ_2">
    <vt:lpwstr>pe":"article-journal","abstract":"The complexity of maize domestication\n            \n              Maize originated in what is now central Mexico about 9000 years ago and spread throughout the Americas before European contact. Kistler\n              et </vt:lpwstr>
  </property>
  <property fmtid="{D5CDD505-2E9C-101B-9397-08002B2CF9AE}" pid="1122" name="ZOTERO_BREF_Tzum56Fl7sdZ_3">
    <vt:lpwstr>al.\n              applied genomic analysis to ancient and extant South American maize lineages to investigate the genetic changes that accompanied domestication (see the Perspective by Zeder). The origin of modern maize cultivars likely involved a “semid</vt:lpwstr>
  </property>
  <property fmtid="{D5CDD505-2E9C-101B-9397-08002B2CF9AE}" pid="1123" name="ZOTERO_BREF_Tzum56Fl7sdZ_4">
    <vt:lpwstr>omesticated” lineage that moved out of Mexico. Later improvements then occurred among multiple South American populations, including those in southwestern Amazonia.\n            \n            \n              Science\n              , this issue p.\n       </vt:lpwstr>
  </property>
  <property fmtid="{D5CDD505-2E9C-101B-9397-08002B2CF9AE}" pid="1124" name="ZOTERO_BREF_Tzum56Fl7sdZ_5">
    <vt:lpwstr>       1309\n              ; see also p.\n              1246\n            \n          , \n            A complex history of maize domestication arose from a secondary improvement center in the southwest Amazon.\n          , \n            Domesticated maize</vt:lpwstr>
  </property>
  <property fmtid="{D5CDD505-2E9C-101B-9397-08002B2CF9AE}" pid="1125" name="ZOTERO_BREF_Tzum56Fl7sdZ_6">
    <vt:lpwstr> evolved from wild teosinte under human influences in Mexico beginning around 9000 years before the present (yr B.P.), traversed Central America by ~7500 yr B.P., and spread into South America by ~6500 yr B.P. Landrace and archaeological maize genomes fro</vt:lpwstr>
  </property>
  <property fmtid="{D5CDD505-2E9C-101B-9397-08002B2CF9AE}" pid="1126" name="ZOTERO_BREF_Tzum56Fl7sdZ_7">
    <vt:lpwstr>m South America suggest that the ancestral population to South American maize was brought out of the domestication center in Mexico and became isolated from the wild teosinte gene pool before traits of domesticated maize were fixed. Deeply structured line</vt:lpwstr>
  </property>
  <property fmtid="{D5CDD505-2E9C-101B-9397-08002B2CF9AE}" pid="1127" name="ZOTERO_BREF_Tzum56Fl7sdZ_8">
    <vt:lpwstr>ages then evolved within South America out of this partially domesticated progenitor population. Genomic, linguistic, archaeological, and paleoecological data suggest that the southwestern Amazon was a secondary improvement center for partially domesticat</vt:lpwstr>
  </property>
  <property fmtid="{D5CDD505-2E9C-101B-9397-08002B2CF9AE}" pid="1128" name="ZOTERO_BREF_Tzum56Fl7sdZ_9">
    <vt:lpwstr>ed maize. Multiple waves of human-mediated dispersal are responsible for the diversity and biogeography of modern South American maize.","container-title":"Science","DOI":"10.1126/science.aav0207","ISSN":"0036-8075, 1095-9203","issue":"6420","journalAbbre</vt:lpwstr>
  </property>
  <property fmtid="{D5CDD505-2E9C-101B-9397-08002B2CF9AE}" pid="1129" name="ZOTERO_BREF_Tzum56Fl7sdZ_10">
    <vt:lpwstr>viation":"Science","language":"en","page":"1309-1313","source":"DOI.org (Crossref)","title":"Multiproxy evidence highlights a complex evolutionary legacy of maize in South America","URL":"https://www.science.org/doi/10.1126/science.aav0207","volume":"362"</vt:lpwstr>
  </property>
  <property fmtid="{D5CDD505-2E9C-101B-9397-08002B2CF9AE}" pid="1130" name="ZOTERO_BREF_Tzum56Fl7sdZ_11">
    <vt:lpwstr>,"author":[{"family":"Kistler","given":"Logan"},{"family":"Maezumi","given":"S. Yoshi"},{"family":"Gregorio De Souza","given":"Jonas"},{"family":"Przelomska","given":"Natalia A. S."},{"family":"Malaquias Costa","given":"Flaviane"},{"family":"Smith","given</vt:lpwstr>
  </property>
  <property fmtid="{D5CDD505-2E9C-101B-9397-08002B2CF9AE}" pid="1131" name="ZOTERO_BREF_Tzum56Fl7sdZ_12">
    <vt:lpwstr>":"Oliver"},{"family":"Loiselle","given":"Hope"},{"family":"Ramos-Madrigal","given":"Jazmín"},{"family":"Wales","given":"Nathan"},{"family":"Ribeiro","given":"Eduardo Rivail"},{"family":"Morrison","given":"Ryan R."},{"family":"Grimaldo","given":"Claudia"}</vt:lpwstr>
  </property>
  <property fmtid="{D5CDD505-2E9C-101B-9397-08002B2CF9AE}" pid="1132" name="ZOTERO_BREF_Tzum56Fl7sdZ_13">
    <vt:lpwstr>,{"family":"Prous","given":"Andre P."},{"family":"Arriaza","given":"Bernardo"},{"family":"Gilbert","given":"M. Thomas P."},{"family":"De Oliveira Freitas","given":"Fabio"},{"family":"Allaby","given":"Robin G."}],"accessed":{"date-parts":[["2024",12,6]]},"</vt:lpwstr>
  </property>
  <property fmtid="{D5CDD505-2E9C-101B-9397-08002B2CF9AE}" pid="1133" name="ZOTERO_BREF_Tzum56Fl7sdZ_14">
    <vt:lpwstr>issued":{"date-parts":[["2018",12,14]]}}}],"schema":"https://github.com/citation-style-language/schema/raw/master/csl-citation.json"}</vt:lpwstr>
  </property>
  <property fmtid="{D5CDD505-2E9C-101B-9397-08002B2CF9AE}" pid="1134" name="ZOTERO_BREF_oUybIiUKTehP_1">
    <vt:lpwstr>ZOTERO_ITEM CSL_CITATION {"citationID":"RWItmz75","properties":{"formattedCitation":"\\super 34\\nosupersub{}","plainCitation":"34","noteIndex":0},"citationItems":[{"id":84,"uris":["http://zotero.org/users/15931890/items/ZCEWNWLV"],"itemData":{"id":84,"ty</vt:lpwstr>
  </property>
  <property fmtid="{D5CDD505-2E9C-101B-9397-08002B2CF9AE}" pid="1135" name="ZOTERO_BREF_oUybIiUKTehP_2">
    <vt:lpwstr>pe":"article-journal","abstract":"The complexity of maize domestication\n            \n              Maize originated in what is now central Mexico about 9000 years ago and spread throughout the Americas before European contact. Kistler\n              et </vt:lpwstr>
  </property>
  <property fmtid="{D5CDD505-2E9C-101B-9397-08002B2CF9AE}" pid="1136" name="ZOTERO_BREF_oUybIiUKTehP_3">
    <vt:lpwstr>al.\n              applied genomic analysis to ancient and extant South American maize lineages to investigate the genetic changes that accompanied domestication (see the Perspective by Zeder). The origin of modern maize cultivars likely involved a “semid</vt:lpwstr>
  </property>
  <property fmtid="{D5CDD505-2E9C-101B-9397-08002B2CF9AE}" pid="1137" name="ZOTERO_BREF_oUybIiUKTehP_4">
    <vt:lpwstr>omesticated” lineage that moved out of Mexico. Later improvements then occurred among multiple South American populations, including those in southwestern Amazonia.\n            \n            \n              Science\n              , this issue p.\n       </vt:lpwstr>
  </property>
  <property fmtid="{D5CDD505-2E9C-101B-9397-08002B2CF9AE}" pid="1138" name="ZOTERO_BREF_oUybIiUKTehP_5">
    <vt:lpwstr>       1309\n              ; see also p.\n              1246\n            \n          , \n            A complex history of maize domestication arose from a secondary improvement center in the southwest Amazon.\n          , \n            Domesticated maize</vt:lpwstr>
  </property>
  <property fmtid="{D5CDD505-2E9C-101B-9397-08002B2CF9AE}" pid="1139" name="ZOTERO_BREF_oUybIiUKTehP_6">
    <vt:lpwstr> evolved from wild teosinte under human influences in Mexico beginning around 9000 years before the present (yr B.P.), traversed Central America by ~7500 yr B.P., and spread into South America by ~6500 yr B.P. Landrace and archaeological maize genomes fro</vt:lpwstr>
  </property>
  <property fmtid="{D5CDD505-2E9C-101B-9397-08002B2CF9AE}" pid="1140" name="ZOTERO_BREF_oUybIiUKTehP_7">
    <vt:lpwstr>m South America suggest that the ancestral population to South American maize was brought out of the domestication center in Mexico and became isolated from the wild teosinte gene pool before traits of domesticated maize were fixed. Deeply structured line</vt:lpwstr>
  </property>
  <property fmtid="{D5CDD505-2E9C-101B-9397-08002B2CF9AE}" pid="1141" name="ZOTERO_BREF_oUybIiUKTehP_8">
    <vt:lpwstr>ages then evolved within South America out of this partially domesticated progenitor population. Genomic, linguistic, archaeological, and paleoecological data suggest that the southwestern Amazon was a secondary improvement center for partially domesticat</vt:lpwstr>
  </property>
  <property fmtid="{D5CDD505-2E9C-101B-9397-08002B2CF9AE}" pid="1142" name="ZOTERO_BREF_oUybIiUKTehP_9">
    <vt:lpwstr>ed maize. Multiple waves of human-mediated dispersal are responsible for the diversity and biogeography of modern South American maize.","container-title":"Science","DOI":"10.1126/science.aav0207","ISSN":"0036-8075, 1095-9203","issue":"6420","journalAbbre</vt:lpwstr>
  </property>
  <property fmtid="{D5CDD505-2E9C-101B-9397-08002B2CF9AE}" pid="1143" name="ZOTERO_BREF_oUybIiUKTehP_10">
    <vt:lpwstr>viation":"Science","language":"en","page":"1309-1313","source":"DOI.org (Crossref)","title":"Multiproxy evidence highlights a complex evolutionary legacy of maize in South America","URL":"https://www.science.org/doi/10.1126/science.aav0207","volume":"362"</vt:lpwstr>
  </property>
  <property fmtid="{D5CDD505-2E9C-101B-9397-08002B2CF9AE}" pid="1144" name="ZOTERO_BREF_oUybIiUKTehP_11">
    <vt:lpwstr>,"author":[{"family":"Kistler","given":"Logan"},{"family":"Maezumi","given":"S. Yoshi"},{"family":"Gregorio De Souza","given":"Jonas"},{"family":"Przelomska","given":"Natalia A. S."},{"family":"Malaquias Costa","given":"Flaviane"},{"family":"Smith","given</vt:lpwstr>
  </property>
  <property fmtid="{D5CDD505-2E9C-101B-9397-08002B2CF9AE}" pid="1145" name="ZOTERO_BREF_oUybIiUKTehP_12">
    <vt:lpwstr>":"Oliver"},{"family":"Loiselle","given":"Hope"},{"family":"Ramos-Madrigal","given":"Jazmín"},{"family":"Wales","given":"Nathan"},{"family":"Ribeiro","given":"Eduardo Rivail"},{"family":"Morrison","given":"Ryan R."},{"family":"Grimaldo","given":"Claudia"}</vt:lpwstr>
  </property>
  <property fmtid="{D5CDD505-2E9C-101B-9397-08002B2CF9AE}" pid="1146" name="ZOTERO_BREF_oUybIiUKTehP_13">
    <vt:lpwstr>,{"family":"Prous","given":"Andre P."},{"family":"Arriaza","given":"Bernardo"},{"family":"Gilbert","given":"M. Thomas P."},{"family":"De Oliveira Freitas","given":"Fabio"},{"family":"Allaby","given":"Robin G."}],"accessed":{"date-parts":[["2024",12,6]]},"</vt:lpwstr>
  </property>
  <property fmtid="{D5CDD505-2E9C-101B-9397-08002B2CF9AE}" pid="1147" name="ZOTERO_BREF_oUybIiUKTehP_14">
    <vt:lpwstr>issued":{"date-parts":[["2018",12,14]]}}}],"schema":"https://github.com/citation-style-language/schema/raw/master/csl-citation.json"}</vt:lpwstr>
  </property>
  <property fmtid="{D5CDD505-2E9C-101B-9397-08002B2CF9AE}" pid="1148" name="ZOTERO_BREF_cVEvW3WmDNjW_1">
    <vt:lpwstr>ZOTERO_ITEM CSL_CITATION {"citationID":"ojMJPIoS","properties":{"formattedCitation":"(Kistler et\\uc0\\u160{}al., 2018)","plainCitation":"(Kistler et al., 2018)","dontUpdate":true,"noteIndex":0},"citationItems":[{"id":84,"uris":["http://zotero.org/users/1</vt:lpwstr>
  </property>
  <property fmtid="{D5CDD505-2E9C-101B-9397-08002B2CF9AE}" pid="1149" name="ZOTERO_BREF_cVEvW3WmDNjW_2">
    <vt:lpwstr>5931890/items/ZCEWNWLV"],"itemData":{"id":84,"type":"article-journal","abstract":"The complexity of maize domestication\n            \n              Maize originated in what is now central Mexico about 9000 years ago and spread throughout the Americas bef</vt:lpwstr>
  </property>
  <property fmtid="{D5CDD505-2E9C-101B-9397-08002B2CF9AE}" pid="1150" name="ZOTERO_BREF_cVEvW3WmDNjW_3">
    <vt:lpwstr>ore European contact. Kistler\n              et al.\n              applied genomic analysis to ancient and extant South American maize lineages to investigate the genetic changes that accompanied domestication (see the Perspective by Zeder). The origin of</vt:lpwstr>
  </property>
  <property fmtid="{D5CDD505-2E9C-101B-9397-08002B2CF9AE}" pid="1151" name="ZOTERO_BREF_cVEvW3WmDNjW_4">
    <vt:lpwstr> modern maize cultivars likely involved a “semidomesticated” lineage that moved out of Mexico. Later improvements then occurred among multiple South American populations, including those in southwestern Amazonia.\n            \n            \n             </vt:lpwstr>
  </property>
  <property fmtid="{D5CDD505-2E9C-101B-9397-08002B2CF9AE}" pid="1152" name="ZOTERO_BREF_cVEvW3WmDNjW_5">
    <vt:lpwstr> Science\n              , this issue p.\n              1309\n              ; see also p.\n              1246\n            \n          , \n            A complex history of maize domestication arose from a secondary improvement center in the southwest Amazo</vt:lpwstr>
  </property>
  <property fmtid="{D5CDD505-2E9C-101B-9397-08002B2CF9AE}" pid="1153" name="ZOTERO_BREF_cVEvW3WmDNjW_6">
    <vt:lpwstr>n.\n          , \n            Domesticated maize evolved from wild teosinte under human influences in Mexico beginning around 9000 years before the present (yr B.P.), traversed Central America by ~7500 yr B.P., and spread into South America by ~6500 yr B.</vt:lpwstr>
  </property>
  <property fmtid="{D5CDD505-2E9C-101B-9397-08002B2CF9AE}" pid="1154" name="ZOTERO_BREF_cVEvW3WmDNjW_7">
    <vt:lpwstr>P. Landrace and archaeological maize genomes from South America suggest that the ancestral population to South American maize was brought out of the domestication center in Mexico and became isolated from the wild teosinte gene pool before traits of domes</vt:lpwstr>
  </property>
  <property fmtid="{D5CDD505-2E9C-101B-9397-08002B2CF9AE}" pid="1155" name="ZOTERO_BREF_cVEvW3WmDNjW_8">
    <vt:lpwstr>ticated maize were fixed. Deeply structured lineages then evolved within South America out of this partially domesticated progenitor population. Genomic, linguistic, archaeological, and paleoecological data suggest that the southwestern Amazon was a secon</vt:lpwstr>
  </property>
  <property fmtid="{D5CDD505-2E9C-101B-9397-08002B2CF9AE}" pid="1156" name="ZOTERO_BREF_cVEvW3WmDNjW_9">
    <vt:lpwstr>dary improvement center for partially domesticated maize. Multiple waves of human-mediated dispersal are responsible for the diversity and biogeography of modern South American maize.","container-title":"Science","DOI":"10.1126/science.aav0207","ISSN":"00</vt:lpwstr>
  </property>
  <property fmtid="{D5CDD505-2E9C-101B-9397-08002B2CF9AE}" pid="1157" name="ZOTERO_BREF_cVEvW3WmDNjW_10">
    <vt:lpwstr>36-8075, 1095-9203","issue":"6420","journalAbbreviation":"Science","language":"en","page":"1309-1313","source":"DOI.org (Crossref)","title":"Multiproxy evidence highlights a complex evolutionary legacy of maize in South America","URL":"https://www.science</vt:lpwstr>
  </property>
  <property fmtid="{D5CDD505-2E9C-101B-9397-08002B2CF9AE}" pid="1158" name="ZOTERO_BREF_cVEvW3WmDNjW_11">
    <vt:lpwstr>.org/doi/10.1126/science.aav0207","volume":"362","author":[{"family":"Kistler","given":"Logan"},{"family":"Maezumi","given":"S. Yoshi"},{"family":"Gregorio De Souza","given":"Jonas"},{"family":"Przelomska","given":"Natalia A. S."},{"family":"Malaquias Cos</vt:lpwstr>
  </property>
  <property fmtid="{D5CDD505-2E9C-101B-9397-08002B2CF9AE}" pid="1159" name="ZOTERO_BREF_cVEvW3WmDNjW_12">
    <vt:lpwstr>ta","given":"Flaviane"},{"family":"Smith","given":"Oliver"},{"family":"Loiselle","given":"Hope"},{"family":"Ramos-Madrigal","given":"Jazmín"},{"family":"Wales","given":"Nathan"},{"family":"Ribeiro","given":"Eduardo Rivail"},{"family":"Morrison","given":"R</vt:lpwstr>
  </property>
  <property fmtid="{D5CDD505-2E9C-101B-9397-08002B2CF9AE}" pid="1160" name="ZOTERO_BREF_cVEvW3WmDNjW_13">
    <vt:lpwstr>yan R."},{"family":"Grimaldo","given":"Claudia"},{"family":"Prous","given":"Andre P."},{"family":"Arriaza","given":"Bernardo"},{"family":"Gilbert","given":"M. Thomas P."},{"family":"De Oliveira Freitas","given":"Fabio"},{"family":"Allaby","given":"Robin G</vt:lpwstr>
  </property>
  <property fmtid="{D5CDD505-2E9C-101B-9397-08002B2CF9AE}" pid="1161" name="ZOTERO_BREF_cVEvW3WmDNjW_14">
    <vt:lpwstr>."}],"accessed":{"date-parts":[["2024",12,6]]},"issued":{"date-parts":[["2018",12,14]]}}}],"schema":"https://github.com/citation-style-language/schema/raw/master/csl-citation.json"}</vt:lpwstr>
  </property>
  <property fmtid="{D5CDD505-2E9C-101B-9397-08002B2CF9AE}" pid="1162" name="ZOTERO_BREF_4wWUzOY1aT0F_1">
    <vt:lpwstr>ZOTERO_TEMP</vt:lpwstr>
  </property>
  <property fmtid="{D5CDD505-2E9C-101B-9397-08002B2CF9AE}" pid="1163" name="ZOTERO_BREF_K2nEvDGRQ8HL_1">
    <vt:lpwstr>ZOTERO_TEMP</vt:lpwstr>
  </property>
  <property fmtid="{D5CDD505-2E9C-101B-9397-08002B2CF9AE}" pid="1164" name="ZOTERO_BREF_7CZkvacfyKGs_1">
    <vt:lpwstr>ZOTERO_ITEM CSL_CITATION {"citationID":"0Z2RRm3r","properties":{"formattedCitation":"(Wickham et\\uc0\\u160{}al., 2023)","plainCitation":"(Wickham et al., 2023)","dontUpdate":true,"noteIndex":0},"citationItems":[{"id":1275,"uris":["http://zotero.org/users</vt:lpwstr>
  </property>
  <property fmtid="{D5CDD505-2E9C-101B-9397-08002B2CF9AE}" pid="1165" name="ZOTERO_BREF_7CZkvacfyKGs_2">
    <vt:lpwstr>/15931890/items/TVCX2LC5"],"itemData":{"id":1275,"type":"document","abstract":"A fast, consistent tool for working with data frame like objects, both in memory and out of memory.","license":"MIT + file LICENSE","source":"R-Packages","title":"dplyr: A Gram</vt:lpwstr>
  </property>
  <property fmtid="{D5CDD505-2E9C-101B-9397-08002B2CF9AE}" pid="1166" name="ZOTERO_BREF_7CZkvacfyKGs_3">
    <vt:lpwstr>mar of Data Manipulation","title-short":"dplyr","URL":"https://cran.r-project.org/web/packages/dplyr/index.html","author":[{"family":"Wickham","given":"Hadley"},{"family":"François","given":"Romain"},{"family":"Henry","given":"Lionel"},{"family":"Müller",</vt:lpwstr>
  </property>
  <property fmtid="{D5CDD505-2E9C-101B-9397-08002B2CF9AE}" pid="1167" name="ZOTERO_BREF_7CZkvacfyKGs_4">
    <vt:lpwstr>"given":"Kirill"},{"family":"Vaughan","given":"Davis"},{"family":"Software","given":"Posit"},{"family":"PBC","given":""}],"accessed":{"date-parts":[["2025",3,13]]},"issued":{"date-parts":[["2023",11,17]]}}}],"schema":"https://github.com/citation-style-lan</vt:lpwstr>
  </property>
  <property fmtid="{D5CDD505-2E9C-101B-9397-08002B2CF9AE}" pid="1168" name="ZOTERO_BREF_5KKDaWnlVyx7_1">
    <vt:lpwstr>ZOTERO_TEMP</vt:lpwstr>
  </property>
  <property fmtid="{D5CDD505-2E9C-101B-9397-08002B2CF9AE}" pid="1169" name="ZOTERO_BREF_FLvZGYJrvvw3_1">
    <vt:lpwstr>ZOTERO_TEMP</vt:lpwstr>
  </property>
  <property fmtid="{D5CDD505-2E9C-101B-9397-08002B2CF9AE}" pid="1170" name="ZOTERO_BREF_HImVY5wD0Lx7_1">
    <vt:lpwstr>ZOTERO_TEMP</vt:lpwstr>
  </property>
  <property fmtid="{D5CDD505-2E9C-101B-9397-08002B2CF9AE}" pid="1171" name="ZOTERO_BREF_9wdpnvKTLXux_1">
    <vt:lpwstr>ZOTERO_ITEM CSL_CITATION {"citationID":"tHLQdYoH","properties":{"formattedCitation":"[44]","plainCitation":"[44]","dontUpdate":true,"noteIndex":0},"citationItems":[{"id":1273,"uris":["http://zotero.org/users/15931890/items/X8ZIZ5LA"],"itemData":{"id":1273</vt:lpwstr>
  </property>
  <property fmtid="{D5CDD505-2E9C-101B-9397-08002B2CF9AE}" pid="1172" name="ZOTERO_BREF_9wdpnvKTLXux_2">
    <vt:lpwstr>,"type":"webpage","abstract":"A system for declaratively creating graphics, based on \"The Grammar of Graphics\". You provide the data, tell ggplot2 how to map variables to aesthetics, what graphical primitives to use, and it takes care of the details.","</vt:lpwstr>
  </property>
  <property fmtid="{D5CDD505-2E9C-101B-9397-08002B2CF9AE}" pid="1173" name="ZOTERO_BREF_9wdpnvKTLXux_3">
    <vt:lpwstr>language":"en","title":"Create Elegant Data Visualisations Using the Grammar of Graphics","URL":"https://ggplot2.tidyverse.org/","author":[{"family":"Wickham","given":"H"}],"accessed":{"date-parts":[["2025",3,13]]},"issued":{"date-parts":[["2016"]]}}}],"s</vt:lpwstr>
  </property>
  <property fmtid="{D5CDD505-2E9C-101B-9397-08002B2CF9AE}" pid="1174" name="ZOTERO_BREF_9wdpnvKTLXux_4">
    <vt:lpwstr>chema":"https://github.com/citation-style-language/schema/raw/master/csl-citation.json"}</vt:lpwstr>
  </property>
  <property fmtid="{D5CDD505-2E9C-101B-9397-08002B2CF9AE}" pid="1175" name="ZOTERO_BREF_haDywBmmDziK_1">
    <vt:lpwstr>ZOTERO_ITEM CSL_CITATION {"citationID":"0cD6xTre","properties":{"formattedCitation":"(Wickham, 2016)","plainCitation":"(Wickham, 2016)","dontUpdate":true,"noteIndex":0},"citationItems":[{"id":1273,"uris":["http://zotero.org/users/15931890/items/X8ZIZ5LA"]</vt:lpwstr>
  </property>
  <property fmtid="{D5CDD505-2E9C-101B-9397-08002B2CF9AE}" pid="1176" name="ZOTERO_BREF_haDywBmmDziK_2">
    <vt:lpwstr>,"itemData":{"id":1273,"type":"webpage","abstract":"A system for declaratively creating graphics, based on \"The Grammar of Graphics\". You provide the data, tell ggplot2 how to map variables to aesthetics, what graphical primitives to use, and it takes c</vt:lpwstr>
  </property>
  <property fmtid="{D5CDD505-2E9C-101B-9397-08002B2CF9AE}" pid="1177" name="ZOTERO_BREF_haDywBmmDziK_3">
    <vt:lpwstr>are of the details.","language":"en","title":"Create Elegant Data Visualisations Using the Grammar of Graphics","URL":"https://ggplot2.tidyverse.org/","author":[{"family":"Wickham","given":"H"}],"accessed":{"date-parts":[["2025",3,13]]},"issued":{"date-pa</vt:lpwstr>
  </property>
  <property fmtid="{D5CDD505-2E9C-101B-9397-08002B2CF9AE}" pid="1178" name="ZOTERO_BREF_haDywBmmDziK_4">
    <vt:lpwstr>rts":[["2016"]]}}}],"schema":"https://github.com/citation-style-language/schema/raw/master/csl-citation.json"}</vt:lpwstr>
  </property>
  <property fmtid="{D5CDD505-2E9C-101B-9397-08002B2CF9AE}" pid="1179" name="ZOTERO_BREF_X0ZbJVUuPkZx_1">
    <vt:lpwstr>ZOTERO_ITEM CSL_CITATION {"citationID":"unnD8Kwn","properties":{"formattedCitation":"(Paradis &amp; Schliep, 2019)","plainCitation":"(Paradis &amp; Schliep, 2019)","dontUpdate":true,"noteIndex":0},"citationItems":[{"id":1268,"uris":["http://zotero.org/users/15931</vt:lpwstr>
  </property>
  <property fmtid="{D5CDD505-2E9C-101B-9397-08002B2CF9AE}" pid="1180" name="ZOTERO_BREF_X0ZbJVUuPkZx_2">
    <vt:lpwstr>890/items/9KZ7LK2X"],"itemData":{"id":1268,"type":"article-journal","abstract":"Abstract\n            \n              Summary\n              After more than fifteen years of existence, the R package ape has continuously grown its contents, and has been us</vt:lpwstr>
  </property>
  <property fmtid="{D5CDD505-2E9C-101B-9397-08002B2CF9AE}" pid="1181" name="ZOTERO_BREF_X0ZbJVUuPkZx_3">
    <vt:lpwstr>ed by a growing community of users. The release of version 5.0 has marked a leap towards a modern software for evolutionary analyses. Efforts have been put to improve efficiency, flexibility, support for ‘big data’ (R’s long vectors), ease of use and qual</vt:lpwstr>
  </property>
  <property fmtid="{D5CDD505-2E9C-101B-9397-08002B2CF9AE}" pid="1182" name="ZOTERO_BREF_X0ZbJVUuPkZx_4">
    <vt:lpwstr>ity check before a new release. These changes will hopefully make ape a useful software for the study of biodiversity and evolution in a context of increasing data quantity.\n            \n            \n              Availability and implementation\n     </vt:lpwstr>
  </property>
  <property fmtid="{D5CDD505-2E9C-101B-9397-08002B2CF9AE}" pid="1183" name="ZOTERO_BREF_X0ZbJVUuPkZx_5">
    <vt:lpwstr>         ape is distributed through the Comprehensive R Archive Network: http://cran.r-project.org/package=ape. Further information may be found at http://ape-package.ird.fr/.","container-title":"Bioinformatics","DOI":"10.1093/bioinformatics/bty633","ISSN</vt:lpwstr>
  </property>
  <property fmtid="{D5CDD505-2E9C-101B-9397-08002B2CF9AE}" pid="1184" name="ZOTERO_BREF_X0ZbJVUuPkZx_6">
    <vt:lpwstr>":"1367-4803, 1367-4811","issue":"3","language":"en","license":"https://academic.oup.com/journals/pages/open_access/funder_policies/chorus/standard_publication_model","page":"526-528","source":"DOI.org (Crossref)","title":"ape 5.0: an environment for mode</vt:lpwstr>
  </property>
  <property fmtid="{D5CDD505-2E9C-101B-9397-08002B2CF9AE}" pid="1185" name="ZOTERO_BREF_X0ZbJVUuPkZx_7">
    <vt:lpwstr>rn phylogenetics and evolutionary analyses in R","title-short":"ape 5.0","URL":"https://academic.oup.com/bioinformatics/article/35/3/526/5055127","volume":"35","author":[{"family":"Paradis","given":"Emmanuel"},{"family":"Schliep","given":"Klaus"}],"editor</vt:lpwstr>
  </property>
  <property fmtid="{D5CDD505-2E9C-101B-9397-08002B2CF9AE}" pid="1186" name="ZOTERO_BREF_X0ZbJVUuPkZx_8">
    <vt:lpwstr>":[{"family":"Schwartz","given":"Russell"}],"accessed":{"date-parts":[["2025",3,13]]},"issued":{"date-parts":[["2019",2,1]]}}}],"schema":"https://github.com/citation-style-language/schema/raw/master/csl-citation.json"}</vt:lpwstr>
  </property>
  <property fmtid="{D5CDD505-2E9C-101B-9397-08002B2CF9AE}" pid="1187" name="ZOTERO_BREF_2c8A9MXnnTjP_1">
    <vt:lpwstr>ZOTERO_ITEM CSL_CITATION {"citationID":"Q28c7fUS","properties":{"formattedCitation":"(Mart\\uc0\\u237{}n &amp; Sabater, 2010)","plainCitation":"(Martín &amp; Sabater, 2010)","dontUpdate":true,"noteIndex":0},"citationItems":[{"id":1277,"uris":["http://zotero.org/u</vt:lpwstr>
  </property>
  <property fmtid="{D5CDD505-2E9C-101B-9397-08002B2CF9AE}" pid="1188" name="ZOTERO_BREF_2c8A9MXnnTjP_2">
    <vt:lpwstr>sers/15931890/items/ETS7IEI8"],"itemData":{"id":1277,"type":"article-journal","abstract":"The plastid ndh genes encode components of the thylakoid Ndh complex which purportedly acts as an electron feeding valve to adjust the redox level of the cyclic phot</vt:lpwstr>
  </property>
  <property fmtid="{D5CDD505-2E9C-101B-9397-08002B2CF9AE}" pid="1189" name="ZOTERO_BREF_2c8A9MXnnTjP_3">
    <vt:lpwstr>osynthetic electron transporters. During the process of evolution from endosymbiosis to modern chloroplast, most cyanobacterial genes were lost or transferred to nucleus. Eleven ndh genes are among the 150e200 genes remaining in higher plant chloroplast D</vt:lpwstr>
  </property>
  <property fmtid="{D5CDD505-2E9C-101B-9397-08002B2CF9AE}" pid="1190" name="ZOTERO_BREF_2c8A9MXnnTjP_4">
    <vt:lpwstr>NA, out of some 3000 genes in the original prokaryotic Cyanobacteria in which homologues to ndh genes encode components of the respiratory Complex I and probably other complexes. The ndh genes are absent in all sequenced plastid DNAs of algae except for t</vt:lpwstr>
  </property>
  <property fmtid="{D5CDD505-2E9C-101B-9397-08002B2CF9AE}" pid="1191" name="ZOTERO_BREF_2c8A9MXnnTjP_5">
    <vt:lpwstr>he Charophyceae and some Prasinophyceae. With the possible exclusion of some Conifers and Gnetales, the plastid DNA of all photosynthetic land plants contains the ndh genes, whereas they are absent in epiphytic plants that have also lost genes for the pho</vt:lpwstr>
  </property>
  <property fmtid="{D5CDD505-2E9C-101B-9397-08002B2CF9AE}" pid="1192" name="ZOTERO_BREF_2c8A9MXnnTjP_6">
    <vt:lpwstr>tosynthetic machinery. Therefore, the functional role of the ndh genes seems closely related to the land adaptation of photosynthesis. Transcripts of several plastid genes require C to U editing. The ndh genes concentrate about 50% of the editing sites of</vt:lpwstr>
  </property>
  <property fmtid="{D5CDD505-2E9C-101B-9397-08002B2CF9AE}" pid="1193" name="ZOTERO_BREF_2c8A9MXnnTjP_7">
    <vt:lpwstr> angiosperm plastid transcripts. Editing sites may be remnants from an ancestor in which a number of T to C inactivating mutations took place in the ndh genes which, during evolution, are being corrected back to T. The comparison of homologous editing sit</vt:lpwstr>
  </property>
  <property fmtid="{D5CDD505-2E9C-101B-9397-08002B2CF9AE}" pid="1194" name="ZOTERO_BREF_2c8A9MXnnTjP_8">
    <vt:lpwstr>es in the mRNAs of angiosperm ndh genes provides a tool to investigate selective and permissive environmental conditions of past evolutionary events.","container-title":"Plant Physiology and Biochemistry","DOI":"10.1016/j.plaphy.2010.04.009","ISSN":"09819</vt:lpwstr>
  </property>
  <property fmtid="{D5CDD505-2E9C-101B-9397-08002B2CF9AE}" pid="1195" name="ZOTERO_BREF_2c8A9MXnnTjP_9">
    <vt:lpwstr>428","issue":"8","journalAbbreviation":"Plant Physiology and Biochemistry","language":"en","license":"https://www.elsevier.com/tdm/userlicense/1.0/","page":"636-645","source":"DOI.org (Crossref)","title":"Plastid ndh genes in plant evolution","URL":"https</vt:lpwstr>
  </property>
  <property fmtid="{D5CDD505-2E9C-101B-9397-08002B2CF9AE}" pid="1196" name="ZOTERO_BREF_2c8A9MXnnTjP_10">
    <vt:lpwstr>://linkinghub.elsevier.com/retrieve/pii/S0981942810001099","volume":"48","author":[{"family":"Martín","given":"Mercedes"},{"family":"Sabater","given":"Bartolomé"}],"accessed":{"date-parts":[["2025",3,13]]},"issued":{"date-parts":[["2010",8]]}}}],"schema":</vt:lpwstr>
  </property>
  <property fmtid="{D5CDD505-2E9C-101B-9397-08002B2CF9AE}" pid="1197" name="ZOTERO_BREF_2c8A9MXnnTjP_11">
    <vt:lpwstr>"https://github.com/citation-style-language/schema/raw/master/csl-citation.json"}</vt:lpwstr>
  </property>
  <property fmtid="{D5CDD505-2E9C-101B-9397-08002B2CF9AE}" pid="1198" name="ZOTERO_BREF_3wKQCHIgtEp3_1">
    <vt:lpwstr>ZOTERO_TEMP</vt:lpwstr>
  </property>
  <property fmtid="{D5CDD505-2E9C-101B-9397-08002B2CF9AE}" pid="1199" name="ZOTERO_BREF_IHrZBJctEOhE_1">
    <vt:lpwstr>ZOTERO_ITEM CSL_CITATION {"citationID":"nM97eAQz","properties":{"formattedCitation":"(Laughlin et\\uc0\\u160{}al., 2019)","plainCitation":"(Laughlin et al., 2019)","dontUpdate":true,"noteIndex":0},"citationItems":[{"id":1281,"uris":["http://zotero.org/use</vt:lpwstr>
  </property>
  <property fmtid="{D5CDD505-2E9C-101B-9397-08002B2CF9AE}" pid="1200" name="ZOTERO_BREF_IHrZBJctEOhE_2">
    <vt:lpwstr>rs/15931890/items/FYZ955LQ"],"itemData":{"id":1281,"type":"article-journal","container-title":"Nature","DOI":"10.1038/s41586-019-0921-0","ISSN":"0028-0836, 1476-4687","issue":"7744","journalAbbreviation":"Nature","language":"en","page":"411-414","source":</vt:lpwstr>
  </property>
  <property fmtid="{D5CDD505-2E9C-101B-9397-08002B2CF9AE}" pid="1201" name="ZOTERO_BREF_IHrZBJctEOhE_3">
    <vt:lpwstr>"DOI.org (Crossref)","title":"Structure of the complex I-like molecule NDH of oxygenic photosynthesis","URL":"https://www.nature.com/articles/s41586-019-0921-0","volume":"566","author":[{"family":"Laughlin","given":"Thomas G."},{"family":"Bayne","given":"</vt:lpwstr>
  </property>
  <property fmtid="{D5CDD505-2E9C-101B-9397-08002B2CF9AE}" pid="1202" name="ZOTERO_BREF_IHrZBJctEOhE_4">
    <vt:lpwstr>Andrew N."},{"family":"Trempe","given":"Jean-François"},{"family":"Savage","given":"David F."},{"family":"Davies","given":"Karen M."}],"accessed":{"date-parts":[["2025",3,13]]},"issued":{"date-parts":[["2019",2]]}}}],"schema":"https://github.com/citation-</vt:lpwstr>
  </property>
  <property fmtid="{D5CDD505-2E9C-101B-9397-08002B2CF9AE}" pid="1203" name="ZOTERO_BREF_gTfQ8xdQowVH_1">
    <vt:lpwstr>ZOTERO_ITEM CSL_CITATION {"citationID":"pIT1UhXF","properties":{"formattedCitation":"(Mart\\uc0\\u237{}n &amp; Sabater, 2010)","plainCitation":"(Martín &amp; Sabater, 2010)","dontUpdate":true,"noteIndex":0},"citationItems":[{"id":1277,"uris":["http://zotero.org/u</vt:lpwstr>
  </property>
  <property fmtid="{D5CDD505-2E9C-101B-9397-08002B2CF9AE}" pid="1204" name="ZOTERO_BREF_gTfQ8xdQowVH_2">
    <vt:lpwstr>sers/15931890/items/ETS7IEI8"],"itemData":{"id":1277,"type":"article-journal","abstract":"The plastid ndh genes encode components of the thylakoid Ndh complex which purportedly acts as an electron feeding valve to adjust the redox level of the cyclic phot</vt:lpwstr>
  </property>
  <property fmtid="{D5CDD505-2E9C-101B-9397-08002B2CF9AE}" pid="1205" name="ZOTERO_BREF_gTfQ8xdQowVH_3">
    <vt:lpwstr>osynthetic electron transporters. During the process of evolution from endosymbiosis to modern chloroplast, most cyanobacterial genes were lost or transferred to nucleus. Eleven ndh genes are among the 150e200 genes remaining in higher plant chloroplast D</vt:lpwstr>
  </property>
  <property fmtid="{D5CDD505-2E9C-101B-9397-08002B2CF9AE}" pid="1206" name="ZOTERO_BREF_gTfQ8xdQowVH_4">
    <vt:lpwstr>NA, out of some 3000 genes in the original prokaryotic Cyanobacteria in which homologues to ndh genes encode components of the respiratory Complex I and probably other complexes. The ndh genes are absent in all sequenced plastid DNAs of algae except for t</vt:lpwstr>
  </property>
  <property fmtid="{D5CDD505-2E9C-101B-9397-08002B2CF9AE}" pid="1207" name="ZOTERO_BREF_gTfQ8xdQowVH_5">
    <vt:lpwstr>he Charophyceae and some Prasinophyceae. With the possible exclusion of some Conifers and Gnetales, the plastid DNA of all photosynthetic land plants contains the ndh genes, whereas they are absent in epiphytic plants that have also lost genes for the pho</vt:lpwstr>
  </property>
  <property fmtid="{D5CDD505-2E9C-101B-9397-08002B2CF9AE}" pid="1208" name="ZOTERO_BREF_gTfQ8xdQowVH_6">
    <vt:lpwstr>tosynthetic machinery. Therefore, the functional role of the ndh genes seems closely related to the land adaptation of photosynthesis. Transcripts of several plastid genes require C to U editing. The ndh genes concentrate about 50% of the editing sites of</vt:lpwstr>
  </property>
  <property fmtid="{D5CDD505-2E9C-101B-9397-08002B2CF9AE}" pid="1209" name="ZOTERO_BREF_gTfQ8xdQowVH_7">
    <vt:lpwstr> angiosperm plastid transcripts. Editing sites may be remnants from an ancestor in which a number of T to C inactivating mutations took place in the ndh genes which, during evolution, are being corrected back to T. The comparison of homologous editing sit</vt:lpwstr>
  </property>
  <property fmtid="{D5CDD505-2E9C-101B-9397-08002B2CF9AE}" pid="1210" name="ZOTERO_BREF_gTfQ8xdQowVH_8">
    <vt:lpwstr>es in the mRNAs of angiosperm ndh genes provides a tool to investigate selective and permissive environmental conditions of past evolutionary events.","container-title":"Plant Physiology and Biochemistry","DOI":"10.1016/j.plaphy.2010.04.009","ISSN":"09819</vt:lpwstr>
  </property>
  <property fmtid="{D5CDD505-2E9C-101B-9397-08002B2CF9AE}" pid="1211" name="ZOTERO_BREF_gTfQ8xdQowVH_9">
    <vt:lpwstr>428","issue":"8","journalAbbreviation":"Plant Physiology and Biochemistry","language":"en","license":"https://www.elsevier.com/tdm/userlicense/1.0/","page":"636-645","source":"DOI.org (Crossref)","title":"Plastid ndh genes in plant evolution","URL":"https</vt:lpwstr>
  </property>
  <property fmtid="{D5CDD505-2E9C-101B-9397-08002B2CF9AE}" pid="1212" name="ZOTERO_BREF_gTfQ8xdQowVH_10">
    <vt:lpwstr>://linkinghub.elsevier.com/retrieve/pii/S0981942810001099","volume":"48","author":[{"family":"Martín","given":"Mercedes"},{"family":"Sabater","given":"Bartolomé"}],"accessed":{"date-parts":[["2025",3,13]]},"issued":{"date-parts":[["2010",8]]}}}],"schema":</vt:lpwstr>
  </property>
  <property fmtid="{D5CDD505-2E9C-101B-9397-08002B2CF9AE}" pid="1213" name="ZOTERO_BREF_gTfQ8xdQowVH_11">
    <vt:lpwstr>"https://github.com/citation-style-language/schema/raw/master/csl-citation.json"}</vt:lpwstr>
  </property>
  <property fmtid="{D5CDD505-2E9C-101B-9397-08002B2CF9AE}" pid="1214" name="ZOTERO_BREF_8vX7BWRnFrXB_1">
    <vt:lpwstr>ZOTERO_ITEM CSL_CITATION {"citationID":"4q0XSD2G","properties":{"formattedCitation":"(Ishikawa et\\uc0\\u160{}al., 2016)","plainCitation":"(Ishikawa et al., 2016)","dontUpdate":true,"noteIndex":0},"citationItems":[{"id":1282,"uris":["http://zotero.org/use</vt:lpwstr>
  </property>
  <property fmtid="{D5CDD505-2E9C-101B-9397-08002B2CF9AE}" pid="1215" name="ZOTERO_BREF_8vX7BWRnFrXB_2">
    <vt:lpwstr>rs/15931890/items/HQRHR5ZW"],"itemData":{"id":1282,"type":"article-journal","abstract":"C4 photosynthesis exhibits efficient CO2 assimilation in ambient air by concentrating CO2 around ribulose 1,5-bisphosphate carboxylase/oxygenase (Rubisco) through a me</vt:lpwstr>
  </property>
  <property fmtid="{D5CDD505-2E9C-101B-9397-08002B2CF9AE}" pid="1216" name="ZOTERO_BREF_8vX7BWRnFrXB_3">
    <vt:lpwstr>tabolic pathway called the C4 cycle. It has been suggested that cyclic electron flow (CEF) around PSI mediated by chloroplast NADH dehydrogenase-like complex (NDH), an alternative pathway of photosynthetic electron transport (PET), plays a crucial role in</vt:lpwstr>
  </property>
  <property fmtid="{D5CDD505-2E9C-101B-9397-08002B2CF9AE}" pid="1217" name="ZOTERO_BREF_8vX7BWRnFrXB_4">
    <vt:lpwstr> C4 photosynthesis, although the contribution of NDH-mediated CEF is small in C3 photosynthesis. Here, we generated NDH-suppressed transformants of a C4 plant, Flaveria bidentis, and showed that the NDH-suppressed plants grow poorly, especially under low-</vt:lpwstr>
  </property>
  <property fmtid="{D5CDD505-2E9C-101B-9397-08002B2CF9AE}" pid="1218" name="ZOTERO_BREF_8vX7BWRnFrXB_5">
    <vt:lpwstr>light conditions. CO2 assimilation rates were consistently decreased in the NDH-suppressed plants under low and medium light intensities. Measurements of non-photochemical quenching (NPQ) of Chl fluorescence, the oxidation state of the reaction center of </vt:lpwstr>
  </property>
  <property fmtid="{D5CDD505-2E9C-101B-9397-08002B2CF9AE}" pid="1219" name="ZOTERO_BREF_8vX7BWRnFrXB_6">
    <vt:lpwstr>PSI (P700) and the electrochromic shift (ECS) of pigment absorbance indicated that proton translocation across the thylakoid membrane is impaired in the NDH-suppressed plants. Since proton translocation across the thylakoid membrane induces ATP production</vt:lpwstr>
  </property>
  <property fmtid="{D5CDD505-2E9C-101B-9397-08002B2CF9AE}" pid="1220" name="ZOTERO_BREF_8vX7BWRnFrXB_7">
    <vt:lpwstr>, these results suggest that NDH-mediated CEF plays a role in the supply of ATP which is required for C4 photosynthesis. Such a role is more crucial when the light that is available for photosynthesis is limited and the energy production by PET becomes ra</vt:lpwstr>
  </property>
  <property fmtid="{D5CDD505-2E9C-101B-9397-08002B2CF9AE}" pid="1221" name="ZOTERO_BREF_8vX7BWRnFrXB_8">
    <vt:lpwstr>te-determining for C4 photosynthesis. Our results demonstrate that the physiological contribution of NDH-mediated CEF is greater in C4 photosynthesis than in C3 photosynthesis, suggesting that the mechanism of PET in C4 photosynthesis has changed from tha</vt:lpwstr>
  </property>
  <property fmtid="{D5CDD505-2E9C-101B-9397-08002B2CF9AE}" pid="1222" name="ZOTERO_BREF_8vX7BWRnFrXB_9">
    <vt:lpwstr>t in C3 photosynthesis accompanying the changes in the mechanism of CO2 assimilation.","container-title":"Plant and Cell Physiology","DOI":"10.1093/pcp/pcw127","ISSN":"0032-0781","issue":"10","journalAbbreviation":"Plant and Cell Physiology","page":"2020-</vt:lpwstr>
  </property>
  <property fmtid="{D5CDD505-2E9C-101B-9397-08002B2CF9AE}" pid="1223" name="ZOTERO_BREF_8vX7BWRnFrXB_10">
    <vt:lpwstr>2028","source":"Silverchair","title":"NDH-Mediated Cyclic Electron Flow Around Photosystem I is Crucial for C4 Photosynthesis","URL":"https://doi.org/10.1093/pcp/pcw127","volume":"57","author":[{"family":"Ishikawa","given":"Noriko"},{"family":"Takabayashi</vt:lpwstr>
  </property>
  <property fmtid="{D5CDD505-2E9C-101B-9397-08002B2CF9AE}" pid="1224" name="ZOTERO_BREF_8vX7BWRnFrXB_11">
    <vt:lpwstr>","given":"Atsushi"},{"family":"Noguchi","given":"Ko"},{"family":"Tazoe","given":"Youshi"},{"family":"Yamamoto","given":"Hiroshi"},{"family":"Caemmerer","given":"Susanne","non-dropping-particle":"von"},{"family":"Sato","given":"Fumihiko"},{"family":"Endo"</vt:lpwstr>
  </property>
  <property fmtid="{D5CDD505-2E9C-101B-9397-08002B2CF9AE}" pid="1225" name="ZOTERO_BREF_8vX7BWRnFrXB_12">
    <vt:lpwstr>,"given":"Tsuyoshi"}],"accessed":{"date-parts":[["2025",3,13]]},"issued":{"date-parts":[["2016",10,1]]}}}],"schema":"https://github.com/citation-style-language/schema/raw/master/csl-citation.json"}</vt:lpwstr>
  </property>
  <property fmtid="{D5CDD505-2E9C-101B-9397-08002B2CF9AE}" pid="1226" name="ZOTERO_BREF_RLrGsJeauGhy_1">
    <vt:lpwstr>ZOTERO_ITEM CSL_CITATION {"citationID":"syJHfISK","properties":{"formattedCitation":"(Ma et\\uc0\\u160{}al., 2021)","plainCitation":"(Ma et al., 2021)","dontUpdate":true,"noteIndex":0},"citationItems":[{"id":1207,"uris":["http://zotero.org/users/15931890/</vt:lpwstr>
  </property>
  <property fmtid="{D5CDD505-2E9C-101B-9397-08002B2CF9AE}" pid="1227" name="ZOTERO_BREF_RLrGsJeauGhy_2">
    <vt:lpwstr>items/BDSDA3DW"],"itemData":{"id":1207,"type":"article-journal","abstract":"&lt;p&gt;Chloroplast NAD(P)H dehydrogenase (NDH) complex, a multiple-subunit complex in the thylakoid membranes mediating cyclic electron transport, is one of the most important alterna</vt:lpwstr>
  </property>
  <property fmtid="{D5CDD505-2E9C-101B-9397-08002B2CF9AE}" pid="1228" name="ZOTERO_BREF_RLrGsJeauGhy_3">
    <vt:lpwstr>tive electron transport pathways. It was identified to be essential for plant growth and development during stress periods in recent years. The NDH-mediated cyclic electron transport can restore the over-reduction in stroma, maintaining the balance of the</vt:lpwstr>
  </property>
  <property fmtid="{D5CDD505-2E9C-101B-9397-08002B2CF9AE}" pid="1229" name="ZOTERO_BREF_RLrGsJeauGhy_4">
    <vt:lpwstr> redox system in the electron transfer chain and providing the extra ATP needed for the other biochemical reactions. In this review, we discuss the research history and the subunit composition of NDH. Specifically, the formation and significance of NDH-me</vt:lpwstr>
  </property>
  <property fmtid="{D5CDD505-2E9C-101B-9397-08002B2CF9AE}" pid="1230" name="ZOTERO_BREF_RLrGsJeauGhy_5">
    <vt:lpwstr>diated cyclic electron transport are discussed from the perspective of plant evolution and physiological functionality of NDH facilitating plants’ adaptation to environmental stress. A better understanding of the NDH-mediated cyclic electron transport dur</vt:lpwstr>
  </property>
  <property fmtid="{D5CDD505-2E9C-101B-9397-08002B2CF9AE}" pid="1231" name="ZOTERO_BREF_RLrGsJeauGhy_6">
    <vt:lpwstr>ing photosynthesis may offer new approaches to improving crop yield.&lt;/p&gt;","container-title":"Frontiers in Plant Science","DOI":"10.3389/fpls.2021.661863","ISSN":"1664-462X","journalAbbreviation":"Front. Plant Sci.","language":"English","note":"publisher: </vt:lpwstr>
  </property>
  <property fmtid="{D5CDD505-2E9C-101B-9397-08002B2CF9AE}" pid="1232" name="ZOTERO_BREF_RLrGsJeauGhy_7">
    <vt:lpwstr>Frontiers","source":"Frontiers","title":"The Significance of Chloroplast NAD(P)H Dehydrogenase Complex and Its Dependent Cyclic Electron Transport in Photosynthesis","URL":"https://www.frontiersin.org/journals/plant-science/articles/10.3389/fpls.2021.6618</vt:lpwstr>
  </property>
  <property fmtid="{D5CDD505-2E9C-101B-9397-08002B2CF9AE}" pid="1233" name="ZOTERO_BREF_RLrGsJeauGhy_8">
    <vt:lpwstr>63/full","volume":"12","author":[{"family":"Ma","given":"Mingzhu"},{"family":"Liu","given":"Yifei"},{"family":"Bai","given":"Chunming"},{"family":"Yong","given":"Jean Wan Hong"}],"accessed":{"date-parts":[["2025",3,10]]},"issued":{"date-parts":[["2021",4,</vt:lpwstr>
  </property>
  <property fmtid="{D5CDD505-2E9C-101B-9397-08002B2CF9AE}" pid="1234" name="ZOTERO_BREF_RLrGsJeauGhy_9">
    <vt:lpwstr>23]]}}}],"schema":"https://github.com/citation-style-language/schema/raw/master/csl-citation.json"}</vt:lpwstr>
  </property>
  <property fmtid="{D5CDD505-2E9C-101B-9397-08002B2CF9AE}" pid="1235" name="ZOTERO_BREF_T8V6CtYiPPbo_1">
    <vt:lpwstr>ZOTERO_ITEM CSL_CITATION {"citationID":"ZtNziyld","properties":{"formattedCitation":"(Mart\\uc0\\u237{}n et\\uc0\\u160{}al., 2009)","plainCitation":"(Martín et al., 2009)","dontUpdate":true,"noteIndex":0},"citationItems":[{"id":1286,"uris":["http://zotero</vt:lpwstr>
  </property>
  <property fmtid="{D5CDD505-2E9C-101B-9397-08002B2CF9AE}" pid="1236" name="ZOTERO_BREF_T8V6CtYiPPbo_2">
    <vt:lpwstr>.org/users/15931890/items/KY6L27GU"],"itemData":{"id":1286,"type":"article-journal","container-title":"Biochimica et Biophysica Acta (BBA) - Bioenergetics","DOI":"10.1016/j.bbabio.2009.03.001","ISSN":"00052728","issue":"7","journalAbbreviation":"Biochimic</vt:lpwstr>
  </property>
  <property fmtid="{D5CDD505-2E9C-101B-9397-08002B2CF9AE}" pid="1237" name="ZOTERO_BREF_T8V6CtYiPPbo_3">
    <vt:lpwstr>a et Biophysica Acta (BBA) - Bioenergetics","language":"en","license":"https://www.elsevier.com/tdm/userlicense/1.0/","page":"920-928","source":"DOI.org (Crossref)","title":"Functional characterization of the thylakoid Ndh complex phosphorylation by site-</vt:lpwstr>
  </property>
  <property fmtid="{D5CDD505-2E9C-101B-9397-08002B2CF9AE}" pid="1238" name="ZOTERO_BREF_T8V6CtYiPPbo_4">
    <vt:lpwstr>directed mutations in the ndhF gene","URL":"https://linkinghub.elsevier.com/retrieve/pii/S0005272809000887","volume":"1787","author":[{"family":"Martín","given":"Mercedes"},{"family":"Funk","given":"Helena T."},{"family":"Serrot","given":"Patricia H."},{"</vt:lpwstr>
  </property>
  <property fmtid="{D5CDD505-2E9C-101B-9397-08002B2CF9AE}" pid="1239" name="ZOTERO_BREF_T8V6CtYiPPbo_5">
    <vt:lpwstr>family":"Poltnigg","given":"Peter"},{"family":"Sabater","given":"Bartolomé"}],"accessed":{"date-parts":[["2025",3,13]]},"issued":{"date-parts":[["2009",7]]}}}],"schema":"https://github.com/citation-style-language/schema/raw/master/csl-citation.json"}</vt:lpwstr>
  </property>
  <property fmtid="{D5CDD505-2E9C-101B-9397-08002B2CF9AE}" pid="1240" name="ZOTERO_BREF_fP9oAPUBpAkU_1">
    <vt:lpwstr>ZOTERO_ITEM CSL_CITATION {"citationID":"wl5eutCW","properties":{"formattedCitation":"(Fleischmann et\\uc0\\u160{}al., 2011)","plainCitation":"(Fleischmann et al., 2011)","dontUpdate":true,"noteIndex":0},"citationItems":[{"id":1288,"uris":["http://zotero.o</vt:lpwstr>
  </property>
  <property fmtid="{D5CDD505-2E9C-101B-9397-08002B2CF9AE}" pid="1241" name="ZOTERO_BREF_fP9oAPUBpAkU_2">
    <vt:lpwstr>rg/users/15931890/items/IZWTQRSA"],"itemData":{"id":1288,"type":"article-journal","abstract":"Abstract\n            Plastid genomes of higher plants contain a conserved set of ribosomal protein genes. Although plastid translational activity is essential f</vt:lpwstr>
  </property>
  <property fmtid="{D5CDD505-2E9C-101B-9397-08002B2CF9AE}" pid="1242" name="ZOTERO_BREF_fP9oAPUBpAkU_3">
    <vt:lpwstr>or cell survival in tobacco (Nicotiana  tabacum), individual plastid ribosomal proteins can be nonessential. Candidates for nonessential plastid ribosomal proteins are ribosomal proteins identified as nonessential in bacteria and those whose genes were lo</vt:lpwstr>
  </property>
  <property fmtid="{D5CDD505-2E9C-101B-9397-08002B2CF9AE}" pid="1243" name="ZOTERO_BREF_fP9oAPUBpAkU_4">
    <vt:lpwstr>st from the highly reduced plastid genomes of nonphotosynthetic plastid-bearing lineages (parasitic plants, apicomplexan protozoa). Here we report the reverse genetic analysis of seven plastid-encoded ribosomal proteins that meet these criteria. We have i</vt:lpwstr>
  </property>
  <property fmtid="{D5CDD505-2E9C-101B-9397-08002B2CF9AE}" pid="1244" name="ZOTERO_BREF_fP9oAPUBpAkU_5">
    <vt:lpwstr>ntroduced knockout alleles for the corresponding genes into the tobacco plastid genome. Five of the targeted genes (ribosomal protein of the large subunit22 [rpl22], rpl23, rpl32, ribosomal protein of the small subunit3 [rps3], and rps16) were shown to be</vt:lpwstr>
  </property>
  <property fmtid="{D5CDD505-2E9C-101B-9397-08002B2CF9AE}" pid="1245" name="ZOTERO_BREF_fP9oAPUBpAkU_6">
    <vt:lpwstr> essential even under heterotrophic conditions, despite their loss in at least some parasitic plastid-bearing lineages. This suggests that nonphotosynthetic plastids show elevated rates of gene transfer to the nuclear genome. Knockout of two ribosomal pro</vt:lpwstr>
  </property>
  <property fmtid="{D5CDD505-2E9C-101B-9397-08002B2CF9AE}" pid="1246" name="ZOTERO_BREF_fP9oAPUBpAkU_7">
    <vt:lpwstr>tein genes, rps15 and rpl36, yielded homoplasmic transplastomic mutants, thus indicating nonessentiality. Whereas Δrps15 plants showed only a mild phenotype, Δrpl36 plants were severely impaired in photosynthesis and growth and, moreover, displayed greatl</vt:lpwstr>
  </property>
  <property fmtid="{D5CDD505-2E9C-101B-9397-08002B2CF9AE}" pid="1247" name="ZOTERO_BREF_fP9oAPUBpAkU_8">
    <vt:lpwstr>y altered leaf morphology. This finding provides strong genetic evidence that chloroplast translational activity influences leaf development, presumably via a retrograde signaling pathway.","container-title":"The Plant Cell","DOI":"10.1105/tpc.111.088906"</vt:lpwstr>
  </property>
  <property fmtid="{D5CDD505-2E9C-101B-9397-08002B2CF9AE}" pid="1248" name="ZOTERO_BREF_fP9oAPUBpAkU_9">
    <vt:lpwstr>,"ISSN":"1532-298X, 1040-4651","issue":"9","language":"en","license":"https://creativecommons.org/licenses/by/4.0/","page":"3137-3155","source":"DOI.org (Crossref)","title":"Nonessential Plastid-Encoded Ribosomal Proteins in Tobacco: A Developmental Role </vt:lpwstr>
  </property>
  <property fmtid="{D5CDD505-2E9C-101B-9397-08002B2CF9AE}" pid="1249" name="ZOTERO_BREF_fP9oAPUBpAkU_10">
    <vt:lpwstr>for Plastid Translation and Implications for Reductive Genome Evolution","title-short":"Nonessential Plastid-Encoded Ribosomal Proteins in Tobacco","URL":"https://academic.oup.com/plcell/article/23/9/3137/6097723","volume":"23","author":[{"family":"Fleisc</vt:lpwstr>
  </property>
  <property fmtid="{D5CDD505-2E9C-101B-9397-08002B2CF9AE}" pid="1250" name="ZOTERO_BREF_fP9oAPUBpAkU_11">
    <vt:lpwstr>hmann","given":"Tobias T."},{"family":"Scharff","given":"Lars B."},{"family":"Alkatib","given":"Sibah"},{"family":"Hasdorf","given":"Sebastian"},{"family":"Schöttler","given":"Mark A."},{"family":"Bock","given":"Ralph"}],"accessed":{"date-parts":[["2025",</vt:lpwstr>
  </property>
  <property fmtid="{D5CDD505-2E9C-101B-9397-08002B2CF9AE}" pid="1251" name="ZOTERO_BREF_fP9oAPUBpAkU_12">
    <vt:lpwstr>3,13]]},"issued":{"date-parts":[["2011",9,1]]}}}],"schema":"https://github.com/citation-style-language/schema/raw/master/csl-citation.json"}</vt:lpwstr>
  </property>
  <property fmtid="{D5CDD505-2E9C-101B-9397-08002B2CF9AE}" pid="1252" name="ZOTERO_BREF_WJlIe9elJAh8_1">
    <vt:lpwstr>ZOTERO_ITEM CSL_CITATION {"citationID":"7ubiBUGe","properties":{"formattedCitation":"(Fleischmann et\\uc0\\u160{}al., 2011)","plainCitation":"(Fleischmann et al., 2011)","dontUpdate":true,"noteIndex":0},"citationItems":[{"id":1288,"uris":["http://zotero.o</vt:lpwstr>
  </property>
  <property fmtid="{D5CDD505-2E9C-101B-9397-08002B2CF9AE}" pid="1253" name="ZOTERO_BREF_WJlIe9elJAh8_2">
    <vt:lpwstr>rg/users/15931890/items/IZWTQRSA"],"itemData":{"id":1288,"type":"article-journal","abstract":"Abstract\n            Plastid genomes of higher plants contain a conserved set of ribosomal protein genes. Although plastid translational activity is essential f</vt:lpwstr>
  </property>
  <property fmtid="{D5CDD505-2E9C-101B-9397-08002B2CF9AE}" pid="1254" name="ZOTERO_BREF_WJlIe9elJAh8_3">
    <vt:lpwstr>or cell survival in tobacco (Nicotiana  tabacum), individual plastid ribosomal proteins can be nonessential. Candidates for nonessential plastid ribosomal proteins are ribosomal proteins identified as nonessential in bacteria and those whose genes were lo</vt:lpwstr>
  </property>
  <property fmtid="{D5CDD505-2E9C-101B-9397-08002B2CF9AE}" pid="1255" name="ZOTERO_BREF_WJlIe9elJAh8_4">
    <vt:lpwstr>st from the highly reduced plastid genomes of nonphotosynthetic plastid-bearing lineages (parasitic plants, apicomplexan protozoa). Here we report the reverse genetic analysis of seven plastid-encoded ribosomal proteins that meet these criteria. We have i</vt:lpwstr>
  </property>
  <property fmtid="{D5CDD505-2E9C-101B-9397-08002B2CF9AE}" pid="1256" name="ZOTERO_BREF_WJlIe9elJAh8_5">
    <vt:lpwstr>ntroduced knockout alleles for the corresponding genes into the tobacco plastid genome. Five of the targeted genes (ribosomal protein of the large subunit22 [rpl22], rpl23, rpl32, ribosomal protein of the small subunit3 [rps3], and rps16) were shown to be</vt:lpwstr>
  </property>
  <property fmtid="{D5CDD505-2E9C-101B-9397-08002B2CF9AE}" pid="1257" name="ZOTERO_BREF_WJlIe9elJAh8_6">
    <vt:lpwstr> essential even under heterotrophic conditions, despite their loss in at least some parasitic plastid-bearing lineages. This suggests that nonphotosynthetic plastids show elevated rates of gene transfer to the nuclear genome. Knockout of two ribosomal pro</vt:lpwstr>
  </property>
  <property fmtid="{D5CDD505-2E9C-101B-9397-08002B2CF9AE}" pid="1258" name="ZOTERO_BREF_WJlIe9elJAh8_7">
    <vt:lpwstr>tein genes, rps15 and rpl36, yielded homoplasmic transplastomic mutants, thus indicating nonessentiality. Whereas Δrps15 plants showed only a mild phenotype, Δrpl36 plants were severely impaired in photosynthesis and growth and, moreover, displayed greatl</vt:lpwstr>
  </property>
  <property fmtid="{D5CDD505-2E9C-101B-9397-08002B2CF9AE}" pid="1259" name="ZOTERO_BREF_WJlIe9elJAh8_8">
    <vt:lpwstr>y altered leaf morphology. This finding provides strong genetic evidence that chloroplast translational activity influences leaf development, presumably via a retrograde signaling pathway.","container-title":"The Plant Cell","DOI":"10.1105/tpc.111.088906"</vt:lpwstr>
  </property>
  <property fmtid="{D5CDD505-2E9C-101B-9397-08002B2CF9AE}" pid="1260" name="ZOTERO_BREF_WJlIe9elJAh8_9">
    <vt:lpwstr>,"ISSN":"1532-298X, 1040-4651","issue":"9","language":"en","license":"https://creativecommons.org/licenses/by/4.0/","page":"3137-3155","source":"DOI.org (Crossref)","title":"Nonessential Plastid-Encoded Ribosomal Proteins in Tobacco: A Developmental Role </vt:lpwstr>
  </property>
  <property fmtid="{D5CDD505-2E9C-101B-9397-08002B2CF9AE}" pid="1261" name="ZOTERO_BREF_WJlIe9elJAh8_10">
    <vt:lpwstr>for Plastid Translation and Implications for Reductive Genome Evolution","title-short":"Nonessential Plastid-Encoded Ribosomal Proteins in Tobacco","URL":"https://academic.oup.com/plcell/article/23/9/3137/6097723","volume":"23","author":[{"family":"Fleisc</vt:lpwstr>
  </property>
  <property fmtid="{D5CDD505-2E9C-101B-9397-08002B2CF9AE}" pid="1262" name="ZOTERO_BREF_WJlIe9elJAh8_11">
    <vt:lpwstr>hmann","given":"Tobias T."},{"family":"Scharff","given":"Lars B."},{"family":"Alkatib","given":"Sibah"},{"family":"Hasdorf","given":"Sebastian"},{"family":"Schöttler","given":"Mark A."},{"family":"Bock","given":"Ralph"}],"accessed":{"date-parts":[["2025",</vt:lpwstr>
  </property>
  <property fmtid="{D5CDD505-2E9C-101B-9397-08002B2CF9AE}" pid="1263" name="ZOTERO_BREF_WJlIe9elJAh8_12">
    <vt:lpwstr>3,13]]},"issued":{"date-parts":[["2011",9,1]]}}}],"schema":"https://github.com/citation-style-language/schema/raw/master/csl-citation.json"}</vt:lpwstr>
  </property>
  <property fmtid="{D5CDD505-2E9C-101B-9397-08002B2CF9AE}" pid="1264" name="ZOTERO_BREF_LPBIZRTchT84_1">
    <vt:lpwstr>ZOTERO_ITEM CSL_CITATION {"citationID":"Hr9WFfTP","properties":{"formattedCitation":"(Mart\\uc0\\u237{}n et\\uc0\\u160{}al., 2009)","plainCitation":"(Martín et al., 2009)","dontUpdate":true,"noteIndex":0},"citationItems":[{"id":1286,"uris":["http://zotero</vt:lpwstr>
  </property>
  <property fmtid="{D5CDD505-2E9C-101B-9397-08002B2CF9AE}" pid="1265" name="ZOTERO_BREF_LPBIZRTchT84_2">
    <vt:lpwstr>.org/users/15931890/items/KY6L27GU"],"itemData":{"id":1286,"type":"article-journal","container-title":"Biochimica et Biophysica Acta (BBA) - Bioenergetics","DOI":"10.1016/j.bbabio.2009.03.001","ISSN":"00052728","issue":"7","journalAbbreviation":"Biochimic</vt:lpwstr>
  </property>
  <property fmtid="{D5CDD505-2E9C-101B-9397-08002B2CF9AE}" pid="1266" name="ZOTERO_BREF_LPBIZRTchT84_3">
    <vt:lpwstr>a et Biophysica Acta (BBA) - Bioenergetics","language":"en","license":"https://www.elsevier.com/tdm/userlicense/1.0/","page":"920-928","source":"DOI.org (Crossref)","title":"Functional characterization of the thylakoid Ndh complex phosphorylation by site-</vt:lpwstr>
  </property>
  <property fmtid="{D5CDD505-2E9C-101B-9397-08002B2CF9AE}" pid="1267" name="ZOTERO_BREF_LPBIZRTchT84_4">
    <vt:lpwstr>directed mutations in the ndhF gene","URL":"https://linkinghub.elsevier.com/retrieve/pii/S0005272809000887","volume":"1787","author":[{"family":"Martín","given":"Mercedes"},{"family":"Funk","given":"Helena T."},{"family":"Serrot","given":"Patricia H."},{"</vt:lpwstr>
  </property>
  <property fmtid="{D5CDD505-2E9C-101B-9397-08002B2CF9AE}" pid="1268" name="ZOTERO_BREF_LPBIZRTchT84_5">
    <vt:lpwstr>family":"Poltnigg","given":"Peter"},{"family":"Sabater","given":"Bartolomé"}],"accessed":{"date-parts":[["2025",3,13]]},"issued":{"date-parts":[["2009",7]]}}}],"schema":"https://github.com/citation-style-language/schema/raw/master/csl-citation.json"}</vt:lpwstr>
  </property>
  <property fmtid="{D5CDD505-2E9C-101B-9397-08002B2CF9AE}" pid="1269" name="ZOTERO_BREF_Cvzhvu56IqKT_1">
    <vt:lpwstr>ZOTERO_ITEM CSL_CITATION {"citationID":"RCXsHWx1","properties":{"formattedCitation":"(Fleischmann et\\uc0\\u160{}al., 2011)","plainCitation":"(Fleischmann et al., 2011)","dontUpdate":true,"noteIndex":0},"citationItems":[{"id":1288,"uris":["http://zotero.o</vt:lpwstr>
  </property>
  <property fmtid="{D5CDD505-2E9C-101B-9397-08002B2CF9AE}" pid="1270" name="ZOTERO_BREF_Cvzhvu56IqKT_2">
    <vt:lpwstr>rg/users/15931890/items/IZWTQRSA"],"itemData":{"id":1288,"type":"article-journal","abstract":"Abstract\n            Plastid genomes of higher plants contain a conserved set of ribosomal protein genes. Although plastid translational activity is essential f</vt:lpwstr>
  </property>
  <property fmtid="{D5CDD505-2E9C-101B-9397-08002B2CF9AE}" pid="1271" name="ZOTERO_BREF_Cvzhvu56IqKT_3">
    <vt:lpwstr>or cell survival in tobacco (Nicotiana  tabacum), individual plastid ribosomal proteins can be nonessential. Candidates for nonessential plastid ribosomal proteins are ribosomal proteins identified as nonessential in bacteria and those whose genes were lo</vt:lpwstr>
  </property>
  <property fmtid="{D5CDD505-2E9C-101B-9397-08002B2CF9AE}" pid="1272" name="ZOTERO_BREF_Cvzhvu56IqKT_4">
    <vt:lpwstr>st from the highly reduced plastid genomes of nonphotosynthetic plastid-bearing lineages (parasitic plants, apicomplexan protozoa). Here we report the reverse genetic analysis of seven plastid-encoded ribosomal proteins that meet these criteria. We have i</vt:lpwstr>
  </property>
  <property fmtid="{D5CDD505-2E9C-101B-9397-08002B2CF9AE}" pid="1273" name="ZOTERO_BREF_Cvzhvu56IqKT_5">
    <vt:lpwstr>ntroduced knockout alleles for the corresponding genes into the tobacco plastid genome. Five of the targeted genes (ribosomal protein of the large subunit22 [rpl22], rpl23, rpl32, ribosomal protein of the small subunit3 [rps3], and rps16) were shown to be</vt:lpwstr>
  </property>
  <property fmtid="{D5CDD505-2E9C-101B-9397-08002B2CF9AE}" pid="1274" name="ZOTERO_BREF_Cvzhvu56IqKT_6">
    <vt:lpwstr> essential even under heterotrophic conditions, despite their loss in at least some parasitic plastid-bearing lineages. This suggests that nonphotosynthetic plastids show elevated rates of gene transfer to the nuclear genome. Knockout of two ribosomal pro</vt:lpwstr>
  </property>
  <property fmtid="{D5CDD505-2E9C-101B-9397-08002B2CF9AE}" pid="1275" name="ZOTERO_BREF_Cvzhvu56IqKT_7">
    <vt:lpwstr>tein genes, rps15 and rpl36, yielded homoplasmic transplastomic mutants, thus indicating nonessentiality. Whereas Δrps15 plants showed only a mild phenotype, Δrpl36 plants were severely impaired in photosynthesis and growth and, moreover, displayed greatl</vt:lpwstr>
  </property>
  <property fmtid="{D5CDD505-2E9C-101B-9397-08002B2CF9AE}" pid="1276" name="ZOTERO_BREF_Cvzhvu56IqKT_8">
    <vt:lpwstr>y altered leaf morphology. This finding provides strong genetic evidence that chloroplast translational activity influences leaf development, presumably via a retrograde signaling pathway.","container-title":"The Plant Cell","DOI":"10.1105/tpc.111.088906"</vt:lpwstr>
  </property>
  <property fmtid="{D5CDD505-2E9C-101B-9397-08002B2CF9AE}" pid="1277" name="ZOTERO_BREF_Cvzhvu56IqKT_9">
    <vt:lpwstr>,"ISSN":"1532-298X, 1040-4651","issue":"9","language":"en","license":"https://creativecommons.org/licenses/by/4.0/","page":"3137-3155","source":"DOI.org (Crossref)","title":"Nonessential Plastid-Encoded Ribosomal Proteins in Tobacco: A Developmental Role </vt:lpwstr>
  </property>
  <property fmtid="{D5CDD505-2E9C-101B-9397-08002B2CF9AE}" pid="1278" name="ZOTERO_BREF_Cvzhvu56IqKT_10">
    <vt:lpwstr>for Plastid Translation and Implications for Reductive Genome Evolution","title-short":"Nonessential Plastid-Encoded Ribosomal Proteins in Tobacco","URL":"https://academic.oup.com/plcell/article/23/9/3137/6097723","volume":"23","author":[{"family":"Fleisc</vt:lpwstr>
  </property>
  <property fmtid="{D5CDD505-2E9C-101B-9397-08002B2CF9AE}" pid="1279" name="ZOTERO_BREF_Cvzhvu56IqKT_11">
    <vt:lpwstr>hmann","given":"Tobias T."},{"family":"Scharff","given":"Lars B."},{"family":"Alkatib","given":"Sibah"},{"family":"Hasdorf","given":"Sebastian"},{"family":"Schöttler","given":"Mark A."},{"family":"Bock","given":"Ralph"}],"accessed":{"date-parts":[["2025",</vt:lpwstr>
  </property>
  <property fmtid="{D5CDD505-2E9C-101B-9397-08002B2CF9AE}" pid="1280" name="ZOTERO_BREF_Cvzhvu56IqKT_12">
    <vt:lpwstr>3,13]]},"issued":{"date-parts":[["2011",9,1]]}}}],"schema":"https://github.com/citation-style-language/schema/raw/master/csl-citation.json"}</vt:lpwstr>
  </property>
  <property fmtid="{D5CDD505-2E9C-101B-9397-08002B2CF9AE}" pid="1281" name="ZOTERO_BREF_jXJjpH0Zme2Q_1">
    <vt:lpwstr>ZOTERO_TEMP</vt:lpwstr>
  </property>
  <property fmtid="{D5CDD505-2E9C-101B-9397-08002B2CF9AE}" pid="1282" name="ZOTERO_BREF_6dt8rliEEu4q_1">
    <vt:lpwstr>ZOTERO_ITEM CSL_CITATION {"citationID":"omMgEIkM","properties":{"formattedCitation":"[62]","plainCitation":"[62]","noteIndex":0},"citationItems":[{"id":295,"uris":["http://zotero.org/users/15931890/items/FY3MAYGI"],"itemData":{"id":295,"type":"article-jou</vt:lpwstr>
  </property>
  <property fmtid="{D5CDD505-2E9C-101B-9397-08002B2CF9AE}" pid="1283" name="ZOTERO_BREF_6dt8rliEEu4q_2">
    <vt:lpwstr>rnal","abstract":"Transcription of plastid genes and transcript accumulation were investigated in white leaves of the albostrians mutant of barley (Hordeum vulgare) and in heat-bleached leaves of rye (Secale cereale) as well as in normal green leaves of b</vt:lpwstr>
  </property>
  <property fmtid="{D5CDD505-2E9C-101B-9397-08002B2CF9AE}" pid="1284" name="ZOTERO_BREF_6dt8rliEEu4q_3">
    <vt:lpwstr>oth species. Cells of white leaves of the mutant and cells of heat-bleached leaves bear undifferentiated plastids lacking ribosomes and, consequently, plastid translation products, among them the subunits of a putative chloroplast RNA polymerase encoded b</vt:lpwstr>
  </property>
  <property fmtid="{D5CDD505-2E9C-101B-9397-08002B2CF9AE}" pid="1285" name="ZOTERO_BREF_6dt8rliEEu4q_4">
    <vt:lpwstr>y the plastid genes rpoA, B, C1 and C2. The following results were obtained. (i) Plastid genes are transcribed despite the lack of chloroplast gene-encoded RNA polymerase subunits. The plastid origin of these transcripts was proven. This finding provides </vt:lpwstr>
  </property>
  <property fmtid="{D5CDD505-2E9C-101B-9397-08002B2CF9AE}" pid="1286" name="ZOTERO_BREF_6dt8rliEEu4q_5">
    <vt:lpwstr>evidence for the existence of a plastid RNA polymerase encoded entirely by nuclear genes. (ii) Transcripts of the rpo genes and of rps15, but not of genes involved in photosynthesis and related processes (psbA, rbcL, atpI-H), were abundantly accumulated i</vt:lpwstr>
  </property>
  <property fmtid="{D5CDD505-2E9C-101B-9397-08002B2CF9AE}" pid="1287" name="ZOTERO_BREF_6dt8rliEEu4q_6">
    <vt:lpwstr>n ribosome-deficient plastids. In contrast, chloroplasts accumulated transcripts of photosynthetic, but not of the rpo genes. (iii) Differences in transcript accumulation between chloroplasts and ribosome-deficient plastids are due to different relative t</vt:lpwstr>
  </property>
  <property fmtid="{D5CDD505-2E9C-101B-9397-08002B2CF9AE}" pid="1288" name="ZOTERO_BREF_6dt8rliEEu4q_7">
    <vt:lpwstr>ranscription rates and different transcript stability. (iv) The observed differences in transcription are not caused by an altered pattern of methylation of plastid DNA. Thus, the prokaryotic plastid genome of higher plants is transcribed by two RNA polym</vt:lpwstr>
  </property>
  <property fmtid="{D5CDD505-2E9C-101B-9397-08002B2CF9AE}" pid="1289" name="ZOTERO_BREF_6dt8rliEEu4q_8">
    <vt:lpwstr>erases. The observed differences in transcription between chloroplasts and undifferentiated plastids might reflect different functions of the two enzymes.","container-title":"The EMBO Journal","ISSN":"0261-4189","issue":"2","journalAbbreviation":"EMBO J",</vt:lpwstr>
  </property>
  <property fmtid="{D5CDD505-2E9C-101B-9397-08002B2CF9AE}" pid="1290" name="ZOTERO_BREF_6dt8rliEEu4q_9">
    <vt:lpwstr>"note":"PMID: 8440246\nPMCID: PMC413239","page":"563-571","source":"PubMed Central","title":"Chloroplast rps15 and the rpoB/C1/C2 gene cluster are strongly transcribed in ribosome-deficient plastids: evidence for a functioning non-chloroplast-encoded RNA </vt:lpwstr>
  </property>
  <property fmtid="{D5CDD505-2E9C-101B-9397-08002B2CF9AE}" pid="1291" name="ZOTERO_BREF_6dt8rliEEu4q_10">
    <vt:lpwstr>polymerase.","title-short":"Chloroplast rps15 and the rpoB/C1/C2 gene cluster are strongly transcribed in ribosome-deficient plastids","URL":"https://www.ncbi.nlm.nih.gov/pmc/articles/PMC413239/","volume":"12","author":[{"family":"Hess","given":"W R"},{"f</vt:lpwstr>
  </property>
  <property fmtid="{D5CDD505-2E9C-101B-9397-08002B2CF9AE}" pid="1292" name="ZOTERO_BREF_6dt8rliEEu4q_11">
    <vt:lpwstr>amily":"Prombona","given":"A"},{"family":"Fieder","given":"B"},{"family":"Subramanian","given":"A R"},{"family":"Börner","given":"T"}],"accessed":{"date-parts":[["2024",12,20]]},"issued":{"date-parts":[["1993",2]]}}}],"schema":"https://github.com/citation</vt:lpwstr>
  </property>
  <property fmtid="{D5CDD505-2E9C-101B-9397-08002B2CF9AE}" pid="1293" name="ZOTERO_BREF_6dt8rliEEu4q_12">
    <vt:lpwstr>-style-language/schema/raw/master/csl-citation.json"}</vt:lpwstr>
  </property>
  <property fmtid="{D5CDD505-2E9C-101B-9397-08002B2CF9AE}" pid="1294" name="ZOTERO_BREF_Vr0wHouktS1n_1">
    <vt:lpwstr>ZOTERO_ITEM CSL_CITATION {"citationID":"LRZaSF9G","properties":{"formattedCitation":"(Dong et\\uc0\\u160{}al., 2020)","plainCitation":"(Dong et al., 2020)","dontUpdate":true,"noteIndex":0},"citationItems":[{"id":81,"uris":["http://zotero.org/users/1593189</vt:lpwstr>
  </property>
  <property fmtid="{D5CDD505-2E9C-101B-9397-08002B2CF9AE}" pid="1295" name="ZOTERO_BREF_Vr0wHouktS1n_2">
    <vt:lpwstr>0/items/NCG33S9T"],"itemData":{"id":81,"type":"article-journal","abstract":"Background: Chloroplast genome sequence data is very useful in studying/addressing the phylogeny of plants at various taxonomic ranks. However, there are no empirical observations</vt:lpwstr>
  </property>
  <property fmtid="{D5CDD505-2E9C-101B-9397-08002B2CF9AE}" pid="1296" name="ZOTERO_BREF_Vr0wHouktS1n_3">
    <vt:lpwstr> on the patterns, directions, and mutation rates, which are the key topics in chloroplast genome evolution. In this study, we used Calycanthaceae as a model to investigate the evolutionary patterns, directions and rates of both nucleotide substitutions an</vt:lpwstr>
  </property>
  <property fmtid="{D5CDD505-2E9C-101B-9397-08002B2CF9AE}" pid="1297" name="ZOTERO_BREF_Vr0wHouktS1n_4">
    <vt:lpwstr>d structural mutations at different taxonomic ranks.\nResults: There were 2861 polymorphic nucleotide sites on the five chloroplast genomes, and 98% of polymorphic sites were biallelic. There was a single-nucleotide substitution bias in chloroplast genome</vt:lpwstr>
  </property>
  <property fmtid="{D5CDD505-2E9C-101B-9397-08002B2CF9AE}" pid="1298" name="ZOTERO_BREF_Vr0wHouktS1n_5">
    <vt:lpwstr>s. A → T or T → A (2.84%) and G → C or C → G (3.65%) were found to occur significantly less frequently than the other four transversion mutation types. Synonymous mutations kept balanced pace with nonsynonymous mutations, whereas biased directions appeare</vt:lpwstr>
  </property>
  <property fmtid="{D5CDD505-2E9C-101B-9397-08002B2CF9AE}" pid="1299" name="ZOTERO_BREF_Vr0wHouktS1n_6">
    <vt:lpwstr>d between transition and transversion mutations and among transversion mutations. Of the structural mutations, indels and repeats had obvious directions, but microsatellites and inversions were non-directional. Structural mutations increased the single nu</vt:lpwstr>
  </property>
  <property fmtid="{D5CDD505-2E9C-101B-9397-08002B2CF9AE}" pid="1300" name="ZOTERO_BREF_Vr0wHouktS1n_7">
    <vt:lpwstr>cleotide mutations rates. The mutation rates per site per year were estimated to be 0.14–0.34 × 10− 9 for nucleotide substitution at different taxonomic ranks, 0.64 × 10− 11 for indels and 1.0 × 10− 11 for repeats.\nConclusions: Our direct counts of chlor</vt:lpwstr>
  </property>
  <property fmtid="{D5CDD505-2E9C-101B-9397-08002B2CF9AE}" pid="1301" name="ZOTERO_BREF_Vr0wHouktS1n_8">
    <vt:lpwstr>oplast genome evolution events provide raw data for correctly modeling the evolution of sequence data for phylogenetic inferences.","container-title":"BMC Evolutionary Biology","DOI":"10.1186/s12862-020-01661-0","ISSN":"1471-2148","issue":"1","journalAbbr</vt:lpwstr>
  </property>
  <property fmtid="{D5CDD505-2E9C-101B-9397-08002B2CF9AE}" pid="1302" name="ZOTERO_BREF_Vr0wHouktS1n_9">
    <vt:lpwstr>eviation":"BMC Evol Biol","language":"en","page":"96","source":"DOI.org (Crossref)","title":"Evolutionary directions of single nucleotide substitutions and structural mutations in the chloroplast genomes of the family Calycanthaceae","URL":"https://bmcevo</vt:lpwstr>
  </property>
  <property fmtid="{D5CDD505-2E9C-101B-9397-08002B2CF9AE}" pid="1303" name="ZOTERO_BREF_Vr0wHouktS1n_10">
    <vt:lpwstr>lbiol.biomedcentral.com/articles/10.1186/s12862-020-01661-0","volume":"20","author":[{"family":"Dong","given":"Wenpan"},{"family":"Xu","given":"Chao"},{"family":"Wen","given":"Jun"},{"family":"Zhou","given":"Shiliang"}],"accessed":{"date-parts":[["2024",1</vt:lpwstr>
  </property>
  <property fmtid="{D5CDD505-2E9C-101B-9397-08002B2CF9AE}" pid="1304" name="ZOTERO_BREF_Vr0wHouktS1n_11">
    <vt:lpwstr>2,6]]},"issued":{"date-parts":[["2020",12]]}}}],"schema":"https://github.com/citation-style-language/schema/raw/master/csl-citation.json"}</vt:lpwstr>
  </property>
  <property fmtid="{D5CDD505-2E9C-101B-9397-08002B2CF9AE}" pid="1305" name="ZOTERO_BREF_pHAIQs6jUS3O_1">
    <vt:lpwstr>ZOTERO_ITEM CSL_CITATION {"citationID":"bbbeWmKn","properties":{"formattedCitation":"(Hess et\\uc0\\u160{}al., 1993)","plainCitation":"(Hess et al., 1993)","dontUpdate":true,"noteIndex":0},"citationItems":[{"id":295,"uris":["http://zotero.org/users/159318</vt:lpwstr>
  </property>
  <property fmtid="{D5CDD505-2E9C-101B-9397-08002B2CF9AE}" pid="1306" name="ZOTERO_BREF_pHAIQs6jUS3O_2">
    <vt:lpwstr>90/items/FY3MAYGI"],"itemData":{"id":295,"type":"article-journal","abstract":"Transcription of plastid genes and transcript accumulation were investigated in white leaves of the albostrians mutant of barley (Hordeum vulgare) and in heat-bleached leaves of</vt:lpwstr>
  </property>
  <property fmtid="{D5CDD505-2E9C-101B-9397-08002B2CF9AE}" pid="1307" name="ZOTERO_BREF_pHAIQs6jUS3O_3">
    <vt:lpwstr> rye (Secale cereale) as well as in normal green leaves of both species. Cells of white leaves of the mutant and cells of heat-bleached leaves bear undifferentiated plastids lacking ribosomes and, consequently, plastid translation products, among them the</vt:lpwstr>
  </property>
  <property fmtid="{D5CDD505-2E9C-101B-9397-08002B2CF9AE}" pid="1308" name="ZOTERO_BREF_pHAIQs6jUS3O_4">
    <vt:lpwstr> subunits of a putative chloroplast RNA polymerase encoded by the plastid genes rpoA, B, C1 and C2. The following results were obtained. (i) Plastid genes are transcribed despite the lack of chloroplast gene-encoded RNA polymerase subunits. The plastid or</vt:lpwstr>
  </property>
  <property fmtid="{D5CDD505-2E9C-101B-9397-08002B2CF9AE}" pid="1309" name="ZOTERO_BREF_pHAIQs6jUS3O_5">
    <vt:lpwstr>igin of these transcripts was proven. This finding provides evidence for the existence of a plastid RNA polymerase encoded entirely by nuclear genes. (ii) Transcripts of the rpo genes and of rps15, but not of genes involved in photosynthesis and related p</vt:lpwstr>
  </property>
  <property fmtid="{D5CDD505-2E9C-101B-9397-08002B2CF9AE}" pid="1310" name="ZOTERO_BREF_pHAIQs6jUS3O_6">
    <vt:lpwstr>rocesses (psbA, rbcL, atpI-H), were abundantly accumulated in ribosome-deficient plastids. In contrast, chloroplasts accumulated transcripts of photosynthetic, but not of the rpo genes. (iii) Differences in transcript accumulation between chloroplasts and</vt:lpwstr>
  </property>
  <property fmtid="{D5CDD505-2E9C-101B-9397-08002B2CF9AE}" pid="1311" name="ZOTERO_BREF_pHAIQs6jUS3O_7">
    <vt:lpwstr> ribosome-deficient plastids are due to different relative transcription rates and different transcript stability. (iv) The observed differences in transcription are not caused by an altered pattern of methylation of plastid DNA. Thus, the prokaryotic pla</vt:lpwstr>
  </property>
  <property fmtid="{D5CDD505-2E9C-101B-9397-08002B2CF9AE}" pid="1312" name="ZOTERO_BREF_pHAIQs6jUS3O_8">
    <vt:lpwstr>stid genome of higher plants is transcribed by two RNA polymerases. The observed differences in transcription between chloroplasts and undifferentiated plastids might reflect different functions of the two enzymes.","container-title":"The EMBO Journal","I</vt:lpwstr>
  </property>
  <property fmtid="{D5CDD505-2E9C-101B-9397-08002B2CF9AE}" pid="1313" name="ZOTERO_BREF_pHAIQs6jUS3O_9">
    <vt:lpwstr>SSN":"0261-4189","issue":"2","journalAbbreviation":"EMBO J","note":"PMID: 8440246\nPMCID: PMC413239","page":"563-571","source":"PubMed Central","title":"Chloroplast rps15 and the rpoB/C1/C2 gene cluster are strongly transcribed in ribosome-deficient plast</vt:lpwstr>
  </property>
  <property fmtid="{D5CDD505-2E9C-101B-9397-08002B2CF9AE}" pid="1314" name="ZOTERO_BREF_pHAIQs6jUS3O_10">
    <vt:lpwstr>ids: evidence for a functioning non-chloroplast-encoded RNA polymerase.","title-short":"Chloroplast rps15 and the rpoB/C1/C2 gene cluster are strongly transcribed in ribosome-deficient plastids","URL":"https://www.ncbi.nlm.nih.gov/pmc/articles/PMC413239/"</vt:lpwstr>
  </property>
  <property fmtid="{D5CDD505-2E9C-101B-9397-08002B2CF9AE}" pid="1315" name="ZOTERO_BREF_pHAIQs6jUS3O_11">
    <vt:lpwstr>,"volume":"12","author":[{"family":"Hess","given":"W R"},{"family":"Prombona","given":"A"},{"family":"Fieder","given":"B"},{"family":"Subramanian","given":"A R"},{"family":"Börner","given":"T"}],"accessed":{"date-parts":[["2024",12,20]]},"issued":{"date-p</vt:lpwstr>
  </property>
  <property fmtid="{D5CDD505-2E9C-101B-9397-08002B2CF9AE}" pid="1316" name="ZOTERO_BREF_pHAIQs6jUS3O_12">
    <vt:lpwstr>arts":[["1993",2]]}}}],"schema":"https://github.com/citation-style-language/schema/raw/master/csl-citation.json"}</vt:lpwstr>
  </property>
  <property fmtid="{D5CDD505-2E9C-101B-9397-08002B2CF9AE}" pid="1317" name="ZOTERO_BREF_249bKDjkh0qd_1">
    <vt:lpwstr>ZOTERO_ITEM CSL_CITATION {"citationID":"pFlgY0yV","properties":{"formattedCitation":"(Bedoya et\\uc0\\u160{}al., 2017)","plainCitation":"(Bedoya et al., 2017)","noteIndex":0},"citationItems":[{"id":1266,"uris":["http://zotero.org/users/15931890/items/5PB6</vt:lpwstr>
  </property>
  <property fmtid="{D5CDD505-2E9C-101B-9397-08002B2CF9AE}" pid="1318" name="ZOTERO_BREF_249bKDjkh0qd_2">
    <vt:lpwstr>KZUH"],"itemData":{"id":1266,"type":"article-journal","container-title":"PLOS ONE","DOI":"10.1371/journal.pone.0173488","ISSN":"1932-6203","issue":"4","journalAbbreviation":"PLoS ONE","language":"en","page":"e0173488","source":"DOI.org (Crossref)","title"</vt:lpwstr>
  </property>
  <property fmtid="{D5CDD505-2E9C-101B-9397-08002B2CF9AE}" pid="1319" name="ZOTERO_BREF_249bKDjkh0qd_3">
    <vt:lpwstr>:"Genetic diversity and population structure of native maize populations in Latin America and the Caribbean","URL":"https://dx.plos.org/10.1371/journal.pone.0173488","volume":"12","author":[{"family":"Bedoya","given":"Claudia A."},{"family":"Dreisigacker"</vt:lpwstr>
  </property>
  <property fmtid="{D5CDD505-2E9C-101B-9397-08002B2CF9AE}" pid="1320" name="ZOTERO_BREF_249bKDjkh0qd_4">
    <vt:lpwstr>,"given":"Susanne"},{"family":"Hearne","given":"Sarah"},{"family":"Franco","given":"Jorge"},{"family":"Mir","given":"Celine"},{"family":"Prasanna","given":"Boddupalli M."},{"family":"Taba","given":"Suketoshi"},{"family":"Charcosset","given":"Alain"},{"fam</vt:lpwstr>
  </property>
  <property fmtid="{D5CDD505-2E9C-101B-9397-08002B2CF9AE}" pid="1321" name="ZOTERO_BREF_249bKDjkh0qd_5">
    <vt:lpwstr>ily":"Warburton","given":"Marilyn L."}],"editor":[{"family":"Chiang","given":"Tzen-Yuh"}],"accessed":{"date-parts":[["2025",3,13]]},"issued":{"date-parts":[["2017",4,12]]}}}],"schema":"https://github.com/citation-style-language/schema/raw/master/csl-citat</vt:lpwstr>
  </property>
  <property fmtid="{D5CDD505-2E9C-101B-9397-08002B2CF9AE}" pid="1322" name="ZOTERO_BREF_qyn8vRX9TbpS_1">
    <vt:lpwstr>ZOTERO_ITEM CSL_CITATION {"citationID":"qvFawfXw","properties":{"formattedCitation":"[73]","plainCitation":"[73]","noteIndex":0},"citationItems":[{"id":1266,"uris":["http://zotero.org/users/15931890/items/5PB6KZUH"],"itemData":{"id":1266,"type":"article-j</vt:lpwstr>
  </property>
  <property fmtid="{D5CDD505-2E9C-101B-9397-08002B2CF9AE}" pid="1323" name="ZOTERO_BREF_qyn8vRX9TbpS_2">
    <vt:lpwstr>ournal","container-title":"PLOS ONE","DOI":"10.1371/journal.pone.0173488","ISSN":"1932-6203","issue":"4","journalAbbreviation":"PLoS ONE","language":"en","page":"e0173488","source":"DOI.org (Crossref)","title":"Genetic diversity and population structure o</vt:lpwstr>
  </property>
  <property fmtid="{D5CDD505-2E9C-101B-9397-08002B2CF9AE}" pid="1324" name="ZOTERO_BREF_qyn8vRX9TbpS_3">
    <vt:lpwstr>f native maize populations in Latin America and the Caribbean","URL":"https://dx.plos.org/10.1371/journal.pone.0173488","volume":"12","author":[{"family":"Bedoya","given":"Claudia A."},{"family":"Dreisigacker","given":"Susanne"},{"family":"Hearne","given"</vt:lpwstr>
  </property>
  <property fmtid="{D5CDD505-2E9C-101B-9397-08002B2CF9AE}" pid="1325" name="ZOTERO_BREF_qyn8vRX9TbpS_4">
    <vt:lpwstr>:"Sarah"},{"family":"Franco","given":"Jorge"},{"family":"Mir","given":"Celine"},{"family":"Prasanna","given":"Boddupalli M."},{"family":"Taba","given":"Suketoshi"},{"family":"Charcosset","given":"Alain"},{"family":"Warburton","given":"Marilyn L."}],"edito</vt:lpwstr>
  </property>
  <property fmtid="{D5CDD505-2E9C-101B-9397-08002B2CF9AE}" pid="1326" name="ZOTERO_BREF_qyn8vRX9TbpS_5">
    <vt:lpwstr>r":[{"family":"Chiang","given":"Tzen-Yuh"}],"accessed":{"date-parts":[["2025",3,13]]},"issued":{"date-parts":[["2017",4,12]]}}}],"schema":"https://github.com/citation-style-language/schema/raw/master/csl-citation.json"}</vt:lpwstr>
  </property>
  <property fmtid="{D5CDD505-2E9C-101B-9397-08002B2CF9AE}" pid="1327" name="ZOTERO_BREF_BTJ0kI8nJ2kq_1">
    <vt:lpwstr>ZOTERO_ITEM CSL_CITATION {"citationID":"5mMawjqr","properties":{"formattedCitation":"[74]","plainCitation":"[74]","noteIndex":0},"citationItems":[{"id":1201,"uris":["http://zotero.org/users/15931890/items/TZJDNAMR"],"itemData":{"id":1201,"type":"article-j</vt:lpwstr>
  </property>
  <property fmtid="{D5CDD505-2E9C-101B-9397-08002B2CF9AE}" pid="1328" name="ZOTERO_BREF_BTJ0kI8nJ2kq_2">
    <vt:lpwstr>ournal","container-title":"American Journal of Botany","DOI":"10.3732/ajb.0800097","page":"1240–1253","title":"Population structure and genetic diversity of New World maize races assessed by DNA microsatellites","volume":"95","author":[{"family":"Vigourou</vt:lpwstr>
  </property>
  <property fmtid="{D5CDD505-2E9C-101B-9397-08002B2CF9AE}" pid="1329" name="ZOTERO_BREF_BTJ0kI8nJ2kq_3">
    <vt:lpwstr>x","given":"Y."},{"family":"Glaubitz","given":"J. C."},{"family":"Matsuoka","given":"Y."},{"family":"Goodman","given":"M. M."},{"family":"Sánchez","given":"G. J."},{"family":"Doebley","given":"J."}],"issued":{"date-parts":[["2008"]]}}}],"schema":"https://</vt:lpwstr>
  </property>
  <property fmtid="{D5CDD505-2E9C-101B-9397-08002B2CF9AE}" pid="1330" name="ZOTERO_BREF_BTJ0kI8nJ2kq_4">
    <vt:lpwstr>github.com/citation-style-language/schema/raw/master/csl-citation.json"}</vt:lpwstr>
  </property>
  <property fmtid="{D5CDD505-2E9C-101B-9397-08002B2CF9AE}" pid="1331" name="ZOTERO_BREF_dgzmLqlXaI4Y_1">
    <vt:lpwstr>ZOTERO_ITEM CSL_CITATION {"citationID":"NPsnuKP9","properties":{"formattedCitation":"[74]","plainCitation":"[74]","noteIndex":0},"citationItems":[{"id":1201,"uris":["http://zotero.org/users/15931890/items/TZJDNAMR"],"itemData":{"id":1201,"type":"article-j</vt:lpwstr>
  </property>
  <property fmtid="{D5CDD505-2E9C-101B-9397-08002B2CF9AE}" pid="1332" name="ZOTERO_BREF_dgzmLqlXaI4Y_2">
    <vt:lpwstr>ournal","container-title":"American Journal of Botany","DOI":"10.3732/ajb.0800097","page":"1240–1253","title":"Population structure and genetic diversity of New World maize races assessed by DNA microsatellites","volume":"95","author":[{"family":"Vigourou</vt:lpwstr>
  </property>
  <property fmtid="{D5CDD505-2E9C-101B-9397-08002B2CF9AE}" pid="1333" name="ZOTERO_BREF_dgzmLqlXaI4Y_3">
    <vt:lpwstr>x","given":"Y."},{"family":"Glaubitz","given":"J. C."},{"family":"Matsuoka","given":"Y."},{"family":"Goodman","given":"M. M."},{"family":"Sánchez","given":"G. J."},{"family":"Doebley","given":"J."}],"issued":{"date-parts":[["2008"]]}}}],"schema":"https://</vt:lpwstr>
  </property>
  <property fmtid="{D5CDD505-2E9C-101B-9397-08002B2CF9AE}" pid="1334" name="ZOTERO_BREF_dgzmLqlXaI4Y_4">
    <vt:lpwstr>github.com/citation-style-language/schema/raw/master/csl-citation.json"}</vt:lpwstr>
  </property>
  <property fmtid="{D5CDD505-2E9C-101B-9397-08002B2CF9AE}" pid="1335" name="ZOTERO_BREF_2tpAMBCA1Cn8_1">
    <vt:lpwstr>ZOTERO_ITEM CSL_CITATION {"citationID":"EvfUfwzS","properties":{"formattedCitation":"[74]","plainCitation":"[74]","noteIndex":0},"citationItems":[{"id":1201,"uris":["http://zotero.org/users/15931890/items/TZJDNAMR"],"itemData":{"id":1201,"type":"article-j</vt:lpwstr>
  </property>
  <property fmtid="{D5CDD505-2E9C-101B-9397-08002B2CF9AE}" pid="1336" name="ZOTERO_BREF_2tpAMBCA1Cn8_2">
    <vt:lpwstr>ournal","container-title":"American Journal of Botany","DOI":"10.3732/ajb.0800097","page":"1240–1253","title":"Population structure and genetic diversity of New World maize races assessed by DNA microsatellites","volume":"95","author":[{"family":"Vigourou</vt:lpwstr>
  </property>
  <property fmtid="{D5CDD505-2E9C-101B-9397-08002B2CF9AE}" pid="1337" name="ZOTERO_BREF_2tpAMBCA1Cn8_3">
    <vt:lpwstr>x","given":"Y."},{"family":"Glaubitz","given":"J. C."},{"family":"Matsuoka","given":"Y."},{"family":"Goodman","given":"M. M."},{"family":"Sánchez","given":"G. J."},{"family":"Doebley","given":"J."}],"issued":{"date-parts":[["2008"]]}}}],"schema":"https://</vt:lpwstr>
  </property>
  <property fmtid="{D5CDD505-2E9C-101B-9397-08002B2CF9AE}" pid="1338" name="ZOTERO_BREF_2tpAMBCA1Cn8_4">
    <vt:lpwstr>github.com/citation-style-language/schema/raw/master/csl-citation.json"}</vt:lpwstr>
  </property>
  <property fmtid="{D5CDD505-2E9C-101B-9397-08002B2CF9AE}" pid="1339" name="ZOTERO_BREF_cmRetDFDeIO3_1">
    <vt:lpwstr>ZOTERO_BIBL {"uncited":[],"omitted":[],"custom":[]} CSL_BIBLIOGRAPHY</vt:lpwstr>
  </property>
  <property fmtid="{D5CDD505-2E9C-101B-9397-08002B2CF9AE}" pid="1340" name="ZOTERO_BREF_249bKDjkh0qd_6">
    <vt:lpwstr>ion.json"}</vt:lpwstr>
  </property>
  <property fmtid="{D5CDD505-2E9C-101B-9397-08002B2CF9AE}" pid="1341" name="ZOTERO_BREF_IHrZBJctEOhE_5">
    <vt:lpwstr>style-language/schema/raw/master/csl-citation.json"}</vt:lpwstr>
  </property>
  <property fmtid="{D5CDD505-2E9C-101B-9397-08002B2CF9AE}" pid="1342" name="ZOTERO_BREF_nCc008GsSapO_14">
    <vt:lpwstr>age/schema/raw/master/csl-citation.json"}</vt:lpwstr>
  </property>
  <property fmtid="{D5CDD505-2E9C-101B-9397-08002B2CF9AE}" pid="1343" name="ZOTERO_BREF_7CZkvacfyKGs_5">
    <vt:lpwstr>guage/schema/raw/master/csl-citation.json"}</vt:lpwstr>
  </property>
  <property fmtid="{D5CDD505-2E9C-101B-9397-08002B2CF9AE}" pid="1344" name="ZOTERO_BREF_SV6s1FALK3OB_10">
    <vt:lpwstr>e/schema/raw/master/csl-citation.json"}</vt:lpwstr>
  </property>
  <property fmtid="{D5CDD505-2E9C-101B-9397-08002B2CF9AE}" pid="1345" name="ZOTERO_BREF_KzN1vmqrQEy1_10">
    <vt:lpwstr>chema/raw/master/csl-citation.json"}</vt:lpwstr>
  </property>
  <property fmtid="{D5CDD505-2E9C-101B-9397-08002B2CF9AE}" pid="1346" name="ZOTERO_BREF_yBoL3G0ow7Q1_12">
    <vt:lpwstr>ema/raw/master/csl-citation.json"}</vt:lpwstr>
  </property>
  <property fmtid="{D5CDD505-2E9C-101B-9397-08002B2CF9AE}" pid="1347" name="ZOTERO_BREF_8W7a9K23yPyP_5">
    <vt:lpwstr>on-style-language/schema/raw/master/csl-citation.json"}</vt:lpwstr>
  </property>
  <property fmtid="{D5CDD505-2E9C-101B-9397-08002B2CF9AE}" pid="1348" name="ZOTERO_BREF_5eohuJkZT80O_1">
    <vt:lpwstr>ZOTERO_BIBL {"uncited":[],"omitted":[],"custom":[]} CSL_BIBLIOGRAPHY</vt:lpwstr>
  </property>
  <property fmtid="{D5CDD505-2E9C-101B-9397-08002B2CF9AE}" pid="1349" name="ZOTERO_BREF_gNT66GKJonXo_1">
    <vt:lpwstr>ZOTERO_BIBL {"uncited":[],"omitted":[],"custom":[]} CSL_BIBLIOGRAPHY</vt:lpwstr>
  </property>
  <property fmtid="{D5CDD505-2E9C-101B-9397-08002B2CF9AE}" pid="1350" name="ZOTERO_BREF_xqnkVAnrmpxV_1">
    <vt:lpwstr>ZOTERO_BIBL {"uncited":[],"omitted":[],"custom":[]} CSL_BIBLIOGRAPHY</vt:lpwstr>
  </property>
  <property fmtid="{D5CDD505-2E9C-101B-9397-08002B2CF9AE}" pid="1351" name="ZOTERO_BREF_D4G73Pn11rwj_1">
    <vt:lpwstr>ZOTERO_ITEM CSL_CITATION {"citationID":"dRVJe3c8","properties":{"formattedCitation":"(Smirnov &amp; Warnow, 2020)","plainCitation":"(Smirnov &amp; Warnow, 2020)","noteIndex":0},"citationItems":[{"id":1396,"uris":["http://zotero.org/users/15931890/items/WUSRBS4W"]</vt:lpwstr>
  </property>
  <property fmtid="{D5CDD505-2E9C-101B-9397-08002B2CF9AE}" pid="1352" name="ZOTERO_BREF_D4G73Pn11rwj_2">
    <vt:lpwstr>,"itemData":{"id":1396,"type":"article-journal","abstract":"Phylogeny estimation is a major step in many biological studies, and has many well known challenges. With the dropping cost of sequencing technologies, biologists now have increasingly large data</vt:lpwstr>
  </property>
  <property fmtid="{D5CDD505-2E9C-101B-9397-08002B2CF9AE}" pid="1353" name="ZOTERO_BREF_D4G73Pn11rwj_3">
    <vt:lpwstr>sets available for use in phylogeny estimation. Here we address the challenge of estimating a tree given large datasets with a combination of full-length sequences and fragmentary sequences, which can arise due to a variety of reasons, including sample co</vt:lpwstr>
  </property>
  <property fmtid="{D5CDD505-2E9C-101B-9397-08002B2CF9AE}" pid="1354" name="ZOTERO_BREF_D4G73Pn11rwj_4">
    <vt:lpwstr>llection, sequencing technologies, and analytical pipelines. We compare two basic approaches: (1) computing an alignment on the full dataset and then computing a maximum likelihood tree on the alignment, or (2) constructing an alignment and tree on the fu</vt:lpwstr>
  </property>
  <property fmtid="{D5CDD505-2E9C-101B-9397-08002B2CF9AE}" pid="1355" name="ZOTERO_BREF_D4G73Pn11rwj_5">
    <vt:lpwstr>ll length sequences and then using phylogenetic placement to add the remaining sequences (which will generally be fragmentary) into the tree. We explore these two approaches on a range of simulated datasets, each with 1000 sequences and varying in rates o</vt:lpwstr>
  </property>
  <property fmtid="{D5CDD505-2E9C-101B-9397-08002B2CF9AE}" pid="1356" name="ZOTERO_BREF_D4G73Pn11rwj_6">
    <vt:lpwstr>f evolution, and two biological datasets. Our study shows some striking performance differences between methods, especially when there is substantial sequence length heterogeneity and high rates of evolution. We find in particular that using UPP to align </vt:lpwstr>
  </property>
  <property fmtid="{D5CDD505-2E9C-101B-9397-08002B2CF9AE}" pid="1357" name="ZOTERO_BREF_D4G73Pn11rwj_7">
    <vt:lpwstr>sequences and RAxML to compute a tree on the alignment provides the best accuracy, substantially outperforming trees computed using phylogenetic placement methods. We also find that FastTree has poor accuracy on alignments containing fragmentary sequences</vt:lpwstr>
  </property>
  <property fmtid="{D5CDD505-2E9C-101B-9397-08002B2CF9AE}" pid="1358" name="ZOTERO_BREF_D4G73Pn11rwj_8">
    <vt:lpwstr>. Overall, our study provides insights into the literature comparing different methods and pipelines for phylogenetic estimation, and suggests directions for future method development. [Phylogeny estimation, sequence length heterogeneity, phylogenetic pla</vt:lpwstr>
  </property>
  <property fmtid="{D5CDD505-2E9C-101B-9397-08002B2CF9AE}" pid="1359" name="ZOTERO_BREF_D4G73Pn11rwj_9">
    <vt:lpwstr>cement.]","container-title":"Systematic Biology","DOI":"10.1093/sysbio/syaa058","ISSN":"1063-5157","issue":"2","journalAbbreviation":"Syst Biol","note":"PMID: 32692823\nPMCID: PMC7875441","page":"268-282","source":"PubMed Central","title":"Phylogeny Estim</vt:lpwstr>
  </property>
  <property fmtid="{D5CDD505-2E9C-101B-9397-08002B2CF9AE}" pid="1360" name="ZOTERO_BREF_D4G73Pn11rwj_10">
    <vt:lpwstr>ation Given Sequence Length Heterogeneity","URL":"https://www.ncbi.nlm.nih.gov/pmc/articles/PMC7875441/","volume":"70","author":[{"family":"Smirnov","given":"Vladimir"},{"family":"Warnow","given":"Tandy"}],"accessed":{"date-parts":[["2025",5,6]]},"issued"</vt:lpwstr>
  </property>
  <property fmtid="{D5CDD505-2E9C-101B-9397-08002B2CF9AE}" pid="1361" name="ZOTERO_BREF_D4G73Pn11rwj_11">
    <vt:lpwstr>:{"date-parts":[["2020",7,21]]}}}],"schema":"https://github.com/citation-style-language/schema/raw/master/csl-citation.json"}</vt:lpwstr>
  </property>
  <property fmtid="{D5CDD505-2E9C-101B-9397-08002B2CF9AE}" pid="1362" name="ZOTERO_BREF_iJwfF2pFmS0N_37">
    <vt:lpwstr>l-citation.json"}</vt:lpwstr>
  </property>
  <property fmtid="{D5CDD505-2E9C-101B-9397-08002B2CF9AE}" pid="1363" name="ZOTERO_BREF_QG7VDqZIIOdX_10">
    <vt:lpwstr>.json"}</vt:lpwstr>
  </property>
  <property fmtid="{D5CDD505-2E9C-101B-9397-08002B2CF9AE}" pid="1364" name="ZOTERO_BREF_JXppuiHoVGZd_11">
    <vt:lpwstr>l-citation.json"}</vt:lpwstr>
  </property>
  <property fmtid="{D5CDD505-2E9C-101B-9397-08002B2CF9AE}" pid="1365" name="ZOTERO_BREF_MqjH5KvUuqqZ_11">
    <vt:lpwstr>l-citation.json"}</vt:lpwstr>
  </property>
  <property fmtid="{D5CDD505-2E9C-101B-9397-08002B2CF9AE}" pid="1366" name="ZOTERO_BREF_CxQq8Tr8xk2O_1">
    <vt:lpwstr>ZOTERO_ITEM CSL_CITATION {"citationID":"1k9iHYDl","properties":{"formattedCitation":"[71]","plainCitation":"[71]","dontUpdate":true,"noteIndex":0},"citationItems":[{"id":1396,"uris":["http://zotero.org/users/15931890/items/WUSRBS4W"],"itemData":{"id":1396</vt:lpwstr>
  </property>
  <property fmtid="{D5CDD505-2E9C-101B-9397-08002B2CF9AE}" pid="1367" name="ZOTERO_BREF_CxQq8Tr8xk2O_2">
    <vt:lpwstr>,"type":"article-journal","abstract":"Phylogeny estimation is a major step in many biological studies, and has many well known challenges. With the dropping cost of sequencing technologies, biologists now have increasingly large datasets available for use</vt:lpwstr>
  </property>
  <property fmtid="{D5CDD505-2E9C-101B-9397-08002B2CF9AE}" pid="1368" name="ZOTERO_BREF_CxQq8Tr8xk2O_3">
    <vt:lpwstr> in phylogeny estimation. Here we address the challenge of estimating a tree given large datasets with a combination of full-length sequences and fragmentary sequences, which can arise due to a variety of reasons, including sample collection, sequencing t</vt:lpwstr>
  </property>
  <property fmtid="{D5CDD505-2E9C-101B-9397-08002B2CF9AE}" pid="1369" name="ZOTERO_BREF_CxQq8Tr8xk2O_4">
    <vt:lpwstr>echnologies, and analytical pipelines. We compare two basic approaches: (1) computing an alignment on the full dataset and then computing a maximum likelihood tree on the alignment, or (2) constructing an alignment and tree on the full length sequences an</vt:lpwstr>
  </property>
  <property fmtid="{D5CDD505-2E9C-101B-9397-08002B2CF9AE}" pid="1370" name="ZOTERO_BREF_CxQq8Tr8xk2O_5">
    <vt:lpwstr>d then using phylogenetic placement to add the remaining sequences (which will generally be fragmentary) into the tree. We explore these two approaches on a range of simulated datasets, each with 1000 sequences and varying in rates of evolution, and two b</vt:lpwstr>
  </property>
  <property fmtid="{D5CDD505-2E9C-101B-9397-08002B2CF9AE}" pid="1371" name="ZOTERO_BREF_CxQq8Tr8xk2O_6">
    <vt:lpwstr>iological datasets. Our study shows some striking performance differences between methods, especially when there is substantial sequence length heterogeneity and high rates of evolution. We find in particular that using UPP to align sequences and RAxML to</vt:lpwstr>
  </property>
  <property fmtid="{D5CDD505-2E9C-101B-9397-08002B2CF9AE}" pid="1372" name="ZOTERO_BREF_CxQq8Tr8xk2O_7">
    <vt:lpwstr> compute a tree on the alignment provides the best accuracy, substantially outperforming trees computed using phylogenetic placement methods. We also find that FastTree has poor accuracy on alignments containing fragmentary sequences. Overall, our study p</vt:lpwstr>
  </property>
  <property fmtid="{D5CDD505-2E9C-101B-9397-08002B2CF9AE}" pid="1373" name="ZOTERO_BREF_CxQq8Tr8xk2O_8">
    <vt:lpwstr>rovides insights into the literature comparing different methods and pipelines for phylogenetic estimation, and suggests directions for future method development. [Phylogeny estimation, sequence length heterogeneity, phylogenetic placement.]","container-t</vt:lpwstr>
  </property>
  <property fmtid="{D5CDD505-2E9C-101B-9397-08002B2CF9AE}" pid="1374" name="ZOTERO_BREF_CxQq8Tr8xk2O_9">
    <vt:lpwstr>itle":"Systematic Biology","DOI":"10.1093/sysbio/syaa058","ISSN":"1063-5157","issue":"2","journalAbbreviation":"Syst Biol","note":"PMID: 32692823\nPMCID: PMC7875441","page":"268-282","source":"PubMed Central","title":"Phylogeny Estimation Given Sequence L</vt:lpwstr>
  </property>
  <property fmtid="{D5CDD505-2E9C-101B-9397-08002B2CF9AE}" pid="1375" name="ZOTERO_BREF_CxQq8Tr8xk2O_10">
    <vt:lpwstr>ength Heterogeneity","URL":"https://www.ncbi.nlm.nih.gov/pmc/articles/PMC7875441/","volume":"70","author":[{"family":"Smirnov","given":"Vladimir"},{"family":"Warnow","given":"Tandy"}],"accessed":{"date-parts":[["2025",5,6]]},"issued":{"date-parts":[["2020</vt:lpwstr>
  </property>
  <property fmtid="{D5CDD505-2E9C-101B-9397-08002B2CF9AE}" pid="1376" name="ZOTERO_BREF_CxQq8Tr8xk2O_11">
    <vt:lpwstr>",7,21]]}}}],"schema":"https://github.com/citation-style-language/schema/raw/master/csl-citation.json"}</vt:lpwstr>
  </property>
  <property fmtid="{D5CDD505-2E9C-101B-9397-08002B2CF9AE}" pid="1377" name="ZOTERO_BREF_VSjP19awQIdK_1">
    <vt:lpwstr>ZOTERO_ITEM CSL_CITATION {"citationID":"ogiTUWrI","properties":{"formattedCitation":"[73]","plainCitation":"[73]","noteIndex":0},"citationItems":[{"id":1266,"uris":["http://zotero.org/users/15931890/items/5PB6KZUH"],"itemData":{"id":1266,"type":"article-j</vt:lpwstr>
  </property>
  <property fmtid="{D5CDD505-2E9C-101B-9397-08002B2CF9AE}" pid="1378" name="ZOTERO_BREF_VSjP19awQIdK_2">
    <vt:lpwstr>ournal","container-title":"PLOS ONE","DOI":"10.1371/journal.pone.0173488","ISSN":"1932-6203","issue":"4","journalAbbreviation":"PLoS ONE","language":"en","page":"e0173488","source":"DOI.org (Crossref)","title":"Genetic diversity and population structure o</vt:lpwstr>
  </property>
  <property fmtid="{D5CDD505-2E9C-101B-9397-08002B2CF9AE}" pid="1379" name="ZOTERO_BREF_VSjP19awQIdK_3">
    <vt:lpwstr>f native maize populations in Latin America and the Caribbean","URL":"https://dx.plos.org/10.1371/journal.pone.0173488","volume":"12","author":[{"family":"Bedoya","given":"Claudia A."},{"family":"Dreisigacker","given":"Susanne"},{"family":"Hearne","given"</vt:lpwstr>
  </property>
  <property fmtid="{D5CDD505-2E9C-101B-9397-08002B2CF9AE}" pid="1380" name="ZOTERO_BREF_VSjP19awQIdK_4">
    <vt:lpwstr>:"Sarah"},{"family":"Franco","given":"Jorge"},{"family":"Mir","given":"Celine"},{"family":"Prasanna","given":"Boddupalli M."},{"family":"Taba","given":"Suketoshi"},{"family":"Charcosset","given":"Alain"},{"family":"Warburton","given":"Marilyn L."}],"edito</vt:lpwstr>
  </property>
  <property fmtid="{D5CDD505-2E9C-101B-9397-08002B2CF9AE}" pid="1381" name="ZOTERO_BREF_VSjP19awQIdK_5">
    <vt:lpwstr>r":[{"family":"Chiang","given":"Tzen-Yuh"}],"accessed":{"date-parts":[["2025",3,13]]},"issued":{"date-parts":[["2017",4,12]]}}}],"schema":"https://github.com/citation-style-language/schema/raw/master/csl-citation.json"}</vt:lpwstr>
  </property>
  <property fmtid="{D5CDD505-2E9C-101B-9397-08002B2CF9AE}" pid="1382" name="ZOTERO_BREF_GEOmsEp2EkgZ_1">
    <vt:lpwstr>ZOTERO_ITEM CSL_CITATION {"citationID":"5RhRjyMy","properties":{"formattedCitation":"[73, 74]","plainCitation":"[73, 74]","noteIndex":0},"citationItems":[{"id":1266,"uris":["http://zotero.org/users/15931890/items/5PB6KZUH"],"itemData":{"id":1266,"type":"a</vt:lpwstr>
  </property>
  <property fmtid="{D5CDD505-2E9C-101B-9397-08002B2CF9AE}" pid="1383" name="ZOTERO_BREF_GEOmsEp2EkgZ_2">
    <vt:lpwstr>rticle-journal","container-title":"PLOS ONE","DOI":"10.1371/journal.pone.0173488","ISSN":"1932-6203","issue":"4","journalAbbreviation":"PLoS ONE","language":"en","page":"e0173488","source":"DOI.org (Crossref)","title":"Genetic diversity and population str</vt:lpwstr>
  </property>
  <property fmtid="{D5CDD505-2E9C-101B-9397-08002B2CF9AE}" pid="1384" name="ZOTERO_BREF_GEOmsEp2EkgZ_3">
    <vt:lpwstr>ucture of native maize populations in Latin America and the Caribbean","URL":"https://dx.plos.org/10.1371/journal.pone.0173488","volume":"12","author":[{"family":"Bedoya","given":"Claudia A."},{"family":"Dreisigacker","given":"Susanne"},{"family":"Hearne"</vt:lpwstr>
  </property>
  <property fmtid="{D5CDD505-2E9C-101B-9397-08002B2CF9AE}" pid="1385" name="ZOTERO_BREF_GEOmsEp2EkgZ_4">
    <vt:lpwstr>,"given":"Sarah"},{"family":"Franco","given":"Jorge"},{"family":"Mir","given":"Celine"},{"family":"Prasanna","given":"Boddupalli M."},{"family":"Taba","given":"Suketoshi"},{"family":"Charcosset","given":"Alain"},{"family":"Warburton","given":"Marilyn L."}</vt:lpwstr>
  </property>
  <property fmtid="{D5CDD505-2E9C-101B-9397-08002B2CF9AE}" pid="1386" name="ZOTERO_BREF_GEOmsEp2EkgZ_5">
    <vt:lpwstr>],"editor":[{"family":"Chiang","given":"Tzen-Yuh"}],"accessed":{"date-parts":[["2025",3,13]]},"issued":{"date-parts":[["2017",4,12]]}}},{"id":1201,"uris":["http://zotero.org/users/15931890/items/TZJDNAMR"],"itemData":{"id":1201,"type":"article-journal","c</vt:lpwstr>
  </property>
  <property fmtid="{D5CDD505-2E9C-101B-9397-08002B2CF9AE}" pid="1387" name="ZOTERO_BREF_GEOmsEp2EkgZ_6">
    <vt:lpwstr>ontainer-title":"American Journal of Botany","DOI":"10.3732/ajb.0800097","page":"1240–1253","title":"Population structure and genetic diversity of New World maize races assessed by DNA microsatellites","volume":"95","author":[{"family":"Vigouroux","given"</vt:lpwstr>
  </property>
  <property fmtid="{D5CDD505-2E9C-101B-9397-08002B2CF9AE}" pid="1388" name="ZOTERO_BREF_GEOmsEp2EkgZ_7">
    <vt:lpwstr>:"Y."},{"family":"Glaubitz","given":"J. C."},{"family":"Matsuoka","given":"Y."},{"family":"Goodman","given":"M. M."},{"family":"Sánchez","given":"G. J."},{"family":"Doebley","given":"J."}],"issued":{"date-parts":[["2008"]]}}}],"schema":"https://github.com</vt:lpwstr>
  </property>
  <property fmtid="{D5CDD505-2E9C-101B-9397-08002B2CF9AE}" pid="1389" name="ZOTERO_BREF_GEOmsEp2EkgZ_8">
    <vt:lpwstr>/citation-style-language/schema/raw/master/csl-citation.json"}</vt:lpwstr>
  </property>
  <property fmtid="{D5CDD505-2E9C-101B-9397-08002B2CF9AE}" pid="1390" name="ZOTERO_BREF_qTTeQx7KH1fI_5">
    <vt:lpwstr>pping stone between Mexico and the northern US. Furthermore, southeastern US races appear to be of mixed northern flint and tropical lowland ancestry, while lowland middle South American races are of mixed Andean and tropical lowland ancestry. Several cas</vt:lpwstr>
  </property>
  <property fmtid="{D5CDD505-2E9C-101B-9397-08002B2CF9AE}" pid="1391" name="ZOTERO_BREF_qTTeQx7KH1fI_6">
    <vt:lpwstr>es of post‐Columbian movement of races were detected, most notably from the US to South America. Of the four main clusters, the highest genetic diversity occurs in highland Mexican races, while diversity is lowest in the Andes and northern US. Isolation b</vt:lpwstr>
  </property>
  <property fmtid="{D5CDD505-2E9C-101B-9397-08002B2CF9AE}" pid="1392" name="ZOTERO_BREF_qTTeQx7KH1fI_7">
    <vt:lpwstr>y distance appears to be the main factor underlying the historical diversification of maize. We identify highland Mexico and the Andes as potential sources of genetic diversity underrepresented among elite lines used in maize breeding programs.","containe</vt:lpwstr>
  </property>
  <property fmtid="{D5CDD505-2E9C-101B-9397-08002B2CF9AE}" pid="1393" name="ZOTERO_BREF_qTTeQx7KH1fI_8">
    <vt:lpwstr>r-title":"American Journal of Botany","DOI":"10.3732/ajb.0800097","ISSN":"0002-9122, 1537-2197","issue":"10","journalAbbreviation":"American J of Botany","language":"en","license":"http://onlinelibrary.wiley.com/termsAndConditions#vor","page":"1240-1253",</vt:lpwstr>
  </property>
  <property fmtid="{D5CDD505-2E9C-101B-9397-08002B2CF9AE}" pid="1394" name="ZOTERO_BREF_qTTeQx7KH1fI_9">
    <vt:lpwstr>"source":"DOI.org (Crossref)","title":"Population structure and genetic diversity of New World maize races assessed by DNA microsatellites","URL":"https://bsapubs.onlinelibrary.wiley.com/doi/10.3732/ajb.0800097","volume":"95","author":[{"family":"Vigourou</vt:lpwstr>
  </property>
  <property fmtid="{D5CDD505-2E9C-101B-9397-08002B2CF9AE}" pid="1395" name="ZOTERO_BREF_qTTeQx7KH1fI_10">
    <vt:lpwstr>x","given":"Yves"},{"family":"Glaubitz","given":"Jeffrey C."},{"family":"Matsuoka","given":"Yoshihiro"},{"family":"Goodman","given":"Major M."},{"family":"Sánchez G.","given":"Jesús"},{"family":"Doebley","given":"John"}],"accessed":{"date-parts":[["2024",</vt:lpwstr>
  </property>
  <property fmtid="{D5CDD505-2E9C-101B-9397-08002B2CF9AE}" pid="1396" name="ZOTERO_BREF_qTTeQx7KH1fI_11">
    <vt:lpwstr>12,6]]},"issued":{"date-parts":[["2008",10]]}}}],"schema":"https://github.com/citation-style-language/schema/raw/master/csl-citation.json"}</vt:lpwstr>
  </property>
  <property fmtid="{D5CDD505-2E9C-101B-9397-08002B2CF9AE}" pid="1397" name="ZOTERO_BREF_qyn8vRX9TbpS_6">
    <vt:lpwstr>ion.json"}</vt:lpwstr>
  </property>
  <property fmtid="{D5CDD505-2E9C-101B-9397-08002B2CF9AE}" pid="1398" name="ZOTERO_BREF_ZbXsheX8PMpZ_29">
    <vt:lpwstr>ema":"https://github.com/citation-style-language/schema/raw/master/csl-citation.json"}</vt:lpwstr>
  </property>
</Properties>
</file>