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623EF" w14:textId="77777777" w:rsidR="007416AF" w:rsidRPr="00981820" w:rsidRDefault="007416AF" w:rsidP="007416AF">
      <w:pPr>
        <w:rPr>
          <w:b/>
          <w:bCs/>
          <w:lang w:val="en-US"/>
        </w:rPr>
      </w:pPr>
      <w:r w:rsidRPr="00981820">
        <w:rPr>
          <w:b/>
          <w:bCs/>
          <w:lang w:val="en-US"/>
        </w:rPr>
        <w:t>Supplementary Tables</w:t>
      </w:r>
    </w:p>
    <w:p w14:paraId="407D5941" w14:textId="77777777" w:rsidR="007416AF" w:rsidRPr="007416AF" w:rsidRDefault="007416AF" w:rsidP="007416AF">
      <w:pPr>
        <w:spacing w:line="240" w:lineRule="auto"/>
        <w:rPr>
          <w:lang w:val="en-US"/>
        </w:rPr>
      </w:pPr>
      <w:r w:rsidRPr="007416AF">
        <w:rPr>
          <w:lang w:val="en-US"/>
        </w:rPr>
        <w:t>S1 – Table of CD-search results</w:t>
      </w:r>
    </w:p>
    <w:p w14:paraId="23D5DEF8" w14:textId="77777777" w:rsidR="007416AF" w:rsidRPr="007416AF" w:rsidRDefault="007416AF" w:rsidP="007416AF">
      <w:pPr>
        <w:spacing w:line="240" w:lineRule="auto"/>
        <w:rPr>
          <w:lang w:val="en-US"/>
        </w:rPr>
      </w:pPr>
      <w:r w:rsidRPr="007416AF">
        <w:rPr>
          <w:lang w:val="en-US"/>
        </w:rPr>
        <w:t>S2 – Table of FFAS results</w:t>
      </w:r>
    </w:p>
    <w:p w14:paraId="5ED78717" w14:textId="77777777" w:rsidR="007416AF" w:rsidRPr="007416AF" w:rsidRDefault="007416AF" w:rsidP="007416AF">
      <w:pPr>
        <w:spacing w:line="240" w:lineRule="auto"/>
        <w:rPr>
          <w:lang w:val="en-US"/>
        </w:rPr>
      </w:pPr>
      <w:r w:rsidRPr="007416AF">
        <w:rPr>
          <w:lang w:val="en-US"/>
        </w:rPr>
        <w:t xml:space="preserve">S3 – Table of </w:t>
      </w:r>
      <w:proofErr w:type="spellStart"/>
      <w:r w:rsidRPr="007416AF">
        <w:rPr>
          <w:lang w:val="en-US"/>
        </w:rPr>
        <w:t>HMMsearch</w:t>
      </w:r>
      <w:proofErr w:type="spellEnd"/>
      <w:r w:rsidRPr="007416AF">
        <w:rPr>
          <w:lang w:val="en-US"/>
        </w:rPr>
        <w:t xml:space="preserve"> results</w:t>
      </w:r>
    </w:p>
    <w:p w14:paraId="0D6663A3" w14:textId="77777777" w:rsidR="007416AF" w:rsidRPr="007416AF" w:rsidRDefault="007416AF" w:rsidP="007416AF">
      <w:pPr>
        <w:spacing w:line="240" w:lineRule="auto"/>
        <w:rPr>
          <w:lang w:val="en-US"/>
        </w:rPr>
      </w:pPr>
      <w:r w:rsidRPr="007416AF">
        <w:rPr>
          <w:lang w:val="en-US"/>
        </w:rPr>
        <w:t xml:space="preserve">S4 – Table of </w:t>
      </w:r>
      <w:proofErr w:type="spellStart"/>
      <w:r w:rsidRPr="007416AF">
        <w:rPr>
          <w:lang w:val="en-US"/>
        </w:rPr>
        <w:t>HHsearch</w:t>
      </w:r>
      <w:proofErr w:type="spellEnd"/>
      <w:r w:rsidRPr="007416AF">
        <w:rPr>
          <w:lang w:val="en-US"/>
        </w:rPr>
        <w:t xml:space="preserve"> results</w:t>
      </w:r>
    </w:p>
    <w:p w14:paraId="2C09155F" w14:textId="77777777" w:rsidR="007416AF" w:rsidRPr="007416AF" w:rsidRDefault="007416AF" w:rsidP="007416AF">
      <w:pPr>
        <w:spacing w:line="240" w:lineRule="auto"/>
        <w:rPr>
          <w:lang w:val="en-US"/>
        </w:rPr>
      </w:pPr>
      <w:r w:rsidRPr="007416AF">
        <w:rPr>
          <w:lang w:val="en-US"/>
        </w:rPr>
        <w:t>S5 – Table of Phyre2 results</w:t>
      </w:r>
    </w:p>
    <w:p w14:paraId="738596FB" w14:textId="77777777" w:rsidR="007416AF" w:rsidRPr="007416AF" w:rsidRDefault="007416AF" w:rsidP="007416AF">
      <w:pPr>
        <w:spacing w:line="240" w:lineRule="auto"/>
        <w:rPr>
          <w:lang w:val="en-US"/>
        </w:rPr>
      </w:pPr>
      <w:r w:rsidRPr="007416AF">
        <w:rPr>
          <w:lang w:val="en-US"/>
        </w:rPr>
        <w:t>S6 – Structures analysis</w:t>
      </w:r>
    </w:p>
    <w:p w14:paraId="66FE013C" w14:textId="77777777" w:rsidR="007416AF" w:rsidRPr="007416AF" w:rsidRDefault="007416AF" w:rsidP="007416AF">
      <w:pPr>
        <w:spacing w:line="240" w:lineRule="auto"/>
        <w:rPr>
          <w:lang w:val="en-US"/>
        </w:rPr>
      </w:pPr>
      <w:r w:rsidRPr="007416AF">
        <w:rPr>
          <w:lang w:val="en-US"/>
        </w:rPr>
        <w:t>S7 – Effector prediction</w:t>
      </w:r>
    </w:p>
    <w:p w14:paraId="398243EC" w14:textId="77777777" w:rsidR="007416AF" w:rsidRPr="007416AF" w:rsidRDefault="007416AF" w:rsidP="007416AF">
      <w:pPr>
        <w:spacing w:line="240" w:lineRule="auto"/>
        <w:rPr>
          <w:lang w:val="en-US"/>
        </w:rPr>
      </w:pPr>
      <w:r w:rsidRPr="007416AF">
        <w:rPr>
          <w:lang w:val="en-US"/>
        </w:rPr>
        <w:t>S8 – Docking results</w:t>
      </w:r>
    </w:p>
    <w:p w14:paraId="55748881" w14:textId="77777777" w:rsidR="007416AF" w:rsidRDefault="007416AF" w:rsidP="007416AF">
      <w:pPr>
        <w:spacing w:line="240" w:lineRule="auto"/>
        <w:rPr>
          <w:lang w:val="en-US"/>
        </w:rPr>
      </w:pPr>
      <w:r w:rsidRPr="007416AF">
        <w:rPr>
          <w:lang w:val="en-US"/>
        </w:rPr>
        <w:t>S9 – Data for CLANS, HMMs and structure similarity network</w:t>
      </w:r>
    </w:p>
    <w:p w14:paraId="0E404EC0" w14:textId="7677264B" w:rsidR="00981820" w:rsidRDefault="00981820" w:rsidP="007416AF">
      <w:pPr>
        <w:spacing w:line="240" w:lineRule="auto"/>
        <w:rPr>
          <w:lang w:val="en-US"/>
        </w:rPr>
      </w:pPr>
      <w:r>
        <w:rPr>
          <w:lang w:val="en-US"/>
        </w:rPr>
        <w:t>S10</w:t>
      </w:r>
      <w:r w:rsidRPr="007416AF">
        <w:rPr>
          <w:lang w:val="en-US"/>
        </w:rPr>
        <w:t xml:space="preserve"> –</w:t>
      </w:r>
      <w:r>
        <w:rPr>
          <w:lang w:val="en-US"/>
        </w:rPr>
        <w:t xml:space="preserve"> </w:t>
      </w:r>
      <w:r w:rsidRPr="00981820">
        <w:rPr>
          <w:lang w:val="en-US"/>
        </w:rPr>
        <w:t xml:space="preserve">List of all ART-like proteins in </w:t>
      </w:r>
      <w:r w:rsidRPr="00981820">
        <w:rPr>
          <w:i/>
          <w:iCs/>
          <w:lang w:val="en-US"/>
        </w:rPr>
        <w:t>Legionella</w:t>
      </w:r>
    </w:p>
    <w:p w14:paraId="6A922C90" w14:textId="4100F1AB" w:rsidR="00981820" w:rsidRPr="007416AF" w:rsidRDefault="00981820" w:rsidP="007416AF">
      <w:pPr>
        <w:spacing w:line="240" w:lineRule="auto"/>
        <w:rPr>
          <w:lang w:val="en-US"/>
        </w:rPr>
      </w:pPr>
      <w:r>
        <w:rPr>
          <w:lang w:val="en-US"/>
        </w:rPr>
        <w:t>S11</w:t>
      </w:r>
      <w:r w:rsidRPr="007416AF">
        <w:rPr>
          <w:lang w:val="en-US"/>
        </w:rPr>
        <w:t xml:space="preserve"> –</w:t>
      </w:r>
      <w:r>
        <w:rPr>
          <w:lang w:val="en-US"/>
        </w:rPr>
        <w:t xml:space="preserve"> </w:t>
      </w:r>
      <w:r w:rsidRPr="00981820">
        <w:rPr>
          <w:lang w:val="en-US"/>
        </w:rPr>
        <w:t xml:space="preserve">List of ART families in </w:t>
      </w:r>
      <w:proofErr w:type="spellStart"/>
      <w:r w:rsidRPr="00981820">
        <w:rPr>
          <w:lang w:val="en-US"/>
        </w:rPr>
        <w:t>astARTe</w:t>
      </w:r>
      <w:proofErr w:type="spellEnd"/>
      <w:r w:rsidRPr="00981820">
        <w:rPr>
          <w:lang w:val="en-US"/>
        </w:rPr>
        <w:t xml:space="preserve"> database</w:t>
      </w:r>
    </w:p>
    <w:p w14:paraId="05CB8661" w14:textId="77777777" w:rsidR="007416AF" w:rsidRDefault="007416AF" w:rsidP="007416AF">
      <w:pPr>
        <w:spacing w:line="240" w:lineRule="auto"/>
        <w:rPr>
          <w:lang w:val="en-US"/>
        </w:rPr>
      </w:pPr>
    </w:p>
    <w:p w14:paraId="48CBD359" w14:textId="6EEDB92E" w:rsidR="007416AF" w:rsidRPr="007416AF" w:rsidRDefault="007416AF" w:rsidP="007416AF">
      <w:pPr>
        <w:spacing w:line="240" w:lineRule="auto"/>
        <w:rPr>
          <w:b/>
          <w:bCs/>
          <w:lang w:val="en-US"/>
        </w:rPr>
      </w:pPr>
      <w:r w:rsidRPr="007416AF">
        <w:rPr>
          <w:b/>
          <w:bCs/>
          <w:lang w:val="en-US"/>
        </w:rPr>
        <w:t>Sup</w:t>
      </w:r>
      <w:r>
        <w:rPr>
          <w:b/>
          <w:bCs/>
          <w:lang w:val="en-US"/>
        </w:rPr>
        <w:t>p</w:t>
      </w:r>
      <w:r w:rsidRPr="007416AF">
        <w:rPr>
          <w:b/>
          <w:bCs/>
          <w:lang w:val="en-US"/>
        </w:rPr>
        <w:t>lementary Data</w:t>
      </w:r>
    </w:p>
    <w:p w14:paraId="72A5998C" w14:textId="0B2AFCC7" w:rsidR="007416AF" w:rsidRPr="007416AF" w:rsidRDefault="007416AF" w:rsidP="007416AF">
      <w:pPr>
        <w:spacing w:line="240" w:lineRule="auto"/>
        <w:rPr>
          <w:lang w:val="en-US"/>
        </w:rPr>
      </w:pPr>
      <w:r w:rsidRPr="007416AF">
        <w:rPr>
          <w:lang w:val="en-US"/>
        </w:rPr>
        <w:t>S1</w:t>
      </w:r>
      <w:r w:rsidR="00981820">
        <w:rPr>
          <w:lang w:val="en-US"/>
        </w:rPr>
        <w:t>2</w:t>
      </w:r>
      <w:r w:rsidRPr="007416AF">
        <w:rPr>
          <w:lang w:val="en-US"/>
        </w:rPr>
        <w:t xml:space="preserve"> – Structure similarity network (structure models)</w:t>
      </w:r>
    </w:p>
    <w:p w14:paraId="01CBC4CF" w14:textId="77777777" w:rsidR="007416AF" w:rsidRDefault="007416AF">
      <w:pPr>
        <w:rPr>
          <w:b/>
          <w:bCs/>
          <w:lang w:val="en-US"/>
        </w:rPr>
      </w:pPr>
    </w:p>
    <w:p w14:paraId="1351320E" w14:textId="17ADCE30" w:rsidR="0066647A" w:rsidRDefault="00C37B5C">
      <w:pPr>
        <w:rPr>
          <w:lang w:val="en-US"/>
        </w:rPr>
      </w:pPr>
      <w:r w:rsidRPr="00C37B5C">
        <w:rPr>
          <w:b/>
          <w:bCs/>
          <w:lang w:val="en-US"/>
        </w:rPr>
        <w:t>Supplemental Figure 1. NAD docked to representatives of the novel ART families.</w:t>
      </w:r>
      <w:r w:rsidRPr="00C37B5C">
        <w:rPr>
          <w:lang w:val="en-US"/>
        </w:rPr>
        <w:t xml:space="preserve"> A. Crystallographic structures showing the greatest structural similarity (according to the DALI server) to the AlphaFold model for the novel ART domains, </w:t>
      </w:r>
      <w:proofErr w:type="spellStart"/>
      <w:r w:rsidRPr="00C37B5C">
        <w:rPr>
          <w:lang w:val="en-US"/>
        </w:rPr>
        <w:t>colouring</w:t>
      </w:r>
      <w:proofErr w:type="spellEnd"/>
      <w:r w:rsidRPr="00C37B5C">
        <w:rPr>
          <w:lang w:val="en-US"/>
        </w:rPr>
        <w:t xml:space="preserve"> by secondary structures; B. Structure models for novel ART families with docked NAD, superposed on structures of closest PDB matches (A), </w:t>
      </w:r>
      <w:proofErr w:type="spellStart"/>
      <w:r w:rsidRPr="00C37B5C">
        <w:rPr>
          <w:lang w:val="en-US"/>
        </w:rPr>
        <w:t>colouring</w:t>
      </w:r>
      <w:proofErr w:type="spellEnd"/>
      <w:r w:rsidRPr="00C37B5C">
        <w:rPr>
          <w:lang w:val="en-US"/>
        </w:rPr>
        <w:t xml:space="preserve"> by secondary structures; C. As in (B) – surface, </w:t>
      </w:r>
      <w:proofErr w:type="spellStart"/>
      <w:r w:rsidRPr="00C37B5C">
        <w:rPr>
          <w:lang w:val="en-US"/>
        </w:rPr>
        <w:t>colouring</w:t>
      </w:r>
      <w:proofErr w:type="spellEnd"/>
      <w:r w:rsidRPr="00C37B5C">
        <w:rPr>
          <w:lang w:val="en-US"/>
        </w:rPr>
        <w:t xml:space="preserve"> by sequence conservation in families: magenta – the highest conservation in family, blue – poor conservation, grey – no data; D. As in (C), close-up views of the NAD docking sites.</w:t>
      </w:r>
    </w:p>
    <w:p w14:paraId="265459A3" w14:textId="77777777" w:rsidR="00C37B5C" w:rsidRDefault="00C37B5C">
      <w:pPr>
        <w:rPr>
          <w:lang w:val="en-US"/>
        </w:rPr>
      </w:pPr>
    </w:p>
    <w:p w14:paraId="4007F0D3" w14:textId="17B2BBDE" w:rsidR="00C37B5C" w:rsidRPr="00C37B5C" w:rsidRDefault="00C37B5C">
      <w:pPr>
        <w:rPr>
          <w:lang w:val="en-US"/>
        </w:rPr>
      </w:pPr>
      <w:r w:rsidRPr="00C37B5C">
        <w:rPr>
          <w:b/>
          <w:bCs/>
          <w:lang w:val="en-US"/>
        </w:rPr>
        <w:t xml:space="preserve">Supplemental Figure 2. Zooming in on the site of the NAD-binding pockets predicted by docking – proteins in </w:t>
      </w:r>
      <w:proofErr w:type="spellStart"/>
      <w:r w:rsidRPr="00C37B5C">
        <w:rPr>
          <w:b/>
          <w:bCs/>
          <w:lang w:val="en-US"/>
        </w:rPr>
        <w:t>colouring</w:t>
      </w:r>
      <w:proofErr w:type="spellEnd"/>
      <w:r w:rsidRPr="00C37B5C">
        <w:rPr>
          <w:b/>
          <w:bCs/>
          <w:lang w:val="en-US"/>
        </w:rPr>
        <w:t xml:space="preserve"> by conservation in the protein family</w:t>
      </w:r>
      <w:r w:rsidRPr="00C37B5C">
        <w:rPr>
          <w:lang w:val="en-US"/>
        </w:rPr>
        <w:t xml:space="preserve">. Active site signatures shown as sticks A. DUF2971 (representative sequence KTD32344), B. DUF4291 (MBA2747162), C. Lani_1641 (WP_019232367), D. Lmac_3114 (WP_058453766), E. Lsan_0116 (KTD69838), F. Lsan_2474 (WP_058514560). </w:t>
      </w:r>
      <w:proofErr w:type="spellStart"/>
      <w:r w:rsidRPr="00C37B5C">
        <w:rPr>
          <w:lang w:val="en-US"/>
        </w:rPr>
        <w:t>Colouring</w:t>
      </w:r>
      <w:proofErr w:type="spellEnd"/>
      <w:r w:rsidRPr="00C37B5C">
        <w:rPr>
          <w:lang w:val="en-US"/>
        </w:rPr>
        <w:t xml:space="preserve"> by sequence conservation in families: magenta the highest conservation in family MSA, blue – poor conservation, grey – no data</w:t>
      </w:r>
      <w:r>
        <w:rPr>
          <w:lang w:val="en-US"/>
        </w:rPr>
        <w:t>.</w:t>
      </w:r>
    </w:p>
    <w:sectPr w:rsidR="00C37B5C" w:rsidRPr="00C37B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B5C"/>
    <w:rsid w:val="000108F8"/>
    <w:rsid w:val="000C3273"/>
    <w:rsid w:val="0066647A"/>
    <w:rsid w:val="007416AF"/>
    <w:rsid w:val="008B72FD"/>
    <w:rsid w:val="00981820"/>
    <w:rsid w:val="00C3274D"/>
    <w:rsid w:val="00C37B5C"/>
    <w:rsid w:val="00EF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0ACFD6"/>
  <w15:chartTrackingRefBased/>
  <w15:docId w15:val="{16809ED7-9D20-4E68-870A-5A91DEF32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416AF"/>
    <w:pPr>
      <w:keepNext/>
      <w:keepLines/>
      <w:shd w:val="clear" w:color="auto" w:fill="FFFFFF"/>
      <w:spacing w:before="166" w:after="166" w:line="360" w:lineRule="auto"/>
      <w:jc w:val="both"/>
      <w:outlineLvl w:val="0"/>
    </w:pPr>
    <w:rPr>
      <w:rFonts w:ascii="Times New Roman" w:eastAsia="Times New Roman" w:hAnsi="Times New Roman" w:cs="Times New Roman"/>
      <w:b/>
      <w:kern w:val="0"/>
      <w:sz w:val="32"/>
      <w:szCs w:val="32"/>
      <w:highlight w:val="white"/>
      <w:lang w:val="en-GB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16AF"/>
    <w:rPr>
      <w:rFonts w:ascii="Times New Roman" w:eastAsia="Times New Roman" w:hAnsi="Times New Roman" w:cs="Times New Roman"/>
      <w:b/>
      <w:kern w:val="0"/>
      <w:sz w:val="32"/>
      <w:szCs w:val="32"/>
      <w:highlight w:val="white"/>
      <w:shd w:val="clear" w:color="auto" w:fill="FFFFFF"/>
      <w:lang w:val="en-GB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1392</Characters>
  <Application>Microsoft Office Word</Application>
  <DocSecurity>0</DocSecurity>
  <Lines>31</Lines>
  <Paragraphs>19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Krysińska</dc:creator>
  <cp:keywords/>
  <dc:description/>
  <cp:lastModifiedBy>Marianna Krysińska</cp:lastModifiedBy>
  <cp:revision>3</cp:revision>
  <dcterms:created xsi:type="dcterms:W3CDTF">2024-07-24T17:53:00Z</dcterms:created>
  <dcterms:modified xsi:type="dcterms:W3CDTF">2025-06-15T19:10:00Z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a58d4bf0-1c48-4af3-b963-9eab00169889</vt:lpwstr>
  </property>
</Properties>
</file>