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39078" w14:textId="77777777" w:rsidR="0071175F" w:rsidRPr="001F7CAE" w:rsidRDefault="0071175F" w:rsidP="0071175F">
      <w:pPr>
        <w:spacing w:line="480" w:lineRule="auto"/>
        <w:jc w:val="both"/>
        <w:rPr>
          <w:rFonts w:ascii="Arial" w:hAnsi="Arial" w:cs="Arial"/>
          <w:b/>
          <w:bCs/>
          <w:color w:val="000000" w:themeColor="text1"/>
          <w:lang w:val="en-US"/>
        </w:rPr>
      </w:pPr>
      <w:r>
        <w:rPr>
          <w:rFonts w:ascii="Arial" w:hAnsi="Arial" w:cs="Arial"/>
          <w:b/>
          <w:bCs/>
          <w:color w:val="000000" w:themeColor="text1"/>
          <w:lang w:val="en-US"/>
        </w:rPr>
        <w:t>Supplementary information</w:t>
      </w:r>
    </w:p>
    <w:p w14:paraId="5F3A182B" w14:textId="77777777" w:rsidR="0071175F" w:rsidRPr="001F7CAE" w:rsidRDefault="0071175F" w:rsidP="0071175F">
      <w:pPr>
        <w:spacing w:line="480" w:lineRule="auto"/>
        <w:jc w:val="both"/>
        <w:rPr>
          <w:rFonts w:ascii="Arial" w:hAnsi="Arial" w:cs="Arial"/>
          <w:color w:val="000000" w:themeColor="text1"/>
          <w:lang w:val="en-US"/>
        </w:rPr>
      </w:pPr>
      <w:r w:rsidRPr="001F7CAE">
        <w:rPr>
          <w:rFonts w:ascii="Arial" w:hAnsi="Arial" w:cs="Arial"/>
          <w:b/>
          <w:bCs/>
          <w:color w:val="000000" w:themeColor="text1"/>
          <w:lang w:val="en-US"/>
        </w:rPr>
        <w:t>Table S1:</w:t>
      </w:r>
      <w:r w:rsidRPr="001F7CAE">
        <w:rPr>
          <w:rFonts w:ascii="Arial" w:hAnsi="Arial" w:cs="Arial"/>
          <w:color w:val="000000" w:themeColor="text1"/>
          <w:lang w:val="en-US"/>
        </w:rPr>
        <w:t xml:space="preserve"> </w:t>
      </w:r>
      <w:r w:rsidRPr="001F7CAE">
        <w:rPr>
          <w:rFonts w:ascii="Arial" w:hAnsi="Arial" w:cs="Arial"/>
          <w:b/>
          <w:bCs/>
          <w:color w:val="000000" w:themeColor="text1"/>
          <w:lang w:val="en-US"/>
        </w:rPr>
        <w:t xml:space="preserve">Variables used in the differential analysis with </w:t>
      </w:r>
      <w:proofErr w:type="spellStart"/>
      <w:r w:rsidRPr="001F7CAE">
        <w:rPr>
          <w:rFonts w:ascii="Arial" w:hAnsi="Arial" w:cs="Arial"/>
          <w:b/>
          <w:bCs/>
          <w:color w:val="000000" w:themeColor="text1"/>
          <w:lang w:val="en-US"/>
        </w:rPr>
        <w:t>Methylkit</w:t>
      </w:r>
      <w:proofErr w:type="spellEnd"/>
      <w:r w:rsidRPr="001F7CAE">
        <w:rPr>
          <w:rFonts w:ascii="Arial" w:hAnsi="Arial" w:cs="Arial"/>
          <w:b/>
          <w:bCs/>
          <w:color w:val="000000" w:themeColor="text1"/>
          <w:lang w:val="en-US"/>
        </w:rPr>
        <w:t>.</w:t>
      </w:r>
      <w:r w:rsidRPr="001F7CAE">
        <w:rPr>
          <w:rFonts w:ascii="Arial" w:hAnsi="Arial" w:cs="Arial"/>
          <w:color w:val="000000" w:themeColor="text1"/>
          <w:lang w:val="en-US"/>
        </w:rPr>
        <w:t xml:space="preserve"> Group 0 represents control cows, while Group 1 represents diseased cows. The age of each cow is expressed in days, and Lambda refers to an internal control added prior to the conversion step. Unmethylated lambda was utilized to verify accurate DNA conversion for each sample.</w:t>
      </w:r>
    </w:p>
    <w:p w14:paraId="52BE1BE3" w14:textId="77777777" w:rsidR="0071175F" w:rsidRPr="001F7CAE" w:rsidRDefault="0071175F" w:rsidP="0071175F">
      <w:pPr>
        <w:spacing w:line="360" w:lineRule="auto"/>
        <w:jc w:val="both"/>
        <w:rPr>
          <w:rFonts w:ascii="Arial" w:hAnsi="Arial" w:cs="Arial"/>
          <w:b/>
          <w:bCs/>
          <w:color w:val="000000" w:themeColor="text1"/>
          <w:lang w:val="en-US"/>
        </w:rPr>
      </w:pPr>
    </w:p>
    <w:p w14:paraId="6240AD61" w14:textId="77777777" w:rsidR="0071175F" w:rsidRPr="001F7CAE" w:rsidRDefault="0071175F" w:rsidP="0071175F">
      <w:pPr>
        <w:spacing w:line="360" w:lineRule="auto"/>
        <w:jc w:val="center"/>
        <w:rPr>
          <w:rFonts w:ascii="Arial" w:hAnsi="Arial" w:cs="Arial"/>
          <w:b/>
          <w:bCs/>
          <w:color w:val="000000" w:themeColor="text1"/>
          <w:lang w:val="en-US"/>
        </w:rPr>
      </w:pPr>
      <w:r w:rsidRPr="001F7CAE">
        <w:rPr>
          <w:rFonts w:ascii="Arial" w:hAnsi="Arial" w:cs="Arial"/>
          <w:b/>
          <w:bCs/>
          <w:noProof/>
          <w:color w:val="000000" w:themeColor="text1"/>
          <w:lang w:val="en-US"/>
          <w14:ligatures w14:val="standardContextual"/>
        </w:rPr>
        <w:drawing>
          <wp:inline distT="0" distB="0" distL="0" distR="0" wp14:anchorId="60B66C1E" wp14:editId="515EAF43">
            <wp:extent cx="3458152" cy="5624798"/>
            <wp:effectExtent l="0" t="0" r="0" b="1905"/>
            <wp:docPr id="154213691" name="Picture 3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691" name="Picture 30" descr="A table with numbers and letters&#10;&#10;Description automatically generated"/>
                    <pic:cNvPicPr/>
                  </pic:nvPicPr>
                  <pic:blipFill rotWithShape="1">
                    <a:blip r:embed="rId5" cstate="print">
                      <a:extLst>
                        <a:ext uri="{28A0092B-C50C-407E-A947-70E740481C1C}">
                          <a14:useLocalDpi xmlns:a14="http://schemas.microsoft.com/office/drawing/2010/main" val="0"/>
                        </a:ext>
                      </a:extLst>
                    </a:blip>
                    <a:srcRect/>
                    <a:stretch/>
                  </pic:blipFill>
                  <pic:spPr bwMode="auto">
                    <a:xfrm>
                      <a:off x="0" y="0"/>
                      <a:ext cx="3617995" cy="5884787"/>
                    </a:xfrm>
                    <a:prstGeom prst="rect">
                      <a:avLst/>
                    </a:prstGeom>
                    <a:ln>
                      <a:noFill/>
                    </a:ln>
                    <a:extLst>
                      <a:ext uri="{53640926-AAD7-44D8-BBD7-CCE9431645EC}">
                        <a14:shadowObscured xmlns:a14="http://schemas.microsoft.com/office/drawing/2010/main"/>
                      </a:ext>
                    </a:extLst>
                  </pic:spPr>
                </pic:pic>
              </a:graphicData>
            </a:graphic>
          </wp:inline>
        </w:drawing>
      </w:r>
    </w:p>
    <w:p w14:paraId="66483AE0" w14:textId="77777777" w:rsidR="0071175F" w:rsidRPr="001F7CAE" w:rsidRDefault="0071175F" w:rsidP="0071175F">
      <w:pPr>
        <w:spacing w:line="480" w:lineRule="auto"/>
        <w:jc w:val="center"/>
        <w:rPr>
          <w:rFonts w:ascii="Arial" w:hAnsi="Arial" w:cs="Arial"/>
          <w:b/>
          <w:bCs/>
          <w:color w:val="000000" w:themeColor="text1"/>
          <w:lang w:val="en-US"/>
        </w:rPr>
      </w:pPr>
      <w:r w:rsidRPr="001F7CAE">
        <w:rPr>
          <w:rFonts w:ascii="Arial" w:hAnsi="Arial" w:cs="Arial"/>
          <w:b/>
          <w:bCs/>
          <w:noProof/>
          <w:color w:val="000000" w:themeColor="text1"/>
          <w:lang w:val="en-US"/>
          <w14:ligatures w14:val="standardContextual"/>
        </w:rPr>
        <w:lastRenderedPageBreak/>
        <w:drawing>
          <wp:inline distT="0" distB="0" distL="0" distR="0" wp14:anchorId="38767A8D" wp14:editId="34484B90">
            <wp:extent cx="3524597" cy="5550325"/>
            <wp:effectExtent l="0" t="0" r="6350" b="0"/>
            <wp:docPr id="269144589" name="Picture 3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691" name="Picture 30" descr="A table with numbers and letters&#10;&#10;Description automatically generated"/>
                    <pic:cNvPicPr/>
                  </pic:nvPicPr>
                  <pic:blipFill rotWithShape="1">
                    <a:blip r:embed="rId6" cstate="print">
                      <a:extLst>
                        <a:ext uri="{28A0092B-C50C-407E-A947-70E740481C1C}">
                          <a14:useLocalDpi xmlns:a14="http://schemas.microsoft.com/office/drawing/2010/main" val="0"/>
                        </a:ext>
                      </a:extLst>
                    </a:blip>
                    <a:srcRect b="-2"/>
                    <a:stretch/>
                  </pic:blipFill>
                  <pic:spPr bwMode="auto">
                    <a:xfrm>
                      <a:off x="0" y="0"/>
                      <a:ext cx="3691968" cy="5813892"/>
                    </a:xfrm>
                    <a:prstGeom prst="rect">
                      <a:avLst/>
                    </a:prstGeom>
                    <a:ln>
                      <a:noFill/>
                    </a:ln>
                    <a:extLst>
                      <a:ext uri="{53640926-AAD7-44D8-BBD7-CCE9431645EC}">
                        <a14:shadowObscured xmlns:a14="http://schemas.microsoft.com/office/drawing/2010/main"/>
                      </a:ext>
                    </a:extLst>
                  </pic:spPr>
                </pic:pic>
              </a:graphicData>
            </a:graphic>
          </wp:inline>
        </w:drawing>
      </w:r>
    </w:p>
    <w:p w14:paraId="7C079F01" w14:textId="77777777" w:rsidR="0071175F" w:rsidRPr="001F7CAE" w:rsidRDefault="0071175F" w:rsidP="0071175F">
      <w:pPr>
        <w:spacing w:line="480" w:lineRule="auto"/>
        <w:jc w:val="center"/>
        <w:rPr>
          <w:rFonts w:ascii="Arial" w:hAnsi="Arial" w:cs="Arial"/>
          <w:b/>
          <w:bCs/>
          <w:color w:val="000000" w:themeColor="text1"/>
          <w:lang w:val="en-US"/>
        </w:rPr>
      </w:pPr>
    </w:p>
    <w:p w14:paraId="4B6BDE53" w14:textId="77777777" w:rsidR="0071175F" w:rsidRPr="001F7CAE" w:rsidRDefault="0071175F" w:rsidP="0071175F">
      <w:pPr>
        <w:spacing w:line="480" w:lineRule="auto"/>
        <w:jc w:val="center"/>
        <w:rPr>
          <w:rFonts w:ascii="Arial" w:hAnsi="Arial" w:cs="Arial"/>
          <w:b/>
          <w:bCs/>
          <w:color w:val="000000" w:themeColor="text1"/>
          <w:lang w:val="en-US"/>
        </w:rPr>
      </w:pPr>
    </w:p>
    <w:p w14:paraId="043D04D3" w14:textId="77777777" w:rsidR="0071175F" w:rsidRPr="001F7CAE" w:rsidRDefault="0071175F" w:rsidP="0071175F">
      <w:pPr>
        <w:spacing w:line="480" w:lineRule="auto"/>
        <w:jc w:val="center"/>
        <w:rPr>
          <w:rFonts w:ascii="Arial" w:hAnsi="Arial" w:cs="Arial"/>
          <w:b/>
          <w:bCs/>
          <w:color w:val="000000" w:themeColor="text1"/>
          <w:lang w:val="en-US"/>
        </w:rPr>
      </w:pPr>
    </w:p>
    <w:p w14:paraId="33EED0FE" w14:textId="77777777" w:rsidR="0071175F" w:rsidRPr="001F7CAE" w:rsidRDefault="0071175F" w:rsidP="0071175F">
      <w:pPr>
        <w:spacing w:line="480" w:lineRule="auto"/>
        <w:jc w:val="center"/>
        <w:rPr>
          <w:rFonts w:ascii="Arial" w:hAnsi="Arial" w:cs="Arial"/>
          <w:b/>
          <w:bCs/>
          <w:color w:val="000000" w:themeColor="text1"/>
          <w:lang w:val="en-US"/>
        </w:rPr>
      </w:pPr>
    </w:p>
    <w:p w14:paraId="6BD47EE8" w14:textId="77777777" w:rsidR="0071175F" w:rsidRPr="001F7CAE" w:rsidRDefault="0071175F" w:rsidP="0071175F">
      <w:pPr>
        <w:spacing w:line="480" w:lineRule="auto"/>
        <w:jc w:val="center"/>
        <w:rPr>
          <w:rFonts w:ascii="Arial" w:hAnsi="Arial" w:cs="Arial"/>
          <w:b/>
          <w:bCs/>
          <w:color w:val="000000" w:themeColor="text1"/>
          <w:lang w:val="en-US"/>
        </w:rPr>
      </w:pPr>
    </w:p>
    <w:p w14:paraId="521573EE" w14:textId="77777777" w:rsidR="0071175F" w:rsidRPr="001F7CAE" w:rsidRDefault="0071175F" w:rsidP="0071175F">
      <w:pPr>
        <w:spacing w:line="480" w:lineRule="auto"/>
        <w:jc w:val="center"/>
        <w:rPr>
          <w:rFonts w:ascii="Arial" w:hAnsi="Arial" w:cs="Arial"/>
          <w:b/>
          <w:bCs/>
          <w:color w:val="000000" w:themeColor="text1"/>
          <w:lang w:val="en-US"/>
        </w:rPr>
      </w:pPr>
    </w:p>
    <w:p w14:paraId="1C0D4FA6" w14:textId="77777777" w:rsidR="0071175F" w:rsidRPr="001F7CAE" w:rsidRDefault="0071175F" w:rsidP="0071175F">
      <w:pPr>
        <w:spacing w:line="480" w:lineRule="auto"/>
        <w:jc w:val="center"/>
        <w:rPr>
          <w:rFonts w:ascii="Arial" w:hAnsi="Arial" w:cs="Arial"/>
          <w:b/>
          <w:bCs/>
          <w:color w:val="000000" w:themeColor="text1"/>
          <w:lang w:val="en-US"/>
        </w:rPr>
      </w:pPr>
    </w:p>
    <w:p w14:paraId="45B55325" w14:textId="77777777" w:rsidR="0071175F" w:rsidRPr="001F7CAE" w:rsidRDefault="0071175F" w:rsidP="0071175F">
      <w:pPr>
        <w:spacing w:line="480" w:lineRule="auto"/>
        <w:jc w:val="both"/>
        <w:rPr>
          <w:rFonts w:ascii="Arial" w:hAnsi="Arial" w:cs="Arial"/>
          <w:color w:val="000000" w:themeColor="text1"/>
          <w:lang w:val="en-US"/>
        </w:rPr>
      </w:pPr>
      <w:r w:rsidRPr="001F7CAE">
        <w:rPr>
          <w:rFonts w:ascii="Arial" w:hAnsi="Arial" w:cs="Arial"/>
          <w:b/>
          <w:bCs/>
          <w:color w:val="000000" w:themeColor="text1"/>
          <w:lang w:val="en-US"/>
        </w:rPr>
        <w:lastRenderedPageBreak/>
        <w:t>Table S2:</w:t>
      </w:r>
      <w:r w:rsidRPr="001F7CAE">
        <w:rPr>
          <w:rFonts w:ascii="Arial" w:hAnsi="Arial" w:cs="Arial"/>
          <w:color w:val="000000" w:themeColor="text1"/>
          <w:lang w:val="en-US"/>
        </w:rPr>
        <w:t xml:space="preserve"> </w:t>
      </w:r>
      <w:r w:rsidRPr="001F7CAE">
        <w:rPr>
          <w:rFonts w:ascii="Arial" w:hAnsi="Arial" w:cs="Arial"/>
          <w:b/>
          <w:bCs/>
          <w:color w:val="000000" w:themeColor="text1"/>
          <w:lang w:val="en-US"/>
        </w:rPr>
        <w:t>Comparison of sequencing parameters between the control and diseased groups.</w:t>
      </w:r>
      <w:r w:rsidRPr="001F7CAE">
        <w:rPr>
          <w:rFonts w:ascii="Arial" w:hAnsi="Arial" w:cs="Arial"/>
          <w:color w:val="000000" w:themeColor="text1"/>
          <w:lang w:val="en-US"/>
        </w:rPr>
        <w:t xml:space="preserve"> An unpaired Student's </w:t>
      </w:r>
      <w:r w:rsidRPr="001F7CAE">
        <w:rPr>
          <w:rFonts w:ascii="Arial" w:hAnsi="Arial" w:cs="Arial"/>
          <w:i/>
          <w:iCs/>
          <w:color w:val="000000" w:themeColor="text1"/>
          <w:lang w:val="en-US"/>
        </w:rPr>
        <w:t>t</w:t>
      </w:r>
      <w:r w:rsidRPr="001F7CAE">
        <w:rPr>
          <w:rFonts w:ascii="Arial" w:hAnsi="Arial" w:cs="Arial"/>
          <w:color w:val="000000" w:themeColor="text1"/>
          <w:lang w:val="en-US"/>
        </w:rPr>
        <w:t>-test was conducted for reads mapped and coverage, while an unpaired Wilcoxon Mann-Whitney test was used for sequencing depth and lambda. No significant differences were observed, with all p-values exceeding 0.05, except for coverage.</w:t>
      </w:r>
    </w:p>
    <w:p w14:paraId="584382FD" w14:textId="77777777" w:rsidR="0071175F" w:rsidRPr="001F7CAE" w:rsidRDefault="0071175F" w:rsidP="0071175F">
      <w:pPr>
        <w:spacing w:line="480" w:lineRule="auto"/>
        <w:jc w:val="center"/>
        <w:rPr>
          <w:rFonts w:ascii="Arial" w:hAnsi="Arial" w:cs="Arial"/>
          <w:color w:val="000000" w:themeColor="text1"/>
          <w:lang w:val="en-US"/>
        </w:rPr>
      </w:pPr>
      <w:r w:rsidRPr="001F7CAE">
        <w:rPr>
          <w:rFonts w:ascii="Arial" w:hAnsi="Arial" w:cs="Arial"/>
          <w:noProof/>
          <w:color w:val="000000" w:themeColor="text1"/>
          <w:lang w:val="en-US"/>
          <w14:ligatures w14:val="standardContextual"/>
        </w:rPr>
        <w:drawing>
          <wp:inline distT="0" distB="0" distL="0" distR="0" wp14:anchorId="5487B312" wp14:editId="74ED989F">
            <wp:extent cx="4357901" cy="5237018"/>
            <wp:effectExtent l="0" t="0" r="0" b="0"/>
            <wp:docPr id="1940145847" name="Picture 32"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45847" name="Picture 32" descr="A table of numbers and letters&#10;&#10;Description automatically generated"/>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4396864" cy="5283841"/>
                    </a:xfrm>
                    <a:prstGeom prst="rect">
                      <a:avLst/>
                    </a:prstGeom>
                    <a:ln>
                      <a:noFill/>
                    </a:ln>
                    <a:extLst>
                      <a:ext uri="{53640926-AAD7-44D8-BBD7-CCE9431645EC}">
                        <a14:shadowObscured xmlns:a14="http://schemas.microsoft.com/office/drawing/2010/main"/>
                      </a:ext>
                    </a:extLst>
                  </pic:spPr>
                </pic:pic>
              </a:graphicData>
            </a:graphic>
          </wp:inline>
        </w:drawing>
      </w:r>
    </w:p>
    <w:p w14:paraId="310507DE" w14:textId="77777777" w:rsidR="0071175F" w:rsidRPr="001F7CAE" w:rsidRDefault="0071175F" w:rsidP="0071175F">
      <w:pPr>
        <w:spacing w:line="480" w:lineRule="auto"/>
        <w:jc w:val="center"/>
        <w:rPr>
          <w:rFonts w:ascii="Arial" w:hAnsi="Arial" w:cs="Arial"/>
          <w:color w:val="000000" w:themeColor="text1"/>
          <w:lang w:val="en-US"/>
        </w:rPr>
      </w:pPr>
      <w:r w:rsidRPr="001F7CAE">
        <w:rPr>
          <w:rFonts w:ascii="Arial" w:hAnsi="Arial" w:cs="Arial"/>
          <w:noProof/>
          <w:color w:val="000000" w:themeColor="text1"/>
          <w:lang w:val="en-US"/>
          <w14:ligatures w14:val="standardContextual"/>
        </w:rPr>
        <w:lastRenderedPageBreak/>
        <w:drawing>
          <wp:inline distT="0" distB="0" distL="0" distR="0" wp14:anchorId="5A04F8DB" wp14:editId="0BCBD562">
            <wp:extent cx="4588625" cy="5672019"/>
            <wp:effectExtent l="0" t="0" r="0" b="5080"/>
            <wp:docPr id="377908756" name="Picture 32"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45847" name="Picture 32" descr="A table of numbers and letters&#10;&#10;Description automatically generated"/>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606494" cy="5694107"/>
                    </a:xfrm>
                    <a:prstGeom prst="rect">
                      <a:avLst/>
                    </a:prstGeom>
                    <a:ln>
                      <a:noFill/>
                    </a:ln>
                    <a:extLst>
                      <a:ext uri="{53640926-AAD7-44D8-BBD7-CCE9431645EC}">
                        <a14:shadowObscured xmlns:a14="http://schemas.microsoft.com/office/drawing/2010/main"/>
                      </a:ext>
                    </a:extLst>
                  </pic:spPr>
                </pic:pic>
              </a:graphicData>
            </a:graphic>
          </wp:inline>
        </w:drawing>
      </w:r>
    </w:p>
    <w:p w14:paraId="290B8EF7" w14:textId="77777777" w:rsidR="0071175F" w:rsidRPr="001F7CAE" w:rsidRDefault="0071175F" w:rsidP="0071175F">
      <w:pPr>
        <w:spacing w:line="480" w:lineRule="auto"/>
        <w:jc w:val="center"/>
        <w:rPr>
          <w:rFonts w:ascii="Arial" w:hAnsi="Arial" w:cs="Arial"/>
          <w:color w:val="000000" w:themeColor="text1"/>
          <w:lang w:val="en-US"/>
        </w:rPr>
      </w:pPr>
    </w:p>
    <w:p w14:paraId="3B785FDD" w14:textId="77777777" w:rsidR="0071175F" w:rsidRPr="001F7CAE" w:rsidRDefault="0071175F" w:rsidP="0071175F">
      <w:pPr>
        <w:spacing w:line="360" w:lineRule="auto"/>
        <w:jc w:val="both"/>
        <w:rPr>
          <w:rFonts w:ascii="Arial" w:hAnsi="Arial" w:cs="Arial"/>
          <w:lang w:val="en-US"/>
        </w:rPr>
      </w:pPr>
    </w:p>
    <w:p w14:paraId="14027BBA" w14:textId="77777777" w:rsidR="0071175F" w:rsidRPr="001F7CAE" w:rsidRDefault="0071175F" w:rsidP="0071175F">
      <w:pPr>
        <w:spacing w:line="360" w:lineRule="auto"/>
        <w:jc w:val="center"/>
        <w:rPr>
          <w:rFonts w:ascii="Arial" w:hAnsi="Arial" w:cs="Arial"/>
          <w:noProof/>
          <w:lang w:val="en-US"/>
          <w14:ligatures w14:val="standardContextual"/>
        </w:rPr>
      </w:pPr>
      <w:r w:rsidRPr="001F7CAE">
        <w:rPr>
          <w:rFonts w:ascii="Arial" w:hAnsi="Arial" w:cs="Arial"/>
          <w:noProof/>
          <w:lang w:val="en-US"/>
          <w14:ligatures w14:val="standardContextual"/>
        </w:rPr>
        <w:lastRenderedPageBreak/>
        <w:t xml:space="preserve">A </w:t>
      </w:r>
      <w:r w:rsidRPr="001F7CAE">
        <w:rPr>
          <w:rFonts w:ascii="Arial" w:hAnsi="Arial" w:cs="Arial"/>
          <w:noProof/>
          <w:lang w:val="en-US"/>
          <w14:ligatures w14:val="standardContextual"/>
        </w:rPr>
        <w:drawing>
          <wp:inline distT="0" distB="0" distL="0" distR="0" wp14:anchorId="25C5D2B1" wp14:editId="31308BB8">
            <wp:extent cx="2916621" cy="2022272"/>
            <wp:effectExtent l="0" t="0" r="4445" b="0"/>
            <wp:docPr id="910382027" name="Picture 1"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82027" name="Picture 1" descr="A graph with lines and numbers&#10;&#10;Description automatically generated"/>
                    <pic:cNvPicPr/>
                  </pic:nvPicPr>
                  <pic:blipFill>
                    <a:blip r:embed="rId9"/>
                    <a:stretch>
                      <a:fillRect/>
                    </a:stretch>
                  </pic:blipFill>
                  <pic:spPr>
                    <a:xfrm>
                      <a:off x="0" y="0"/>
                      <a:ext cx="3022098" cy="2095406"/>
                    </a:xfrm>
                    <a:prstGeom prst="rect">
                      <a:avLst/>
                    </a:prstGeom>
                  </pic:spPr>
                </pic:pic>
              </a:graphicData>
            </a:graphic>
          </wp:inline>
        </w:drawing>
      </w:r>
      <w:r w:rsidRPr="001F7CAE">
        <w:rPr>
          <w:rFonts w:ascii="Arial" w:hAnsi="Arial" w:cs="Arial"/>
          <w:noProof/>
          <w:lang w:val="en-US"/>
          <w14:ligatures w14:val="standardContextual"/>
        </w:rPr>
        <w:t>B</w:t>
      </w:r>
      <w:r w:rsidRPr="001F7CAE">
        <w:rPr>
          <w:rFonts w:ascii="Arial" w:hAnsi="Arial" w:cs="Arial"/>
          <w:noProof/>
          <w:lang w:val="en-US"/>
          <w14:ligatures w14:val="standardContextual"/>
        </w:rPr>
        <w:drawing>
          <wp:inline distT="0" distB="0" distL="0" distR="0" wp14:anchorId="2E6CED42" wp14:editId="23D6C788">
            <wp:extent cx="2736215" cy="1697123"/>
            <wp:effectExtent l="0" t="0" r="0" b="5080"/>
            <wp:docPr id="10589372" name="Picture 1" descr="A graph showing the number of selected fea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372" name="Picture 1" descr="A graph showing the number of selected features&#10;&#10;Description automatically generated"/>
                    <pic:cNvPicPr/>
                  </pic:nvPicPr>
                  <pic:blipFill rotWithShape="1">
                    <a:blip r:embed="rId10"/>
                    <a:srcRect r="917"/>
                    <a:stretch/>
                  </pic:blipFill>
                  <pic:spPr bwMode="auto">
                    <a:xfrm>
                      <a:off x="0" y="0"/>
                      <a:ext cx="2883663" cy="1788577"/>
                    </a:xfrm>
                    <a:prstGeom prst="rect">
                      <a:avLst/>
                    </a:prstGeom>
                    <a:ln>
                      <a:noFill/>
                    </a:ln>
                    <a:extLst>
                      <a:ext uri="{53640926-AAD7-44D8-BBD7-CCE9431645EC}">
                        <a14:shadowObscured xmlns:a14="http://schemas.microsoft.com/office/drawing/2010/main"/>
                      </a:ext>
                    </a:extLst>
                  </pic:spPr>
                </pic:pic>
              </a:graphicData>
            </a:graphic>
          </wp:inline>
        </w:drawing>
      </w:r>
    </w:p>
    <w:p w14:paraId="3E514B43" w14:textId="77777777" w:rsidR="0071175F" w:rsidRPr="001F7CAE" w:rsidRDefault="0071175F" w:rsidP="0071175F">
      <w:pPr>
        <w:spacing w:line="360" w:lineRule="auto"/>
        <w:jc w:val="center"/>
        <w:rPr>
          <w:lang w:val="en-US"/>
        </w:rPr>
      </w:pPr>
      <w:r w:rsidRPr="001F7CAE">
        <w:rPr>
          <w:lang w:val="en-US"/>
        </w:rPr>
        <w:t xml:space="preserve">C </w:t>
      </w:r>
      <w:r w:rsidRPr="001F7CAE">
        <w:rPr>
          <w:noProof/>
          <w:lang w:val="en-US"/>
        </w:rPr>
        <w:drawing>
          <wp:inline distT="0" distB="0" distL="0" distR="0" wp14:anchorId="01B17BFC" wp14:editId="10EE2248">
            <wp:extent cx="2672861" cy="2005500"/>
            <wp:effectExtent l="0" t="0" r="0" b="1270"/>
            <wp:docPr id="1747935256" name="Picture 15"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35256" name="Picture 15" descr="A graph with a red lin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3164" cy="2185804"/>
                    </a:xfrm>
                    <a:prstGeom prst="rect">
                      <a:avLst/>
                    </a:prstGeom>
                    <a:noFill/>
                    <a:ln>
                      <a:noFill/>
                    </a:ln>
                  </pic:spPr>
                </pic:pic>
              </a:graphicData>
            </a:graphic>
          </wp:inline>
        </w:drawing>
      </w:r>
      <w:r w:rsidRPr="001F7CAE">
        <w:rPr>
          <w:lang w:val="en-US"/>
        </w:rPr>
        <w:t xml:space="preserve"> D </w:t>
      </w:r>
      <w:r w:rsidRPr="001F7CAE">
        <w:rPr>
          <w:noProof/>
          <w:lang w:val="en-US"/>
        </w:rPr>
        <w:drawing>
          <wp:inline distT="0" distB="0" distL="0" distR="0" wp14:anchorId="1AA5CC53" wp14:editId="659C3E0D">
            <wp:extent cx="2671725" cy="2004646"/>
            <wp:effectExtent l="0" t="0" r="0" b="2540"/>
            <wp:docPr id="1641549267" name="Picture 14"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49267" name="Picture 14" descr="A graph with a lin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5358" cy="2194952"/>
                    </a:xfrm>
                    <a:prstGeom prst="rect">
                      <a:avLst/>
                    </a:prstGeom>
                    <a:noFill/>
                    <a:ln>
                      <a:noFill/>
                    </a:ln>
                  </pic:spPr>
                </pic:pic>
              </a:graphicData>
            </a:graphic>
          </wp:inline>
        </w:drawing>
      </w:r>
    </w:p>
    <w:p w14:paraId="4FC12820" w14:textId="77777777" w:rsidR="0071175F" w:rsidRPr="001F7CAE" w:rsidRDefault="0071175F" w:rsidP="0071175F">
      <w:pPr>
        <w:spacing w:line="480" w:lineRule="auto"/>
        <w:jc w:val="center"/>
        <w:rPr>
          <w:lang w:val="en-US"/>
        </w:rPr>
      </w:pPr>
      <w:r w:rsidRPr="001F7CAE">
        <w:rPr>
          <w:lang w:val="en-US"/>
        </w:rPr>
        <w:t xml:space="preserve">E </w:t>
      </w:r>
      <w:r w:rsidRPr="001F7CAE">
        <w:rPr>
          <w:noProof/>
          <w:lang w:val="en-US"/>
        </w:rPr>
        <w:drawing>
          <wp:inline distT="0" distB="0" distL="0" distR="0" wp14:anchorId="360577E0" wp14:editId="0AD4AF95">
            <wp:extent cx="2323959" cy="2059388"/>
            <wp:effectExtent l="0" t="0" r="635" b="0"/>
            <wp:docPr id="5124" name="Picture 4" descr="A graph of a graph&#10;&#10;Description automatically generated with medium confidence">
              <a:extLst xmlns:a="http://schemas.openxmlformats.org/drawingml/2006/main">
                <a:ext uri="{FF2B5EF4-FFF2-40B4-BE49-F238E27FC236}">
                  <a16:creationId xmlns:a16="http://schemas.microsoft.com/office/drawing/2014/main" id="{87B32BAA-CBE3-DA90-23AF-70763A13DF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A graph of a graph&#10;&#10;Description automatically generated with medium confidence">
                      <a:extLst>
                        <a:ext uri="{FF2B5EF4-FFF2-40B4-BE49-F238E27FC236}">
                          <a16:creationId xmlns:a16="http://schemas.microsoft.com/office/drawing/2014/main" id="{87B32BAA-CBE3-DA90-23AF-70763A13DF22}"/>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7167" cy="2150846"/>
                    </a:xfrm>
                    <a:prstGeom prst="rect">
                      <a:avLst/>
                    </a:prstGeom>
                    <a:noFill/>
                  </pic:spPr>
                </pic:pic>
              </a:graphicData>
            </a:graphic>
          </wp:inline>
        </w:drawing>
      </w:r>
    </w:p>
    <w:p w14:paraId="402D24D9" w14:textId="7BC0CBF5" w:rsidR="0071175F" w:rsidRPr="001F7CAE" w:rsidRDefault="0071175F" w:rsidP="0071175F">
      <w:pPr>
        <w:spacing w:line="480" w:lineRule="auto"/>
        <w:jc w:val="both"/>
        <w:rPr>
          <w:rFonts w:ascii="Arial" w:hAnsi="Arial" w:cs="Arial"/>
          <w:color w:val="333333"/>
          <w:shd w:val="clear" w:color="auto" w:fill="FFFFFF"/>
          <w:lang w:val="en-US"/>
        </w:rPr>
      </w:pPr>
      <w:r w:rsidRPr="001F7CAE">
        <w:rPr>
          <w:rFonts w:ascii="Arial" w:hAnsi="Arial" w:cs="Arial"/>
          <w:b/>
          <w:bCs/>
          <w:color w:val="333333"/>
          <w:shd w:val="clear" w:color="auto" w:fill="FFFFFF"/>
          <w:lang w:val="en-US"/>
        </w:rPr>
        <w:t xml:space="preserve">Figure S1: A. Tuning the number of components in PLS-DA: </w:t>
      </w:r>
      <w:r w:rsidRPr="001F7CAE">
        <w:rPr>
          <w:rFonts w:ascii="Arial" w:hAnsi="Arial" w:cs="Arial"/>
          <w:color w:val="333333"/>
          <w:shd w:val="clear" w:color="auto" w:fill="FFFFFF"/>
          <w:lang w:val="en-US"/>
        </w:rPr>
        <w:t xml:space="preserve">Repeated cross-validation (100 × 5-fold CV) is performed for each component to evaluate the classification performance of PLS-DA. The performance metrics include overall error rate (OER) and balanced error rate (BER) for different prediction distances: </w:t>
      </w:r>
      <w:proofErr w:type="spellStart"/>
      <w:proofErr w:type="gramStart"/>
      <w:r w:rsidRPr="001F7CAE">
        <w:rPr>
          <w:rFonts w:ascii="Arial" w:hAnsi="Arial" w:cs="Arial"/>
          <w:i/>
          <w:iCs/>
          <w:color w:val="333333"/>
          <w:shd w:val="clear" w:color="auto" w:fill="FFFFFF"/>
          <w:lang w:val="en-US"/>
        </w:rPr>
        <w:t>max.dist</w:t>
      </w:r>
      <w:proofErr w:type="spellEnd"/>
      <w:proofErr w:type="gramEnd"/>
      <w:r w:rsidRPr="001F7CAE">
        <w:rPr>
          <w:rFonts w:ascii="Arial" w:hAnsi="Arial" w:cs="Arial"/>
          <w:color w:val="333333"/>
          <w:shd w:val="clear" w:color="auto" w:fill="FFFFFF"/>
          <w:lang w:val="en-US"/>
        </w:rPr>
        <w:t xml:space="preserve">, </w:t>
      </w:r>
      <w:proofErr w:type="spellStart"/>
      <w:r w:rsidRPr="001F7CAE">
        <w:rPr>
          <w:rFonts w:ascii="Arial" w:hAnsi="Arial" w:cs="Arial"/>
          <w:i/>
          <w:iCs/>
          <w:color w:val="333333"/>
          <w:shd w:val="clear" w:color="auto" w:fill="FFFFFF"/>
          <w:lang w:val="en-US"/>
        </w:rPr>
        <w:t>centroids.dist</w:t>
      </w:r>
      <w:proofErr w:type="spellEnd"/>
      <w:r w:rsidRPr="001F7CAE">
        <w:rPr>
          <w:rFonts w:ascii="Arial" w:hAnsi="Arial" w:cs="Arial"/>
          <w:color w:val="333333"/>
          <w:shd w:val="clear" w:color="auto" w:fill="FFFFFF"/>
          <w:lang w:val="en-US"/>
        </w:rPr>
        <w:t xml:space="preserve">, and </w:t>
      </w:r>
      <w:proofErr w:type="spellStart"/>
      <w:r w:rsidRPr="001F7CAE">
        <w:rPr>
          <w:rFonts w:ascii="Arial" w:hAnsi="Arial" w:cs="Arial"/>
          <w:i/>
          <w:iCs/>
          <w:color w:val="333333"/>
          <w:shd w:val="clear" w:color="auto" w:fill="FFFFFF"/>
          <w:lang w:val="en-US"/>
        </w:rPr>
        <w:t>mahalanobis.dist</w:t>
      </w:r>
      <w:proofErr w:type="spellEnd"/>
      <w:r w:rsidRPr="001F7CAE">
        <w:rPr>
          <w:rFonts w:ascii="Arial" w:hAnsi="Arial" w:cs="Arial"/>
          <w:color w:val="333333"/>
          <w:shd w:val="clear" w:color="auto" w:fill="FFFFFF"/>
          <w:lang w:val="en-US"/>
        </w:rPr>
        <w:t xml:space="preserve">. In this study, we used </w:t>
      </w:r>
      <w:proofErr w:type="spellStart"/>
      <w:r w:rsidRPr="001F7CAE">
        <w:rPr>
          <w:rFonts w:ascii="Arial" w:hAnsi="Arial" w:cs="Arial"/>
          <w:i/>
          <w:iCs/>
          <w:color w:val="333333"/>
          <w:shd w:val="clear" w:color="auto" w:fill="FFFFFF"/>
          <w:lang w:val="en-US"/>
        </w:rPr>
        <w:t>centroids.dist</w:t>
      </w:r>
      <w:proofErr w:type="spellEnd"/>
      <w:r w:rsidRPr="001F7CAE">
        <w:rPr>
          <w:rFonts w:ascii="Arial" w:hAnsi="Arial" w:cs="Arial"/>
          <w:color w:val="333333"/>
          <w:shd w:val="clear" w:color="auto" w:fill="FFFFFF"/>
          <w:lang w:val="en-US"/>
        </w:rPr>
        <w:t xml:space="preserve">. </w:t>
      </w:r>
      <w:r w:rsidRPr="001F7CAE">
        <w:rPr>
          <w:rFonts w:ascii="Arial" w:hAnsi="Arial" w:cs="Arial"/>
          <w:b/>
          <w:bCs/>
          <w:color w:val="333333"/>
          <w:shd w:val="clear" w:color="auto" w:fill="FFFFFF"/>
          <w:lang w:val="en-US"/>
        </w:rPr>
        <w:t xml:space="preserve">B. Tuning </w:t>
      </w:r>
      <w:proofErr w:type="spellStart"/>
      <w:r w:rsidRPr="001F7CAE">
        <w:rPr>
          <w:rFonts w:ascii="Arial" w:hAnsi="Arial" w:cs="Arial"/>
          <w:b/>
          <w:bCs/>
          <w:color w:val="333333"/>
          <w:shd w:val="clear" w:color="auto" w:fill="FFFFFF"/>
          <w:lang w:val="en-US"/>
        </w:rPr>
        <w:t>keepX</w:t>
      </w:r>
      <w:proofErr w:type="spellEnd"/>
      <w:r w:rsidRPr="001F7CAE">
        <w:rPr>
          <w:rFonts w:ascii="Arial" w:hAnsi="Arial" w:cs="Arial"/>
          <w:b/>
          <w:bCs/>
          <w:color w:val="333333"/>
          <w:shd w:val="clear" w:color="auto" w:fill="FFFFFF"/>
          <w:lang w:val="en-US"/>
        </w:rPr>
        <w:t xml:space="preserve"> for </w:t>
      </w:r>
      <w:proofErr w:type="spellStart"/>
      <w:r w:rsidRPr="001F7CAE">
        <w:rPr>
          <w:rFonts w:ascii="Arial" w:hAnsi="Arial" w:cs="Arial"/>
          <w:b/>
          <w:bCs/>
          <w:color w:val="333333"/>
          <w:shd w:val="clear" w:color="auto" w:fill="FFFFFF"/>
          <w:lang w:val="en-US"/>
        </w:rPr>
        <w:t>sPLS</w:t>
      </w:r>
      <w:proofErr w:type="spellEnd"/>
      <w:r w:rsidRPr="001F7CAE">
        <w:rPr>
          <w:rFonts w:ascii="Arial" w:hAnsi="Arial" w:cs="Arial"/>
          <w:b/>
          <w:bCs/>
          <w:color w:val="333333"/>
          <w:shd w:val="clear" w:color="auto" w:fill="FFFFFF"/>
          <w:lang w:val="en-US"/>
        </w:rPr>
        <w:t xml:space="preserve">-DA: </w:t>
      </w:r>
      <w:r w:rsidRPr="001F7CAE">
        <w:rPr>
          <w:rFonts w:ascii="Arial" w:hAnsi="Arial" w:cs="Arial"/>
          <w:color w:val="333333"/>
          <w:shd w:val="clear" w:color="auto" w:fill="FFFFFF"/>
          <w:lang w:val="en-US"/>
        </w:rPr>
        <w:lastRenderedPageBreak/>
        <w:t xml:space="preserve">Each colored line represents the BER (y-axis) per component across the tested </w:t>
      </w:r>
      <w:proofErr w:type="spellStart"/>
      <w:r w:rsidRPr="001F7CAE">
        <w:rPr>
          <w:rFonts w:ascii="Arial" w:hAnsi="Arial" w:cs="Arial"/>
          <w:i/>
          <w:iCs/>
          <w:color w:val="333333"/>
          <w:shd w:val="clear" w:color="auto" w:fill="FFFFFF"/>
          <w:lang w:val="en-US"/>
        </w:rPr>
        <w:t>keepX</w:t>
      </w:r>
      <w:proofErr w:type="spellEnd"/>
      <w:r w:rsidRPr="001F7CAE">
        <w:rPr>
          <w:rFonts w:ascii="Arial" w:hAnsi="Arial" w:cs="Arial"/>
          <w:color w:val="333333"/>
          <w:shd w:val="clear" w:color="auto" w:fill="FFFFFF"/>
          <w:lang w:val="en-US"/>
        </w:rPr>
        <w:t xml:space="preserve"> values (x-axis). The SD is calculated from the repeated cross-validation folds. </w:t>
      </w:r>
      <w:r w:rsidRPr="001F7CAE">
        <w:rPr>
          <w:rFonts w:ascii="Arial" w:hAnsi="Arial" w:cs="Arial"/>
          <w:b/>
          <w:bCs/>
          <w:color w:val="333333"/>
          <w:shd w:val="clear" w:color="auto" w:fill="FFFFFF"/>
          <w:lang w:val="en-US"/>
        </w:rPr>
        <w:t xml:space="preserve">C. </w:t>
      </w:r>
      <w:r w:rsidR="0017690F">
        <w:rPr>
          <w:rFonts w:ascii="Arial" w:hAnsi="Arial" w:cs="Arial"/>
          <w:b/>
          <w:bCs/>
          <w:color w:val="333333"/>
          <w:shd w:val="clear" w:color="auto" w:fill="FFFFFF"/>
          <w:lang w:val="en-US"/>
        </w:rPr>
        <w:t>Receiver operating characteristic (</w:t>
      </w:r>
      <w:r w:rsidRPr="001F7CAE">
        <w:rPr>
          <w:rFonts w:ascii="Arial" w:hAnsi="Arial" w:cs="Arial"/>
          <w:b/>
          <w:bCs/>
          <w:color w:val="333333"/>
          <w:shd w:val="clear" w:color="auto" w:fill="FFFFFF"/>
          <w:lang w:val="en-US"/>
        </w:rPr>
        <w:t>ROC</w:t>
      </w:r>
      <w:r w:rsidR="0017690F">
        <w:rPr>
          <w:rFonts w:ascii="Arial" w:hAnsi="Arial" w:cs="Arial"/>
          <w:b/>
          <w:bCs/>
          <w:color w:val="333333"/>
          <w:shd w:val="clear" w:color="auto" w:fill="FFFFFF"/>
          <w:lang w:val="en-US"/>
        </w:rPr>
        <w:t>)</w:t>
      </w:r>
      <w:r w:rsidRPr="001F7CAE">
        <w:rPr>
          <w:rFonts w:ascii="Arial" w:hAnsi="Arial" w:cs="Arial"/>
          <w:b/>
          <w:bCs/>
          <w:color w:val="333333"/>
          <w:shd w:val="clear" w:color="auto" w:fill="FFFFFF"/>
          <w:lang w:val="en-US"/>
        </w:rPr>
        <w:t xml:space="preserve"> curve for Component 1: </w:t>
      </w:r>
      <w:r w:rsidRPr="001F7CAE">
        <w:rPr>
          <w:rFonts w:ascii="Arial" w:hAnsi="Arial" w:cs="Arial"/>
          <w:color w:val="333333"/>
          <w:shd w:val="clear" w:color="auto" w:fill="FFFFFF"/>
          <w:lang w:val="en-US"/>
        </w:rPr>
        <w:t xml:space="preserve">The area under the curve (AUC) is 0.9633, with a </w:t>
      </w:r>
      <w:r w:rsidRPr="001F7CAE">
        <w:rPr>
          <w:rFonts w:ascii="Arial" w:hAnsi="Arial" w:cs="Arial"/>
          <w:i/>
          <w:iCs/>
          <w:color w:val="333333"/>
          <w:shd w:val="clear" w:color="auto" w:fill="FFFFFF"/>
          <w:lang w:val="en-US"/>
        </w:rPr>
        <w:t>p</w:t>
      </w:r>
      <w:r w:rsidRPr="001F7CAE">
        <w:rPr>
          <w:rFonts w:ascii="Arial" w:hAnsi="Arial" w:cs="Arial"/>
          <w:color w:val="333333"/>
          <w:shd w:val="clear" w:color="auto" w:fill="FFFFFF"/>
          <w:lang w:val="en-US"/>
        </w:rPr>
        <w:t xml:space="preserve">-value of 7.043e-10 for the comparison between the control and diseased groups. </w:t>
      </w:r>
      <w:r w:rsidRPr="001F7CAE">
        <w:rPr>
          <w:rFonts w:ascii="Arial" w:hAnsi="Arial" w:cs="Arial"/>
          <w:b/>
          <w:bCs/>
          <w:color w:val="333333"/>
          <w:shd w:val="clear" w:color="auto" w:fill="FFFFFF"/>
          <w:lang w:val="en-US"/>
        </w:rPr>
        <w:t xml:space="preserve">D. ROC curve using Components 1 and 2: </w:t>
      </w:r>
      <w:r w:rsidRPr="001F7CAE">
        <w:rPr>
          <w:rFonts w:ascii="Arial" w:hAnsi="Arial" w:cs="Arial"/>
          <w:color w:val="333333"/>
          <w:shd w:val="clear" w:color="auto" w:fill="FFFFFF"/>
          <w:lang w:val="en-US"/>
        </w:rPr>
        <w:t xml:space="preserve">The AUC is 1, with a </w:t>
      </w:r>
      <w:r w:rsidRPr="001F7CAE">
        <w:rPr>
          <w:rFonts w:ascii="Arial" w:hAnsi="Arial" w:cs="Arial"/>
          <w:i/>
          <w:iCs/>
          <w:color w:val="333333"/>
          <w:shd w:val="clear" w:color="auto" w:fill="FFFFFF"/>
          <w:lang w:val="en-US"/>
        </w:rPr>
        <w:t>p</w:t>
      </w:r>
      <w:r w:rsidRPr="001F7CAE">
        <w:rPr>
          <w:rFonts w:ascii="Arial" w:hAnsi="Arial" w:cs="Arial"/>
          <w:color w:val="333333"/>
          <w:shd w:val="clear" w:color="auto" w:fill="FFFFFF"/>
          <w:lang w:val="en-US"/>
        </w:rPr>
        <w:t xml:space="preserve">-value of 2.872e-11 for the comparison between the control and diseased groups. </w:t>
      </w:r>
      <w:r w:rsidRPr="001F7CAE">
        <w:rPr>
          <w:rFonts w:ascii="Arial" w:hAnsi="Arial" w:cs="Arial"/>
          <w:b/>
          <w:bCs/>
          <w:color w:val="333333"/>
          <w:shd w:val="clear" w:color="auto" w:fill="FFFFFF"/>
          <w:lang w:val="en-US"/>
        </w:rPr>
        <w:t xml:space="preserve">E. ROC curve using methylation percentage values of the selected markers: </w:t>
      </w:r>
      <w:r w:rsidRPr="001F7CAE">
        <w:rPr>
          <w:rFonts w:ascii="Arial" w:hAnsi="Arial" w:cs="Arial"/>
          <w:color w:val="333333"/>
          <w:shd w:val="clear" w:color="auto" w:fill="FFFFFF"/>
          <w:lang w:val="en-US"/>
        </w:rPr>
        <w:t>The AUC is 0.861.</w:t>
      </w:r>
    </w:p>
    <w:p w14:paraId="1EEB6EC7" w14:textId="77777777" w:rsidR="0071175F" w:rsidRPr="001F7CAE" w:rsidRDefault="0071175F" w:rsidP="0071175F">
      <w:pPr>
        <w:pStyle w:val="NormalWeb"/>
        <w:spacing w:line="480" w:lineRule="auto"/>
        <w:jc w:val="both"/>
        <w:rPr>
          <w:rFonts w:ascii="Arial" w:hAnsi="Arial" w:cs="Arial"/>
          <w:b/>
          <w:bCs/>
          <w:color w:val="000000" w:themeColor="text1"/>
          <w:lang w:val="en-US"/>
        </w:rPr>
      </w:pPr>
      <w:r w:rsidRPr="001F7CAE">
        <w:rPr>
          <w:rFonts w:ascii="Arial" w:hAnsi="Arial" w:cs="Arial"/>
          <w:b/>
          <w:bCs/>
          <w:color w:val="000000" w:themeColor="text1"/>
          <w:lang w:val="en-US"/>
        </w:rPr>
        <w:t>Age-Related Methylation</w:t>
      </w:r>
    </w:p>
    <w:p w14:paraId="490588E2" w14:textId="543CECFA" w:rsidR="0071175F" w:rsidRPr="001F7CAE" w:rsidRDefault="0071175F" w:rsidP="0071175F">
      <w:pPr>
        <w:spacing w:before="100" w:beforeAutospacing="1" w:after="100" w:afterAutospacing="1" w:line="480" w:lineRule="auto"/>
        <w:jc w:val="both"/>
        <w:outlineLvl w:val="2"/>
        <w:rPr>
          <w:rFonts w:ascii="Arial" w:hAnsi="Arial" w:cs="Arial"/>
          <w:b/>
          <w:bCs/>
          <w:lang w:val="en-US"/>
        </w:rPr>
      </w:pPr>
      <w:r w:rsidRPr="001F7CAE">
        <w:rPr>
          <w:rFonts w:ascii="Arial" w:hAnsi="Arial" w:cs="Arial"/>
          <w:lang w:val="en-US"/>
        </w:rPr>
        <w:t>In this study, we observed a significant negative correlation between age and methylation levels. Detailed results, including regression coefficients and model performance metrics for both CMC</w:t>
      </w:r>
      <w:r w:rsidR="0017690F">
        <w:rPr>
          <w:rFonts w:ascii="Arial" w:hAnsi="Arial" w:cs="Arial"/>
          <w:lang w:val="en-US"/>
        </w:rPr>
        <w:t>s</w:t>
      </w:r>
      <w:r w:rsidRPr="001F7CAE">
        <w:rPr>
          <w:rFonts w:ascii="Arial" w:hAnsi="Arial" w:cs="Arial"/>
          <w:lang w:val="en-US"/>
        </w:rPr>
        <w:t xml:space="preserve"> and VMC</w:t>
      </w:r>
      <w:r w:rsidR="0017690F">
        <w:rPr>
          <w:rFonts w:ascii="Arial" w:hAnsi="Arial" w:cs="Arial"/>
          <w:lang w:val="en-US"/>
        </w:rPr>
        <w:t>s</w:t>
      </w:r>
      <w:r w:rsidRPr="001F7CAE">
        <w:rPr>
          <w:rFonts w:ascii="Arial" w:hAnsi="Arial" w:cs="Arial"/>
          <w:lang w:val="en-US"/>
        </w:rPr>
        <w:t>, are provided in the Supplementary Data.</w:t>
      </w:r>
    </w:p>
    <w:p w14:paraId="74610F9A"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r w:rsidRPr="001F7CAE">
        <w:rPr>
          <w:rFonts w:ascii="Arial" w:hAnsi="Arial" w:cs="Arial"/>
          <w:b/>
          <w:bCs/>
          <w:lang w:val="en-US"/>
        </w:rPr>
        <w:t>Correlations</w:t>
      </w:r>
    </w:p>
    <w:p w14:paraId="4AA08E6A" w14:textId="531F3A54"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lang w:val="en-US"/>
        </w:rPr>
        <w:t>The Pearson and Spearman correlations were calculated to assess the relationship between age and methylation levels for two datasets, CMC</w:t>
      </w:r>
      <w:r w:rsidR="0017690F">
        <w:rPr>
          <w:rFonts w:ascii="Arial" w:hAnsi="Arial" w:cs="Arial"/>
          <w:lang w:val="en-US"/>
        </w:rPr>
        <w:t>s</w:t>
      </w:r>
      <w:r w:rsidRPr="001F7CAE">
        <w:rPr>
          <w:rFonts w:ascii="Arial" w:hAnsi="Arial" w:cs="Arial"/>
          <w:lang w:val="en-US"/>
        </w:rPr>
        <w:t xml:space="preserve"> and VMC</w:t>
      </w:r>
      <w:r w:rsidR="0017690F">
        <w:rPr>
          <w:rFonts w:ascii="Arial" w:hAnsi="Arial" w:cs="Arial"/>
          <w:lang w:val="en-US"/>
        </w:rPr>
        <w:t>s</w:t>
      </w:r>
      <w:r w:rsidRPr="001F7CAE">
        <w:rPr>
          <w:rFonts w:ascii="Arial" w:hAnsi="Arial" w:cs="Arial"/>
          <w:lang w:val="en-US"/>
        </w:rPr>
        <w:t>:</w:t>
      </w:r>
    </w:p>
    <w:p w14:paraId="0C8461EF" w14:textId="405C0ADD" w:rsidR="0071175F" w:rsidRPr="001F7CAE" w:rsidRDefault="0071175F" w:rsidP="0071175F">
      <w:pPr>
        <w:numPr>
          <w:ilvl w:val="0"/>
          <w:numId w:val="1"/>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CMC</w:t>
      </w:r>
      <w:r w:rsidR="0017690F">
        <w:rPr>
          <w:rFonts w:ascii="Arial" w:hAnsi="Arial" w:cs="Arial"/>
          <w:b/>
          <w:bCs/>
          <w:lang w:val="en-US"/>
        </w:rPr>
        <w:t>s</w:t>
      </w:r>
      <w:r w:rsidRPr="001F7CAE">
        <w:rPr>
          <w:rFonts w:ascii="Arial" w:hAnsi="Arial" w:cs="Arial"/>
          <w:b/>
          <w:bCs/>
          <w:lang w:val="en-US"/>
        </w:rPr>
        <w:t>:</w:t>
      </w:r>
    </w:p>
    <w:p w14:paraId="4DADD71B" w14:textId="77777777" w:rsidR="0071175F" w:rsidRPr="001F7CAE" w:rsidRDefault="0071175F" w:rsidP="0071175F">
      <w:pPr>
        <w:numPr>
          <w:ilvl w:val="1"/>
          <w:numId w:val="1"/>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Pearson Correlation: </w:t>
      </w:r>
      <w:r w:rsidRPr="001F7CAE">
        <w:rPr>
          <w:rFonts w:ascii="Arial" w:hAnsi="Arial" w:cs="Arial"/>
          <w:b/>
          <w:bCs/>
          <w:lang w:val="en-US"/>
        </w:rPr>
        <w:t>-0.5317</w:t>
      </w:r>
    </w:p>
    <w:p w14:paraId="2121F303" w14:textId="2619842C" w:rsidR="0071175F" w:rsidRPr="001F7CAE" w:rsidRDefault="0071175F" w:rsidP="0071175F">
      <w:pPr>
        <w:numPr>
          <w:ilvl w:val="0"/>
          <w:numId w:val="1"/>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VMC</w:t>
      </w:r>
      <w:r w:rsidR="0017690F">
        <w:rPr>
          <w:rFonts w:ascii="Arial" w:hAnsi="Arial" w:cs="Arial"/>
          <w:b/>
          <w:bCs/>
          <w:lang w:val="en-US"/>
        </w:rPr>
        <w:t>s</w:t>
      </w:r>
      <w:r w:rsidRPr="001F7CAE">
        <w:rPr>
          <w:rFonts w:ascii="Arial" w:hAnsi="Arial" w:cs="Arial"/>
          <w:b/>
          <w:bCs/>
          <w:lang w:val="en-US"/>
        </w:rPr>
        <w:t>:</w:t>
      </w:r>
    </w:p>
    <w:p w14:paraId="2E748984" w14:textId="77777777" w:rsidR="0071175F" w:rsidRPr="001F7CAE" w:rsidRDefault="0071175F" w:rsidP="0071175F">
      <w:pPr>
        <w:numPr>
          <w:ilvl w:val="1"/>
          <w:numId w:val="1"/>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Pearson Correlation: </w:t>
      </w:r>
      <w:r w:rsidRPr="001F7CAE">
        <w:rPr>
          <w:rFonts w:ascii="Arial" w:hAnsi="Arial" w:cs="Arial"/>
          <w:b/>
          <w:bCs/>
          <w:lang w:val="en-US"/>
        </w:rPr>
        <w:t>-0.5478</w:t>
      </w:r>
    </w:p>
    <w:p w14:paraId="47CC551C"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p>
    <w:p w14:paraId="04E9E9F1"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p>
    <w:p w14:paraId="1CC08311"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r w:rsidRPr="001F7CAE">
        <w:rPr>
          <w:rFonts w:ascii="Arial" w:hAnsi="Arial" w:cs="Arial"/>
          <w:b/>
          <w:bCs/>
          <w:lang w:val="en-US"/>
        </w:rPr>
        <w:t>Linear Regression Summary</w:t>
      </w:r>
    </w:p>
    <w:p w14:paraId="2070E5B7" w14:textId="0E00FE0A"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lang w:val="en-US"/>
        </w:rPr>
        <w:t>The relationship between age (in days) and mean methylation levels was modeled using linear regression for CMC</w:t>
      </w:r>
      <w:r w:rsidR="0017690F">
        <w:rPr>
          <w:rFonts w:ascii="Arial" w:hAnsi="Arial" w:cs="Arial"/>
          <w:lang w:val="en-US"/>
        </w:rPr>
        <w:t>s</w:t>
      </w:r>
      <w:r w:rsidRPr="001F7CAE">
        <w:rPr>
          <w:rFonts w:ascii="Arial" w:hAnsi="Arial" w:cs="Arial"/>
          <w:lang w:val="en-US"/>
        </w:rPr>
        <w:t xml:space="preserve"> and VMC</w:t>
      </w:r>
      <w:r w:rsidR="0017690F">
        <w:rPr>
          <w:rFonts w:ascii="Arial" w:hAnsi="Arial" w:cs="Arial"/>
          <w:lang w:val="en-US"/>
        </w:rPr>
        <w:t>s</w:t>
      </w:r>
      <w:r w:rsidRPr="001F7CAE">
        <w:rPr>
          <w:rFonts w:ascii="Arial" w:hAnsi="Arial" w:cs="Arial"/>
          <w:lang w:val="en-US"/>
        </w:rPr>
        <w:t>:</w:t>
      </w:r>
    </w:p>
    <w:p w14:paraId="26295C59" w14:textId="74F4910A"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b/>
          <w:bCs/>
          <w:lang w:val="en-US"/>
        </w:rPr>
        <w:t>CMC</w:t>
      </w:r>
      <w:r w:rsidR="0017690F">
        <w:rPr>
          <w:rFonts w:ascii="Arial" w:hAnsi="Arial" w:cs="Arial"/>
          <w:b/>
          <w:bCs/>
          <w:lang w:val="en-US"/>
        </w:rPr>
        <w:t>s</w:t>
      </w:r>
      <w:r w:rsidRPr="001F7CAE">
        <w:rPr>
          <w:rFonts w:ascii="Arial" w:hAnsi="Arial" w:cs="Arial"/>
          <w:b/>
          <w:bCs/>
          <w:lang w:val="en-US"/>
        </w:rPr>
        <w:t>:</w:t>
      </w:r>
    </w:p>
    <w:p w14:paraId="1BC88505" w14:textId="27A8C790"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Model Formula:</w:t>
      </w:r>
      <w:r w:rsidRPr="001F7CAE">
        <w:rPr>
          <w:rFonts w:ascii="Arial" w:hAnsi="Arial" w:cs="Arial"/>
          <w:lang w:val="en-US"/>
        </w:rPr>
        <w:t xml:space="preserve"> </w:t>
      </w:r>
      <w:proofErr w:type="spellStart"/>
      <w:r w:rsidRPr="001F7CAE">
        <w:rPr>
          <w:rFonts w:ascii="Arial" w:hAnsi="Arial" w:cs="Arial"/>
          <w:lang w:val="en-US"/>
        </w:rPr>
        <w:t>colMeansCMC</w:t>
      </w:r>
      <w:r w:rsidR="0017690F">
        <w:rPr>
          <w:rFonts w:ascii="Arial" w:hAnsi="Arial" w:cs="Arial"/>
          <w:lang w:val="en-US"/>
        </w:rPr>
        <w:t>s</w:t>
      </w:r>
      <w:proofErr w:type="spellEnd"/>
      <w:r w:rsidRPr="001F7CAE">
        <w:rPr>
          <w:rFonts w:ascii="Arial" w:hAnsi="Arial" w:cs="Arial"/>
          <w:lang w:val="en-US"/>
        </w:rPr>
        <w:t xml:space="preserve"> ~ Age</w:t>
      </w:r>
    </w:p>
    <w:p w14:paraId="76A3DD9D" w14:textId="77777777"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Coefficients:</w:t>
      </w:r>
    </w:p>
    <w:p w14:paraId="0779D736" w14:textId="77777777" w:rsidR="0071175F" w:rsidRPr="001F7CAE" w:rsidRDefault="0071175F" w:rsidP="0071175F">
      <w:pPr>
        <w:numPr>
          <w:ilvl w:val="1"/>
          <w:numId w:val="2"/>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Intercept: </w:t>
      </w:r>
      <w:r w:rsidRPr="001F7CAE">
        <w:rPr>
          <w:rFonts w:ascii="Arial" w:hAnsi="Arial" w:cs="Arial"/>
          <w:b/>
          <w:bCs/>
          <w:lang w:val="en-US"/>
        </w:rPr>
        <w:t>79.150 ± 0.248</w:t>
      </w:r>
      <w:r w:rsidRPr="001F7CAE">
        <w:rPr>
          <w:rFonts w:ascii="Arial" w:hAnsi="Arial" w:cs="Arial"/>
          <w:lang w:val="en-US"/>
        </w:rPr>
        <w:t xml:space="preserve"> (p &lt; 2e-16)</w:t>
      </w:r>
    </w:p>
    <w:p w14:paraId="6841D9CD" w14:textId="77777777" w:rsidR="0071175F" w:rsidRPr="001F7CAE" w:rsidRDefault="0071175F" w:rsidP="0071175F">
      <w:pPr>
        <w:numPr>
          <w:ilvl w:val="1"/>
          <w:numId w:val="2"/>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Age: </w:t>
      </w:r>
      <w:r w:rsidRPr="001F7CAE">
        <w:rPr>
          <w:rFonts w:ascii="Arial" w:hAnsi="Arial" w:cs="Arial"/>
          <w:b/>
          <w:bCs/>
          <w:lang w:val="en-US"/>
        </w:rPr>
        <w:t>-0.00054 ± 0.00011</w:t>
      </w:r>
      <w:r w:rsidRPr="001F7CAE">
        <w:rPr>
          <w:rFonts w:ascii="Arial" w:hAnsi="Arial" w:cs="Arial"/>
          <w:lang w:val="en-US"/>
        </w:rPr>
        <w:t xml:space="preserve"> (p = 1.23e-05)</w:t>
      </w:r>
    </w:p>
    <w:p w14:paraId="414D8D9A" w14:textId="77777777"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Residual Standard Error:</w:t>
      </w:r>
      <w:r w:rsidRPr="001F7CAE">
        <w:rPr>
          <w:rFonts w:ascii="Arial" w:hAnsi="Arial" w:cs="Arial"/>
          <w:lang w:val="en-US"/>
        </w:rPr>
        <w:t xml:space="preserve"> 0.6257</w:t>
      </w:r>
    </w:p>
    <w:p w14:paraId="573E17A6" w14:textId="77777777"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R-squared:</w:t>
      </w:r>
      <w:r w:rsidRPr="001F7CAE">
        <w:rPr>
          <w:rFonts w:ascii="Arial" w:hAnsi="Arial" w:cs="Arial"/>
          <w:lang w:val="en-US"/>
        </w:rPr>
        <w:t xml:space="preserve"> 0.2827</w:t>
      </w:r>
    </w:p>
    <w:p w14:paraId="041E18D2" w14:textId="77777777"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Adjusted R-squared:</w:t>
      </w:r>
      <w:r w:rsidRPr="001F7CAE">
        <w:rPr>
          <w:rFonts w:ascii="Arial" w:hAnsi="Arial" w:cs="Arial"/>
          <w:lang w:val="en-US"/>
        </w:rPr>
        <w:t xml:space="preserve"> 0.2703</w:t>
      </w:r>
    </w:p>
    <w:p w14:paraId="11AAD7C8" w14:textId="77777777" w:rsidR="0071175F" w:rsidRPr="001F7CAE" w:rsidRDefault="0071175F" w:rsidP="0071175F">
      <w:pPr>
        <w:numPr>
          <w:ilvl w:val="0"/>
          <w:numId w:val="2"/>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F-statistic:</w:t>
      </w:r>
      <w:r w:rsidRPr="001F7CAE">
        <w:rPr>
          <w:rFonts w:ascii="Arial" w:hAnsi="Arial" w:cs="Arial"/>
          <w:lang w:val="en-US"/>
        </w:rPr>
        <w:t xml:space="preserve"> 22.86 (p = 1.233e-05)</w:t>
      </w:r>
    </w:p>
    <w:p w14:paraId="6224BC91" w14:textId="656D281D"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b/>
          <w:bCs/>
          <w:lang w:val="en-US"/>
        </w:rPr>
        <w:t>VMC</w:t>
      </w:r>
      <w:r w:rsidR="0017690F">
        <w:rPr>
          <w:rFonts w:ascii="Arial" w:hAnsi="Arial" w:cs="Arial"/>
          <w:b/>
          <w:bCs/>
          <w:lang w:val="en-US"/>
        </w:rPr>
        <w:t>s</w:t>
      </w:r>
      <w:r w:rsidRPr="001F7CAE">
        <w:rPr>
          <w:rFonts w:ascii="Arial" w:hAnsi="Arial" w:cs="Arial"/>
          <w:b/>
          <w:bCs/>
          <w:lang w:val="en-US"/>
        </w:rPr>
        <w:t>:</w:t>
      </w:r>
    </w:p>
    <w:p w14:paraId="3662E742"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Model Formula:</w:t>
      </w:r>
      <w:r w:rsidRPr="001F7CAE">
        <w:rPr>
          <w:rFonts w:ascii="Arial" w:hAnsi="Arial" w:cs="Arial"/>
          <w:lang w:val="en-US"/>
        </w:rPr>
        <w:t xml:space="preserve"> </w:t>
      </w:r>
      <w:proofErr w:type="spellStart"/>
      <w:r w:rsidRPr="001F7CAE">
        <w:rPr>
          <w:rFonts w:ascii="Arial" w:hAnsi="Arial" w:cs="Arial"/>
          <w:lang w:val="en-US"/>
        </w:rPr>
        <w:t>colMeansVMC</w:t>
      </w:r>
      <w:proofErr w:type="spellEnd"/>
      <w:r w:rsidRPr="001F7CAE">
        <w:rPr>
          <w:rFonts w:ascii="Arial" w:hAnsi="Arial" w:cs="Arial"/>
          <w:lang w:val="en-US"/>
        </w:rPr>
        <w:t xml:space="preserve"> ~ Age</w:t>
      </w:r>
    </w:p>
    <w:p w14:paraId="0B4EADFD"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Coefficients:</w:t>
      </w:r>
    </w:p>
    <w:p w14:paraId="647582AC" w14:textId="77777777" w:rsidR="0071175F" w:rsidRPr="001F7CAE" w:rsidRDefault="0071175F" w:rsidP="0071175F">
      <w:pPr>
        <w:numPr>
          <w:ilvl w:val="1"/>
          <w:numId w:val="3"/>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Intercept: </w:t>
      </w:r>
      <w:r w:rsidRPr="001F7CAE">
        <w:rPr>
          <w:rFonts w:ascii="Arial" w:hAnsi="Arial" w:cs="Arial"/>
          <w:b/>
          <w:bCs/>
          <w:lang w:val="en-US"/>
        </w:rPr>
        <w:t>57.160 ± 0.173</w:t>
      </w:r>
      <w:r w:rsidRPr="001F7CAE">
        <w:rPr>
          <w:rFonts w:ascii="Arial" w:hAnsi="Arial" w:cs="Arial"/>
          <w:lang w:val="en-US"/>
        </w:rPr>
        <w:t xml:space="preserve"> (p &lt; 2e-16)</w:t>
      </w:r>
    </w:p>
    <w:p w14:paraId="0B22F06E" w14:textId="77777777" w:rsidR="0071175F" w:rsidRPr="001F7CAE" w:rsidRDefault="0071175F" w:rsidP="0071175F">
      <w:pPr>
        <w:numPr>
          <w:ilvl w:val="1"/>
          <w:numId w:val="3"/>
        </w:numPr>
        <w:spacing w:before="100" w:beforeAutospacing="1" w:after="100" w:afterAutospacing="1" w:line="480" w:lineRule="auto"/>
        <w:jc w:val="both"/>
        <w:rPr>
          <w:rFonts w:ascii="Arial" w:hAnsi="Arial" w:cs="Arial"/>
          <w:lang w:val="en-US"/>
        </w:rPr>
      </w:pPr>
      <w:r w:rsidRPr="001F7CAE">
        <w:rPr>
          <w:rFonts w:ascii="Arial" w:hAnsi="Arial" w:cs="Arial"/>
          <w:lang w:val="en-US"/>
        </w:rPr>
        <w:t xml:space="preserve">Age: </w:t>
      </w:r>
      <w:r w:rsidRPr="001F7CAE">
        <w:rPr>
          <w:rFonts w:ascii="Arial" w:hAnsi="Arial" w:cs="Arial"/>
          <w:b/>
          <w:bCs/>
          <w:lang w:val="en-US"/>
        </w:rPr>
        <w:t>-0.00039 ± 0.00008</w:t>
      </w:r>
      <w:r w:rsidRPr="001F7CAE">
        <w:rPr>
          <w:rFonts w:ascii="Arial" w:hAnsi="Arial" w:cs="Arial"/>
          <w:lang w:val="en-US"/>
        </w:rPr>
        <w:t xml:space="preserve"> (p = 5.91e-06)</w:t>
      </w:r>
    </w:p>
    <w:p w14:paraId="566E6DAC"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Residual Standard Error:</w:t>
      </w:r>
      <w:r w:rsidRPr="001F7CAE">
        <w:rPr>
          <w:rFonts w:ascii="Arial" w:hAnsi="Arial" w:cs="Arial"/>
          <w:lang w:val="en-US"/>
        </w:rPr>
        <w:t xml:space="preserve"> 0.4353</w:t>
      </w:r>
    </w:p>
    <w:p w14:paraId="657244C9"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R-squared:</w:t>
      </w:r>
      <w:r w:rsidRPr="001F7CAE">
        <w:rPr>
          <w:rFonts w:ascii="Arial" w:hAnsi="Arial" w:cs="Arial"/>
          <w:lang w:val="en-US"/>
        </w:rPr>
        <w:t xml:space="preserve"> 0.3000</w:t>
      </w:r>
    </w:p>
    <w:p w14:paraId="6BC5C309"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lastRenderedPageBreak/>
        <w:t>Adjusted R-squared:</w:t>
      </w:r>
      <w:r w:rsidRPr="001F7CAE">
        <w:rPr>
          <w:rFonts w:ascii="Arial" w:hAnsi="Arial" w:cs="Arial"/>
          <w:lang w:val="en-US"/>
        </w:rPr>
        <w:t xml:space="preserve"> 0.2880</w:t>
      </w:r>
    </w:p>
    <w:p w14:paraId="1CD81F51" w14:textId="77777777" w:rsidR="0071175F" w:rsidRPr="001F7CAE" w:rsidRDefault="0071175F" w:rsidP="0071175F">
      <w:pPr>
        <w:numPr>
          <w:ilvl w:val="0"/>
          <w:numId w:val="3"/>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F-statistic:</w:t>
      </w:r>
      <w:r w:rsidRPr="001F7CAE">
        <w:rPr>
          <w:rFonts w:ascii="Arial" w:hAnsi="Arial" w:cs="Arial"/>
          <w:lang w:val="en-US"/>
        </w:rPr>
        <w:t xml:space="preserve"> 24.86 (p = 5.909e-06)</w:t>
      </w:r>
    </w:p>
    <w:p w14:paraId="2A36213F"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r w:rsidRPr="001F7CAE">
        <w:rPr>
          <w:rFonts w:ascii="Arial" w:hAnsi="Arial" w:cs="Arial"/>
          <w:b/>
          <w:bCs/>
          <w:lang w:val="en-US"/>
        </w:rPr>
        <w:t>Predicted Methylation Reduction Over 10 Years</w:t>
      </w:r>
    </w:p>
    <w:p w14:paraId="79A637EA" w14:textId="77777777"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lang w:val="en-US"/>
        </w:rPr>
        <w:t>To estimate the impact of aging on methylation levels over 10 years (≈3,652.5 days), the following calculations were performed using the regression coefficients:</w:t>
      </w:r>
    </w:p>
    <w:p w14:paraId="78BBF787" w14:textId="10FCAFCA" w:rsidR="0071175F" w:rsidRPr="001F7CAE" w:rsidRDefault="0071175F" w:rsidP="0071175F">
      <w:pPr>
        <w:numPr>
          <w:ilvl w:val="0"/>
          <w:numId w:val="4"/>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CMC</w:t>
      </w:r>
      <w:r w:rsidR="0017690F">
        <w:rPr>
          <w:rFonts w:ascii="Arial" w:hAnsi="Arial" w:cs="Arial"/>
          <w:b/>
          <w:bCs/>
          <w:lang w:val="en-US"/>
        </w:rPr>
        <w:t>s</w:t>
      </w:r>
      <w:r w:rsidRPr="001F7CAE">
        <w:rPr>
          <w:rFonts w:ascii="Arial" w:hAnsi="Arial" w:cs="Arial"/>
          <w:b/>
          <w:bCs/>
          <w:lang w:val="en-US"/>
        </w:rPr>
        <w:t xml:space="preserve"> Reduction:</w:t>
      </w:r>
    </w:p>
    <w:p w14:paraId="5E13E90E" w14:textId="77777777" w:rsidR="0071175F" w:rsidRPr="001F7CAE" w:rsidRDefault="0071175F" w:rsidP="0071175F">
      <w:pPr>
        <w:numPr>
          <w:ilvl w:val="1"/>
          <w:numId w:val="4"/>
        </w:numPr>
        <w:spacing w:before="100" w:beforeAutospacing="1" w:after="100" w:afterAutospacing="1" w:line="480" w:lineRule="auto"/>
        <w:jc w:val="both"/>
        <w:rPr>
          <w:rFonts w:ascii="Arial" w:hAnsi="Arial" w:cs="Arial"/>
          <w:lang w:val="en-US"/>
        </w:rPr>
      </w:pPr>
      <w:r w:rsidRPr="001F7CAE">
        <w:rPr>
          <w:rFonts w:ascii="Arial" w:hAnsi="Arial" w:cs="Arial"/>
          <w:lang w:val="en-US"/>
        </w:rPr>
        <w:t>Predicted reduction = −0.0005375×3652.5=−1.963%</w:t>
      </w:r>
    </w:p>
    <w:p w14:paraId="3CE0B765" w14:textId="48F08F01" w:rsidR="0071175F" w:rsidRPr="001F7CAE" w:rsidRDefault="0071175F" w:rsidP="0071175F">
      <w:pPr>
        <w:numPr>
          <w:ilvl w:val="0"/>
          <w:numId w:val="4"/>
        </w:numPr>
        <w:spacing w:before="100" w:beforeAutospacing="1" w:after="100" w:afterAutospacing="1" w:line="480" w:lineRule="auto"/>
        <w:jc w:val="both"/>
        <w:rPr>
          <w:rFonts w:ascii="Arial" w:hAnsi="Arial" w:cs="Arial"/>
          <w:lang w:val="en-US"/>
        </w:rPr>
      </w:pPr>
      <w:r w:rsidRPr="001F7CAE">
        <w:rPr>
          <w:rFonts w:ascii="Arial" w:hAnsi="Arial" w:cs="Arial"/>
          <w:b/>
          <w:bCs/>
          <w:lang w:val="en-US"/>
        </w:rPr>
        <w:t>VMC</w:t>
      </w:r>
      <w:r w:rsidR="0017690F">
        <w:rPr>
          <w:rFonts w:ascii="Arial" w:hAnsi="Arial" w:cs="Arial"/>
          <w:b/>
          <w:bCs/>
          <w:lang w:val="en-US"/>
        </w:rPr>
        <w:t>s</w:t>
      </w:r>
      <w:r w:rsidRPr="001F7CAE">
        <w:rPr>
          <w:rFonts w:ascii="Arial" w:hAnsi="Arial" w:cs="Arial"/>
          <w:b/>
          <w:bCs/>
          <w:lang w:val="en-US"/>
        </w:rPr>
        <w:t xml:space="preserve"> Reduction:</w:t>
      </w:r>
    </w:p>
    <w:p w14:paraId="13E87A75" w14:textId="77777777" w:rsidR="0071175F" w:rsidRPr="001F7CAE" w:rsidRDefault="0071175F" w:rsidP="0071175F">
      <w:pPr>
        <w:numPr>
          <w:ilvl w:val="1"/>
          <w:numId w:val="4"/>
        </w:numPr>
        <w:spacing w:before="100" w:beforeAutospacing="1" w:after="100" w:afterAutospacing="1" w:line="480" w:lineRule="auto"/>
        <w:jc w:val="both"/>
        <w:outlineLvl w:val="3"/>
        <w:rPr>
          <w:rFonts w:ascii="Arial" w:hAnsi="Arial" w:cs="Arial"/>
          <w:b/>
          <w:bCs/>
          <w:lang w:val="en-US"/>
        </w:rPr>
      </w:pPr>
      <w:r w:rsidRPr="001F7CAE">
        <w:rPr>
          <w:rFonts w:ascii="Arial" w:hAnsi="Arial" w:cs="Arial"/>
          <w:lang w:val="en-US"/>
        </w:rPr>
        <w:t>Predicted reduction = −0.0003900×3652.5=−1.424%</w:t>
      </w:r>
    </w:p>
    <w:p w14:paraId="58AE8908" w14:textId="77777777" w:rsidR="0071175F" w:rsidRPr="001F7CAE" w:rsidRDefault="0071175F" w:rsidP="0071175F">
      <w:pPr>
        <w:spacing w:before="100" w:beforeAutospacing="1" w:after="100" w:afterAutospacing="1" w:line="480" w:lineRule="auto"/>
        <w:jc w:val="both"/>
        <w:outlineLvl w:val="3"/>
        <w:rPr>
          <w:rFonts w:ascii="Arial" w:hAnsi="Arial" w:cs="Arial"/>
          <w:b/>
          <w:bCs/>
          <w:lang w:val="en-US"/>
        </w:rPr>
      </w:pPr>
      <w:r w:rsidRPr="001F7CAE">
        <w:rPr>
          <w:rFonts w:ascii="Arial" w:hAnsi="Arial" w:cs="Arial"/>
          <w:b/>
          <w:bCs/>
          <w:lang w:val="en-US"/>
        </w:rPr>
        <w:t>Notes</w:t>
      </w:r>
    </w:p>
    <w:p w14:paraId="3ACBF064" w14:textId="77777777"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lang w:val="en-US"/>
        </w:rPr>
        <w:t>The predicted percentage reductions assume an initial methylation level of 100%.</w:t>
      </w:r>
    </w:p>
    <w:p w14:paraId="3CD2092A" w14:textId="77777777" w:rsidR="0071175F" w:rsidRPr="001F7CAE" w:rsidRDefault="0071175F" w:rsidP="0071175F">
      <w:pPr>
        <w:spacing w:before="100" w:beforeAutospacing="1" w:after="100" w:afterAutospacing="1" w:line="480" w:lineRule="auto"/>
        <w:jc w:val="both"/>
        <w:rPr>
          <w:rFonts w:ascii="Arial" w:hAnsi="Arial" w:cs="Arial"/>
          <w:lang w:val="en-US"/>
        </w:rPr>
      </w:pPr>
      <w:r w:rsidRPr="001F7CAE">
        <w:rPr>
          <w:rFonts w:ascii="Arial" w:hAnsi="Arial" w:cs="Arial"/>
          <w:lang w:val="en-US"/>
        </w:rPr>
        <w:t>These reductions indicate that both conserved and variable methylation levels decline with age, with a slightly faster decline in conserved methylat</w:t>
      </w:r>
      <w:r>
        <w:rPr>
          <w:rFonts w:ascii="Arial" w:hAnsi="Arial" w:cs="Arial"/>
          <w:lang w:val="en-US"/>
        </w:rPr>
        <w:t>ed cytosines</w:t>
      </w:r>
      <w:r w:rsidRPr="001F7CAE">
        <w:rPr>
          <w:rFonts w:ascii="Arial" w:hAnsi="Arial" w:cs="Arial"/>
          <w:lang w:val="en-US"/>
        </w:rPr>
        <w:t xml:space="preserve"> (CMC</w:t>
      </w:r>
      <w:r>
        <w:rPr>
          <w:rFonts w:ascii="Arial" w:hAnsi="Arial" w:cs="Arial"/>
          <w:lang w:val="en-US"/>
        </w:rPr>
        <w:t>s</w:t>
      </w:r>
      <w:r w:rsidRPr="001F7CAE">
        <w:rPr>
          <w:rFonts w:ascii="Arial" w:hAnsi="Arial" w:cs="Arial"/>
          <w:lang w:val="en-US"/>
        </w:rPr>
        <w:t>).</w:t>
      </w:r>
    </w:p>
    <w:p w14:paraId="6F13E724" w14:textId="77777777" w:rsidR="0071175F" w:rsidRPr="0071175F" w:rsidRDefault="0071175F">
      <w:pPr>
        <w:rPr>
          <w:lang w:val="en-US"/>
        </w:rPr>
      </w:pPr>
    </w:p>
    <w:sectPr w:rsidR="0071175F" w:rsidRPr="0071175F" w:rsidSect="004353D1">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A0775"/>
    <w:multiLevelType w:val="multilevel"/>
    <w:tmpl w:val="6B5C4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8A522B"/>
    <w:multiLevelType w:val="multilevel"/>
    <w:tmpl w:val="EA94B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7264FB"/>
    <w:multiLevelType w:val="multilevel"/>
    <w:tmpl w:val="94D65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F20C3E"/>
    <w:multiLevelType w:val="multilevel"/>
    <w:tmpl w:val="93E07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0441D"/>
    <w:multiLevelType w:val="hybridMultilevel"/>
    <w:tmpl w:val="96DAB43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920481739">
    <w:abstractNumId w:val="1"/>
  </w:num>
  <w:num w:numId="2" w16cid:durableId="993686023">
    <w:abstractNumId w:val="0"/>
  </w:num>
  <w:num w:numId="3" w16cid:durableId="714962794">
    <w:abstractNumId w:val="2"/>
  </w:num>
  <w:num w:numId="4" w16cid:durableId="1965043112">
    <w:abstractNumId w:val="3"/>
  </w:num>
  <w:num w:numId="5" w16cid:durableId="1426029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75F"/>
    <w:rsid w:val="0017690F"/>
    <w:rsid w:val="004353D1"/>
    <w:rsid w:val="0071175F"/>
    <w:rsid w:val="00BF775E"/>
    <w:rsid w:val="00D54E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A886C"/>
  <w15:chartTrackingRefBased/>
  <w15:docId w15:val="{C9D2DBCD-8C63-F94A-A502-867A5AE0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75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117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7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7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7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7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7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7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7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7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7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7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7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7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7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7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7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7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75F"/>
    <w:rPr>
      <w:rFonts w:eastAsiaTheme="majorEastAsia" w:cstheme="majorBidi"/>
      <w:color w:val="272727" w:themeColor="text1" w:themeTint="D8"/>
    </w:rPr>
  </w:style>
  <w:style w:type="paragraph" w:styleId="Title">
    <w:name w:val="Title"/>
    <w:basedOn w:val="Normal"/>
    <w:next w:val="Normal"/>
    <w:link w:val="TitleChar"/>
    <w:uiPriority w:val="10"/>
    <w:qFormat/>
    <w:rsid w:val="007117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7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7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7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75F"/>
    <w:pPr>
      <w:spacing w:before="160"/>
      <w:jc w:val="center"/>
    </w:pPr>
    <w:rPr>
      <w:i/>
      <w:iCs/>
      <w:color w:val="404040" w:themeColor="text1" w:themeTint="BF"/>
    </w:rPr>
  </w:style>
  <w:style w:type="character" w:customStyle="1" w:styleId="QuoteChar">
    <w:name w:val="Quote Char"/>
    <w:basedOn w:val="DefaultParagraphFont"/>
    <w:link w:val="Quote"/>
    <w:uiPriority w:val="29"/>
    <w:rsid w:val="0071175F"/>
    <w:rPr>
      <w:i/>
      <w:iCs/>
      <w:color w:val="404040" w:themeColor="text1" w:themeTint="BF"/>
    </w:rPr>
  </w:style>
  <w:style w:type="paragraph" w:styleId="ListParagraph">
    <w:name w:val="List Paragraph"/>
    <w:basedOn w:val="Normal"/>
    <w:uiPriority w:val="34"/>
    <w:qFormat/>
    <w:rsid w:val="0071175F"/>
    <w:pPr>
      <w:ind w:left="720"/>
      <w:contextualSpacing/>
    </w:pPr>
  </w:style>
  <w:style w:type="character" w:styleId="IntenseEmphasis">
    <w:name w:val="Intense Emphasis"/>
    <w:basedOn w:val="DefaultParagraphFont"/>
    <w:uiPriority w:val="21"/>
    <w:qFormat/>
    <w:rsid w:val="0071175F"/>
    <w:rPr>
      <w:i/>
      <w:iCs/>
      <w:color w:val="0F4761" w:themeColor="accent1" w:themeShade="BF"/>
    </w:rPr>
  </w:style>
  <w:style w:type="paragraph" w:styleId="IntenseQuote">
    <w:name w:val="Intense Quote"/>
    <w:basedOn w:val="Normal"/>
    <w:next w:val="Normal"/>
    <w:link w:val="IntenseQuoteChar"/>
    <w:uiPriority w:val="30"/>
    <w:qFormat/>
    <w:rsid w:val="007117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75F"/>
    <w:rPr>
      <w:i/>
      <w:iCs/>
      <w:color w:val="0F4761" w:themeColor="accent1" w:themeShade="BF"/>
    </w:rPr>
  </w:style>
  <w:style w:type="character" w:styleId="IntenseReference">
    <w:name w:val="Intense Reference"/>
    <w:basedOn w:val="DefaultParagraphFont"/>
    <w:uiPriority w:val="32"/>
    <w:qFormat/>
    <w:rsid w:val="0071175F"/>
    <w:rPr>
      <w:b/>
      <w:bCs/>
      <w:smallCaps/>
      <w:color w:val="0F4761" w:themeColor="accent1" w:themeShade="BF"/>
      <w:spacing w:val="5"/>
    </w:rPr>
  </w:style>
  <w:style w:type="character" w:styleId="CommentReference">
    <w:name w:val="annotation reference"/>
    <w:basedOn w:val="DefaultParagraphFont"/>
    <w:uiPriority w:val="99"/>
    <w:semiHidden/>
    <w:unhideWhenUsed/>
    <w:rsid w:val="0071175F"/>
    <w:rPr>
      <w:sz w:val="16"/>
      <w:szCs w:val="16"/>
    </w:rPr>
  </w:style>
  <w:style w:type="paragraph" w:styleId="NormalWeb">
    <w:name w:val="Normal (Web)"/>
    <w:basedOn w:val="Normal"/>
    <w:uiPriority w:val="99"/>
    <w:unhideWhenUsed/>
    <w:rsid w:val="0071175F"/>
    <w:pPr>
      <w:spacing w:before="100" w:beforeAutospacing="1" w:after="100" w:afterAutospacing="1"/>
    </w:pPr>
  </w:style>
  <w:style w:type="paragraph" w:styleId="CommentText">
    <w:name w:val="annotation text"/>
    <w:basedOn w:val="Normal"/>
    <w:link w:val="CommentTextChar"/>
    <w:uiPriority w:val="99"/>
    <w:unhideWhenUsed/>
    <w:rsid w:val="0071175F"/>
    <w:rPr>
      <w:sz w:val="20"/>
      <w:szCs w:val="20"/>
    </w:rPr>
  </w:style>
  <w:style w:type="character" w:customStyle="1" w:styleId="CommentTextChar">
    <w:name w:val="Comment Text Char"/>
    <w:basedOn w:val="DefaultParagraphFont"/>
    <w:link w:val="CommentText"/>
    <w:uiPriority w:val="99"/>
    <w:rsid w:val="0071175F"/>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BF775E"/>
    <w:pPr>
      <w:spacing w:after="0" w:line="240" w:lineRule="auto"/>
    </w:pPr>
    <w:rPr>
      <w:rFonts w:ascii="Times New Roman" w:eastAsia="Times New Roman" w:hAnsi="Times New Roman" w:cs="Times New Roman"/>
      <w:kern w:val="0"/>
      <w14:ligatures w14:val="none"/>
    </w:rPr>
  </w:style>
  <w:style w:type="character" w:styleId="LineNumber">
    <w:name w:val="line number"/>
    <w:basedOn w:val="DefaultParagraphFont"/>
    <w:uiPriority w:val="99"/>
    <w:semiHidden/>
    <w:unhideWhenUsed/>
    <w:rsid w:val="00435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png"/><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Lotfi Bouzeraa</dc:creator>
  <cp:keywords/>
  <dc:description/>
  <cp:lastModifiedBy>Lotfi Bouzeraa</cp:lastModifiedBy>
  <cp:revision>4</cp:revision>
  <dcterms:created xsi:type="dcterms:W3CDTF">2025-02-21T23:06:00Z</dcterms:created>
  <dcterms:modified xsi:type="dcterms:W3CDTF">2025-02-22T03:11:00Z</dcterms:modified>
</cp:coreProperties>
</file>