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B41757" w14:textId="77777777" w:rsidR="004D086C" w:rsidRPr="004D086C" w:rsidRDefault="004D086C" w:rsidP="004D086C">
      <w:pPr>
        <w:spacing w:before="240" w:after="360" w:line="480" w:lineRule="auto"/>
        <w:jc w:val="both"/>
        <w:rPr>
          <w:rFonts w:ascii="Arial" w:eastAsia="宋体" w:hAnsi="Arial" w:cs="Arial"/>
          <w:b/>
          <w:bCs/>
          <w:sz w:val="24"/>
        </w:rPr>
      </w:pPr>
      <w:r w:rsidRPr="004D086C">
        <w:rPr>
          <w:rFonts w:ascii="Arial" w:eastAsia="宋体" w:hAnsi="Arial" w:cs="Arial"/>
          <w:b/>
          <w:bCs/>
          <w:sz w:val="24"/>
        </w:rPr>
        <w:t xml:space="preserve">Functional Analysis of the </w:t>
      </w:r>
      <w:r w:rsidRPr="004D086C">
        <w:rPr>
          <w:rFonts w:ascii="Arial" w:eastAsia="宋体" w:hAnsi="Arial" w:cs="Arial"/>
          <w:b/>
          <w:bCs/>
          <w:i/>
          <w:iCs/>
          <w:sz w:val="24"/>
        </w:rPr>
        <w:t>FGF2</w:t>
      </w:r>
      <w:r w:rsidRPr="004D086C">
        <w:rPr>
          <w:rFonts w:ascii="Arial" w:eastAsia="宋体" w:hAnsi="Arial" w:cs="Arial"/>
          <w:b/>
          <w:bCs/>
          <w:sz w:val="24"/>
        </w:rPr>
        <w:t xml:space="preserve"> Gene in Horn Development in Sheep and Identification of Key Regulatory Variants</w:t>
      </w:r>
    </w:p>
    <w:p w14:paraId="56F03B5F" w14:textId="77777777" w:rsidR="004D086C" w:rsidRPr="004D086C" w:rsidRDefault="004D086C" w:rsidP="004D086C">
      <w:pPr>
        <w:spacing w:before="240" w:after="240" w:line="480" w:lineRule="auto"/>
        <w:jc w:val="both"/>
        <w:rPr>
          <w:rFonts w:ascii="Arial" w:eastAsia="等线" w:hAnsi="Arial" w:cs="Arial"/>
          <w:sz w:val="24"/>
        </w:rPr>
      </w:pPr>
      <w:r w:rsidRPr="004D086C">
        <w:rPr>
          <w:rFonts w:ascii="Arial" w:eastAsia="宋体" w:hAnsi="Arial" w:cs="Arial"/>
          <w:sz w:val="24"/>
        </w:rPr>
        <w:t>Fei Liu</w:t>
      </w:r>
      <w:r w:rsidRPr="004D086C">
        <w:rPr>
          <w:rFonts w:ascii="Arial" w:eastAsia="宋体" w:hAnsi="Arial" w:cs="Arial" w:hint="eastAsia"/>
          <w:sz w:val="24"/>
        </w:rPr>
        <w:t xml:space="preserve"> </w:t>
      </w:r>
      <w:r w:rsidRPr="004D086C">
        <w:rPr>
          <w:rFonts w:ascii="Arial" w:eastAsia="宋体" w:hAnsi="Arial" w:cs="Arial" w:hint="eastAsia"/>
          <w:sz w:val="24"/>
          <w:vertAlign w:val="superscript"/>
        </w:rPr>
        <w:t>1,2,3</w:t>
      </w:r>
      <w:r w:rsidRPr="004D086C">
        <w:rPr>
          <w:rFonts w:ascii="Arial" w:eastAsia="宋体" w:hAnsi="Arial" w:cs="Arial"/>
          <w:sz w:val="24"/>
        </w:rPr>
        <w:t>, Hao Li</w:t>
      </w:r>
      <w:r w:rsidRPr="004D086C">
        <w:rPr>
          <w:rFonts w:ascii="Arial" w:eastAsia="宋体" w:hAnsi="Arial" w:cs="Arial" w:hint="eastAsia"/>
          <w:sz w:val="24"/>
          <w:vertAlign w:val="superscript"/>
        </w:rPr>
        <w:t xml:space="preserve"> 2,3</w:t>
      </w:r>
      <w:r w:rsidRPr="004D086C">
        <w:rPr>
          <w:rFonts w:ascii="Arial" w:eastAsia="宋体" w:hAnsi="Arial" w:cs="Arial"/>
          <w:sz w:val="24"/>
        </w:rPr>
        <w:t xml:space="preserve">, </w:t>
      </w:r>
      <w:r w:rsidRPr="004D086C">
        <w:rPr>
          <w:rFonts w:ascii="Arial" w:eastAsia="等线" w:hAnsi="Arial" w:cs="Arial"/>
          <w:color w:val="000000"/>
          <w:kern w:val="0"/>
          <w:sz w:val="24"/>
          <w:szCs w:val="21"/>
        </w:rPr>
        <w:t>Zhu Meng</w:t>
      </w:r>
      <w:r w:rsidRPr="004D086C">
        <w:rPr>
          <w:rFonts w:ascii="Arial" w:eastAsia="宋体" w:hAnsi="Arial" w:cs="Arial"/>
          <w:sz w:val="24"/>
        </w:rPr>
        <w:t xml:space="preserve"> </w:t>
      </w:r>
      <w:r w:rsidRPr="004D086C">
        <w:rPr>
          <w:rFonts w:ascii="Arial" w:eastAsia="宋体" w:hAnsi="Arial" w:cs="Arial" w:hint="eastAsia"/>
          <w:sz w:val="24"/>
          <w:vertAlign w:val="superscript"/>
        </w:rPr>
        <w:t>2</w:t>
      </w:r>
      <w:r w:rsidRPr="004D086C">
        <w:rPr>
          <w:rFonts w:ascii="Arial" w:eastAsia="宋体" w:hAnsi="Arial" w:cs="Arial"/>
          <w:sz w:val="24"/>
          <w:vertAlign w:val="superscript"/>
        </w:rPr>
        <w:t>,</w:t>
      </w:r>
      <w:r w:rsidRPr="004D086C">
        <w:rPr>
          <w:rFonts w:ascii="Arial" w:eastAsia="宋体" w:hAnsi="Arial" w:cs="Arial" w:hint="eastAsia"/>
          <w:sz w:val="24"/>
          <w:vertAlign w:val="superscript"/>
        </w:rPr>
        <w:t>3</w:t>
      </w:r>
      <w:r w:rsidRPr="004D086C">
        <w:rPr>
          <w:rFonts w:ascii="Arial" w:eastAsia="宋体" w:hAnsi="Arial" w:cs="Arial"/>
          <w:sz w:val="24"/>
        </w:rPr>
        <w:t xml:space="preserve">, </w:t>
      </w:r>
      <w:proofErr w:type="spellStart"/>
      <w:r w:rsidRPr="004D086C">
        <w:rPr>
          <w:rFonts w:ascii="Arial" w:eastAsia="等线" w:hAnsi="Arial" w:cs="Arial"/>
          <w:color w:val="000000"/>
          <w:kern w:val="0"/>
          <w:sz w:val="24"/>
          <w:szCs w:val="21"/>
        </w:rPr>
        <w:t>Shiwen</w:t>
      </w:r>
      <w:proofErr w:type="spellEnd"/>
      <w:r w:rsidRPr="004D086C">
        <w:rPr>
          <w:rFonts w:ascii="Arial" w:eastAsia="Times New Roman" w:hAnsi="Arial" w:cs="Arial"/>
          <w:color w:val="000000"/>
          <w:kern w:val="0"/>
          <w:sz w:val="24"/>
          <w:szCs w:val="21"/>
          <w:lang w:eastAsia="en-US"/>
        </w:rPr>
        <w:t xml:space="preserve"> </w:t>
      </w:r>
      <w:r w:rsidRPr="004D086C">
        <w:rPr>
          <w:rFonts w:ascii="Arial" w:eastAsia="等线" w:hAnsi="Arial" w:cs="Arial"/>
          <w:color w:val="000000"/>
          <w:kern w:val="0"/>
          <w:sz w:val="24"/>
          <w:szCs w:val="21"/>
        </w:rPr>
        <w:t>Zhang</w:t>
      </w:r>
      <w:r w:rsidRPr="004D086C">
        <w:rPr>
          <w:rFonts w:ascii="Arial" w:eastAsia="等线" w:hAnsi="Arial" w:cs="Arial" w:hint="eastAsia"/>
          <w:color w:val="000000"/>
          <w:kern w:val="0"/>
          <w:sz w:val="24"/>
          <w:szCs w:val="21"/>
        </w:rPr>
        <w:t xml:space="preserve"> </w:t>
      </w:r>
      <w:r w:rsidRPr="004D086C">
        <w:rPr>
          <w:rFonts w:ascii="Arial" w:eastAsia="宋体" w:hAnsi="Arial" w:cs="Arial" w:hint="eastAsia"/>
          <w:sz w:val="24"/>
          <w:vertAlign w:val="superscript"/>
        </w:rPr>
        <w:t>2</w:t>
      </w:r>
      <w:r w:rsidRPr="004D086C">
        <w:rPr>
          <w:rFonts w:ascii="Arial" w:eastAsia="宋体" w:hAnsi="Arial" w:cs="Arial"/>
          <w:sz w:val="24"/>
          <w:vertAlign w:val="superscript"/>
        </w:rPr>
        <w:t>,</w:t>
      </w:r>
      <w:r w:rsidRPr="004D086C">
        <w:rPr>
          <w:rFonts w:ascii="Arial" w:eastAsia="宋体" w:hAnsi="Arial" w:cs="Arial" w:hint="eastAsia"/>
          <w:sz w:val="24"/>
          <w:vertAlign w:val="superscript"/>
        </w:rPr>
        <w:t>3</w:t>
      </w:r>
      <w:r w:rsidRPr="004D086C">
        <w:rPr>
          <w:rFonts w:ascii="Arial" w:eastAsia="宋体" w:hAnsi="Arial" w:cs="Arial"/>
          <w:sz w:val="24"/>
        </w:rPr>
        <w:t xml:space="preserve">, </w:t>
      </w:r>
      <w:proofErr w:type="spellStart"/>
      <w:r w:rsidRPr="004D086C">
        <w:rPr>
          <w:rFonts w:ascii="Arial" w:eastAsia="等线" w:hAnsi="Arial" w:cs="Arial"/>
          <w:color w:val="000000"/>
          <w:kern w:val="0"/>
          <w:sz w:val="24"/>
          <w:szCs w:val="21"/>
        </w:rPr>
        <w:t>Huaiqiang</w:t>
      </w:r>
      <w:proofErr w:type="spellEnd"/>
      <w:r w:rsidRPr="004D086C">
        <w:rPr>
          <w:rFonts w:ascii="Arial" w:eastAsia="等线" w:hAnsi="Arial" w:cs="Arial"/>
          <w:color w:val="000000"/>
          <w:kern w:val="0"/>
          <w:sz w:val="24"/>
          <w:szCs w:val="21"/>
        </w:rPr>
        <w:t xml:space="preserve"> Yang</w:t>
      </w:r>
      <w:r w:rsidRPr="004D086C">
        <w:rPr>
          <w:rFonts w:ascii="Arial" w:eastAsia="等线" w:hAnsi="Arial" w:cs="Arial" w:hint="eastAsia"/>
          <w:color w:val="000000"/>
          <w:kern w:val="0"/>
          <w:sz w:val="24"/>
          <w:szCs w:val="21"/>
        </w:rPr>
        <w:t xml:space="preserve"> </w:t>
      </w:r>
      <w:r w:rsidRPr="004D086C">
        <w:rPr>
          <w:rFonts w:ascii="Arial" w:eastAsia="等线" w:hAnsi="Arial" w:cs="Arial" w:hint="eastAsia"/>
          <w:color w:val="000000"/>
          <w:kern w:val="0"/>
          <w:sz w:val="24"/>
          <w:szCs w:val="21"/>
          <w:vertAlign w:val="superscript"/>
        </w:rPr>
        <w:t>2</w:t>
      </w:r>
      <w:r w:rsidRPr="004D086C">
        <w:rPr>
          <w:rFonts w:ascii="Arial" w:eastAsia="等线" w:hAnsi="Arial" w:cs="Arial"/>
          <w:color w:val="000000"/>
          <w:kern w:val="0"/>
          <w:sz w:val="24"/>
          <w:szCs w:val="21"/>
          <w:vertAlign w:val="superscript"/>
        </w:rPr>
        <w:t>,</w:t>
      </w:r>
      <w:r w:rsidRPr="004D086C">
        <w:rPr>
          <w:rFonts w:ascii="Arial" w:eastAsia="等线" w:hAnsi="Arial" w:cs="Arial" w:hint="eastAsia"/>
          <w:color w:val="000000"/>
          <w:kern w:val="0"/>
          <w:sz w:val="24"/>
          <w:szCs w:val="21"/>
          <w:vertAlign w:val="superscript"/>
        </w:rPr>
        <w:t>3</w:t>
      </w:r>
      <w:r w:rsidRPr="004D086C">
        <w:rPr>
          <w:rFonts w:ascii="Arial" w:eastAsia="等线" w:hAnsi="Arial" w:cs="Arial"/>
          <w:color w:val="000000"/>
          <w:kern w:val="0"/>
          <w:sz w:val="24"/>
          <w:szCs w:val="21"/>
        </w:rPr>
        <w:t xml:space="preserve">, </w:t>
      </w:r>
      <w:proofErr w:type="spellStart"/>
      <w:r w:rsidRPr="004D086C">
        <w:rPr>
          <w:rFonts w:ascii="Arial" w:eastAsia="等线" w:hAnsi="Arial" w:cs="Arial"/>
          <w:color w:val="000000"/>
          <w:kern w:val="0"/>
          <w:sz w:val="24"/>
          <w:szCs w:val="21"/>
        </w:rPr>
        <w:t>Yangshuo</w:t>
      </w:r>
      <w:proofErr w:type="spellEnd"/>
      <w:r w:rsidRPr="004D086C">
        <w:rPr>
          <w:rFonts w:ascii="Arial" w:eastAsia="等线" w:hAnsi="Arial" w:cs="Arial"/>
          <w:color w:val="000000"/>
          <w:kern w:val="0"/>
          <w:sz w:val="24"/>
          <w:szCs w:val="21"/>
        </w:rPr>
        <w:t xml:space="preserve"> Hu</w:t>
      </w:r>
      <w:r w:rsidRPr="004D086C">
        <w:rPr>
          <w:rFonts w:ascii="Arial" w:eastAsia="等线" w:hAnsi="Arial" w:cs="Arial" w:hint="eastAsia"/>
          <w:color w:val="000000"/>
          <w:kern w:val="0"/>
          <w:sz w:val="24"/>
          <w:szCs w:val="21"/>
        </w:rPr>
        <w:t xml:space="preserve"> </w:t>
      </w:r>
      <w:r w:rsidRPr="004D086C">
        <w:rPr>
          <w:rFonts w:ascii="Arial" w:eastAsia="等线" w:hAnsi="Arial" w:cs="Arial" w:hint="eastAsia"/>
          <w:color w:val="000000"/>
          <w:kern w:val="0"/>
          <w:sz w:val="24"/>
          <w:szCs w:val="21"/>
          <w:vertAlign w:val="superscript"/>
        </w:rPr>
        <w:t>2</w:t>
      </w:r>
      <w:r w:rsidRPr="004D086C">
        <w:rPr>
          <w:rFonts w:ascii="Arial" w:eastAsia="等线" w:hAnsi="Arial" w:cs="Arial"/>
          <w:color w:val="000000"/>
          <w:kern w:val="0"/>
          <w:sz w:val="24"/>
          <w:szCs w:val="21"/>
          <w:vertAlign w:val="superscript"/>
        </w:rPr>
        <w:t>,</w:t>
      </w:r>
      <w:r w:rsidRPr="004D086C">
        <w:rPr>
          <w:rFonts w:ascii="Arial" w:eastAsia="等线" w:hAnsi="Arial" w:cs="Arial" w:hint="eastAsia"/>
          <w:color w:val="000000"/>
          <w:kern w:val="0"/>
          <w:sz w:val="24"/>
          <w:szCs w:val="21"/>
          <w:vertAlign w:val="superscript"/>
        </w:rPr>
        <w:t>3</w:t>
      </w:r>
      <w:r w:rsidRPr="004D086C">
        <w:rPr>
          <w:rFonts w:ascii="Arial" w:eastAsia="等线" w:hAnsi="Arial" w:cs="Arial"/>
          <w:color w:val="000000"/>
          <w:kern w:val="0"/>
          <w:sz w:val="24"/>
          <w:szCs w:val="21"/>
        </w:rPr>
        <w:t xml:space="preserve">, </w:t>
      </w:r>
      <w:proofErr w:type="spellStart"/>
      <w:r w:rsidRPr="004D086C">
        <w:rPr>
          <w:rFonts w:ascii="Arial" w:eastAsia="等线" w:hAnsi="Arial" w:cs="Arial"/>
          <w:color w:val="000000"/>
          <w:kern w:val="0"/>
          <w:sz w:val="24"/>
          <w:szCs w:val="21"/>
        </w:rPr>
        <w:t>Renzeng</w:t>
      </w:r>
      <w:proofErr w:type="spellEnd"/>
      <w:r w:rsidRPr="004D086C">
        <w:rPr>
          <w:rFonts w:ascii="Arial" w:eastAsia="等线" w:hAnsi="Arial" w:cs="Arial"/>
          <w:color w:val="000000"/>
          <w:kern w:val="0"/>
          <w:sz w:val="24"/>
          <w:szCs w:val="21"/>
        </w:rPr>
        <w:t xml:space="preserve"> </w:t>
      </w:r>
      <w:proofErr w:type="spellStart"/>
      <w:r w:rsidRPr="004D086C">
        <w:rPr>
          <w:rFonts w:ascii="Arial" w:eastAsia="等线" w:hAnsi="Arial" w:cs="Arial"/>
          <w:color w:val="000000"/>
          <w:kern w:val="0"/>
          <w:sz w:val="24"/>
          <w:szCs w:val="21"/>
        </w:rPr>
        <w:t>Ciwang</w:t>
      </w:r>
      <w:proofErr w:type="spellEnd"/>
      <w:r w:rsidRPr="004D086C">
        <w:rPr>
          <w:rFonts w:ascii="Arial" w:eastAsia="等线" w:hAnsi="Arial" w:cs="Arial" w:hint="eastAsia"/>
          <w:color w:val="000000"/>
          <w:kern w:val="0"/>
          <w:sz w:val="24"/>
          <w:szCs w:val="21"/>
          <w:vertAlign w:val="superscript"/>
        </w:rPr>
        <w:t xml:space="preserve"> 4</w:t>
      </w:r>
      <w:r w:rsidRPr="004D086C">
        <w:rPr>
          <w:rFonts w:ascii="Arial" w:eastAsia="等线" w:hAnsi="Arial" w:cs="Arial"/>
          <w:color w:val="000000"/>
          <w:kern w:val="0"/>
          <w:sz w:val="24"/>
          <w:szCs w:val="21"/>
        </w:rPr>
        <w:t xml:space="preserve">, </w:t>
      </w:r>
      <w:bookmarkStart w:id="0" w:name="_Hlk199142841"/>
      <w:proofErr w:type="spellStart"/>
      <w:r w:rsidRPr="004D086C">
        <w:rPr>
          <w:rFonts w:ascii="Arial" w:eastAsia="等线" w:hAnsi="Arial" w:cs="Arial"/>
          <w:color w:val="000000"/>
          <w:kern w:val="0"/>
          <w:sz w:val="24"/>
          <w:szCs w:val="21"/>
        </w:rPr>
        <w:t>Jianning</w:t>
      </w:r>
      <w:proofErr w:type="spellEnd"/>
      <w:r w:rsidRPr="004D086C">
        <w:rPr>
          <w:rFonts w:ascii="Arial" w:eastAsia="Times New Roman" w:hAnsi="Arial" w:cs="Arial"/>
          <w:color w:val="000000"/>
          <w:kern w:val="0"/>
          <w:sz w:val="24"/>
          <w:szCs w:val="21"/>
          <w:lang w:eastAsia="en-US"/>
        </w:rPr>
        <w:t xml:space="preserve"> </w:t>
      </w:r>
      <w:bookmarkEnd w:id="0"/>
      <w:r w:rsidRPr="004D086C">
        <w:rPr>
          <w:rFonts w:ascii="Arial" w:eastAsia="等线" w:hAnsi="Arial" w:cs="Arial"/>
          <w:color w:val="000000"/>
          <w:kern w:val="0"/>
          <w:sz w:val="24"/>
          <w:szCs w:val="21"/>
        </w:rPr>
        <w:t>He</w:t>
      </w:r>
      <w:r w:rsidRPr="004D086C">
        <w:rPr>
          <w:rFonts w:ascii="Arial" w:eastAsia="等线" w:hAnsi="Arial" w:cs="Arial" w:hint="eastAsia"/>
          <w:color w:val="000000"/>
          <w:kern w:val="0"/>
          <w:sz w:val="24"/>
          <w:szCs w:val="21"/>
          <w:vertAlign w:val="superscript"/>
        </w:rPr>
        <w:t xml:space="preserve"> </w:t>
      </w:r>
      <w:proofErr w:type="gramStart"/>
      <w:r w:rsidRPr="004D086C">
        <w:rPr>
          <w:rFonts w:ascii="Arial" w:eastAsia="等线" w:hAnsi="Arial" w:cs="Arial" w:hint="eastAsia"/>
          <w:color w:val="000000"/>
          <w:kern w:val="0"/>
          <w:sz w:val="24"/>
          <w:szCs w:val="21"/>
          <w:vertAlign w:val="superscript"/>
        </w:rPr>
        <w:t>1</w:t>
      </w:r>
      <w:r w:rsidRPr="004D086C">
        <w:rPr>
          <w:rFonts w:ascii="Arial" w:eastAsia="等线" w:hAnsi="Arial" w:cs="Arial"/>
          <w:color w:val="000000"/>
          <w:kern w:val="0"/>
          <w:sz w:val="24"/>
          <w:szCs w:val="21"/>
          <w:vertAlign w:val="superscript"/>
        </w:rPr>
        <w:t>,</w:t>
      </w:r>
      <w:r w:rsidRPr="004D086C">
        <w:rPr>
          <w:rFonts w:ascii="Arial" w:eastAsia="Times New Roman" w:hAnsi="Arial" w:cs="Arial"/>
          <w:color w:val="000000"/>
          <w:kern w:val="0"/>
          <w:sz w:val="24"/>
          <w:szCs w:val="21"/>
          <w:vertAlign w:val="superscript"/>
          <w:lang w:eastAsia="en-US"/>
        </w:rPr>
        <w:t>*</w:t>
      </w:r>
      <w:proofErr w:type="gramEnd"/>
      <w:r w:rsidRPr="004D086C">
        <w:rPr>
          <w:rFonts w:ascii="Arial" w:eastAsia="等线" w:hAnsi="Arial" w:cs="Arial"/>
          <w:color w:val="000000"/>
          <w:kern w:val="0"/>
          <w:sz w:val="24"/>
          <w:szCs w:val="21"/>
        </w:rPr>
        <w:t xml:space="preserve">, </w:t>
      </w:r>
      <w:proofErr w:type="spellStart"/>
      <w:r w:rsidRPr="004D086C">
        <w:rPr>
          <w:rFonts w:ascii="Arial" w:eastAsia="Times New Roman" w:hAnsi="Arial" w:cs="Arial"/>
          <w:color w:val="000000"/>
          <w:kern w:val="0"/>
          <w:sz w:val="24"/>
          <w:szCs w:val="21"/>
          <w:lang w:eastAsia="en-US"/>
        </w:rPr>
        <w:t>Zhangyuan</w:t>
      </w:r>
      <w:proofErr w:type="spellEnd"/>
      <w:r w:rsidRPr="004D086C">
        <w:rPr>
          <w:rFonts w:ascii="Arial" w:eastAsia="Times New Roman" w:hAnsi="Arial" w:cs="Arial"/>
          <w:color w:val="000000"/>
          <w:kern w:val="0"/>
          <w:sz w:val="24"/>
          <w:szCs w:val="21"/>
          <w:lang w:eastAsia="en-US"/>
        </w:rPr>
        <w:t xml:space="preserve"> Pan</w:t>
      </w:r>
      <w:r w:rsidRPr="004D086C">
        <w:rPr>
          <w:rFonts w:ascii="Arial" w:eastAsia="等线" w:hAnsi="Arial" w:cs="Arial" w:hint="eastAsia"/>
          <w:color w:val="000000"/>
          <w:kern w:val="0"/>
          <w:sz w:val="24"/>
          <w:szCs w:val="21"/>
        </w:rPr>
        <w:t xml:space="preserve"> </w:t>
      </w:r>
      <w:r w:rsidRPr="004D086C">
        <w:rPr>
          <w:rFonts w:ascii="Arial" w:eastAsia="等线" w:hAnsi="Arial" w:cs="Arial" w:hint="eastAsia"/>
          <w:color w:val="000000"/>
          <w:kern w:val="0"/>
          <w:sz w:val="24"/>
          <w:szCs w:val="21"/>
          <w:vertAlign w:val="superscript"/>
        </w:rPr>
        <w:t>1,2,</w:t>
      </w:r>
      <w:proofErr w:type="gramStart"/>
      <w:r w:rsidRPr="004D086C">
        <w:rPr>
          <w:rFonts w:ascii="Arial" w:eastAsia="等线" w:hAnsi="Arial" w:cs="Arial" w:hint="eastAsia"/>
          <w:color w:val="000000"/>
          <w:kern w:val="0"/>
          <w:sz w:val="24"/>
          <w:szCs w:val="21"/>
          <w:vertAlign w:val="superscript"/>
        </w:rPr>
        <w:t>3,</w:t>
      </w:r>
      <w:r w:rsidRPr="004D086C">
        <w:rPr>
          <w:rFonts w:ascii="Arial" w:eastAsia="Times New Roman" w:hAnsi="Arial" w:cs="Arial"/>
          <w:color w:val="000000"/>
          <w:kern w:val="0"/>
          <w:sz w:val="24"/>
          <w:szCs w:val="21"/>
          <w:vertAlign w:val="superscript"/>
          <w:lang w:eastAsia="en-US"/>
        </w:rPr>
        <w:t>*</w:t>
      </w:r>
      <w:proofErr w:type="gramEnd"/>
    </w:p>
    <w:p w14:paraId="59229263" w14:textId="77777777" w:rsidR="004D086C" w:rsidRPr="004D086C" w:rsidRDefault="004D086C" w:rsidP="004D086C">
      <w:pPr>
        <w:spacing w:before="240" w:after="240" w:line="480" w:lineRule="auto"/>
        <w:jc w:val="both"/>
        <w:rPr>
          <w:rFonts w:ascii="Arial" w:eastAsia="宋体" w:hAnsi="Arial" w:cs="Arial"/>
          <w:i/>
          <w:iCs/>
          <w:sz w:val="24"/>
        </w:rPr>
      </w:pPr>
      <w:r w:rsidRPr="004D086C">
        <w:rPr>
          <w:rFonts w:ascii="Arial" w:eastAsia="宋体" w:hAnsi="Arial" w:cs="Arial" w:hint="eastAsia"/>
          <w:sz w:val="21"/>
          <w:szCs w:val="21"/>
          <w:vertAlign w:val="superscript"/>
        </w:rPr>
        <w:t>1</w:t>
      </w:r>
      <w:r w:rsidRPr="004D086C">
        <w:rPr>
          <w:rFonts w:ascii="Arial" w:eastAsia="宋体" w:hAnsi="Arial" w:cs="Arial"/>
          <w:sz w:val="21"/>
          <w:szCs w:val="21"/>
          <w:vertAlign w:val="superscript"/>
        </w:rPr>
        <w:t xml:space="preserve"> </w:t>
      </w:r>
      <w:r w:rsidRPr="004D086C">
        <w:rPr>
          <w:rFonts w:ascii="Arial" w:eastAsia="宋体" w:hAnsi="Arial" w:cs="Arial"/>
          <w:i/>
          <w:iCs/>
          <w:sz w:val="24"/>
        </w:rPr>
        <w:t>College of Animal Science and Technology, Qingdao Agricultural University, Qingdao 266109, China</w:t>
      </w:r>
    </w:p>
    <w:p w14:paraId="1E56C8DE" w14:textId="77777777" w:rsidR="004D086C" w:rsidRPr="004D086C" w:rsidRDefault="004D086C" w:rsidP="004D086C">
      <w:pPr>
        <w:spacing w:before="240" w:after="240" w:line="480" w:lineRule="auto"/>
        <w:jc w:val="both"/>
        <w:rPr>
          <w:rFonts w:ascii="Arial" w:eastAsia="宋体" w:hAnsi="Arial" w:cs="Arial"/>
          <w:sz w:val="21"/>
          <w:szCs w:val="21"/>
        </w:rPr>
      </w:pPr>
      <w:r w:rsidRPr="004D086C">
        <w:rPr>
          <w:rFonts w:ascii="Arial" w:eastAsia="宋体" w:hAnsi="Arial" w:cs="Arial" w:hint="eastAsia"/>
          <w:sz w:val="21"/>
          <w:szCs w:val="21"/>
          <w:vertAlign w:val="superscript"/>
        </w:rPr>
        <w:t>2</w:t>
      </w:r>
      <w:r w:rsidRPr="004D086C">
        <w:rPr>
          <w:rFonts w:ascii="Arial" w:eastAsia="宋体" w:hAnsi="Arial" w:cs="Arial"/>
          <w:sz w:val="21"/>
          <w:szCs w:val="21"/>
        </w:rPr>
        <w:t xml:space="preserve"> </w:t>
      </w:r>
      <w:r w:rsidRPr="004D086C">
        <w:rPr>
          <w:rFonts w:ascii="Arial" w:eastAsia="宋体" w:hAnsi="Arial" w:cs="Arial"/>
          <w:i/>
          <w:iCs/>
          <w:sz w:val="24"/>
        </w:rPr>
        <w:t>State Key Laboratory of Animal Biotech Breeding, Institute of Animal Science, Chinese Academy of Agricultural Sciences, Beijing 100193, China</w:t>
      </w:r>
    </w:p>
    <w:p w14:paraId="0264AB84" w14:textId="77777777" w:rsidR="004D086C" w:rsidRPr="004D086C" w:rsidRDefault="004D086C" w:rsidP="004D086C">
      <w:pPr>
        <w:spacing w:before="240" w:after="240" w:line="480" w:lineRule="auto"/>
        <w:jc w:val="both"/>
        <w:rPr>
          <w:rFonts w:ascii="Arial" w:eastAsia="宋体" w:hAnsi="Arial" w:cs="Arial"/>
          <w:i/>
          <w:iCs/>
          <w:sz w:val="24"/>
        </w:rPr>
      </w:pPr>
      <w:r w:rsidRPr="004D086C">
        <w:rPr>
          <w:rFonts w:ascii="Arial" w:eastAsia="宋体" w:hAnsi="Arial" w:cs="Arial" w:hint="eastAsia"/>
          <w:sz w:val="21"/>
          <w:szCs w:val="21"/>
          <w:vertAlign w:val="superscript"/>
        </w:rPr>
        <w:t>3</w:t>
      </w:r>
      <w:r w:rsidRPr="004D086C">
        <w:rPr>
          <w:rFonts w:ascii="Arial" w:eastAsia="宋体" w:hAnsi="Arial" w:cs="Arial"/>
          <w:sz w:val="21"/>
          <w:szCs w:val="21"/>
        </w:rPr>
        <w:t xml:space="preserve"> </w:t>
      </w:r>
      <w:r w:rsidRPr="004D086C">
        <w:rPr>
          <w:rFonts w:ascii="Arial" w:eastAsia="宋体" w:hAnsi="Arial" w:cs="Arial"/>
          <w:i/>
          <w:iCs/>
          <w:sz w:val="24"/>
        </w:rPr>
        <w:t>National Nanfan Research Institute (Sanya), Chinese Academy of Agricultural Sciences, Sanya 572024, China</w:t>
      </w:r>
    </w:p>
    <w:p w14:paraId="6B14A9A3" w14:textId="77777777" w:rsidR="004D086C" w:rsidRPr="004D086C" w:rsidRDefault="004D086C" w:rsidP="004D086C">
      <w:pPr>
        <w:spacing w:before="240" w:after="240" w:line="480" w:lineRule="auto"/>
        <w:jc w:val="both"/>
        <w:rPr>
          <w:rFonts w:ascii="Arial" w:eastAsia="宋体" w:hAnsi="Arial" w:cs="Arial"/>
          <w:i/>
          <w:iCs/>
          <w:sz w:val="24"/>
        </w:rPr>
      </w:pPr>
      <w:r w:rsidRPr="004D086C">
        <w:rPr>
          <w:rFonts w:ascii="Arial" w:eastAsia="宋体" w:hAnsi="Arial" w:cs="Arial" w:hint="eastAsia"/>
          <w:sz w:val="24"/>
          <w:vertAlign w:val="superscript"/>
        </w:rPr>
        <w:t>4</w:t>
      </w:r>
      <w:r w:rsidRPr="004D086C">
        <w:rPr>
          <w:rFonts w:ascii="Arial" w:eastAsia="宋体" w:hAnsi="Arial" w:cs="Arial"/>
          <w:i/>
          <w:iCs/>
          <w:sz w:val="24"/>
        </w:rPr>
        <w:t xml:space="preserve"> Institute of Animal Science, Tibet Academy of Agricultural and Animal Husbandry Sciences, Lhasa 850009, China</w:t>
      </w:r>
    </w:p>
    <w:p w14:paraId="12BCC563" w14:textId="77777777" w:rsidR="004D086C" w:rsidRPr="004D086C" w:rsidRDefault="004D086C" w:rsidP="004D086C">
      <w:pPr>
        <w:spacing w:before="240" w:after="240" w:line="480" w:lineRule="auto"/>
        <w:jc w:val="both"/>
        <w:rPr>
          <w:rFonts w:ascii="Arial" w:eastAsia="等线" w:hAnsi="Arial" w:cs="Arial"/>
          <w:color w:val="000000"/>
          <w:sz w:val="21"/>
          <w:szCs w:val="21"/>
        </w:rPr>
      </w:pPr>
      <w:r w:rsidRPr="004D086C">
        <w:rPr>
          <w:rFonts w:ascii="Arial" w:eastAsia="等线" w:hAnsi="Arial" w:cs="Arial" w:hint="eastAsia"/>
          <w:bCs/>
          <w:color w:val="000000"/>
          <w:sz w:val="24"/>
        </w:rPr>
        <w:t>Corresponding authors:</w:t>
      </w:r>
      <w:r w:rsidRPr="004D086C">
        <w:rPr>
          <w:rFonts w:ascii="Arial" w:eastAsia="等线" w:hAnsi="Arial" w:cs="Arial" w:hint="eastAsia"/>
          <w:b/>
          <w:color w:val="000000"/>
          <w:sz w:val="21"/>
        </w:rPr>
        <w:t xml:space="preserve"> </w:t>
      </w:r>
      <w:proofErr w:type="spellStart"/>
      <w:r w:rsidRPr="004D086C">
        <w:rPr>
          <w:rFonts w:ascii="Arial" w:eastAsia="等线" w:hAnsi="Arial" w:cs="Arial"/>
          <w:bCs/>
          <w:color w:val="000000"/>
          <w:kern w:val="0"/>
          <w:sz w:val="21"/>
          <w:szCs w:val="21"/>
        </w:rPr>
        <w:t>Jianning</w:t>
      </w:r>
      <w:proofErr w:type="spellEnd"/>
      <w:r w:rsidRPr="004D086C">
        <w:rPr>
          <w:rFonts w:ascii="Arial" w:eastAsia="Times New Roman" w:hAnsi="Arial" w:cs="Arial"/>
          <w:bCs/>
          <w:color w:val="000000"/>
          <w:kern w:val="0"/>
          <w:sz w:val="21"/>
          <w:szCs w:val="21"/>
          <w:lang w:eastAsia="en-US"/>
        </w:rPr>
        <w:t xml:space="preserve"> </w:t>
      </w:r>
      <w:r w:rsidRPr="004D086C">
        <w:rPr>
          <w:rFonts w:ascii="Arial" w:eastAsia="等线" w:hAnsi="Arial" w:cs="Arial"/>
          <w:bCs/>
          <w:color w:val="000000"/>
          <w:kern w:val="0"/>
          <w:sz w:val="21"/>
          <w:szCs w:val="21"/>
        </w:rPr>
        <w:t>He</w:t>
      </w:r>
      <w:r w:rsidRPr="004D086C">
        <w:rPr>
          <w:rFonts w:ascii="Arial" w:eastAsia="等线" w:hAnsi="Arial" w:cs="Arial" w:hint="eastAsia"/>
          <w:color w:val="000000"/>
          <w:sz w:val="21"/>
          <w:szCs w:val="21"/>
        </w:rPr>
        <w:t xml:space="preserve">; </w:t>
      </w:r>
      <w:proofErr w:type="spellStart"/>
      <w:r w:rsidRPr="004D086C">
        <w:rPr>
          <w:rFonts w:ascii="Arial" w:eastAsia="等线" w:hAnsi="Arial" w:cs="Arial"/>
          <w:color w:val="000000"/>
          <w:sz w:val="21"/>
          <w:szCs w:val="21"/>
        </w:rPr>
        <w:t>Zhangyuan</w:t>
      </w:r>
      <w:proofErr w:type="spellEnd"/>
      <w:r w:rsidRPr="004D086C">
        <w:rPr>
          <w:rFonts w:ascii="Arial" w:eastAsia="等线" w:hAnsi="Arial" w:cs="Arial"/>
          <w:color w:val="000000"/>
          <w:sz w:val="21"/>
          <w:szCs w:val="21"/>
        </w:rPr>
        <w:t xml:space="preserve"> Pan</w:t>
      </w:r>
      <w:r w:rsidRPr="004D086C">
        <w:rPr>
          <w:rFonts w:ascii="Arial" w:eastAsia="等线" w:hAnsi="Arial" w:cs="Arial" w:hint="eastAsia"/>
          <w:color w:val="000000"/>
          <w:sz w:val="21"/>
          <w:szCs w:val="21"/>
        </w:rPr>
        <w:t>.</w:t>
      </w:r>
    </w:p>
    <w:p w14:paraId="6EED120C" w14:textId="77777777" w:rsidR="004D086C" w:rsidRPr="004D086C" w:rsidRDefault="004D086C" w:rsidP="004D086C">
      <w:pPr>
        <w:spacing w:before="240" w:after="240" w:line="480" w:lineRule="auto"/>
        <w:jc w:val="both"/>
        <w:rPr>
          <w:rFonts w:ascii="Arial" w:eastAsia="等线" w:hAnsi="Arial" w:cs="Arial"/>
          <w:color w:val="000000"/>
          <w:sz w:val="24"/>
        </w:rPr>
      </w:pPr>
      <w:r w:rsidRPr="004D086C">
        <w:rPr>
          <w:rFonts w:ascii="Arial" w:eastAsia="等线" w:hAnsi="Arial" w:cs="Arial"/>
          <w:sz w:val="24"/>
        </w:rPr>
        <w:t>E-mail address:</w:t>
      </w:r>
      <w:r w:rsidRPr="004D086C">
        <w:rPr>
          <w:rFonts w:ascii="Arial" w:eastAsia="等线" w:hAnsi="Arial" w:cs="Arial"/>
          <w:color w:val="000000"/>
          <w:sz w:val="24"/>
        </w:rPr>
        <w:t xml:space="preserve"> </w:t>
      </w:r>
      <w:hyperlink r:id="rId6" w:history="1">
        <w:r w:rsidRPr="004D086C">
          <w:rPr>
            <w:rFonts w:ascii="Arial" w:eastAsia="等线" w:hAnsi="Arial" w:cs="Arial"/>
            <w:color w:val="0563C1"/>
            <w:sz w:val="24"/>
            <w:u w:val="single"/>
          </w:rPr>
          <w:t>hexingxing104@163.com</w:t>
        </w:r>
      </w:hyperlink>
      <w:r w:rsidRPr="004D086C">
        <w:rPr>
          <w:rFonts w:ascii="Arial" w:eastAsia="等线" w:hAnsi="Arial" w:cs="Arial" w:hint="eastAsia"/>
          <w:color w:val="000000"/>
          <w:sz w:val="24"/>
        </w:rPr>
        <w:t xml:space="preserve"> (J.H.)</w:t>
      </w:r>
      <w:r w:rsidRPr="004D086C">
        <w:rPr>
          <w:rFonts w:ascii="Arial" w:eastAsia="等线" w:hAnsi="Arial" w:cs="Arial"/>
          <w:color w:val="000000"/>
          <w:sz w:val="24"/>
        </w:rPr>
        <w:t xml:space="preserve">; </w:t>
      </w:r>
      <w:hyperlink r:id="rId7" w:history="1">
        <w:r w:rsidRPr="004D086C">
          <w:rPr>
            <w:rFonts w:ascii="Arial" w:eastAsia="等线" w:hAnsi="Arial" w:cs="Arial"/>
            <w:color w:val="000000"/>
            <w:sz w:val="24"/>
          </w:rPr>
          <w:t>zhypan01@163.com</w:t>
        </w:r>
      </w:hyperlink>
      <w:r w:rsidRPr="004D086C">
        <w:rPr>
          <w:rFonts w:ascii="Arial" w:eastAsia="等线" w:hAnsi="Arial" w:cs="Arial" w:hint="eastAsia"/>
          <w:sz w:val="24"/>
        </w:rPr>
        <w:t xml:space="preserve"> (Z.P.)</w:t>
      </w:r>
    </w:p>
    <w:p w14:paraId="4411BB5F" w14:textId="7CE8F0E7" w:rsidR="004D086C" w:rsidRDefault="004D086C">
      <w:pPr>
        <w:rPr>
          <w:rFonts w:hint="eastAsia"/>
        </w:rPr>
      </w:pPr>
    </w:p>
    <w:p w14:paraId="0F6EB65F" w14:textId="77777777" w:rsidR="004D086C" w:rsidRDefault="004D086C">
      <w:pPr>
        <w:widowControl/>
        <w:rPr>
          <w:rFonts w:hint="eastAsia"/>
        </w:rPr>
      </w:pPr>
      <w:r>
        <w:rPr>
          <w:rFonts w:hint="eastAsia"/>
        </w:rPr>
        <w:br w:type="page"/>
      </w:r>
    </w:p>
    <w:p w14:paraId="0B28D4EA" w14:textId="604C74F6" w:rsidR="00143FC2" w:rsidRDefault="00A65DA1" w:rsidP="00143FC2">
      <w:pPr>
        <w:jc w:val="center"/>
        <w:rPr>
          <w:rFonts w:ascii="Aptos" w:eastAsia="等线" w:hAnsi="Aptos" w:cs="Times New Roman"/>
          <w:color w:val="000000"/>
          <w:sz w:val="24"/>
        </w:rPr>
      </w:pPr>
      <w:r>
        <w:rPr>
          <w:rFonts w:ascii="Aptos" w:eastAsia="等线" w:hAnsi="Aptos" w:cs="Times New Roman"/>
          <w:noProof/>
          <w:color w:val="000000"/>
          <w:sz w:val="24"/>
        </w:rPr>
        <w:lastRenderedPageBreak/>
        <mc:AlternateContent>
          <mc:Choice Requires="wps">
            <w:drawing>
              <wp:anchor distT="0" distB="0" distL="114300" distR="114300" simplePos="0" relativeHeight="251659264" behindDoc="0" locked="0" layoutInCell="1" allowOverlap="1" wp14:anchorId="702FF581" wp14:editId="5035CCCA">
                <wp:simplePos x="0" y="0"/>
                <wp:positionH relativeFrom="column">
                  <wp:posOffset>3433233</wp:posOffset>
                </wp:positionH>
                <wp:positionV relativeFrom="paragraph">
                  <wp:posOffset>207433</wp:posOffset>
                </wp:positionV>
                <wp:extent cx="389467" cy="296334"/>
                <wp:effectExtent l="0" t="0" r="10795" b="27940"/>
                <wp:wrapNone/>
                <wp:docPr id="976303409" name="矩形 4"/>
                <wp:cNvGraphicFramePr/>
                <a:graphic xmlns:a="http://schemas.openxmlformats.org/drawingml/2006/main">
                  <a:graphicData uri="http://schemas.microsoft.com/office/word/2010/wordprocessingShape">
                    <wps:wsp>
                      <wps:cNvSpPr/>
                      <wps:spPr>
                        <a:xfrm>
                          <a:off x="0" y="0"/>
                          <a:ext cx="389467" cy="296334"/>
                        </a:xfrm>
                        <a:prstGeom prst="rect">
                          <a:avLst/>
                        </a:prstGeom>
                        <a:noFill/>
                        <a:ln w="19050">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679470A" id="矩形 4" o:spid="_x0000_s1026" style="position:absolute;margin-left:270.35pt;margin-top:16.35pt;width:30.65pt;height:23.3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" filled="f" strokecolor="#e00" strokeweight="1.5pt"/>
            </w:pict>
          </mc:Fallback>
        </mc:AlternateContent>
      </w:r>
      <w:r w:rsidR="00143FC2" w:rsidRPr="00143FC2">
        <w:rPr>
          <w:rFonts w:ascii="Aptos" w:eastAsia="等线" w:hAnsi="Aptos" w:cs="Times New Roman"/>
          <w:noProof/>
          <w:color w:val="000000"/>
          <w:sz w:val="24"/>
        </w:rPr>
        <w:drawing>
          <wp:inline distT="0" distB="0" distL="0" distR="0" wp14:anchorId="3E88B090" wp14:editId="069654CF">
            <wp:extent cx="4450041" cy="3911600"/>
            <wp:effectExtent l="0" t="0" r="8255" b="0"/>
            <wp:docPr id="6" name="内容占位符 5">
              <a:extLst xmlns:a="http://schemas.openxmlformats.org/drawingml/2006/main">
                <a:ext uri="{FF2B5EF4-FFF2-40B4-BE49-F238E27FC236}">
                  <a16:creationId xmlns:a16="http://schemas.microsoft.com/office/drawing/2014/main" id="{7EA4F85A-0961-EC37-E7DE-5C02C86A147A}"/>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6" name="内容占位符 5">
                      <a:extLst>
                        <a:ext uri="{FF2B5EF4-FFF2-40B4-BE49-F238E27FC236}">
                          <a16:creationId xmlns:a16="http://schemas.microsoft.com/office/drawing/2014/main" id="{7EA4F85A-0961-EC37-E7DE-5C02C86A147A}"/>
                        </a:ext>
                      </a:extLst>
                    </pic:cNvPr>
                    <pic:cNvPicPr>
                      <a:picLocks noGrp="1" noChangeAspect="1"/>
                    </pic:cNvPicPr>
                  </pic:nvPicPr>
                  <pic:blipFill>
                    <a:blip r:embed="rId8"/>
                    <a:stretch>
                      <a:fillRect/>
                    </a:stretch>
                  </pic:blipFill>
                  <pic:spPr>
                    <a:xfrm>
                      <a:off x="0" y="0"/>
                      <a:ext cx="4458442" cy="3918985"/>
                    </a:xfrm>
                    <a:prstGeom prst="rect">
                      <a:avLst/>
                    </a:prstGeom>
                  </pic:spPr>
                </pic:pic>
              </a:graphicData>
            </a:graphic>
          </wp:inline>
        </w:drawing>
      </w:r>
    </w:p>
    <w:p w14:paraId="4ACCFDDC" w14:textId="5C117951" w:rsidR="00143FC2" w:rsidRPr="00623FD3" w:rsidRDefault="00143FC2" w:rsidP="0026606E">
      <w:pPr>
        <w:jc w:val="both"/>
        <w:rPr>
          <w:rFonts w:ascii="Arial" w:eastAsia="等线" w:hAnsi="Arial" w:cs="Arial"/>
          <w:color w:val="000000"/>
          <w:sz w:val="24"/>
        </w:rPr>
      </w:pPr>
      <w:r w:rsidRPr="00623FD3">
        <w:rPr>
          <w:rFonts w:ascii="Arial" w:eastAsia="等线" w:hAnsi="Arial" w:cs="Arial"/>
          <w:b/>
          <w:bCs/>
          <w:color w:val="000000"/>
          <w:sz w:val="24"/>
        </w:rPr>
        <w:t xml:space="preserve">Supplementary Figure </w:t>
      </w:r>
      <w:r w:rsidRPr="00623FD3">
        <w:rPr>
          <w:rFonts w:ascii="Arial" w:eastAsia="等线" w:hAnsi="Arial" w:cs="Arial"/>
          <w:b/>
          <w:bCs/>
          <w:color w:val="000000"/>
          <w:sz w:val="24"/>
        </w:rPr>
        <w:fldChar w:fldCharType="begin"/>
      </w:r>
      <w:r w:rsidRPr="00623FD3">
        <w:rPr>
          <w:rFonts w:ascii="Arial" w:eastAsia="等线" w:hAnsi="Arial" w:cs="Arial"/>
          <w:b/>
          <w:bCs/>
          <w:color w:val="000000"/>
          <w:sz w:val="24"/>
        </w:rPr>
        <w:instrText xml:space="preserve"> SEQ Supplementary_Figure \* ARABIC </w:instrText>
      </w:r>
      <w:r w:rsidRPr="00623FD3">
        <w:rPr>
          <w:rFonts w:ascii="Arial" w:eastAsia="等线" w:hAnsi="Arial" w:cs="Arial"/>
          <w:b/>
          <w:bCs/>
          <w:color w:val="000000"/>
          <w:sz w:val="24"/>
        </w:rPr>
        <w:fldChar w:fldCharType="separate"/>
      </w:r>
      <w:r w:rsidRPr="00623FD3">
        <w:rPr>
          <w:rFonts w:ascii="Arial" w:eastAsia="等线" w:hAnsi="Arial" w:cs="Arial"/>
          <w:b/>
          <w:bCs/>
          <w:noProof/>
          <w:color w:val="000000"/>
          <w:sz w:val="24"/>
        </w:rPr>
        <w:t>1</w:t>
      </w:r>
      <w:r w:rsidRPr="00623FD3">
        <w:rPr>
          <w:rFonts w:ascii="Arial" w:eastAsia="等线" w:hAnsi="Arial" w:cs="Arial"/>
          <w:b/>
          <w:bCs/>
          <w:color w:val="000000"/>
          <w:sz w:val="24"/>
        </w:rPr>
        <w:fldChar w:fldCharType="end"/>
      </w:r>
      <w:r w:rsidRPr="00623FD3">
        <w:rPr>
          <w:rFonts w:ascii="Arial" w:eastAsia="等线" w:hAnsi="Arial" w:cs="Arial"/>
          <w:b/>
          <w:bCs/>
          <w:color w:val="000000"/>
          <w:sz w:val="24"/>
        </w:rPr>
        <w:t>.</w:t>
      </w:r>
      <w:r w:rsidR="0026606E" w:rsidRPr="00623FD3">
        <w:rPr>
          <w:rFonts w:ascii="Arial" w:hAnsi="Arial" w:cs="Arial"/>
        </w:rPr>
        <w:t xml:space="preserve"> </w:t>
      </w:r>
      <w:r w:rsidR="0026606E" w:rsidRPr="00623FD3">
        <w:rPr>
          <w:rFonts w:ascii="Arial" w:eastAsia="等线" w:hAnsi="Arial" w:cs="Arial"/>
          <w:color w:val="000000"/>
          <w:sz w:val="24"/>
        </w:rPr>
        <w:t>GO enrichment network of genes related to FGF2 function in sheep.</w:t>
      </w:r>
      <w:r w:rsidR="0026606E" w:rsidRPr="00623FD3">
        <w:rPr>
          <w:rFonts w:ascii="Arial" w:eastAsia="等线" w:hAnsi="Arial" w:cs="Arial"/>
          <w:color w:val="000000"/>
          <w:sz w:val="24"/>
        </w:rPr>
        <w:t xml:space="preserve"> </w:t>
      </w:r>
      <w:r w:rsidR="0026606E" w:rsidRPr="00623FD3">
        <w:rPr>
          <w:rFonts w:ascii="Arial" w:eastAsia="等线" w:hAnsi="Arial" w:cs="Arial"/>
          <w:color w:val="000000"/>
          <w:sz w:val="24"/>
        </w:rPr>
        <w:t>The</w:t>
      </w:r>
      <w:r w:rsidR="0026606E" w:rsidRPr="00623FD3">
        <w:rPr>
          <w:rFonts w:ascii="Arial" w:eastAsia="等线" w:hAnsi="Arial" w:cs="Arial"/>
          <w:color w:val="000000"/>
          <w:sz w:val="24"/>
        </w:rPr>
        <w:t xml:space="preserve"> g</w:t>
      </w:r>
      <w:r w:rsidR="0026606E" w:rsidRPr="00623FD3">
        <w:rPr>
          <w:rFonts w:ascii="Arial" w:eastAsia="等线" w:hAnsi="Arial" w:cs="Arial"/>
          <w:color w:val="000000"/>
          <w:sz w:val="24"/>
        </w:rPr>
        <w:t>ene ontology (GO) enrichment analysis revealed that FGF2 (highlighted with a red border) is associated with epidermis development and epidermal cell differentiation. Nodes in green represent GO terms, orange nodes indicate upregulated genes, and purple nodes indicate downregulated genes. Edges represent functional associations between genes and GO terms.</w:t>
      </w:r>
    </w:p>
    <w:p w14:paraId="6C0AB6C7" w14:textId="37B43048" w:rsidR="004D086C" w:rsidRPr="00623FD3" w:rsidRDefault="00B47FB5">
      <w:pPr>
        <w:rPr>
          <w:rFonts w:ascii="Arial" w:eastAsia="等线" w:hAnsi="Arial" w:cs="Arial"/>
          <w:color w:val="000000"/>
          <w:sz w:val="24"/>
        </w:rPr>
      </w:pPr>
      <w:r w:rsidRPr="00623FD3">
        <w:rPr>
          <w:rFonts w:ascii="Arial" w:eastAsia="等线" w:hAnsi="Arial" w:cs="Arial"/>
          <w:noProof/>
          <w:color w:val="000000"/>
          <w:sz w:val="24"/>
        </w:rPr>
        <w:lastRenderedPageBreak/>
        <w:drawing>
          <wp:inline distT="0" distB="0" distL="0" distR="0" wp14:anchorId="16AD089C" wp14:editId="62D4EF4B">
            <wp:extent cx="5274310" cy="5175885"/>
            <wp:effectExtent l="0" t="0" r="2540" b="5715"/>
            <wp:docPr id="135793615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7936157" name="图片 1357936157"/>
                    <pic:cNvPicPr/>
                  </pic:nvPicPr>
                  <pic:blipFill>
                    <a:blip r:embed="rId9" cstate="hqprint">
                      <a:extLst>
                        <a:ext uri="{28A0092B-C50C-407E-A947-70E740481C1C}">
                          <a14:useLocalDpi xmlns:a14="http://schemas.microsoft.com/office/drawing/2010/main" val="0"/>
                        </a:ext>
                      </a:extLst>
                    </a:blip>
                    <a:stretch>
                      <a:fillRect/>
                    </a:stretch>
                  </pic:blipFill>
                  <pic:spPr>
                    <a:xfrm>
                      <a:off x="0" y="0"/>
                      <a:ext cx="5274310" cy="5175885"/>
                    </a:xfrm>
                    <a:prstGeom prst="rect">
                      <a:avLst/>
                    </a:prstGeom>
                  </pic:spPr>
                </pic:pic>
              </a:graphicData>
            </a:graphic>
          </wp:inline>
        </w:drawing>
      </w:r>
    </w:p>
    <w:p w14:paraId="5E68FE19" w14:textId="6B8FB39F" w:rsidR="000332BB" w:rsidRPr="00623FD3" w:rsidRDefault="004D086C" w:rsidP="00DC0D09">
      <w:pPr>
        <w:snapToGrid w:val="0"/>
        <w:jc w:val="both"/>
        <w:rPr>
          <w:rFonts w:ascii="Arial" w:hAnsi="Arial" w:cs="Arial"/>
        </w:rPr>
      </w:pPr>
      <w:r w:rsidRPr="00623FD3">
        <w:rPr>
          <w:rFonts w:ascii="Arial" w:eastAsia="等线" w:hAnsi="Arial" w:cs="Arial"/>
          <w:b/>
          <w:bCs/>
          <w:color w:val="000000"/>
          <w:sz w:val="24"/>
        </w:rPr>
        <w:t xml:space="preserve">Supplementary Figure </w:t>
      </w:r>
      <w:r w:rsidR="00143FC2" w:rsidRPr="00623FD3">
        <w:rPr>
          <w:rFonts w:ascii="Arial" w:eastAsia="等线" w:hAnsi="Arial" w:cs="Arial"/>
          <w:b/>
          <w:bCs/>
          <w:color w:val="000000"/>
          <w:sz w:val="24"/>
        </w:rPr>
        <w:t>2</w:t>
      </w:r>
      <w:r w:rsidRPr="00623FD3">
        <w:rPr>
          <w:rFonts w:ascii="Arial" w:eastAsia="等线" w:hAnsi="Arial" w:cs="Arial"/>
          <w:b/>
          <w:bCs/>
          <w:color w:val="000000"/>
          <w:sz w:val="24"/>
        </w:rPr>
        <w:t>.</w:t>
      </w:r>
      <w:r w:rsidR="00B45E04" w:rsidRPr="00623FD3">
        <w:rPr>
          <w:rFonts w:ascii="Arial" w:hAnsi="Arial" w:cs="Arial"/>
        </w:rPr>
        <w:t xml:space="preserve"> </w:t>
      </w:r>
      <w:r w:rsidR="00B45E04" w:rsidRPr="00623FD3">
        <w:rPr>
          <w:rFonts w:ascii="Arial" w:eastAsia="等线" w:hAnsi="Arial" w:cs="Arial"/>
          <w:color w:val="000000"/>
          <w:sz w:val="24"/>
        </w:rPr>
        <w:t>Correlation analysis of FGF2 expression with NUDT6 across different sheep tissues.</w:t>
      </w:r>
      <w:r w:rsidR="00B45E04" w:rsidRPr="00623FD3">
        <w:rPr>
          <w:rFonts w:ascii="Arial" w:eastAsia="等线" w:hAnsi="Arial" w:cs="Arial"/>
          <w:color w:val="000000"/>
          <w:sz w:val="24"/>
        </w:rPr>
        <w:t xml:space="preserve"> </w:t>
      </w:r>
      <w:r w:rsidR="00DC0D09" w:rsidRPr="00623FD3">
        <w:rPr>
          <w:rFonts w:ascii="Arial" w:eastAsia="等线" w:hAnsi="Arial" w:cs="Arial"/>
          <w:color w:val="000000"/>
          <w:sz w:val="24"/>
        </w:rPr>
        <w:t>(A–N) Scatter plots show the correlation between FGF2 and NUDT6 expression levels (log2-transformed) across 14 sheep tissues, including blood, CNS, heart, horn, intestine, kidney, liver, muscle, ovary, periosteum, skin, spleen, stomach, and testes. Pearson correlation coefficients (R) and p-values are shown in each panel.</w:t>
      </w:r>
    </w:p>
    <w:sectPr w:rsidR="000332BB" w:rsidRPr="00623FD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1F3A0E" w14:textId="77777777" w:rsidR="008C7C1C" w:rsidRDefault="008C7C1C" w:rsidP="004D086C">
      <w:pPr>
        <w:spacing w:after="0" w:line="240" w:lineRule="auto"/>
        <w:rPr>
          <w:rFonts w:hint="eastAsia"/>
        </w:rPr>
      </w:pPr>
      <w:r>
        <w:separator/>
      </w:r>
    </w:p>
  </w:endnote>
  <w:endnote w:type="continuationSeparator" w:id="0">
    <w:p w14:paraId="0A375CEA" w14:textId="77777777" w:rsidR="008C7C1C" w:rsidRDefault="008C7C1C" w:rsidP="004D086C">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2A768C" w14:textId="77777777" w:rsidR="008C7C1C" w:rsidRDefault="008C7C1C" w:rsidP="004D086C">
      <w:pPr>
        <w:spacing w:after="0" w:line="240" w:lineRule="auto"/>
        <w:rPr>
          <w:rFonts w:hint="eastAsia"/>
        </w:rPr>
      </w:pPr>
      <w:r>
        <w:separator/>
      </w:r>
    </w:p>
  </w:footnote>
  <w:footnote w:type="continuationSeparator" w:id="0">
    <w:p w14:paraId="1F90060E" w14:textId="77777777" w:rsidR="008C7C1C" w:rsidRDefault="008C7C1C" w:rsidP="004D086C">
      <w:pPr>
        <w:spacing w:after="0" w:line="240" w:lineRule="auto"/>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2"/>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32BB"/>
    <w:rsid w:val="000332BB"/>
    <w:rsid w:val="000C0479"/>
    <w:rsid w:val="000E1DC8"/>
    <w:rsid w:val="00143FC2"/>
    <w:rsid w:val="0026606E"/>
    <w:rsid w:val="00311EA6"/>
    <w:rsid w:val="004C04B9"/>
    <w:rsid w:val="004D086C"/>
    <w:rsid w:val="00623FD3"/>
    <w:rsid w:val="008C7C1C"/>
    <w:rsid w:val="00A65DA1"/>
    <w:rsid w:val="00B45E04"/>
    <w:rsid w:val="00B47FB5"/>
    <w:rsid w:val="00DC0D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CB4EDB"/>
  <w14:defaultImageDpi w14:val="330"/>
  <w15:chartTrackingRefBased/>
  <w15:docId w15:val="{D0955FEA-36A4-4A7E-9545-60BE6A4C29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0332BB"/>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0332BB"/>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0332BB"/>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0332BB"/>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0332BB"/>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rsid w:val="000332BB"/>
    <w:pPr>
      <w:keepNext/>
      <w:keepLines/>
      <w:spacing w:before="40" w:after="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0332BB"/>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0332BB"/>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0332BB"/>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0332BB"/>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0332BB"/>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0332BB"/>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0332BB"/>
    <w:rPr>
      <w:rFonts w:cstheme="majorBidi"/>
      <w:color w:val="2F5496" w:themeColor="accent1" w:themeShade="BF"/>
      <w:sz w:val="28"/>
      <w:szCs w:val="28"/>
    </w:rPr>
  </w:style>
  <w:style w:type="character" w:customStyle="1" w:styleId="50">
    <w:name w:val="标题 5 字符"/>
    <w:basedOn w:val="a0"/>
    <w:link w:val="5"/>
    <w:uiPriority w:val="9"/>
    <w:semiHidden/>
    <w:rsid w:val="000332BB"/>
    <w:rPr>
      <w:rFonts w:cstheme="majorBidi"/>
      <w:color w:val="2F5496" w:themeColor="accent1" w:themeShade="BF"/>
      <w:sz w:val="24"/>
    </w:rPr>
  </w:style>
  <w:style w:type="character" w:customStyle="1" w:styleId="60">
    <w:name w:val="标题 6 字符"/>
    <w:basedOn w:val="a0"/>
    <w:link w:val="6"/>
    <w:uiPriority w:val="9"/>
    <w:semiHidden/>
    <w:rsid w:val="000332BB"/>
    <w:rPr>
      <w:rFonts w:cstheme="majorBidi"/>
      <w:b/>
      <w:bCs/>
      <w:color w:val="2F5496" w:themeColor="accent1" w:themeShade="BF"/>
    </w:rPr>
  </w:style>
  <w:style w:type="character" w:customStyle="1" w:styleId="70">
    <w:name w:val="标题 7 字符"/>
    <w:basedOn w:val="a0"/>
    <w:link w:val="7"/>
    <w:uiPriority w:val="9"/>
    <w:semiHidden/>
    <w:rsid w:val="000332BB"/>
    <w:rPr>
      <w:rFonts w:cstheme="majorBidi"/>
      <w:b/>
      <w:bCs/>
      <w:color w:val="595959" w:themeColor="text1" w:themeTint="A6"/>
    </w:rPr>
  </w:style>
  <w:style w:type="character" w:customStyle="1" w:styleId="80">
    <w:name w:val="标题 8 字符"/>
    <w:basedOn w:val="a0"/>
    <w:link w:val="8"/>
    <w:uiPriority w:val="9"/>
    <w:semiHidden/>
    <w:rsid w:val="000332BB"/>
    <w:rPr>
      <w:rFonts w:cstheme="majorBidi"/>
      <w:color w:val="595959" w:themeColor="text1" w:themeTint="A6"/>
    </w:rPr>
  </w:style>
  <w:style w:type="character" w:customStyle="1" w:styleId="90">
    <w:name w:val="标题 9 字符"/>
    <w:basedOn w:val="a0"/>
    <w:link w:val="9"/>
    <w:uiPriority w:val="9"/>
    <w:semiHidden/>
    <w:rsid w:val="000332BB"/>
    <w:rPr>
      <w:rFonts w:eastAsiaTheme="majorEastAsia" w:cstheme="majorBidi"/>
      <w:color w:val="595959" w:themeColor="text1" w:themeTint="A6"/>
    </w:rPr>
  </w:style>
  <w:style w:type="paragraph" w:styleId="a3">
    <w:name w:val="Title"/>
    <w:basedOn w:val="a"/>
    <w:next w:val="a"/>
    <w:link w:val="a4"/>
    <w:uiPriority w:val="10"/>
    <w:qFormat/>
    <w:rsid w:val="000332BB"/>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0332B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332BB"/>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0332BB"/>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332BB"/>
    <w:pPr>
      <w:spacing w:before="160"/>
      <w:jc w:val="center"/>
    </w:pPr>
    <w:rPr>
      <w:i/>
      <w:iCs/>
      <w:color w:val="404040" w:themeColor="text1" w:themeTint="BF"/>
    </w:rPr>
  </w:style>
  <w:style w:type="character" w:customStyle="1" w:styleId="a8">
    <w:name w:val="引用 字符"/>
    <w:basedOn w:val="a0"/>
    <w:link w:val="a7"/>
    <w:uiPriority w:val="29"/>
    <w:rsid w:val="000332BB"/>
    <w:rPr>
      <w:i/>
      <w:iCs/>
      <w:color w:val="404040" w:themeColor="text1" w:themeTint="BF"/>
    </w:rPr>
  </w:style>
  <w:style w:type="paragraph" w:styleId="a9">
    <w:name w:val="List Paragraph"/>
    <w:basedOn w:val="a"/>
    <w:uiPriority w:val="34"/>
    <w:qFormat/>
    <w:rsid w:val="000332BB"/>
    <w:pPr>
      <w:ind w:left="720"/>
      <w:contextualSpacing/>
    </w:pPr>
  </w:style>
  <w:style w:type="character" w:styleId="aa">
    <w:name w:val="Intense Emphasis"/>
    <w:basedOn w:val="a0"/>
    <w:uiPriority w:val="21"/>
    <w:qFormat/>
    <w:rsid w:val="000332BB"/>
    <w:rPr>
      <w:i/>
      <w:iCs/>
      <w:color w:val="2F5496" w:themeColor="accent1" w:themeShade="BF"/>
    </w:rPr>
  </w:style>
  <w:style w:type="paragraph" w:styleId="ab">
    <w:name w:val="Intense Quote"/>
    <w:basedOn w:val="a"/>
    <w:next w:val="a"/>
    <w:link w:val="ac"/>
    <w:uiPriority w:val="30"/>
    <w:qFormat/>
    <w:rsid w:val="000332B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0332BB"/>
    <w:rPr>
      <w:i/>
      <w:iCs/>
      <w:color w:val="2F5496" w:themeColor="accent1" w:themeShade="BF"/>
    </w:rPr>
  </w:style>
  <w:style w:type="character" w:styleId="ad">
    <w:name w:val="Intense Reference"/>
    <w:basedOn w:val="a0"/>
    <w:uiPriority w:val="32"/>
    <w:qFormat/>
    <w:rsid w:val="000332BB"/>
    <w:rPr>
      <w:b/>
      <w:bCs/>
      <w:smallCaps/>
      <w:color w:val="2F5496" w:themeColor="accent1" w:themeShade="BF"/>
      <w:spacing w:val="5"/>
    </w:rPr>
  </w:style>
  <w:style w:type="paragraph" w:styleId="ae">
    <w:name w:val="header"/>
    <w:basedOn w:val="a"/>
    <w:link w:val="af"/>
    <w:uiPriority w:val="99"/>
    <w:unhideWhenUsed/>
    <w:rsid w:val="004D086C"/>
    <w:pPr>
      <w:tabs>
        <w:tab w:val="center" w:pos="4153"/>
        <w:tab w:val="right" w:pos="8306"/>
      </w:tabs>
      <w:snapToGrid w:val="0"/>
      <w:spacing w:line="240" w:lineRule="auto"/>
      <w:jc w:val="center"/>
    </w:pPr>
    <w:rPr>
      <w:sz w:val="18"/>
      <w:szCs w:val="18"/>
    </w:rPr>
  </w:style>
  <w:style w:type="character" w:customStyle="1" w:styleId="af">
    <w:name w:val="页眉 字符"/>
    <w:basedOn w:val="a0"/>
    <w:link w:val="ae"/>
    <w:uiPriority w:val="99"/>
    <w:rsid w:val="004D086C"/>
    <w:rPr>
      <w:sz w:val="18"/>
      <w:szCs w:val="18"/>
    </w:rPr>
  </w:style>
  <w:style w:type="paragraph" w:styleId="af0">
    <w:name w:val="footer"/>
    <w:basedOn w:val="a"/>
    <w:link w:val="af1"/>
    <w:uiPriority w:val="99"/>
    <w:unhideWhenUsed/>
    <w:rsid w:val="004D086C"/>
    <w:pPr>
      <w:tabs>
        <w:tab w:val="center" w:pos="4153"/>
        <w:tab w:val="right" w:pos="8306"/>
      </w:tabs>
      <w:snapToGrid w:val="0"/>
      <w:spacing w:line="240" w:lineRule="auto"/>
    </w:pPr>
    <w:rPr>
      <w:sz w:val="18"/>
      <w:szCs w:val="18"/>
    </w:rPr>
  </w:style>
  <w:style w:type="character" w:customStyle="1" w:styleId="af1">
    <w:name w:val="页脚 字符"/>
    <w:basedOn w:val="a0"/>
    <w:link w:val="af0"/>
    <w:uiPriority w:val="99"/>
    <w:rsid w:val="004D086C"/>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webSettings" Target="webSettings.xml"/><Relationship Id="rId7" Type="http://schemas.openxmlformats.org/officeDocument/2006/relationships/hyperlink" Target="mailto:zhypan01@163.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hexingxing104@163.com"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2.tif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3</Pages>
  <Words>912</Words>
  <Characters>950</Characters>
  <Application>Microsoft Office Word</Application>
  <DocSecurity>0</DocSecurity>
  <Lines>67</Lines>
  <Paragraphs>60</Paragraphs>
  <ScaleCrop>false</ScaleCrop>
  <Company/>
  <LinksUpToDate>false</LinksUpToDate>
  <CharactersWithSpaces>1802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菲 柳</dc:creator>
  <cp:keywords/>
  <dc:description/>
  <cp:lastModifiedBy>菲 柳</cp:lastModifiedBy>
  <cp:revision>6</cp:revision>
  <dcterms:created xsi:type="dcterms:W3CDTF">2025-10-31T13:18:00Z</dcterms:created>
  <dcterms:modified xsi:type="dcterms:W3CDTF">2025-11-03T14:15:00Z</dcterms:modified>
</cp:coreProperties>
</file>