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EF155" w14:textId="77777777" w:rsidR="00E727FE" w:rsidRPr="00AE588B" w:rsidRDefault="00B35410" w:rsidP="00AE588B">
      <w:pPr>
        <w:spacing w:line="48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E588B">
        <w:rPr>
          <w:rFonts w:ascii="Times New Roman" w:hAnsi="Times New Roman" w:cs="Times New Roman"/>
          <w:b/>
          <w:sz w:val="28"/>
          <w:szCs w:val="28"/>
        </w:rPr>
        <w:t>Additional file</w:t>
      </w:r>
      <w:r w:rsidR="00E727FE" w:rsidRPr="00AE588B">
        <w:rPr>
          <w:rFonts w:ascii="Times New Roman" w:hAnsi="Times New Roman" w:cs="Times New Roman"/>
          <w:b/>
          <w:sz w:val="28"/>
          <w:szCs w:val="28"/>
        </w:rPr>
        <w:t xml:space="preserve"> for</w:t>
      </w:r>
    </w:p>
    <w:p w14:paraId="6F8CE91F" w14:textId="77777777" w:rsidR="00E727FE" w:rsidRPr="00AE588B" w:rsidRDefault="00E727FE" w:rsidP="00AE588B">
      <w:pPr>
        <w:spacing w:line="48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BD840A7" w14:textId="77777777" w:rsidR="00E727FE" w:rsidRPr="00AE588B" w:rsidRDefault="00E727FE" w:rsidP="00AE588B">
      <w:pPr>
        <w:spacing w:line="48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E588B">
        <w:rPr>
          <w:rFonts w:ascii="Times New Roman" w:hAnsi="Times New Roman" w:cs="Times New Roman"/>
          <w:b/>
          <w:sz w:val="28"/>
          <w:szCs w:val="28"/>
        </w:rPr>
        <w:t xml:space="preserve">The complete mitochondrial genome of </w:t>
      </w:r>
      <w:proofErr w:type="spellStart"/>
      <w:r w:rsidRPr="00AE588B">
        <w:rPr>
          <w:rFonts w:ascii="Times New Roman" w:hAnsi="Times New Roman" w:cs="Times New Roman"/>
          <w:b/>
          <w:i/>
          <w:sz w:val="28"/>
          <w:szCs w:val="28"/>
        </w:rPr>
        <w:t>Sindiplozoon</w:t>
      </w:r>
      <w:proofErr w:type="spellEnd"/>
      <w:r w:rsidRPr="00AE58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E588B">
        <w:rPr>
          <w:rFonts w:ascii="Times New Roman" w:hAnsi="Times New Roman" w:cs="Times New Roman"/>
          <w:b/>
          <w:i/>
          <w:sz w:val="28"/>
          <w:szCs w:val="28"/>
        </w:rPr>
        <w:t>coreius</w:t>
      </w:r>
      <w:proofErr w:type="spellEnd"/>
      <w:r w:rsidRPr="00AE588B">
        <w:rPr>
          <w:rFonts w:ascii="Times New Roman" w:hAnsi="Times New Roman" w:cs="Times New Roman"/>
          <w:b/>
          <w:sz w:val="28"/>
          <w:szCs w:val="28"/>
        </w:rPr>
        <w:t>: genome structure description, comparative analysis, and phylogenetic implications</w:t>
      </w:r>
    </w:p>
    <w:p w14:paraId="0235083C" w14:textId="77777777" w:rsidR="00E727FE" w:rsidRDefault="00E727FE" w:rsidP="00AE588B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478996CD" w14:textId="77777777" w:rsidR="00D471A0" w:rsidRDefault="00D33B7F" w:rsidP="00AE588B">
      <w:pPr>
        <w:spacing w:line="480" w:lineRule="auto"/>
        <w:rPr>
          <w:rFonts w:ascii="Times New Roman" w:hAnsi="Times New Roman" w:cs="Times New Roman"/>
          <w:sz w:val="24"/>
        </w:rPr>
      </w:pPr>
      <w:r w:rsidRPr="00CC12E7">
        <w:rPr>
          <w:rFonts w:ascii="Times New Roman" w:hAnsi="Times New Roman" w:cs="Times New Roman"/>
          <w:b/>
          <w:sz w:val="24"/>
        </w:rPr>
        <w:t>Text S1</w:t>
      </w:r>
      <w:r w:rsidR="001E12E8">
        <w:rPr>
          <w:rFonts w:ascii="Times New Roman" w:hAnsi="Times New Roman" w:cs="Times New Roman"/>
          <w:b/>
          <w:sz w:val="24"/>
        </w:rPr>
        <w:t>.</w:t>
      </w:r>
      <w:r w:rsidRPr="0003262B">
        <w:rPr>
          <w:rFonts w:ascii="Times New Roman" w:hAnsi="Times New Roman" w:cs="Times New Roman"/>
          <w:b/>
          <w:sz w:val="24"/>
        </w:rPr>
        <w:t xml:space="preserve"> </w:t>
      </w:r>
      <w:r w:rsidR="0003262B" w:rsidRPr="0003262B">
        <w:rPr>
          <w:rFonts w:ascii="Times New Roman" w:hAnsi="Times New Roman" w:cs="Times New Roman"/>
          <w:b/>
          <w:sz w:val="24"/>
        </w:rPr>
        <w:t xml:space="preserve">Sampling and Species Identification of </w:t>
      </w:r>
      <w:proofErr w:type="spellStart"/>
      <w:r w:rsidR="0003262B" w:rsidRPr="0003262B">
        <w:rPr>
          <w:rFonts w:ascii="Times New Roman" w:hAnsi="Times New Roman" w:cs="Times New Roman"/>
          <w:b/>
          <w:sz w:val="24"/>
        </w:rPr>
        <w:t>Diplozoids</w:t>
      </w:r>
      <w:proofErr w:type="spellEnd"/>
    </w:p>
    <w:p w14:paraId="046B0860" w14:textId="77777777" w:rsidR="00004769" w:rsidRPr="00F2702E" w:rsidRDefault="00004769" w:rsidP="00AE588B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F2702E">
        <w:rPr>
          <w:rFonts w:ascii="Times New Roman" w:hAnsi="Times New Roman" w:cs="Times New Roman"/>
          <w:b/>
          <w:sz w:val="24"/>
        </w:rPr>
        <w:t>Sample collection</w:t>
      </w:r>
    </w:p>
    <w:p w14:paraId="192D0373" w14:textId="77777777" w:rsidR="00F2702E" w:rsidRPr="00AE588B" w:rsidRDefault="000B77C1" w:rsidP="00AE58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77C1">
        <w:rPr>
          <w:rFonts w:ascii="Times New Roman" w:hAnsi="Times New Roman" w:cs="Times New Roman"/>
          <w:sz w:val="24"/>
        </w:rPr>
        <w:t xml:space="preserve">The host fish of the </w:t>
      </w:r>
      <w:proofErr w:type="spellStart"/>
      <w:r w:rsidRPr="000B77C1">
        <w:rPr>
          <w:rFonts w:ascii="Times New Roman" w:hAnsi="Times New Roman" w:cs="Times New Roman"/>
          <w:sz w:val="24"/>
        </w:rPr>
        <w:t>diplozoid</w:t>
      </w:r>
      <w:proofErr w:type="spellEnd"/>
      <w:r w:rsidRPr="000B77C1">
        <w:rPr>
          <w:rFonts w:ascii="Times New Roman" w:hAnsi="Times New Roman" w:cs="Times New Roman"/>
          <w:sz w:val="24"/>
        </w:rPr>
        <w:t xml:space="preserve"> examined in this study was </w:t>
      </w:r>
      <w:proofErr w:type="spellStart"/>
      <w:r w:rsidRPr="00B12C7F">
        <w:rPr>
          <w:rFonts w:ascii="Times New Roman" w:hAnsi="Times New Roman" w:cs="Times New Roman"/>
          <w:i/>
          <w:sz w:val="24"/>
        </w:rPr>
        <w:t>Anabarilius</w:t>
      </w:r>
      <w:proofErr w:type="spellEnd"/>
      <w:r w:rsidRPr="00B12C7F">
        <w:rPr>
          <w:rFonts w:ascii="Times New Roman" w:hAnsi="Times New Roman" w:cs="Times New Roman"/>
          <w:i/>
          <w:sz w:val="24"/>
        </w:rPr>
        <w:t xml:space="preserve"> grahami</w:t>
      </w:r>
      <w:r w:rsidRPr="000B77C1">
        <w:rPr>
          <w:rFonts w:ascii="Times New Roman" w:hAnsi="Times New Roman" w:cs="Times New Roman"/>
          <w:sz w:val="24"/>
        </w:rPr>
        <w:t>, which was collected in November 2024 from a fish farm in Kunming. The host fish were first anesthetized and euthanized, after which their gill arches were excised and examined under a dissectin</w:t>
      </w:r>
      <w:r w:rsidRPr="00AE588B">
        <w:rPr>
          <w:rFonts w:ascii="Times New Roman" w:hAnsi="Times New Roman" w:cs="Times New Roman"/>
          <w:sz w:val="24"/>
          <w:szCs w:val="24"/>
        </w:rPr>
        <w:t xml:space="preserve">g microscope. Individual </w:t>
      </w:r>
      <w:proofErr w:type="spellStart"/>
      <w:r w:rsidRPr="00AE588B">
        <w:rPr>
          <w:rFonts w:ascii="Times New Roman" w:hAnsi="Times New Roman" w:cs="Times New Roman"/>
          <w:sz w:val="24"/>
          <w:szCs w:val="24"/>
        </w:rPr>
        <w:t>diplozoid</w:t>
      </w:r>
      <w:proofErr w:type="spellEnd"/>
      <w:r w:rsidRPr="00AE588B">
        <w:rPr>
          <w:rFonts w:ascii="Times New Roman" w:hAnsi="Times New Roman" w:cs="Times New Roman"/>
          <w:sz w:val="24"/>
          <w:szCs w:val="24"/>
        </w:rPr>
        <w:t xml:space="preserve"> parasites were carefully extracted using a fine brush and anatomical needle. Water-sealed slides of the parasites were photographed under an optical microscope (Olympus CX-41), and their morphological structures were observed and identified.</w:t>
      </w:r>
    </w:p>
    <w:p w14:paraId="6EEA0B92" w14:textId="77777777" w:rsidR="000B77C1" w:rsidRPr="00AE588B" w:rsidRDefault="000B77C1" w:rsidP="00AE58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CAD41B" w14:textId="77777777" w:rsidR="0003262B" w:rsidRPr="00AE588B" w:rsidRDefault="0003262B" w:rsidP="00AE588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E588B">
        <w:rPr>
          <w:rFonts w:ascii="Times New Roman" w:hAnsi="Times New Roman" w:cs="Times New Roman"/>
          <w:b/>
          <w:sz w:val="24"/>
          <w:szCs w:val="24"/>
        </w:rPr>
        <w:t>Morphological Identification</w:t>
      </w:r>
    </w:p>
    <w:p w14:paraId="3737D139" w14:textId="77777777" w:rsidR="00F2702E" w:rsidRPr="00AE588B" w:rsidRDefault="00F2702E" w:rsidP="00AE58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E588B">
        <w:rPr>
          <w:rFonts w:ascii="Times New Roman" w:hAnsi="Times New Roman" w:cs="Times New Roman"/>
          <w:sz w:val="24"/>
          <w:szCs w:val="24"/>
        </w:rPr>
        <w:t xml:space="preserve">All specimens collected in this study conformed to the morphological characteristics of the genus </w:t>
      </w:r>
      <w:proofErr w:type="spellStart"/>
      <w:r w:rsidRPr="00AE588B">
        <w:rPr>
          <w:rFonts w:ascii="Times New Roman" w:hAnsi="Times New Roman" w:cs="Times New Roman"/>
          <w:i/>
          <w:sz w:val="24"/>
          <w:szCs w:val="24"/>
        </w:rPr>
        <w:t>Sindiplozoon</w:t>
      </w:r>
      <w:proofErr w:type="spellEnd"/>
      <w:r w:rsidR="00C637B7" w:rsidRPr="00AE588B">
        <w:rPr>
          <w:rFonts w:ascii="Times New Roman" w:hAnsi="Times New Roman" w:cs="Times New Roman"/>
          <w:sz w:val="24"/>
          <w:szCs w:val="24"/>
        </w:rPr>
        <w:t xml:space="preserve"> [1, 2</w:t>
      </w:r>
      <w:r w:rsidRPr="00AE588B">
        <w:rPr>
          <w:rFonts w:ascii="Times New Roman" w:hAnsi="Times New Roman" w:cs="Times New Roman"/>
          <w:sz w:val="24"/>
          <w:szCs w:val="24"/>
        </w:rPr>
        <w:t>]: (a) No round glands in front of the buccal suckers. (b) Displayed a disciform structure between the posterior and reproductive fusion areas. (c) No special lobed enlargement.</w:t>
      </w:r>
    </w:p>
    <w:p w14:paraId="73624122" w14:textId="77777777" w:rsidR="00F900E2" w:rsidRPr="00AE588B" w:rsidRDefault="00F900E2" w:rsidP="00AE58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B69B5DB" w14:textId="77777777" w:rsidR="0003262B" w:rsidRPr="00AE588B" w:rsidRDefault="0003262B" w:rsidP="00AE588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E588B">
        <w:rPr>
          <w:rFonts w:ascii="Times New Roman" w:hAnsi="Times New Roman" w:cs="Times New Roman"/>
          <w:b/>
          <w:sz w:val="24"/>
          <w:szCs w:val="24"/>
        </w:rPr>
        <w:lastRenderedPageBreak/>
        <w:t>Molecular Identification Based on ITS2 Sequence</w:t>
      </w:r>
    </w:p>
    <w:p w14:paraId="4FD1066D" w14:textId="77777777" w:rsidR="003A224B" w:rsidRDefault="00F900E2" w:rsidP="003A41E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E588B">
        <w:rPr>
          <w:rFonts w:ascii="Times New Roman" w:hAnsi="Times New Roman" w:cs="Times New Roman"/>
          <w:sz w:val="24"/>
          <w:szCs w:val="24"/>
        </w:rPr>
        <w:t xml:space="preserve">The internal transcribed spacer 2 (ITS2) sequences obtained from these specimens were analyzed using BLAST, revealing high similarity with </w:t>
      </w:r>
      <w:r w:rsidRPr="00AE588B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Pr="00AE588B">
        <w:rPr>
          <w:rFonts w:ascii="Times New Roman" w:hAnsi="Times New Roman" w:cs="Times New Roman"/>
          <w:i/>
          <w:sz w:val="24"/>
          <w:szCs w:val="24"/>
        </w:rPr>
        <w:t>coreius</w:t>
      </w:r>
      <w:proofErr w:type="spellEnd"/>
      <w:r w:rsidRPr="00AE588B">
        <w:rPr>
          <w:rFonts w:ascii="Times New Roman" w:hAnsi="Times New Roman" w:cs="Times New Roman"/>
          <w:sz w:val="24"/>
          <w:szCs w:val="24"/>
        </w:rPr>
        <w:t xml:space="preserve"> isolated from four different host species: </w:t>
      </w:r>
      <w:proofErr w:type="spellStart"/>
      <w:r w:rsidRPr="00AE588B">
        <w:rPr>
          <w:rFonts w:ascii="Times New Roman" w:hAnsi="Times New Roman" w:cs="Times New Roman"/>
          <w:i/>
          <w:sz w:val="24"/>
          <w:szCs w:val="24"/>
        </w:rPr>
        <w:t>Coreius</w:t>
      </w:r>
      <w:proofErr w:type="spellEnd"/>
      <w:r w:rsidRPr="00AE588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8B">
        <w:rPr>
          <w:rFonts w:ascii="Times New Roman" w:hAnsi="Times New Roman" w:cs="Times New Roman"/>
          <w:i/>
          <w:sz w:val="24"/>
          <w:szCs w:val="24"/>
        </w:rPr>
        <w:t>guichenoti</w:t>
      </w:r>
      <w:proofErr w:type="spellEnd"/>
      <w:r w:rsidRPr="00AE588B">
        <w:rPr>
          <w:rFonts w:ascii="Times New Roman" w:hAnsi="Times New Roman" w:cs="Times New Roman"/>
          <w:sz w:val="24"/>
          <w:szCs w:val="24"/>
        </w:rPr>
        <w:t xml:space="preserve"> (99.58%), </w:t>
      </w:r>
      <w:proofErr w:type="spellStart"/>
      <w:r w:rsidRPr="00AE588B">
        <w:rPr>
          <w:rFonts w:ascii="Times New Roman" w:hAnsi="Times New Roman" w:cs="Times New Roman"/>
          <w:i/>
          <w:sz w:val="24"/>
          <w:szCs w:val="24"/>
        </w:rPr>
        <w:t>Procypris</w:t>
      </w:r>
      <w:proofErr w:type="spellEnd"/>
      <w:r w:rsidRPr="00AE588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8B">
        <w:rPr>
          <w:rFonts w:ascii="Times New Roman" w:hAnsi="Times New Roman" w:cs="Times New Roman"/>
          <w:i/>
          <w:sz w:val="24"/>
          <w:szCs w:val="24"/>
        </w:rPr>
        <w:t>mera</w:t>
      </w:r>
      <w:proofErr w:type="spellEnd"/>
      <w:r w:rsidRPr="00AE588B">
        <w:rPr>
          <w:rFonts w:ascii="Times New Roman" w:hAnsi="Times New Roman" w:cs="Times New Roman"/>
          <w:sz w:val="24"/>
          <w:szCs w:val="24"/>
        </w:rPr>
        <w:t xml:space="preserve"> (100.00%), </w:t>
      </w:r>
      <w:proofErr w:type="spellStart"/>
      <w:r w:rsidRPr="00AE588B">
        <w:rPr>
          <w:rFonts w:ascii="Times New Roman" w:hAnsi="Times New Roman" w:cs="Times New Roman"/>
          <w:i/>
          <w:sz w:val="24"/>
          <w:szCs w:val="24"/>
        </w:rPr>
        <w:t>Percocypris</w:t>
      </w:r>
      <w:proofErr w:type="spellEnd"/>
      <w:r w:rsidRPr="00AE588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8B">
        <w:rPr>
          <w:rFonts w:ascii="Times New Roman" w:hAnsi="Times New Roman" w:cs="Times New Roman"/>
          <w:i/>
          <w:sz w:val="24"/>
          <w:szCs w:val="24"/>
        </w:rPr>
        <w:t>pingi</w:t>
      </w:r>
      <w:proofErr w:type="spellEnd"/>
      <w:r w:rsidRPr="00AE588B">
        <w:rPr>
          <w:rFonts w:ascii="Times New Roman" w:hAnsi="Times New Roman" w:cs="Times New Roman"/>
          <w:sz w:val="24"/>
          <w:szCs w:val="24"/>
        </w:rPr>
        <w:t xml:space="preserve"> (99.75%), and </w:t>
      </w:r>
      <w:proofErr w:type="spellStart"/>
      <w:r w:rsidRPr="00AE588B">
        <w:rPr>
          <w:rFonts w:ascii="Times New Roman" w:hAnsi="Times New Roman" w:cs="Times New Roman"/>
          <w:i/>
          <w:sz w:val="24"/>
          <w:szCs w:val="24"/>
        </w:rPr>
        <w:t>Schizothorax</w:t>
      </w:r>
      <w:proofErr w:type="spellEnd"/>
      <w:r w:rsidRPr="00AE588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8B">
        <w:rPr>
          <w:rFonts w:ascii="Times New Roman" w:hAnsi="Times New Roman" w:cs="Times New Roman"/>
          <w:i/>
          <w:sz w:val="24"/>
          <w:szCs w:val="24"/>
        </w:rPr>
        <w:t>prenanti</w:t>
      </w:r>
      <w:proofErr w:type="spellEnd"/>
      <w:r w:rsidRPr="00AE588B">
        <w:rPr>
          <w:rFonts w:ascii="Times New Roman" w:hAnsi="Times New Roman" w:cs="Times New Roman"/>
          <w:sz w:val="24"/>
          <w:szCs w:val="24"/>
        </w:rPr>
        <w:t xml:space="preserve"> (99.75%) (GenBank accession number: MW992745, OL961697, OL961698, and OL961699). In contrast, similarity with </w:t>
      </w:r>
      <w:r w:rsidRPr="00AE588B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Pr="00AE588B">
        <w:rPr>
          <w:rFonts w:ascii="Times New Roman" w:hAnsi="Times New Roman" w:cs="Times New Roman"/>
          <w:i/>
          <w:sz w:val="24"/>
          <w:szCs w:val="24"/>
        </w:rPr>
        <w:t>ctenopharyngodoni</w:t>
      </w:r>
      <w:proofErr w:type="spellEnd"/>
      <w:r w:rsidRPr="00AE588B">
        <w:rPr>
          <w:rFonts w:ascii="Times New Roman" w:hAnsi="Times New Roman" w:cs="Times New Roman"/>
          <w:sz w:val="24"/>
          <w:szCs w:val="24"/>
        </w:rPr>
        <w:t xml:space="preserve"> was lower (96.64%, GenBank accession number: DQ098898), confirming species identity as </w:t>
      </w:r>
      <w:r w:rsidRPr="00AE588B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Pr="00AE588B">
        <w:rPr>
          <w:rFonts w:ascii="Times New Roman" w:hAnsi="Times New Roman" w:cs="Times New Roman"/>
          <w:i/>
          <w:sz w:val="24"/>
          <w:szCs w:val="24"/>
        </w:rPr>
        <w:t>coreius</w:t>
      </w:r>
      <w:proofErr w:type="spellEnd"/>
      <w:r w:rsidRPr="00AE588B">
        <w:rPr>
          <w:rFonts w:ascii="Times New Roman" w:hAnsi="Times New Roman" w:cs="Times New Roman"/>
          <w:sz w:val="24"/>
          <w:szCs w:val="24"/>
        </w:rPr>
        <w:t>.</w:t>
      </w:r>
    </w:p>
    <w:p w14:paraId="7D2FB799" w14:textId="77777777" w:rsidR="003A41EC" w:rsidRDefault="003A41EC" w:rsidP="003A41E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140E1B" w14:textId="77777777" w:rsidR="003A41EC" w:rsidRDefault="003A41EC" w:rsidP="003A41EC">
      <w:pPr>
        <w:spacing w:line="480" w:lineRule="auto"/>
        <w:rPr>
          <w:rFonts w:ascii="Times New Roman" w:hAnsi="Times New Roman" w:cs="Times New Roman"/>
          <w:b/>
          <w:sz w:val="24"/>
        </w:rPr>
      </w:pPr>
      <w:bookmarkStart w:id="0" w:name="_Hlk211607912"/>
      <w:r w:rsidRPr="00466496">
        <w:rPr>
          <w:rFonts w:ascii="Times New Roman" w:hAnsi="Times New Roman" w:cs="Times New Roman"/>
          <w:b/>
          <w:sz w:val="24"/>
        </w:rPr>
        <w:t>References</w:t>
      </w:r>
    </w:p>
    <w:p w14:paraId="7D6E0589" w14:textId="77777777" w:rsidR="003A41EC" w:rsidRPr="00C637B7" w:rsidRDefault="003A41EC" w:rsidP="003A41EC">
      <w:pPr>
        <w:pStyle w:val="a8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C637B7">
        <w:rPr>
          <w:rFonts w:ascii="Times New Roman" w:hAnsi="Times New Roman" w:cs="Times New Roman"/>
          <w:sz w:val="24"/>
        </w:rPr>
        <w:t>Bh</w:t>
      </w:r>
      <w:proofErr w:type="spellEnd"/>
      <w:r w:rsidRPr="00C637B7">
        <w:rPr>
          <w:rFonts w:ascii="Times New Roman" w:hAnsi="Times New Roman" w:cs="Times New Roman"/>
          <w:sz w:val="24"/>
        </w:rPr>
        <w:t xml:space="preserve"> W, Long S, Wang W: Fauna Sinica, Platyhelminthes: Monogenea. Science Press, Beijing; 2000.</w:t>
      </w:r>
    </w:p>
    <w:p w14:paraId="00D74FE9" w14:textId="77777777" w:rsidR="003A41EC" w:rsidRPr="00C637B7" w:rsidRDefault="003A41EC" w:rsidP="003A41EC">
      <w:pPr>
        <w:pStyle w:val="a8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C637B7">
        <w:rPr>
          <w:rFonts w:ascii="Times New Roman" w:hAnsi="Times New Roman" w:cs="Times New Roman"/>
          <w:sz w:val="24"/>
        </w:rPr>
        <w:t xml:space="preserve">Cao S, Fu P, Zou H, Li M, Wu S, Wang G, et al. </w:t>
      </w:r>
      <w:proofErr w:type="spellStart"/>
      <w:r w:rsidRPr="00C637B7">
        <w:rPr>
          <w:rFonts w:ascii="Times New Roman" w:hAnsi="Times New Roman" w:cs="Times New Roman"/>
          <w:i/>
          <w:sz w:val="24"/>
        </w:rPr>
        <w:t>Sindiplozoon</w:t>
      </w:r>
      <w:proofErr w:type="spellEnd"/>
      <w:r w:rsidRPr="00C637B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637B7">
        <w:rPr>
          <w:rFonts w:ascii="Times New Roman" w:hAnsi="Times New Roman" w:cs="Times New Roman"/>
          <w:i/>
          <w:sz w:val="24"/>
        </w:rPr>
        <w:t>coreius</w:t>
      </w:r>
      <w:proofErr w:type="spellEnd"/>
      <w:r w:rsidRPr="00C637B7">
        <w:rPr>
          <w:rFonts w:ascii="Times New Roman" w:hAnsi="Times New Roman" w:cs="Times New Roman"/>
          <w:sz w:val="24"/>
        </w:rPr>
        <w:t xml:space="preserve"> n. sp.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C637B7">
        <w:rPr>
          <w:rFonts w:ascii="Times New Roman" w:hAnsi="Times New Roman" w:cs="Times New Roman"/>
          <w:sz w:val="24"/>
        </w:rPr>
        <w:t xml:space="preserve">(Monogenea: </w:t>
      </w:r>
      <w:proofErr w:type="spellStart"/>
      <w:r w:rsidRPr="00C637B7">
        <w:rPr>
          <w:rFonts w:ascii="Times New Roman" w:hAnsi="Times New Roman" w:cs="Times New Roman"/>
          <w:sz w:val="24"/>
        </w:rPr>
        <w:t>Diplozoidae</w:t>
      </w:r>
      <w:proofErr w:type="spellEnd"/>
      <w:r w:rsidRPr="00C637B7">
        <w:rPr>
          <w:rFonts w:ascii="Times New Roman" w:hAnsi="Times New Roman" w:cs="Times New Roman"/>
          <w:sz w:val="24"/>
        </w:rPr>
        <w:t xml:space="preserve">) from the gills of </w:t>
      </w:r>
      <w:proofErr w:type="spellStart"/>
      <w:r w:rsidRPr="00C637B7">
        <w:rPr>
          <w:rFonts w:ascii="Times New Roman" w:hAnsi="Times New Roman" w:cs="Times New Roman"/>
          <w:i/>
          <w:sz w:val="24"/>
        </w:rPr>
        <w:t>Coreius</w:t>
      </w:r>
      <w:proofErr w:type="spellEnd"/>
      <w:r w:rsidRPr="00C637B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637B7">
        <w:rPr>
          <w:rFonts w:ascii="Times New Roman" w:hAnsi="Times New Roman" w:cs="Times New Roman"/>
          <w:i/>
          <w:sz w:val="24"/>
        </w:rPr>
        <w:t>guichenoti</w:t>
      </w:r>
      <w:proofErr w:type="spellEnd"/>
      <w:r w:rsidRPr="00C637B7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637B7">
        <w:rPr>
          <w:rFonts w:ascii="Times New Roman" w:hAnsi="Times New Roman" w:cs="Times New Roman"/>
          <w:sz w:val="24"/>
        </w:rPr>
        <w:t>Cyprinidae</w:t>
      </w:r>
      <w:proofErr w:type="spellEnd"/>
      <w:r w:rsidRPr="00C637B7">
        <w:rPr>
          <w:rFonts w:ascii="Times New Roman" w:hAnsi="Times New Roman" w:cs="Times New Roman"/>
          <w:sz w:val="24"/>
        </w:rPr>
        <w:t xml:space="preserve">) in China. </w:t>
      </w:r>
      <w:proofErr w:type="gramStart"/>
      <w:r w:rsidRPr="00C637B7">
        <w:rPr>
          <w:rFonts w:ascii="Times New Roman" w:hAnsi="Times New Roman" w:cs="Times New Roman"/>
          <w:sz w:val="24"/>
        </w:rPr>
        <w:t>2022;87:102494</w:t>
      </w:r>
      <w:proofErr w:type="gramEnd"/>
      <w:r w:rsidRPr="00C637B7">
        <w:rPr>
          <w:rFonts w:ascii="Times New Roman" w:hAnsi="Times New Roman" w:cs="Times New Roman"/>
          <w:sz w:val="24"/>
        </w:rPr>
        <w:t>.</w:t>
      </w:r>
      <w:bookmarkEnd w:id="0"/>
    </w:p>
    <w:p w14:paraId="2FEC3AF0" w14:textId="594B6F54" w:rsidR="003A41EC" w:rsidRDefault="003A41EC" w:rsidP="003A41EC">
      <w:pPr>
        <w:spacing w:line="480" w:lineRule="auto"/>
        <w:rPr>
          <w:rFonts w:ascii="Times New Roman" w:hAnsi="Times New Roman" w:cs="Times New Roman" w:hint="eastAsia"/>
          <w:sz w:val="24"/>
        </w:rPr>
        <w:sectPr w:rsidR="003A41EC" w:rsidSect="003A41EC">
          <w:footerReference w:type="default" r:id="rId8"/>
          <w:type w:val="continuous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49C7F801" w14:textId="77777777" w:rsidR="0035745B" w:rsidRDefault="0035745B">
      <w:pPr>
        <w:rPr>
          <w:rFonts w:ascii="Times New Roman" w:hAnsi="Times New Roman" w:cs="Times New Roman" w:hint="eastAsia"/>
          <w:sz w:val="24"/>
        </w:rPr>
        <w:sectPr w:rsidR="0035745B" w:rsidSect="003A41E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7F7EE76" w14:textId="77777777" w:rsidR="005F1908" w:rsidRDefault="005F1908">
      <w:pPr>
        <w:rPr>
          <w:rFonts w:ascii="Times New Roman" w:hAnsi="Times New Roman" w:cs="Times New Roman" w:hint="eastAsia"/>
          <w:sz w:val="24"/>
        </w:rPr>
        <w:sectPr w:rsidR="005F1908" w:rsidSect="003A41E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288AA9B" w14:textId="7EAF9BD7" w:rsidR="00466496" w:rsidRPr="00C637B7" w:rsidRDefault="00466496" w:rsidP="003A41EC">
      <w:pPr>
        <w:spacing w:line="480" w:lineRule="auto"/>
        <w:rPr>
          <w:rFonts w:ascii="Times New Roman" w:hAnsi="Times New Roman" w:cs="Times New Roman" w:hint="eastAsia"/>
          <w:sz w:val="24"/>
        </w:rPr>
      </w:pPr>
    </w:p>
    <w:sectPr w:rsidR="00466496" w:rsidRPr="00C637B7" w:rsidSect="003A41EC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052E3" w14:textId="77777777" w:rsidR="00182031" w:rsidRDefault="00182031" w:rsidP="00264149">
      <w:pPr>
        <w:rPr>
          <w:rFonts w:hint="eastAsia"/>
        </w:rPr>
      </w:pPr>
      <w:r>
        <w:separator/>
      </w:r>
    </w:p>
  </w:endnote>
  <w:endnote w:type="continuationSeparator" w:id="0">
    <w:p w14:paraId="0DDFB357" w14:textId="77777777" w:rsidR="00182031" w:rsidRDefault="00182031" w:rsidP="002641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6824961"/>
      <w:docPartObj>
        <w:docPartGallery w:val="Page Numbers (Bottom of Page)"/>
        <w:docPartUnique/>
      </w:docPartObj>
    </w:sdtPr>
    <w:sdtContent>
      <w:p w14:paraId="5A99383F" w14:textId="77777777" w:rsidR="006323D3" w:rsidRDefault="006323D3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A31" w:rsidRPr="00875A31">
          <w:rPr>
            <w:noProof/>
            <w:lang w:val="zh-CN"/>
          </w:rPr>
          <w:t>7</w:t>
        </w:r>
        <w:r>
          <w:fldChar w:fldCharType="end"/>
        </w:r>
      </w:p>
    </w:sdtContent>
  </w:sdt>
  <w:p w14:paraId="430FB0E3" w14:textId="77777777" w:rsidR="006323D3" w:rsidRDefault="006323D3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E839C" w14:textId="77777777" w:rsidR="00182031" w:rsidRDefault="00182031" w:rsidP="00264149">
      <w:pPr>
        <w:rPr>
          <w:rFonts w:hint="eastAsia"/>
        </w:rPr>
      </w:pPr>
      <w:r>
        <w:separator/>
      </w:r>
    </w:p>
  </w:footnote>
  <w:footnote w:type="continuationSeparator" w:id="0">
    <w:p w14:paraId="55B1B121" w14:textId="77777777" w:rsidR="00182031" w:rsidRDefault="00182031" w:rsidP="0026414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77888"/>
    <w:multiLevelType w:val="hybridMultilevel"/>
    <w:tmpl w:val="97203B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3790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6FE"/>
    <w:rsid w:val="00004769"/>
    <w:rsid w:val="000264D6"/>
    <w:rsid w:val="0003262B"/>
    <w:rsid w:val="0003700D"/>
    <w:rsid w:val="00042980"/>
    <w:rsid w:val="000A2C63"/>
    <w:rsid w:val="000B1AE5"/>
    <w:rsid w:val="000B67A5"/>
    <w:rsid w:val="000B77C1"/>
    <w:rsid w:val="000C6A39"/>
    <w:rsid w:val="000D5855"/>
    <w:rsid w:val="000D694D"/>
    <w:rsid w:val="001123D6"/>
    <w:rsid w:val="0016776E"/>
    <w:rsid w:val="00182031"/>
    <w:rsid w:val="001E12E8"/>
    <w:rsid w:val="00214FD2"/>
    <w:rsid w:val="00221415"/>
    <w:rsid w:val="00231E91"/>
    <w:rsid w:val="00245919"/>
    <w:rsid w:val="00264149"/>
    <w:rsid w:val="002A380C"/>
    <w:rsid w:val="002A4712"/>
    <w:rsid w:val="002A6654"/>
    <w:rsid w:val="002A7503"/>
    <w:rsid w:val="002C093C"/>
    <w:rsid w:val="002D6B49"/>
    <w:rsid w:val="002D7678"/>
    <w:rsid w:val="002E5F52"/>
    <w:rsid w:val="002E6014"/>
    <w:rsid w:val="00302201"/>
    <w:rsid w:val="003421DC"/>
    <w:rsid w:val="003433A3"/>
    <w:rsid w:val="00346B44"/>
    <w:rsid w:val="00354C67"/>
    <w:rsid w:val="003552E2"/>
    <w:rsid w:val="0035745B"/>
    <w:rsid w:val="00377504"/>
    <w:rsid w:val="003A224B"/>
    <w:rsid w:val="003A41EC"/>
    <w:rsid w:val="003C101D"/>
    <w:rsid w:val="004012D4"/>
    <w:rsid w:val="00444458"/>
    <w:rsid w:val="004625CB"/>
    <w:rsid w:val="00466496"/>
    <w:rsid w:val="00514F48"/>
    <w:rsid w:val="005362C6"/>
    <w:rsid w:val="005407AB"/>
    <w:rsid w:val="00555D7E"/>
    <w:rsid w:val="0056001C"/>
    <w:rsid w:val="00572E51"/>
    <w:rsid w:val="005867AF"/>
    <w:rsid w:val="005969C0"/>
    <w:rsid w:val="005A73E1"/>
    <w:rsid w:val="005F1908"/>
    <w:rsid w:val="006010A6"/>
    <w:rsid w:val="0060258C"/>
    <w:rsid w:val="00630342"/>
    <w:rsid w:val="006323D3"/>
    <w:rsid w:val="00637985"/>
    <w:rsid w:val="006422CF"/>
    <w:rsid w:val="00673C40"/>
    <w:rsid w:val="006C1FBF"/>
    <w:rsid w:val="006E66FE"/>
    <w:rsid w:val="007124A9"/>
    <w:rsid w:val="0073275C"/>
    <w:rsid w:val="00751759"/>
    <w:rsid w:val="00764046"/>
    <w:rsid w:val="0079271F"/>
    <w:rsid w:val="007A3897"/>
    <w:rsid w:val="007E04AE"/>
    <w:rsid w:val="00825D81"/>
    <w:rsid w:val="00875A31"/>
    <w:rsid w:val="008910FC"/>
    <w:rsid w:val="008D4FF5"/>
    <w:rsid w:val="008E3F02"/>
    <w:rsid w:val="00915848"/>
    <w:rsid w:val="00920EBA"/>
    <w:rsid w:val="00921660"/>
    <w:rsid w:val="009309D0"/>
    <w:rsid w:val="00931394"/>
    <w:rsid w:val="00945F66"/>
    <w:rsid w:val="009534BB"/>
    <w:rsid w:val="00961FDA"/>
    <w:rsid w:val="0097043B"/>
    <w:rsid w:val="009B7EAE"/>
    <w:rsid w:val="009E165C"/>
    <w:rsid w:val="009E33EC"/>
    <w:rsid w:val="009E7782"/>
    <w:rsid w:val="00A30591"/>
    <w:rsid w:val="00A36EB2"/>
    <w:rsid w:val="00A456C2"/>
    <w:rsid w:val="00A90876"/>
    <w:rsid w:val="00AA0218"/>
    <w:rsid w:val="00AB0202"/>
    <w:rsid w:val="00AB2BCE"/>
    <w:rsid w:val="00AB3F72"/>
    <w:rsid w:val="00AC5F3C"/>
    <w:rsid w:val="00AD6F28"/>
    <w:rsid w:val="00AE588B"/>
    <w:rsid w:val="00AF7441"/>
    <w:rsid w:val="00B075F5"/>
    <w:rsid w:val="00B12C7F"/>
    <w:rsid w:val="00B15DA0"/>
    <w:rsid w:val="00B35410"/>
    <w:rsid w:val="00B423DA"/>
    <w:rsid w:val="00B5141E"/>
    <w:rsid w:val="00B70A01"/>
    <w:rsid w:val="00B90AF8"/>
    <w:rsid w:val="00BB081D"/>
    <w:rsid w:val="00BB33B9"/>
    <w:rsid w:val="00BB3BDA"/>
    <w:rsid w:val="00BD1272"/>
    <w:rsid w:val="00BF32B9"/>
    <w:rsid w:val="00C11540"/>
    <w:rsid w:val="00C53314"/>
    <w:rsid w:val="00C6307A"/>
    <w:rsid w:val="00C637B7"/>
    <w:rsid w:val="00C64352"/>
    <w:rsid w:val="00C649DE"/>
    <w:rsid w:val="00C66C74"/>
    <w:rsid w:val="00C87C72"/>
    <w:rsid w:val="00C944EA"/>
    <w:rsid w:val="00CA7FC2"/>
    <w:rsid w:val="00CB05D7"/>
    <w:rsid w:val="00CB7D36"/>
    <w:rsid w:val="00CC12E7"/>
    <w:rsid w:val="00D13A6B"/>
    <w:rsid w:val="00D33B7F"/>
    <w:rsid w:val="00D471A0"/>
    <w:rsid w:val="00D71A69"/>
    <w:rsid w:val="00D771E8"/>
    <w:rsid w:val="00DA0A0A"/>
    <w:rsid w:val="00DD4C79"/>
    <w:rsid w:val="00DF3CDE"/>
    <w:rsid w:val="00E14F1E"/>
    <w:rsid w:val="00E46B46"/>
    <w:rsid w:val="00E727FE"/>
    <w:rsid w:val="00E87443"/>
    <w:rsid w:val="00EB3A12"/>
    <w:rsid w:val="00EB4FBB"/>
    <w:rsid w:val="00EE2EF3"/>
    <w:rsid w:val="00EF18C5"/>
    <w:rsid w:val="00F05DD5"/>
    <w:rsid w:val="00F2702E"/>
    <w:rsid w:val="00F32251"/>
    <w:rsid w:val="00F40807"/>
    <w:rsid w:val="00F455A3"/>
    <w:rsid w:val="00F5402A"/>
    <w:rsid w:val="00F900E2"/>
    <w:rsid w:val="00F93F6E"/>
    <w:rsid w:val="00FA3ABE"/>
    <w:rsid w:val="00FC38E6"/>
    <w:rsid w:val="00F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8FFF5E"/>
  <w15:chartTrackingRefBased/>
  <w15:docId w15:val="{BB15831F-DC3D-431D-8A3E-596A8A53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E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41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41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4149"/>
    <w:rPr>
      <w:sz w:val="18"/>
      <w:szCs w:val="18"/>
    </w:rPr>
  </w:style>
  <w:style w:type="table" w:styleId="a7">
    <w:name w:val="Table Grid"/>
    <w:basedOn w:val="a1"/>
    <w:uiPriority w:val="39"/>
    <w:rsid w:val="00357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2702E"/>
    <w:pPr>
      <w:ind w:firstLine="420"/>
    </w:pPr>
  </w:style>
  <w:style w:type="character" w:styleId="a9">
    <w:name w:val="line number"/>
    <w:basedOn w:val="a0"/>
    <w:uiPriority w:val="99"/>
    <w:semiHidden/>
    <w:unhideWhenUsed/>
    <w:rsid w:val="00632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00759-8C3D-4283-B7DA-7C970CDC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1708</Characters>
  <Application>Microsoft Office Word</Application>
  <DocSecurity>0</DocSecurity>
  <Lines>85</Lines>
  <Paragraphs>76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feiyan meng</cp:lastModifiedBy>
  <cp:revision>2</cp:revision>
  <dcterms:created xsi:type="dcterms:W3CDTF">2025-10-17T08:10:00Z</dcterms:created>
  <dcterms:modified xsi:type="dcterms:W3CDTF">2025-10-17T08:10:00Z</dcterms:modified>
</cp:coreProperties>
</file>