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A188" w14:textId="2E77DC68" w:rsidR="00D32569" w:rsidRDefault="00D3256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74F570D" wp14:editId="31DA6125">
            <wp:extent cx="5731510" cy="2432050"/>
            <wp:effectExtent l="0" t="0" r="2540" b="6350"/>
            <wp:docPr id="3407565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56553" name="图片 34075655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9C051" w14:textId="3FDC698F" w:rsidR="00D32569" w:rsidRDefault="00D32569">
      <w:pPr>
        <w:widowControl/>
        <w:rPr>
          <w:rFonts w:hint="eastAsia"/>
        </w:rPr>
      </w:pPr>
      <w:r w:rsidRPr="00F353DD">
        <w:rPr>
          <w:b/>
          <w:bCs/>
        </w:rPr>
        <w:t>Supplementary Figure S</w:t>
      </w:r>
      <w:r>
        <w:rPr>
          <w:rFonts w:hint="eastAsia"/>
          <w:b/>
          <w:bCs/>
        </w:rPr>
        <w:t>1.</w:t>
      </w:r>
      <w:r w:rsidRPr="001E5F4A">
        <w:rPr>
          <w:rFonts w:hint="eastAsia"/>
        </w:rPr>
        <w:t xml:space="preserve"> </w:t>
      </w:r>
      <w:r w:rsidRPr="004A4DE4">
        <w:rPr>
          <w:rFonts w:ascii="Times New Roman" w:hAnsi="Times New Roman" w:cs="Times New Roman"/>
        </w:rPr>
        <w:t xml:space="preserve">Figures a and b show the </w:t>
      </w:r>
      <w:r w:rsidR="001E5F4A" w:rsidRPr="004A4DE4">
        <w:rPr>
          <w:rFonts w:ascii="Times New Roman" w:hAnsi="Times New Roman" w:cs="Times New Roman"/>
        </w:rPr>
        <w:t>p</w:t>
      </w:r>
      <w:r w:rsidRPr="004A4DE4">
        <w:rPr>
          <w:rFonts w:ascii="Times New Roman" w:hAnsi="Times New Roman" w:cs="Times New Roman"/>
        </w:rPr>
        <w:t>rincipal component analysis of three populations: Landrace pigs, Bama Xiang pigs, and F1 generation hybrids</w:t>
      </w:r>
      <w:r w:rsidR="001E5F4A" w:rsidRPr="004A4DE4">
        <w:rPr>
          <w:rFonts w:ascii="Times New Roman" w:hAnsi="Times New Roman" w:cs="Times New Roman"/>
        </w:rPr>
        <w:t>.</w:t>
      </w:r>
    </w:p>
    <w:p w14:paraId="6888D762" w14:textId="0965C9C2" w:rsidR="00D32569" w:rsidRDefault="00D32569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1D2D8E49" w14:textId="699DDF35" w:rsidR="0076748D" w:rsidRDefault="00EA59AA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D06583B" wp14:editId="5F6FFE22">
            <wp:extent cx="5731510" cy="7889875"/>
            <wp:effectExtent l="0" t="0" r="2540" b="0"/>
            <wp:docPr id="16885636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563656" name="图片 168856365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69949" w14:textId="799DCD62" w:rsidR="00A5648C" w:rsidRDefault="00F353DD">
      <w:pPr>
        <w:rPr>
          <w:rFonts w:ascii="Times New Roman" w:hAnsi="Times New Roman" w:cs="Times New Roman"/>
          <w:sz w:val="24"/>
        </w:rPr>
      </w:pPr>
      <w:r w:rsidRPr="00F353DD">
        <w:rPr>
          <w:b/>
          <w:bCs/>
        </w:rPr>
        <w:t>Supplementary Figure S</w:t>
      </w:r>
      <w:r w:rsidR="00D32569">
        <w:rPr>
          <w:rFonts w:hint="eastAsia"/>
          <w:b/>
          <w:bCs/>
        </w:rPr>
        <w:t>2</w:t>
      </w:r>
      <w:r>
        <w:rPr>
          <w:rFonts w:hint="eastAsia"/>
          <w:b/>
          <w:bCs/>
        </w:rPr>
        <w:t xml:space="preserve">. </w:t>
      </w:r>
      <w:r w:rsidRPr="00F353DD">
        <w:rPr>
          <w:rFonts w:ascii="Times New Roman" w:hAnsi="Times New Roman" w:cs="Times New Roman"/>
          <w:sz w:val="24"/>
        </w:rPr>
        <w:t>Q-Q chart of main economic traits.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F353DD">
        <w:rPr>
          <w:rFonts w:ascii="Times New Roman" w:hAnsi="Times New Roman" w:cs="Times New Roman"/>
          <w:sz w:val="24"/>
        </w:rPr>
        <w:t>In sequence, they are body length Q-Q chart, height Q-Q chart, ad100kgage Q-Q chart, ad100kgbf Q-Q chart, ad100kgLMA Q-Q chart, ad100kgLMP Q-Q chart (</w:t>
      </w:r>
      <w:r w:rsidR="001425AF">
        <w:rPr>
          <w:rFonts w:ascii="Times New Roman" w:hAnsi="Times New Roman" w:cs="Times New Roman" w:hint="eastAsia"/>
          <w:sz w:val="24"/>
        </w:rPr>
        <w:t>a</w:t>
      </w:r>
      <w:r w:rsidRPr="00F353DD">
        <w:rPr>
          <w:rFonts w:ascii="Times New Roman" w:hAnsi="Times New Roman" w:cs="Times New Roman"/>
          <w:sz w:val="24"/>
        </w:rPr>
        <w:t>-</w:t>
      </w:r>
      <w:r w:rsidR="001425AF">
        <w:rPr>
          <w:rFonts w:ascii="Times New Roman" w:hAnsi="Times New Roman" w:cs="Times New Roman" w:hint="eastAsia"/>
          <w:sz w:val="24"/>
        </w:rPr>
        <w:t>f</w:t>
      </w:r>
      <w:r w:rsidRPr="00F353DD">
        <w:rPr>
          <w:rFonts w:ascii="Times New Roman" w:hAnsi="Times New Roman" w:cs="Times New Roman"/>
          <w:sz w:val="24"/>
        </w:rPr>
        <w:t>).</w:t>
      </w:r>
    </w:p>
    <w:p w14:paraId="3F94E0FF" w14:textId="2F627443" w:rsidR="00F353DD" w:rsidRPr="00F353DD" w:rsidRDefault="00EA59AA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6F13052E" wp14:editId="2D35A535">
            <wp:extent cx="5731510" cy="4443730"/>
            <wp:effectExtent l="0" t="0" r="2540" b="0"/>
            <wp:docPr id="7701429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142908" name="图片 77014290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A2007" w14:textId="6EB600C7" w:rsidR="00177AD5" w:rsidRDefault="002A4484" w:rsidP="004D3BAF">
      <w:pPr>
        <w:rPr>
          <w:rFonts w:ascii="Times New Roman" w:hAnsi="Times New Roman" w:cs="Times New Roman"/>
          <w:sz w:val="24"/>
        </w:rPr>
      </w:pPr>
      <w:r w:rsidRPr="00F353DD">
        <w:rPr>
          <w:b/>
          <w:bCs/>
        </w:rPr>
        <w:t>Supplementary Figure S</w:t>
      </w:r>
      <w:r w:rsidR="00D32569">
        <w:rPr>
          <w:rFonts w:hint="eastAsia"/>
          <w:b/>
          <w:bCs/>
        </w:rPr>
        <w:t>3</w:t>
      </w:r>
      <w:r>
        <w:rPr>
          <w:rFonts w:hint="eastAsia"/>
          <w:b/>
          <w:bCs/>
        </w:rPr>
        <w:t xml:space="preserve">. </w:t>
      </w:r>
      <w:r w:rsidR="001425AF">
        <w:rPr>
          <w:rFonts w:ascii="Times New Roman" w:hAnsi="Times New Roman" w:cs="Times New Roman" w:hint="eastAsia"/>
          <w:sz w:val="24"/>
        </w:rPr>
        <w:t>a</w:t>
      </w:r>
      <w:r w:rsidR="004D3BAF" w:rsidRPr="004D3BAF">
        <w:rPr>
          <w:rFonts w:ascii="Times New Roman" w:hAnsi="Times New Roman" w:cs="Times New Roman" w:hint="eastAsia"/>
          <w:sz w:val="24"/>
        </w:rPr>
        <w:t xml:space="preserve">: Calculate the inbred line numbers of different populations. </w:t>
      </w:r>
      <w:r w:rsidR="001425AF">
        <w:rPr>
          <w:rFonts w:ascii="Times New Roman" w:hAnsi="Times New Roman" w:cs="Times New Roman" w:hint="eastAsia"/>
          <w:sz w:val="24"/>
        </w:rPr>
        <w:t>b</w:t>
      </w:r>
      <w:r w:rsidR="004D3BAF" w:rsidRPr="004D3BAF">
        <w:rPr>
          <w:rFonts w:ascii="Times New Roman" w:hAnsi="Times New Roman" w:cs="Times New Roman" w:hint="eastAsia"/>
          <w:sz w:val="24"/>
        </w:rPr>
        <w:t>: Nucleotide diversity of different populations.</w:t>
      </w:r>
      <w:r w:rsidR="004D3BAF">
        <w:rPr>
          <w:rFonts w:ascii="Times New Roman" w:hAnsi="Times New Roman" w:cs="Times New Roman" w:hint="eastAsia"/>
          <w:sz w:val="24"/>
        </w:rPr>
        <w:t xml:space="preserve"> </w:t>
      </w:r>
      <w:r w:rsidR="001425AF">
        <w:rPr>
          <w:rFonts w:ascii="Times New Roman" w:hAnsi="Times New Roman" w:cs="Times New Roman" w:hint="eastAsia"/>
          <w:sz w:val="24"/>
        </w:rPr>
        <w:t>c</w:t>
      </w:r>
      <w:r w:rsidR="004D3BAF">
        <w:rPr>
          <w:rFonts w:ascii="Times New Roman" w:hAnsi="Times New Roman" w:cs="Times New Roman" w:hint="eastAsia"/>
          <w:sz w:val="24"/>
        </w:rPr>
        <w:t xml:space="preserve">: </w:t>
      </w:r>
      <w:r w:rsidR="004D3BAF" w:rsidRPr="004D3BAF">
        <w:rPr>
          <w:rFonts w:ascii="Times New Roman" w:hAnsi="Times New Roman" w:cs="Times New Roman"/>
          <w:sz w:val="24"/>
        </w:rPr>
        <w:t>ADMIXTURE analysis revealed the genetic structures of the three population, with colors reflecting different pig ancestors</w:t>
      </w:r>
    </w:p>
    <w:p w14:paraId="277CCC6D" w14:textId="77777777" w:rsidR="00177AD5" w:rsidRDefault="00177AD5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D98C968" w14:textId="314E463A" w:rsidR="00F353DD" w:rsidRDefault="00EA59AA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2E8EA3A" wp14:editId="08728A70">
            <wp:extent cx="5731510" cy="3234055"/>
            <wp:effectExtent l="0" t="0" r="2540" b="4445"/>
            <wp:docPr id="18415685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568538" name="图片 184156853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C96BC" w14:textId="05469F57" w:rsidR="006B0461" w:rsidRDefault="00177AD5">
      <w:pPr>
        <w:rPr>
          <w:rFonts w:ascii="Times New Roman" w:hAnsi="Times New Roman" w:cs="Times New Roman"/>
          <w:sz w:val="24"/>
        </w:rPr>
      </w:pPr>
      <w:r w:rsidRPr="00F353DD">
        <w:rPr>
          <w:b/>
          <w:bCs/>
        </w:rPr>
        <w:t>Supplementary Figure S</w:t>
      </w:r>
      <w:r w:rsidR="00D32569">
        <w:rPr>
          <w:rFonts w:hint="eastAsia"/>
          <w:b/>
          <w:bCs/>
        </w:rPr>
        <w:t>4</w:t>
      </w:r>
      <w:r>
        <w:rPr>
          <w:rFonts w:hint="eastAsia"/>
          <w:b/>
          <w:bCs/>
        </w:rPr>
        <w:t xml:space="preserve">. </w:t>
      </w:r>
      <w:r w:rsidRPr="00177AD5">
        <w:rPr>
          <w:rFonts w:ascii="Times New Roman" w:hAnsi="Times New Roman" w:cs="Times New Roman"/>
          <w:sz w:val="24"/>
        </w:rPr>
        <w:t xml:space="preserve">Selective scanning analysis of extreme populations. In sequence, they were body length </w:t>
      </w:r>
      <w:r w:rsidRPr="00EF7A93">
        <w:rPr>
          <w:rFonts w:ascii="Times New Roman" w:hAnsi="Times New Roman" w:cs="Times New Roman"/>
          <w:i/>
          <w:iCs/>
          <w:sz w:val="24"/>
        </w:rPr>
        <w:t>F</w:t>
      </w:r>
      <w:r w:rsidR="00EF7A93">
        <w:rPr>
          <w:rFonts w:ascii="Times New Roman" w:hAnsi="Times New Roman" w:cs="Times New Roman" w:hint="eastAsia"/>
          <w:sz w:val="24"/>
        </w:rPr>
        <w:t>st</w:t>
      </w:r>
      <w:r w:rsidRPr="00177AD5">
        <w:rPr>
          <w:rFonts w:ascii="Times New Roman" w:hAnsi="Times New Roman" w:cs="Times New Roman"/>
          <w:sz w:val="24"/>
        </w:rPr>
        <w:t xml:space="preserve"> analysis, height </w:t>
      </w:r>
      <w:r w:rsidR="0039172D" w:rsidRPr="00EF7A93">
        <w:rPr>
          <w:rFonts w:ascii="Times New Roman" w:hAnsi="Times New Roman" w:cs="Times New Roman"/>
          <w:i/>
          <w:iCs/>
          <w:sz w:val="24"/>
        </w:rPr>
        <w:t>F</w:t>
      </w:r>
      <w:r w:rsidR="0039172D">
        <w:rPr>
          <w:rFonts w:ascii="Times New Roman" w:hAnsi="Times New Roman" w:cs="Times New Roman" w:hint="eastAsia"/>
          <w:sz w:val="24"/>
        </w:rPr>
        <w:t>st</w:t>
      </w:r>
      <w:r w:rsidRPr="00177AD5">
        <w:rPr>
          <w:rFonts w:ascii="Times New Roman" w:hAnsi="Times New Roman" w:cs="Times New Roman"/>
          <w:sz w:val="24"/>
        </w:rPr>
        <w:t xml:space="preserve"> analysis</w:t>
      </w:r>
      <w:r>
        <w:rPr>
          <w:rFonts w:ascii="Times New Roman" w:hAnsi="Times New Roman" w:cs="Times New Roman" w:hint="eastAsia"/>
          <w:sz w:val="24"/>
        </w:rPr>
        <w:t xml:space="preserve">, ad100kgage </w:t>
      </w:r>
      <w:r w:rsidR="0039172D" w:rsidRPr="00EF7A93">
        <w:rPr>
          <w:rFonts w:ascii="Times New Roman" w:hAnsi="Times New Roman" w:cs="Times New Roman"/>
          <w:i/>
          <w:iCs/>
          <w:sz w:val="24"/>
        </w:rPr>
        <w:t>F</w:t>
      </w:r>
      <w:r w:rsidR="0039172D">
        <w:rPr>
          <w:rFonts w:ascii="Times New Roman" w:hAnsi="Times New Roman" w:cs="Times New Roman" w:hint="eastAsia"/>
          <w:sz w:val="24"/>
        </w:rPr>
        <w:t>st</w:t>
      </w:r>
      <w:r w:rsidRPr="00177AD5">
        <w:rPr>
          <w:rFonts w:ascii="Times New Roman" w:hAnsi="Times New Roman" w:cs="Times New Roman"/>
          <w:sz w:val="24"/>
        </w:rPr>
        <w:t xml:space="preserve"> analysis, </w:t>
      </w:r>
      <w:r>
        <w:rPr>
          <w:rFonts w:ascii="Times New Roman" w:hAnsi="Times New Roman" w:cs="Times New Roman" w:hint="eastAsia"/>
          <w:sz w:val="24"/>
        </w:rPr>
        <w:t>ad100kgLMA</w:t>
      </w:r>
      <w:r w:rsidRPr="00177AD5">
        <w:rPr>
          <w:rFonts w:ascii="Times New Roman" w:hAnsi="Times New Roman" w:cs="Times New Roman"/>
          <w:sz w:val="24"/>
        </w:rPr>
        <w:t xml:space="preserve"> </w:t>
      </w:r>
      <w:r w:rsidR="0039172D" w:rsidRPr="00EF7A93">
        <w:rPr>
          <w:rFonts w:ascii="Times New Roman" w:hAnsi="Times New Roman" w:cs="Times New Roman"/>
          <w:i/>
          <w:iCs/>
          <w:sz w:val="24"/>
        </w:rPr>
        <w:t>F</w:t>
      </w:r>
      <w:r w:rsidR="0039172D">
        <w:rPr>
          <w:rFonts w:ascii="Times New Roman" w:hAnsi="Times New Roman" w:cs="Times New Roman" w:hint="eastAsia"/>
          <w:sz w:val="24"/>
        </w:rPr>
        <w:t>st</w:t>
      </w:r>
      <w:r w:rsidRPr="00177AD5">
        <w:rPr>
          <w:rFonts w:ascii="Times New Roman" w:hAnsi="Times New Roman" w:cs="Times New Roman"/>
          <w:sz w:val="24"/>
        </w:rPr>
        <w:t xml:space="preserve"> analysis, and </w:t>
      </w:r>
      <w:r>
        <w:rPr>
          <w:rFonts w:ascii="Times New Roman" w:hAnsi="Times New Roman" w:cs="Times New Roman" w:hint="eastAsia"/>
          <w:sz w:val="24"/>
        </w:rPr>
        <w:t xml:space="preserve">ad100kgLMP </w:t>
      </w:r>
      <w:r w:rsidR="0039172D" w:rsidRPr="00EF7A93">
        <w:rPr>
          <w:rFonts w:ascii="Times New Roman" w:hAnsi="Times New Roman" w:cs="Times New Roman"/>
          <w:i/>
          <w:iCs/>
          <w:sz w:val="24"/>
        </w:rPr>
        <w:t>F</w:t>
      </w:r>
      <w:r w:rsidR="0039172D">
        <w:rPr>
          <w:rFonts w:ascii="Times New Roman" w:hAnsi="Times New Roman" w:cs="Times New Roman" w:hint="eastAsia"/>
          <w:sz w:val="24"/>
        </w:rPr>
        <w:t>st</w:t>
      </w:r>
      <w:r w:rsidRPr="00177AD5">
        <w:rPr>
          <w:rFonts w:ascii="Times New Roman" w:hAnsi="Times New Roman" w:cs="Times New Roman"/>
          <w:sz w:val="24"/>
        </w:rPr>
        <w:t xml:space="preserve"> analysis (</w:t>
      </w:r>
      <w:r w:rsidR="001425AF">
        <w:rPr>
          <w:rFonts w:ascii="Times New Roman" w:hAnsi="Times New Roman" w:cs="Times New Roman" w:hint="eastAsia"/>
          <w:sz w:val="24"/>
        </w:rPr>
        <w:t>a</w:t>
      </w:r>
      <w:r w:rsidRPr="00177AD5">
        <w:rPr>
          <w:rFonts w:ascii="Times New Roman" w:hAnsi="Times New Roman" w:cs="Times New Roman"/>
          <w:sz w:val="24"/>
        </w:rPr>
        <w:t>-</w:t>
      </w:r>
      <w:r w:rsidR="001425AF">
        <w:rPr>
          <w:rFonts w:ascii="Times New Roman" w:hAnsi="Times New Roman" w:cs="Times New Roman" w:hint="eastAsia"/>
          <w:sz w:val="24"/>
        </w:rPr>
        <w:t>e</w:t>
      </w:r>
      <w:r w:rsidRPr="00177AD5">
        <w:rPr>
          <w:rFonts w:ascii="Times New Roman" w:hAnsi="Times New Roman" w:cs="Times New Roman"/>
          <w:sz w:val="24"/>
        </w:rPr>
        <w:t>).</w:t>
      </w:r>
    </w:p>
    <w:p w14:paraId="7D97A059" w14:textId="77777777" w:rsidR="007C73CC" w:rsidRDefault="007C73CC">
      <w:pPr>
        <w:widowControl/>
        <w:rPr>
          <w:rFonts w:ascii="Times New Roman" w:hAnsi="Times New Roman" w:cs="Times New Roman"/>
          <w:sz w:val="24"/>
        </w:rPr>
      </w:pPr>
    </w:p>
    <w:p w14:paraId="495B5AD3" w14:textId="77777777" w:rsidR="007C73CC" w:rsidRDefault="007C73CC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2647C9A" w14:textId="605F0741" w:rsidR="007C73CC" w:rsidRDefault="007C73CC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8A64585" wp14:editId="02375F9B">
            <wp:extent cx="5731510" cy="4160520"/>
            <wp:effectExtent l="0" t="0" r="2540" b="0"/>
            <wp:docPr id="17285159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15950" name="图片 17285159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DC2FF" w14:textId="5E838327" w:rsidR="007C73CC" w:rsidRPr="003D2681" w:rsidRDefault="007C73CC">
      <w:pPr>
        <w:widowControl/>
        <w:rPr>
          <w:rFonts w:ascii="Times New Roman" w:hAnsi="Times New Roman" w:cs="Times New Roman"/>
          <w:sz w:val="24"/>
        </w:rPr>
      </w:pPr>
      <w:r w:rsidRPr="00F353DD">
        <w:rPr>
          <w:b/>
          <w:bCs/>
        </w:rPr>
        <w:t>Supplementary Figure S</w:t>
      </w:r>
      <w:r>
        <w:rPr>
          <w:rFonts w:hint="eastAsia"/>
          <w:b/>
          <w:bCs/>
        </w:rPr>
        <w:t>5</w:t>
      </w:r>
      <w:r w:rsidR="006663D1">
        <w:rPr>
          <w:rFonts w:hint="eastAsia"/>
          <w:b/>
          <w:bCs/>
        </w:rPr>
        <w:t xml:space="preserve">. </w:t>
      </w:r>
      <w:r w:rsidR="006663D1" w:rsidRPr="003D2681">
        <w:rPr>
          <w:rFonts w:ascii="Times New Roman" w:hAnsi="Times New Roman" w:cs="Times New Roman"/>
        </w:rPr>
        <w:t xml:space="preserve">Figure a: Body length corresponding to the linkage disequilibrium level within </w:t>
      </w:r>
      <w:r w:rsidR="001B3964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Chr7. Figure b: Body length corresponding to the linkage disequilibrium level within </w:t>
      </w:r>
      <w:r w:rsidR="001B3964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Chr9. Figure c: Body height corresponding to the linkage disequilibrium level within </w:t>
      </w:r>
      <w:r w:rsidR="001B3964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Chr6. Figure d: Body height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Chr7. Figure e: Body height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>500 kb of the candidate top-SNP on Chr8. Figure f: ad100kg</w:t>
      </w:r>
      <w:r w:rsidR="003D2681" w:rsidRPr="003D2681">
        <w:rPr>
          <w:rFonts w:ascii="Times New Roman" w:hAnsi="Times New Roman" w:cs="Times New Roman"/>
        </w:rPr>
        <w:t>a</w:t>
      </w:r>
      <w:r w:rsidR="006663D1" w:rsidRPr="003D2681">
        <w:rPr>
          <w:rFonts w:ascii="Times New Roman" w:hAnsi="Times New Roman" w:cs="Times New Roman"/>
        </w:rPr>
        <w:t xml:space="preserve">ge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Chr8. Figure g: </w:t>
      </w:r>
      <w:r w:rsidR="003D2681" w:rsidRPr="003D2681">
        <w:rPr>
          <w:rFonts w:ascii="Times New Roman" w:hAnsi="Times New Roman" w:cs="Times New Roman"/>
        </w:rPr>
        <w:t>ad</w:t>
      </w:r>
      <w:r w:rsidR="006663D1" w:rsidRPr="003D2681">
        <w:rPr>
          <w:rFonts w:ascii="Times New Roman" w:hAnsi="Times New Roman" w:cs="Times New Roman"/>
        </w:rPr>
        <w:t>100kg</w:t>
      </w:r>
      <w:r w:rsidR="003D2681" w:rsidRPr="003D2681">
        <w:rPr>
          <w:rFonts w:ascii="Times New Roman" w:hAnsi="Times New Roman" w:cs="Times New Roman"/>
        </w:rPr>
        <w:t>a</w:t>
      </w:r>
      <w:r w:rsidR="006663D1" w:rsidRPr="003D2681">
        <w:rPr>
          <w:rFonts w:ascii="Times New Roman" w:hAnsi="Times New Roman" w:cs="Times New Roman"/>
        </w:rPr>
        <w:t xml:space="preserve">ge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Chr16. Figure h: ad100kgBF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Chr5. Figure i: ad100kgBF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Chr7. Figure j: ad100kgLMA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Chr3. Figure k: ad100kgLMA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Chr7. Figure l: ad100kgLMA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Chr14. Figure m: ad100kgLMA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Chr17. Figure n: ad100kgLMP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 xml:space="preserve">500 kb of the candidate top-SNP on Chr8. </w:t>
      </w:r>
      <w:r w:rsidR="006663D1" w:rsidRPr="003D2681">
        <w:rPr>
          <w:rFonts w:ascii="Times New Roman" w:hAnsi="Times New Roman" w:cs="Times New Roman"/>
        </w:rPr>
        <w:lastRenderedPageBreak/>
        <w:t xml:space="preserve">Figure o: ad100kgLMP corresponding to the linkage disequilibrium level within </w:t>
      </w:r>
      <w:r w:rsidR="003D2681" w:rsidRPr="003D2681">
        <w:rPr>
          <w:rFonts w:ascii="Times New Roman" w:eastAsia="宋体" w:hAnsi="Times New Roman" w:cs="Times New Roman"/>
        </w:rPr>
        <w:t>±</w:t>
      </w:r>
      <w:r w:rsidR="006663D1" w:rsidRPr="003D2681">
        <w:rPr>
          <w:rFonts w:ascii="Times New Roman" w:hAnsi="Times New Roman" w:cs="Times New Roman"/>
        </w:rPr>
        <w:t>500 kb of the candidate top-SNP on Chr12.</w:t>
      </w:r>
    </w:p>
    <w:p w14:paraId="4984A18E" w14:textId="59EDE7AD" w:rsidR="006B0461" w:rsidRDefault="006B0461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B20AD91" w14:textId="17BFA319" w:rsidR="00F353DD" w:rsidRDefault="00EA59AA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DE0BFBD" wp14:editId="04504AAC">
            <wp:extent cx="5731510" cy="3439160"/>
            <wp:effectExtent l="0" t="0" r="2540" b="8890"/>
            <wp:docPr id="20999958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99589" name="图片 20999958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A765A" w14:textId="053954B9" w:rsidR="00591EB9" w:rsidRDefault="009539BE">
      <w:pPr>
        <w:rPr>
          <w:rFonts w:ascii="Times New Roman" w:hAnsi="Times New Roman" w:cs="Times New Roman"/>
          <w:sz w:val="24"/>
        </w:rPr>
      </w:pPr>
      <w:r w:rsidRPr="00F353DD">
        <w:rPr>
          <w:b/>
          <w:bCs/>
        </w:rPr>
        <w:t>Supplementary Figure S</w:t>
      </w:r>
      <w:r w:rsidR="007C73CC">
        <w:rPr>
          <w:rFonts w:hint="eastAsia"/>
          <w:b/>
          <w:bCs/>
        </w:rPr>
        <w:t>6</w:t>
      </w:r>
      <w:r>
        <w:rPr>
          <w:rFonts w:hint="eastAsia"/>
          <w:b/>
          <w:bCs/>
        </w:rPr>
        <w:t xml:space="preserve">. </w:t>
      </w:r>
      <w:r w:rsidRPr="009539BE">
        <w:rPr>
          <w:rFonts w:ascii="Times New Roman" w:hAnsi="Times New Roman" w:cs="Times New Roman" w:hint="eastAsia"/>
          <w:sz w:val="24"/>
        </w:rPr>
        <w:t>Analysis of the locus conditions most significantly associated with correcting 100kg backfat thickness on chromosome 12.</w:t>
      </w:r>
    </w:p>
    <w:p w14:paraId="5C31F981" w14:textId="084FEC28" w:rsidR="00CD000A" w:rsidRDefault="00CD000A" w:rsidP="00591EB9">
      <w:pPr>
        <w:widowControl/>
        <w:rPr>
          <w:rFonts w:ascii="Times New Roman" w:hAnsi="Times New Roman" w:cs="Times New Roman"/>
          <w:sz w:val="24"/>
        </w:rPr>
      </w:pPr>
    </w:p>
    <w:p w14:paraId="7D237100" w14:textId="77777777" w:rsidR="00CD000A" w:rsidRDefault="00CD000A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7B8D1A7" w14:textId="746696D8" w:rsidR="00CD000A" w:rsidRDefault="00786FA6" w:rsidP="00591EB9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EB5C765" wp14:editId="10AECC8D">
            <wp:extent cx="5731510" cy="8541385"/>
            <wp:effectExtent l="0" t="0" r="2540" b="0"/>
            <wp:docPr id="9805382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8255" name="图片 98053825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4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F1A5A" w14:textId="09B75450" w:rsidR="00CD000A" w:rsidRPr="00CD000A" w:rsidRDefault="00FB3975" w:rsidP="00CD000A">
      <w:pPr>
        <w:widowControl/>
        <w:rPr>
          <w:rFonts w:ascii="Times New Roman" w:hAnsi="Times New Roman" w:cs="Times New Roman"/>
          <w:sz w:val="24"/>
        </w:rPr>
      </w:pPr>
      <w:r w:rsidRPr="00F353DD">
        <w:rPr>
          <w:b/>
          <w:bCs/>
        </w:rPr>
        <w:lastRenderedPageBreak/>
        <w:t>Supplementary Figure S</w:t>
      </w:r>
      <w:r w:rsidR="007C73CC">
        <w:rPr>
          <w:rFonts w:hint="eastAsia"/>
          <w:b/>
          <w:bCs/>
        </w:rPr>
        <w:t>7</w:t>
      </w:r>
      <w:r>
        <w:rPr>
          <w:rFonts w:hint="eastAsia"/>
          <w:b/>
          <w:bCs/>
        </w:rPr>
        <w:t xml:space="preserve">. </w:t>
      </w:r>
      <w:r w:rsidR="00CD000A" w:rsidRPr="00CD000A">
        <w:rPr>
          <w:rFonts w:ascii="Times New Roman" w:hAnsi="Times New Roman" w:cs="Times New Roman" w:hint="eastAsia"/>
          <w:sz w:val="24"/>
        </w:rPr>
        <w:t xml:space="preserve">body length enrichment analysis, height enrichment analysis, </w:t>
      </w:r>
      <w:r w:rsidR="00CD000A">
        <w:rPr>
          <w:rFonts w:ascii="Times New Roman" w:hAnsi="Times New Roman" w:cs="Times New Roman" w:hint="eastAsia"/>
          <w:sz w:val="24"/>
        </w:rPr>
        <w:t xml:space="preserve">ad100kgage </w:t>
      </w:r>
      <w:r w:rsidR="00CD000A" w:rsidRPr="00CD000A">
        <w:rPr>
          <w:rFonts w:ascii="Times New Roman" w:hAnsi="Times New Roman" w:cs="Times New Roman" w:hint="eastAsia"/>
          <w:sz w:val="24"/>
        </w:rPr>
        <w:t xml:space="preserve">enrichment analysis, </w:t>
      </w:r>
      <w:r w:rsidR="00CD000A">
        <w:rPr>
          <w:rFonts w:ascii="Times New Roman" w:hAnsi="Times New Roman" w:cs="Times New Roman" w:hint="eastAsia"/>
          <w:sz w:val="24"/>
        </w:rPr>
        <w:t>ad100kgLMA</w:t>
      </w:r>
      <w:r w:rsidR="00CD000A" w:rsidRPr="00CD000A">
        <w:rPr>
          <w:rFonts w:ascii="Times New Roman" w:hAnsi="Times New Roman" w:cs="Times New Roman" w:hint="eastAsia"/>
          <w:sz w:val="24"/>
        </w:rPr>
        <w:t xml:space="preserve"> enrichment analysis, and </w:t>
      </w:r>
      <w:r w:rsidR="00CD000A">
        <w:rPr>
          <w:rFonts w:ascii="Times New Roman" w:hAnsi="Times New Roman" w:cs="Times New Roman" w:hint="eastAsia"/>
          <w:sz w:val="24"/>
        </w:rPr>
        <w:t>ad100kgLMP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CD000A" w:rsidRPr="00CD000A">
        <w:rPr>
          <w:rFonts w:ascii="Times New Roman" w:hAnsi="Times New Roman" w:cs="Times New Roman" w:hint="eastAsia"/>
          <w:sz w:val="24"/>
        </w:rPr>
        <w:t>enrichment analysis (</w:t>
      </w:r>
      <w:r w:rsidR="00051A3E">
        <w:rPr>
          <w:rFonts w:ascii="Times New Roman" w:hAnsi="Times New Roman" w:cs="Times New Roman" w:hint="eastAsia"/>
          <w:sz w:val="24"/>
        </w:rPr>
        <w:t>a</w:t>
      </w:r>
      <w:r w:rsidR="00CD000A" w:rsidRPr="00CD000A">
        <w:rPr>
          <w:rFonts w:ascii="Times New Roman" w:hAnsi="Times New Roman" w:cs="Times New Roman" w:hint="eastAsia"/>
          <w:sz w:val="24"/>
        </w:rPr>
        <w:t>-</w:t>
      </w:r>
      <w:r w:rsidR="00051A3E">
        <w:rPr>
          <w:rFonts w:ascii="Times New Roman" w:hAnsi="Times New Roman" w:cs="Times New Roman" w:hint="eastAsia"/>
          <w:sz w:val="24"/>
        </w:rPr>
        <w:t>e</w:t>
      </w:r>
      <w:r w:rsidR="00CD000A" w:rsidRPr="00CD000A">
        <w:rPr>
          <w:rFonts w:ascii="Times New Roman" w:hAnsi="Times New Roman" w:cs="Times New Roman" w:hint="eastAsia"/>
          <w:sz w:val="24"/>
        </w:rPr>
        <w:t>) in sequence.</w:t>
      </w:r>
    </w:p>
    <w:sectPr w:rsidR="00CD000A" w:rsidRPr="00CD000A" w:rsidSect="00950E94">
      <w:pgSz w:w="11906" w:h="16838" w:code="9"/>
      <w:pgMar w:top="1440" w:right="1440" w:bottom="144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3D1C5" w14:textId="77777777" w:rsidR="00D83718" w:rsidRDefault="00D83718" w:rsidP="00D3256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A4CA83D" w14:textId="77777777" w:rsidR="00D83718" w:rsidRDefault="00D83718" w:rsidP="00D3256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1BDEA" w14:textId="77777777" w:rsidR="00D83718" w:rsidRDefault="00D83718" w:rsidP="00D3256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ECFE0BE" w14:textId="77777777" w:rsidR="00D83718" w:rsidRDefault="00D83718" w:rsidP="00D3256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12D"/>
    <w:rsid w:val="000175CC"/>
    <w:rsid w:val="00051A3E"/>
    <w:rsid w:val="00140374"/>
    <w:rsid w:val="001425AF"/>
    <w:rsid w:val="00177AD5"/>
    <w:rsid w:val="001B3964"/>
    <w:rsid w:val="001E5F4A"/>
    <w:rsid w:val="00295746"/>
    <w:rsid w:val="002A4484"/>
    <w:rsid w:val="002D1A49"/>
    <w:rsid w:val="0039172D"/>
    <w:rsid w:val="003D2681"/>
    <w:rsid w:val="0043166A"/>
    <w:rsid w:val="004A4DE4"/>
    <w:rsid w:val="004D3BAF"/>
    <w:rsid w:val="00562668"/>
    <w:rsid w:val="00571C64"/>
    <w:rsid w:val="00591EB9"/>
    <w:rsid w:val="005E6899"/>
    <w:rsid w:val="006527FD"/>
    <w:rsid w:val="006663D1"/>
    <w:rsid w:val="00691B7F"/>
    <w:rsid w:val="006B0461"/>
    <w:rsid w:val="0072250B"/>
    <w:rsid w:val="0076748D"/>
    <w:rsid w:val="00786FA6"/>
    <w:rsid w:val="007C73CC"/>
    <w:rsid w:val="007D4EB8"/>
    <w:rsid w:val="008D07D4"/>
    <w:rsid w:val="008E2AE8"/>
    <w:rsid w:val="00950E94"/>
    <w:rsid w:val="009539BE"/>
    <w:rsid w:val="00990641"/>
    <w:rsid w:val="009B0982"/>
    <w:rsid w:val="009E5968"/>
    <w:rsid w:val="00A5648C"/>
    <w:rsid w:val="00B177D7"/>
    <w:rsid w:val="00B636CE"/>
    <w:rsid w:val="00B7712D"/>
    <w:rsid w:val="00BB7698"/>
    <w:rsid w:val="00C20DA7"/>
    <w:rsid w:val="00C319C0"/>
    <w:rsid w:val="00C963A1"/>
    <w:rsid w:val="00CD000A"/>
    <w:rsid w:val="00D32569"/>
    <w:rsid w:val="00D5537D"/>
    <w:rsid w:val="00D60826"/>
    <w:rsid w:val="00D83718"/>
    <w:rsid w:val="00E77EF8"/>
    <w:rsid w:val="00EA59AA"/>
    <w:rsid w:val="00EB797F"/>
    <w:rsid w:val="00EF7A93"/>
    <w:rsid w:val="00F353DD"/>
    <w:rsid w:val="00FB349C"/>
    <w:rsid w:val="00FB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7145C8"/>
  <w14:defaultImageDpi w14:val="32767"/>
  <w15:chartTrackingRefBased/>
  <w15:docId w15:val="{4BC5BBBE-7882-45D3-A786-CD2D2ED9C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71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71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12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12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12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12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12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12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712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71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7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712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712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7712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71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71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71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71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7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71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71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7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71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71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71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71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71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712D"/>
    <w:rPr>
      <w:b/>
      <w:bCs/>
      <w:smallCaps/>
      <w:color w:val="2F5496" w:themeColor="accent1" w:themeShade="BF"/>
      <w:spacing w:val="5"/>
    </w:rPr>
  </w:style>
  <w:style w:type="character" w:styleId="ae">
    <w:name w:val="line number"/>
    <w:basedOn w:val="a0"/>
    <w:uiPriority w:val="99"/>
    <w:semiHidden/>
    <w:unhideWhenUsed/>
    <w:rsid w:val="00A5648C"/>
  </w:style>
  <w:style w:type="paragraph" w:styleId="af">
    <w:name w:val="header"/>
    <w:basedOn w:val="a"/>
    <w:link w:val="af0"/>
    <w:uiPriority w:val="99"/>
    <w:unhideWhenUsed/>
    <w:rsid w:val="00D3256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D3256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D3256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D325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9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辉 纪</dc:creator>
  <cp:keywords/>
  <dc:description/>
  <cp:lastModifiedBy>辉 纪</cp:lastModifiedBy>
  <cp:revision>30</cp:revision>
  <dcterms:created xsi:type="dcterms:W3CDTF">2025-06-10T02:30:00Z</dcterms:created>
  <dcterms:modified xsi:type="dcterms:W3CDTF">2025-10-26T08:08:00Z</dcterms:modified>
</cp:coreProperties>
</file>