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CA1DDD">
      <w:pPr>
        <w:rPr>
          <w:rFonts w:hint="default" w:ascii="Times New Roman" w:hAnsi="Times New Roman" w:cs="Times New Roman"/>
          <w:color w:val="auto"/>
          <w:highlight w:val="none"/>
        </w:rPr>
      </w:pPr>
    </w:p>
    <w:p w14:paraId="5E24BB71"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S1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Evaluation of Sequencing Data Quality</w:t>
      </w:r>
    </w:p>
    <w:tbl>
      <w:tblPr>
        <w:tblStyle w:val="4"/>
        <w:tblW w:w="9914" w:type="dxa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1077"/>
        <w:gridCol w:w="1134"/>
        <w:gridCol w:w="850"/>
        <w:gridCol w:w="845"/>
        <w:gridCol w:w="1361"/>
        <w:gridCol w:w="1701"/>
        <w:gridCol w:w="1701"/>
      </w:tblGrid>
      <w:tr w14:paraId="6882A3D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45" w:type="dxa"/>
            <w:tcBorders>
              <w:bottom w:val="single" w:color="000000" w:sz="8" w:space="0"/>
            </w:tcBorders>
            <w:noWrap/>
            <w:vAlign w:val="center"/>
          </w:tcPr>
          <w:p w14:paraId="40608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Sample_name</w:t>
            </w:r>
          </w:p>
        </w:tc>
        <w:tc>
          <w:tcPr>
            <w:tcW w:w="1077" w:type="dxa"/>
            <w:tcBorders>
              <w:bottom w:val="single" w:color="000000" w:sz="8" w:space="0"/>
            </w:tcBorders>
            <w:noWrap/>
            <w:vAlign w:val="center"/>
          </w:tcPr>
          <w:p w14:paraId="3C36E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Raw_reads</w:t>
            </w:r>
          </w:p>
        </w:tc>
        <w:tc>
          <w:tcPr>
            <w:tcW w:w="1134" w:type="dxa"/>
            <w:tcBorders>
              <w:bottom w:val="single" w:color="000000" w:sz="8" w:space="0"/>
            </w:tcBorders>
            <w:noWrap/>
            <w:vAlign w:val="center"/>
          </w:tcPr>
          <w:p w14:paraId="1339D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Clean_reads</w:t>
            </w:r>
          </w:p>
        </w:tc>
        <w:tc>
          <w:tcPr>
            <w:tcW w:w="850" w:type="dxa"/>
            <w:tcBorders>
              <w:bottom w:val="single" w:color="000000" w:sz="8" w:space="0"/>
            </w:tcBorders>
            <w:noWrap/>
            <w:vAlign w:val="center"/>
          </w:tcPr>
          <w:p w14:paraId="45BF4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Q20(%)</w:t>
            </w:r>
          </w:p>
        </w:tc>
        <w:tc>
          <w:tcPr>
            <w:tcW w:w="845" w:type="dxa"/>
            <w:tcBorders>
              <w:bottom w:val="single" w:color="000000" w:sz="8" w:space="0"/>
            </w:tcBorders>
            <w:noWrap/>
            <w:vAlign w:val="center"/>
          </w:tcPr>
          <w:p w14:paraId="10963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Q30(%)</w:t>
            </w:r>
          </w:p>
        </w:tc>
        <w:tc>
          <w:tcPr>
            <w:tcW w:w="1361" w:type="dxa"/>
            <w:tcBorders>
              <w:bottom w:val="single" w:color="000000" w:sz="8" w:space="0"/>
            </w:tcBorders>
            <w:noWrap/>
            <w:vAlign w:val="center"/>
          </w:tcPr>
          <w:p w14:paraId="65398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GC_content(%)</w:t>
            </w:r>
          </w:p>
        </w:tc>
        <w:tc>
          <w:tcPr>
            <w:tcW w:w="1701" w:type="dxa"/>
            <w:tcBorders>
              <w:bottom w:val="single" w:color="000000" w:sz="8" w:space="0"/>
            </w:tcBorders>
            <w:noWrap/>
            <w:vAlign w:val="center"/>
          </w:tcPr>
          <w:p w14:paraId="42862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Total mapped</w:t>
            </w:r>
          </w:p>
        </w:tc>
        <w:tc>
          <w:tcPr>
            <w:tcW w:w="1701" w:type="dxa"/>
            <w:tcBorders>
              <w:bottom w:val="single" w:color="000000" w:sz="8" w:space="0"/>
            </w:tcBorders>
            <w:noWrap/>
            <w:vAlign w:val="center"/>
          </w:tcPr>
          <w:p w14:paraId="06B11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Uniquely mapped</w:t>
            </w:r>
          </w:p>
        </w:tc>
      </w:tr>
      <w:tr w14:paraId="325CA38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45" w:type="dxa"/>
            <w:tcBorders>
              <w:top w:val="single" w:color="000000" w:sz="8" w:space="0"/>
              <w:tl2br w:val="nil"/>
              <w:tr2bl w:val="nil"/>
            </w:tcBorders>
            <w:noWrap/>
            <w:vAlign w:val="center"/>
          </w:tcPr>
          <w:p w14:paraId="20BBB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HFR_1</w:t>
            </w:r>
          </w:p>
        </w:tc>
        <w:tc>
          <w:tcPr>
            <w:tcW w:w="1077" w:type="dxa"/>
            <w:tcBorders>
              <w:top w:val="single" w:color="000000" w:sz="8" w:space="0"/>
              <w:tl2br w:val="nil"/>
              <w:tr2bl w:val="nil"/>
            </w:tcBorders>
            <w:noWrap/>
            <w:vAlign w:val="center"/>
          </w:tcPr>
          <w:p w14:paraId="51F88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86345158</w:t>
            </w:r>
          </w:p>
        </w:tc>
        <w:tc>
          <w:tcPr>
            <w:tcW w:w="1134" w:type="dxa"/>
            <w:tcBorders>
              <w:top w:val="single" w:color="000000" w:sz="8" w:space="0"/>
              <w:tl2br w:val="nil"/>
              <w:tr2bl w:val="nil"/>
            </w:tcBorders>
            <w:noWrap/>
            <w:vAlign w:val="center"/>
          </w:tcPr>
          <w:p w14:paraId="04860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85695512</w:t>
            </w:r>
          </w:p>
        </w:tc>
        <w:tc>
          <w:tcPr>
            <w:tcW w:w="850" w:type="dxa"/>
            <w:tcBorders>
              <w:top w:val="single" w:color="000000" w:sz="8" w:space="0"/>
              <w:tl2br w:val="nil"/>
              <w:tr2bl w:val="nil"/>
            </w:tcBorders>
            <w:noWrap/>
            <w:vAlign w:val="center"/>
          </w:tcPr>
          <w:p w14:paraId="01D54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97.65</w:t>
            </w:r>
          </w:p>
        </w:tc>
        <w:tc>
          <w:tcPr>
            <w:tcW w:w="845" w:type="dxa"/>
            <w:tcBorders>
              <w:top w:val="single" w:color="000000" w:sz="8" w:space="0"/>
              <w:tl2br w:val="nil"/>
              <w:tr2bl w:val="nil"/>
            </w:tcBorders>
            <w:noWrap/>
            <w:vAlign w:val="center"/>
          </w:tcPr>
          <w:p w14:paraId="7ECCF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93.43</w:t>
            </w:r>
          </w:p>
        </w:tc>
        <w:tc>
          <w:tcPr>
            <w:tcW w:w="1361" w:type="dxa"/>
            <w:tcBorders>
              <w:top w:val="single" w:color="000000" w:sz="8" w:space="0"/>
              <w:tl2br w:val="nil"/>
              <w:tr2bl w:val="nil"/>
            </w:tcBorders>
            <w:noWrap/>
            <w:vAlign w:val="center"/>
          </w:tcPr>
          <w:p w14:paraId="479FE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47.19</w:t>
            </w:r>
          </w:p>
        </w:tc>
        <w:tc>
          <w:tcPr>
            <w:tcW w:w="1701" w:type="dxa"/>
            <w:tcBorders>
              <w:top w:val="single" w:color="000000" w:sz="8" w:space="0"/>
              <w:tl2br w:val="nil"/>
              <w:tr2bl w:val="nil"/>
            </w:tcBorders>
            <w:noWrap/>
            <w:vAlign w:val="center"/>
          </w:tcPr>
          <w:p w14:paraId="04912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78316871 (91.39%)</w:t>
            </w:r>
          </w:p>
        </w:tc>
        <w:tc>
          <w:tcPr>
            <w:tcW w:w="1701" w:type="dxa"/>
            <w:tcBorders>
              <w:top w:val="single" w:color="000000" w:sz="8" w:space="0"/>
              <w:tl2br w:val="nil"/>
              <w:tr2bl w:val="nil"/>
            </w:tcBorders>
            <w:noWrap/>
            <w:vAlign w:val="center"/>
          </w:tcPr>
          <w:p w14:paraId="5F5FC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73750086 (86.06%)</w:t>
            </w:r>
          </w:p>
        </w:tc>
      </w:tr>
      <w:tr w14:paraId="1441FCB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45" w:type="dxa"/>
            <w:tcBorders>
              <w:tl2br w:val="nil"/>
              <w:tr2bl w:val="nil"/>
            </w:tcBorders>
            <w:noWrap/>
            <w:vAlign w:val="center"/>
          </w:tcPr>
          <w:p w14:paraId="5C4AA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HFR_2</w:t>
            </w:r>
          </w:p>
        </w:tc>
        <w:tc>
          <w:tcPr>
            <w:tcW w:w="1077" w:type="dxa"/>
            <w:tcBorders>
              <w:tl2br w:val="nil"/>
              <w:tr2bl w:val="nil"/>
            </w:tcBorders>
            <w:noWrap/>
            <w:vAlign w:val="center"/>
          </w:tcPr>
          <w:p w14:paraId="02D40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105769898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noWrap/>
            <w:vAlign w:val="center"/>
          </w:tcPr>
          <w:p w14:paraId="0B7C9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104987610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/>
            <w:vAlign w:val="center"/>
          </w:tcPr>
          <w:p w14:paraId="311EC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97.63</w:t>
            </w:r>
          </w:p>
        </w:tc>
        <w:tc>
          <w:tcPr>
            <w:tcW w:w="845" w:type="dxa"/>
            <w:tcBorders>
              <w:tl2br w:val="nil"/>
              <w:tr2bl w:val="nil"/>
            </w:tcBorders>
            <w:noWrap/>
            <w:vAlign w:val="center"/>
          </w:tcPr>
          <w:p w14:paraId="0ADA4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93.38</w:t>
            </w:r>
          </w:p>
        </w:tc>
        <w:tc>
          <w:tcPr>
            <w:tcW w:w="1361" w:type="dxa"/>
            <w:tcBorders>
              <w:tl2br w:val="nil"/>
              <w:tr2bl w:val="nil"/>
            </w:tcBorders>
            <w:noWrap/>
            <w:vAlign w:val="center"/>
          </w:tcPr>
          <w:p w14:paraId="6E3F3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46.5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/>
            <w:vAlign w:val="center"/>
          </w:tcPr>
          <w:p w14:paraId="5C102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96332847 (91.76%)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/>
            <w:vAlign w:val="center"/>
          </w:tcPr>
          <w:p w14:paraId="740B0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92098738 (87.72%)</w:t>
            </w:r>
          </w:p>
        </w:tc>
      </w:tr>
      <w:tr w14:paraId="0BF53EA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45" w:type="dxa"/>
            <w:tcBorders>
              <w:tl2br w:val="nil"/>
              <w:tr2bl w:val="nil"/>
            </w:tcBorders>
            <w:noWrap/>
            <w:vAlign w:val="center"/>
          </w:tcPr>
          <w:p w14:paraId="45317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HFR_3</w:t>
            </w:r>
          </w:p>
        </w:tc>
        <w:tc>
          <w:tcPr>
            <w:tcW w:w="1077" w:type="dxa"/>
            <w:tcBorders>
              <w:tl2br w:val="nil"/>
              <w:tr2bl w:val="nil"/>
            </w:tcBorders>
            <w:noWrap/>
            <w:vAlign w:val="center"/>
          </w:tcPr>
          <w:p w14:paraId="3F538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93937816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noWrap/>
            <w:vAlign w:val="center"/>
          </w:tcPr>
          <w:p w14:paraId="73670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93265686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/>
            <w:vAlign w:val="center"/>
          </w:tcPr>
          <w:p w14:paraId="27421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97.49</w:t>
            </w:r>
          </w:p>
        </w:tc>
        <w:tc>
          <w:tcPr>
            <w:tcW w:w="845" w:type="dxa"/>
            <w:tcBorders>
              <w:tl2br w:val="nil"/>
              <w:tr2bl w:val="nil"/>
            </w:tcBorders>
            <w:noWrap/>
            <w:vAlign w:val="center"/>
          </w:tcPr>
          <w:p w14:paraId="11A79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93.06</w:t>
            </w:r>
          </w:p>
        </w:tc>
        <w:tc>
          <w:tcPr>
            <w:tcW w:w="1361" w:type="dxa"/>
            <w:tcBorders>
              <w:tl2br w:val="nil"/>
              <w:tr2bl w:val="nil"/>
            </w:tcBorders>
            <w:noWrap/>
            <w:vAlign w:val="center"/>
          </w:tcPr>
          <w:p w14:paraId="73C95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46.53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/>
            <w:vAlign w:val="center"/>
          </w:tcPr>
          <w:p w14:paraId="55957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85686995 (91.87%)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/>
            <w:vAlign w:val="center"/>
          </w:tcPr>
          <w:p w14:paraId="23D1B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82404051 (88.35%)</w:t>
            </w:r>
          </w:p>
        </w:tc>
      </w:tr>
      <w:tr w14:paraId="3236A21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45" w:type="dxa"/>
            <w:tcBorders>
              <w:tl2br w:val="nil"/>
              <w:tr2bl w:val="nil"/>
            </w:tcBorders>
            <w:noWrap/>
            <w:vAlign w:val="center"/>
          </w:tcPr>
          <w:p w14:paraId="6EA1F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HFR_4</w:t>
            </w:r>
          </w:p>
        </w:tc>
        <w:tc>
          <w:tcPr>
            <w:tcW w:w="1077" w:type="dxa"/>
            <w:tcBorders>
              <w:tl2br w:val="nil"/>
              <w:tr2bl w:val="nil"/>
            </w:tcBorders>
            <w:noWrap/>
            <w:vAlign w:val="center"/>
          </w:tcPr>
          <w:p w14:paraId="3CFEC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105232800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noWrap/>
            <w:vAlign w:val="center"/>
          </w:tcPr>
          <w:p w14:paraId="5CBA4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104604358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/>
            <w:vAlign w:val="center"/>
          </w:tcPr>
          <w:p w14:paraId="7D1A0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97.63</w:t>
            </w:r>
          </w:p>
        </w:tc>
        <w:tc>
          <w:tcPr>
            <w:tcW w:w="845" w:type="dxa"/>
            <w:tcBorders>
              <w:tl2br w:val="nil"/>
              <w:tr2bl w:val="nil"/>
            </w:tcBorders>
            <w:noWrap/>
            <w:vAlign w:val="center"/>
          </w:tcPr>
          <w:p w14:paraId="265C3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93.39</w:t>
            </w:r>
          </w:p>
        </w:tc>
        <w:tc>
          <w:tcPr>
            <w:tcW w:w="1361" w:type="dxa"/>
            <w:tcBorders>
              <w:tl2br w:val="nil"/>
              <w:tr2bl w:val="nil"/>
            </w:tcBorders>
            <w:noWrap/>
            <w:vAlign w:val="center"/>
          </w:tcPr>
          <w:p w14:paraId="5972A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46.81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/>
            <w:vAlign w:val="center"/>
          </w:tcPr>
          <w:p w14:paraId="0D1CC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96203761 (91.97%)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/>
            <w:vAlign w:val="center"/>
          </w:tcPr>
          <w:p w14:paraId="57B0D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92639975 (88.56%)</w:t>
            </w:r>
          </w:p>
        </w:tc>
      </w:tr>
      <w:tr w14:paraId="5F17F0F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45" w:type="dxa"/>
            <w:tcBorders>
              <w:tl2br w:val="nil"/>
              <w:tr2bl w:val="nil"/>
            </w:tcBorders>
            <w:noWrap/>
            <w:vAlign w:val="center"/>
          </w:tcPr>
          <w:p w14:paraId="473EC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HFR_5</w:t>
            </w:r>
          </w:p>
        </w:tc>
        <w:tc>
          <w:tcPr>
            <w:tcW w:w="1077" w:type="dxa"/>
            <w:tcBorders>
              <w:tl2br w:val="nil"/>
              <w:tr2bl w:val="nil"/>
            </w:tcBorders>
            <w:noWrap/>
            <w:vAlign w:val="center"/>
          </w:tcPr>
          <w:p w14:paraId="57B66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107655208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noWrap/>
            <w:vAlign w:val="center"/>
          </w:tcPr>
          <w:p w14:paraId="37A91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106848128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/>
            <w:vAlign w:val="center"/>
          </w:tcPr>
          <w:p w14:paraId="10360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97.61</w:t>
            </w:r>
          </w:p>
        </w:tc>
        <w:tc>
          <w:tcPr>
            <w:tcW w:w="845" w:type="dxa"/>
            <w:tcBorders>
              <w:tl2br w:val="nil"/>
              <w:tr2bl w:val="nil"/>
            </w:tcBorders>
            <w:noWrap/>
            <w:vAlign w:val="center"/>
          </w:tcPr>
          <w:p w14:paraId="08091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93.36</w:t>
            </w:r>
          </w:p>
        </w:tc>
        <w:tc>
          <w:tcPr>
            <w:tcW w:w="1361" w:type="dxa"/>
            <w:tcBorders>
              <w:tl2br w:val="nil"/>
              <w:tr2bl w:val="nil"/>
            </w:tcBorders>
            <w:noWrap/>
            <w:vAlign w:val="center"/>
          </w:tcPr>
          <w:p w14:paraId="76398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47.22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/>
            <w:vAlign w:val="center"/>
          </w:tcPr>
          <w:p w14:paraId="46E7E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98144265 (91.85%)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/>
            <w:vAlign w:val="center"/>
          </w:tcPr>
          <w:p w14:paraId="3AA39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94536194 (88.48%)</w:t>
            </w:r>
          </w:p>
        </w:tc>
      </w:tr>
      <w:tr w14:paraId="471CFDA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45" w:type="dxa"/>
            <w:tcBorders>
              <w:tl2br w:val="nil"/>
              <w:tr2bl w:val="nil"/>
            </w:tcBorders>
            <w:noWrap/>
            <w:vAlign w:val="center"/>
          </w:tcPr>
          <w:p w14:paraId="0A301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LFR_1</w:t>
            </w:r>
          </w:p>
        </w:tc>
        <w:tc>
          <w:tcPr>
            <w:tcW w:w="1077" w:type="dxa"/>
            <w:tcBorders>
              <w:tl2br w:val="nil"/>
              <w:tr2bl w:val="nil"/>
            </w:tcBorders>
            <w:noWrap/>
            <w:vAlign w:val="center"/>
          </w:tcPr>
          <w:p w14:paraId="26BBC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104869524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noWrap/>
            <w:vAlign w:val="center"/>
          </w:tcPr>
          <w:p w14:paraId="41A1A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103850998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/>
            <w:vAlign w:val="center"/>
          </w:tcPr>
          <w:p w14:paraId="3F17A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97.6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5" w:type="dxa"/>
            <w:tcBorders>
              <w:tl2br w:val="nil"/>
              <w:tr2bl w:val="nil"/>
            </w:tcBorders>
            <w:noWrap/>
            <w:vAlign w:val="center"/>
          </w:tcPr>
          <w:p w14:paraId="74441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93.37</w:t>
            </w:r>
          </w:p>
        </w:tc>
        <w:tc>
          <w:tcPr>
            <w:tcW w:w="1361" w:type="dxa"/>
            <w:tcBorders>
              <w:tl2br w:val="nil"/>
              <w:tr2bl w:val="nil"/>
            </w:tcBorders>
            <w:noWrap/>
            <w:vAlign w:val="center"/>
          </w:tcPr>
          <w:p w14:paraId="54536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47.4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/>
            <w:vAlign w:val="center"/>
          </w:tcPr>
          <w:p w14:paraId="01269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95013805 (91.49%)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/>
            <w:vAlign w:val="center"/>
          </w:tcPr>
          <w:p w14:paraId="4BA86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90797347 (87.43%)</w:t>
            </w:r>
          </w:p>
        </w:tc>
      </w:tr>
      <w:tr w14:paraId="2F5BAB1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45" w:type="dxa"/>
            <w:tcBorders>
              <w:tl2br w:val="nil"/>
              <w:tr2bl w:val="nil"/>
            </w:tcBorders>
            <w:noWrap/>
            <w:vAlign w:val="center"/>
          </w:tcPr>
          <w:p w14:paraId="7773D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LFR_2</w:t>
            </w:r>
          </w:p>
        </w:tc>
        <w:tc>
          <w:tcPr>
            <w:tcW w:w="1077" w:type="dxa"/>
            <w:tcBorders>
              <w:tl2br w:val="nil"/>
              <w:tr2bl w:val="nil"/>
            </w:tcBorders>
            <w:noWrap/>
            <w:vAlign w:val="center"/>
          </w:tcPr>
          <w:p w14:paraId="0D78C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82214726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noWrap/>
            <w:vAlign w:val="center"/>
          </w:tcPr>
          <w:p w14:paraId="3C931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81594444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/>
            <w:vAlign w:val="center"/>
          </w:tcPr>
          <w:p w14:paraId="2BE41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97.68</w:t>
            </w:r>
          </w:p>
        </w:tc>
        <w:tc>
          <w:tcPr>
            <w:tcW w:w="845" w:type="dxa"/>
            <w:tcBorders>
              <w:tl2br w:val="nil"/>
              <w:tr2bl w:val="nil"/>
            </w:tcBorders>
            <w:noWrap/>
            <w:vAlign w:val="center"/>
          </w:tcPr>
          <w:p w14:paraId="0EC55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93.48</w:t>
            </w:r>
          </w:p>
        </w:tc>
        <w:tc>
          <w:tcPr>
            <w:tcW w:w="1361" w:type="dxa"/>
            <w:tcBorders>
              <w:tl2br w:val="nil"/>
              <w:tr2bl w:val="nil"/>
            </w:tcBorders>
            <w:noWrap/>
            <w:vAlign w:val="center"/>
          </w:tcPr>
          <w:p w14:paraId="69C1F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46.6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/>
            <w:vAlign w:val="center"/>
          </w:tcPr>
          <w:p w14:paraId="085F2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74489752 (91.29%)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/>
            <w:vAlign w:val="center"/>
          </w:tcPr>
          <w:p w14:paraId="06051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71049348 (87.08%)</w:t>
            </w:r>
          </w:p>
        </w:tc>
      </w:tr>
      <w:tr w14:paraId="27F9C39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45" w:type="dxa"/>
            <w:tcBorders>
              <w:tl2br w:val="nil"/>
              <w:tr2bl w:val="nil"/>
            </w:tcBorders>
            <w:noWrap/>
            <w:vAlign w:val="center"/>
          </w:tcPr>
          <w:p w14:paraId="66CE8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LFR_3</w:t>
            </w:r>
          </w:p>
        </w:tc>
        <w:tc>
          <w:tcPr>
            <w:tcW w:w="1077" w:type="dxa"/>
            <w:tcBorders>
              <w:tl2br w:val="nil"/>
              <w:tr2bl w:val="nil"/>
            </w:tcBorders>
            <w:noWrap/>
            <w:vAlign w:val="center"/>
          </w:tcPr>
          <w:p w14:paraId="74FA4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106378240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noWrap/>
            <w:vAlign w:val="center"/>
          </w:tcPr>
          <w:p w14:paraId="6B701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105732972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/>
            <w:vAlign w:val="center"/>
          </w:tcPr>
          <w:p w14:paraId="60A43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97.6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5" w:type="dxa"/>
            <w:tcBorders>
              <w:tl2br w:val="nil"/>
              <w:tr2bl w:val="nil"/>
            </w:tcBorders>
            <w:noWrap/>
            <w:vAlign w:val="center"/>
          </w:tcPr>
          <w:p w14:paraId="56A75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93.28</w:t>
            </w:r>
          </w:p>
        </w:tc>
        <w:tc>
          <w:tcPr>
            <w:tcW w:w="1361" w:type="dxa"/>
            <w:tcBorders>
              <w:tl2br w:val="nil"/>
              <w:tr2bl w:val="nil"/>
            </w:tcBorders>
            <w:noWrap/>
            <w:vAlign w:val="center"/>
          </w:tcPr>
          <w:p w14:paraId="76C71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45.4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/>
            <w:vAlign w:val="center"/>
          </w:tcPr>
          <w:p w14:paraId="4A248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97160534 (91.89%)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/>
            <w:vAlign w:val="center"/>
          </w:tcPr>
          <w:p w14:paraId="7A32F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94049495 (88.95%)</w:t>
            </w:r>
          </w:p>
        </w:tc>
      </w:tr>
      <w:tr w14:paraId="23E7F4D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45" w:type="dxa"/>
            <w:tcBorders>
              <w:tl2br w:val="nil"/>
              <w:tr2bl w:val="nil"/>
            </w:tcBorders>
            <w:noWrap/>
            <w:vAlign w:val="center"/>
          </w:tcPr>
          <w:p w14:paraId="132FD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LFR_4</w:t>
            </w:r>
          </w:p>
        </w:tc>
        <w:tc>
          <w:tcPr>
            <w:tcW w:w="1077" w:type="dxa"/>
            <w:tcBorders>
              <w:tl2br w:val="nil"/>
              <w:tr2bl w:val="nil"/>
            </w:tcBorders>
            <w:noWrap/>
            <w:vAlign w:val="center"/>
          </w:tcPr>
          <w:p w14:paraId="71A64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84278058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noWrap/>
            <w:vAlign w:val="center"/>
          </w:tcPr>
          <w:p w14:paraId="7AAAB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83586102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/>
            <w:vAlign w:val="center"/>
          </w:tcPr>
          <w:p w14:paraId="5D1F4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97.53</w:t>
            </w:r>
          </w:p>
        </w:tc>
        <w:tc>
          <w:tcPr>
            <w:tcW w:w="845" w:type="dxa"/>
            <w:tcBorders>
              <w:tl2br w:val="nil"/>
              <w:tr2bl w:val="nil"/>
            </w:tcBorders>
            <w:noWrap/>
            <w:vAlign w:val="center"/>
          </w:tcPr>
          <w:p w14:paraId="718F3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93.11</w:t>
            </w:r>
          </w:p>
        </w:tc>
        <w:tc>
          <w:tcPr>
            <w:tcW w:w="1361" w:type="dxa"/>
            <w:tcBorders>
              <w:tl2br w:val="nil"/>
              <w:tr2bl w:val="nil"/>
            </w:tcBorders>
            <w:noWrap/>
            <w:vAlign w:val="center"/>
          </w:tcPr>
          <w:p w14:paraId="676BE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45.8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/>
            <w:vAlign w:val="center"/>
          </w:tcPr>
          <w:p w14:paraId="05E63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77212079 (92.37%)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/>
            <w:vAlign w:val="center"/>
          </w:tcPr>
          <w:p w14:paraId="2CCD0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74728549 (89.4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</w:tr>
      <w:tr w14:paraId="293334F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45" w:type="dxa"/>
            <w:tcBorders>
              <w:tl2br w:val="nil"/>
              <w:tr2bl w:val="nil"/>
            </w:tcBorders>
            <w:noWrap/>
            <w:vAlign w:val="center"/>
          </w:tcPr>
          <w:p w14:paraId="27B76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LFR_5</w:t>
            </w:r>
          </w:p>
        </w:tc>
        <w:tc>
          <w:tcPr>
            <w:tcW w:w="1077" w:type="dxa"/>
            <w:tcBorders>
              <w:tl2br w:val="nil"/>
              <w:tr2bl w:val="nil"/>
            </w:tcBorders>
            <w:noWrap/>
            <w:vAlign w:val="center"/>
          </w:tcPr>
          <w:p w14:paraId="6D5A6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101369790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noWrap/>
            <w:vAlign w:val="center"/>
          </w:tcPr>
          <w:p w14:paraId="12DCB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100638104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/>
            <w:vAlign w:val="center"/>
          </w:tcPr>
          <w:p w14:paraId="5A269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97.6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5" w:type="dxa"/>
            <w:tcBorders>
              <w:tl2br w:val="nil"/>
              <w:tr2bl w:val="nil"/>
            </w:tcBorders>
            <w:noWrap/>
            <w:vAlign w:val="center"/>
          </w:tcPr>
          <w:p w14:paraId="6C138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93.28</w:t>
            </w:r>
          </w:p>
        </w:tc>
        <w:tc>
          <w:tcPr>
            <w:tcW w:w="1361" w:type="dxa"/>
            <w:tcBorders>
              <w:tl2br w:val="nil"/>
              <w:tr2bl w:val="nil"/>
            </w:tcBorders>
            <w:noWrap/>
            <w:vAlign w:val="center"/>
          </w:tcPr>
          <w:p w14:paraId="18B42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46.65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/>
            <w:vAlign w:val="center"/>
          </w:tcPr>
          <w:p w14:paraId="1EEE8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92182939 (91.6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%)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noWrap/>
            <w:vAlign w:val="center"/>
          </w:tcPr>
          <w:p w14:paraId="6960B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87737183 (87.18%)</w:t>
            </w:r>
          </w:p>
        </w:tc>
      </w:tr>
    </w:tbl>
    <w:p w14:paraId="78822E9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3NzE3Zjk1YWYyYWQxZjg4OTMwOGVkYWJiNDRlMmMifQ=="/>
  </w:docVars>
  <w:rsids>
    <w:rsidRoot w:val="433064F6"/>
    <w:rsid w:val="2C78619D"/>
    <w:rsid w:val="35A505D3"/>
    <w:rsid w:val="3C721136"/>
    <w:rsid w:val="433064F6"/>
    <w:rsid w:val="521E55E1"/>
    <w:rsid w:val="54D2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snapToGrid w:val="0"/>
      <w:spacing w:line="240" w:lineRule="auto"/>
      <w:jc w:val="center"/>
      <w:outlineLvl w:val="3"/>
    </w:pPr>
    <w:rPr>
      <w:rFonts w:ascii="Times New Roman" w:hAnsi="Times New Roman" w:eastAsia="宋体" w:cs="Times New Roman"/>
      <w:b/>
      <w:bCs/>
      <w:szCs w:val="21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2123</Characters>
  <Lines>0</Lines>
  <Paragraphs>0</Paragraphs>
  <TotalTime>1</TotalTime>
  <ScaleCrop>false</ScaleCrop>
  <LinksUpToDate>false</LinksUpToDate>
  <CharactersWithSpaces>2181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2024-01-14T04:53:00Z</dcterms:created>
  <dc:creator>ZZZZ</dc:creator>
  <cp:lastModifiedBy>ZZZZ</cp:lastModifiedBy>
  <dcterms:modified xsi:type="dcterms:W3CDTF">2025-02-16T12:08:59Z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6B41E3811A7B4FE78290200B6F29E63B_11</vt:lpwstr>
  </property>
  <property fmtid="{D5CDD505-2E9C-101B-9397-08002B2CF9AE}" pid="4" name="KSOTemplateDocerSaveRecord">
    <vt:lpwstr>eyJoZGlkIjoiZmY3NzE3Zjk1YWYyYWQxZjg4OTMwOGVkYWJiNDRlMmMiLCJ1c2VySWQiOiIxOTE2NzcwNjkifQ==</vt:lpwstr>
  </property>
</Properties>
</file>