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media/image2.png" ContentType="image/png"/>
  <Override PartName="/word/media/image4.png" ContentType="image/png"/>
  <Override PartName="/word/media/image1.wmf" ContentType="image/x-wmf"/>
  <Override PartName="/word/media/image3.png" ContentType="image/png"/>
  <Override PartName="/word/media/image5.png" ContentType="image/png"/>
  <Override PartName="/word/embeddings/oleObject1.bin" ContentType="application/vnd.openxmlformats-officedocument.oleObject"/>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4.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3.xml" ContentType="application/xml"/>
  <Override PartName="/customXml/item4.xml" ContentType="application/xml"/>
  <Override PartName="/customXml/itemProps2.xml" ContentType="application/vnd.openxmlformats-officedocument.customXmlProperties+xml"/>
  <Override PartName="/customXml/itemProps3.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120" w:after="0"/>
        <w:rPr/>
      </w:pPr>
      <w:r>
        <w:rPr/>
        <w:t>Supplementary files 1</w:t>
      </w:r>
    </w:p>
    <w:p>
      <w:pPr>
        <w:pStyle w:val="Normal"/>
        <w:rPr/>
      </w:pPr>
      <w:r>
        <w:rPr/>
      </w:r>
    </w:p>
    <w:p>
      <w:pPr>
        <w:pStyle w:val="Normal"/>
        <w:rPr>
          <w:b/>
          <w:bCs/>
          <w:sz w:val="36"/>
          <w:szCs w:val="32"/>
        </w:rPr>
      </w:pPr>
      <w:r>
        <w:rPr>
          <w:b/>
          <w:bCs/>
          <w:sz w:val="36"/>
          <w:szCs w:val="32"/>
        </w:rPr>
        <w:t>Transcriptomic signatures of high</w:t>
      </w:r>
      <w:r>
        <w:rPr>
          <w:rFonts w:cs="Cambria Math" w:ascii="Cambria Math" w:hAnsi="Cambria Math"/>
          <w:b/>
          <w:bCs/>
          <w:sz w:val="36"/>
          <w:szCs w:val="32"/>
        </w:rPr>
        <w:noBreakHyphen/>
      </w:r>
      <w:r>
        <w:rPr>
          <w:b/>
          <w:bCs/>
          <w:sz w:val="36"/>
          <w:szCs w:val="32"/>
        </w:rPr>
        <w:t xml:space="preserve">intensity pyrethroid resistance in </w:t>
      </w:r>
      <w:r>
        <w:rPr>
          <w:b/>
          <w:bCs/>
          <w:i/>
          <w:iCs/>
          <w:sz w:val="36"/>
          <w:szCs w:val="32"/>
        </w:rPr>
        <w:t>Anopheles gambiae</w:t>
      </w:r>
      <w:r>
        <w:rPr>
          <w:b/>
          <w:bCs/>
          <w:sz w:val="36"/>
          <w:szCs w:val="32"/>
        </w:rPr>
        <w:t xml:space="preserve"> from a Cameroonian agricultural hotspot</w:t>
      </w:r>
    </w:p>
    <w:p>
      <w:pPr>
        <w:pStyle w:val="Normal"/>
        <w:rPr>
          <w:b/>
          <w:bCs/>
        </w:rPr>
      </w:pPr>
      <w:r>
        <w:rPr>
          <w:b/>
          <w:bCs/>
        </w:rPr>
      </w:r>
    </w:p>
    <w:p>
      <w:pPr>
        <w:pStyle w:val="Normal"/>
        <w:spacing w:before="0" w:after="160"/>
        <w:jc w:val="start"/>
        <w:rPr>
          <w:rFonts w:ascii="Palatino Linotype" w:hAnsi="Palatino Linotype"/>
          <w:b/>
          <w:color w:val="000000"/>
          <w:sz w:val="20"/>
          <w:szCs w:val="20"/>
          <w:vertAlign w:val="superscript"/>
          <w:lang w:eastAsia="de-DE" w:bidi="en-US"/>
        </w:rPr>
      </w:pPr>
      <w:r>
        <w:rPr>
          <w:rFonts w:ascii="Palatino Linotype" w:hAnsi="Palatino Linotype"/>
          <w:b/>
          <w:color w:val="000000"/>
          <w:sz w:val="20"/>
          <w:szCs w:val="20"/>
          <w:lang w:eastAsia="de-DE" w:bidi="en-US"/>
        </w:rPr>
        <w:t xml:space="preserve">Arnaud Tepa </w:t>
      </w:r>
      <w:r>
        <w:rPr>
          <w:rFonts w:ascii="Palatino Linotype" w:hAnsi="Palatino Linotype"/>
          <w:b/>
          <w:color w:val="000000"/>
          <w:sz w:val="20"/>
          <w:szCs w:val="20"/>
          <w:vertAlign w:val="superscript"/>
          <w:lang w:eastAsia="de-DE" w:bidi="en-US"/>
        </w:rPr>
        <w:t>1,2,</w:t>
      </w:r>
      <w:r>
        <w:rPr>
          <w:rFonts w:ascii="Palatino Linotype" w:hAnsi="Palatino Linotype"/>
          <w:b/>
          <w:color w:val="000000"/>
          <w:sz w:val="20"/>
          <w:szCs w:val="20"/>
          <w:lang w:eastAsia="de-DE" w:bidi="en-US"/>
        </w:rPr>
        <w:t>*, Mersimine Kouamo</w:t>
      </w:r>
      <w:r>
        <w:rPr>
          <w:rFonts w:ascii="Palatino Linotype" w:hAnsi="Palatino Linotype"/>
          <w:b/>
          <w:color w:val="000000"/>
          <w:sz w:val="20"/>
          <w:szCs w:val="20"/>
          <w:vertAlign w:val="superscript"/>
          <w:lang w:eastAsia="de-DE" w:bidi="en-US"/>
        </w:rPr>
        <w:t>1</w:t>
      </w:r>
      <w:r>
        <w:rPr>
          <w:rFonts w:ascii="Palatino Linotype" w:hAnsi="Palatino Linotype"/>
          <w:b/>
          <w:color w:val="000000"/>
          <w:sz w:val="20"/>
          <w:szCs w:val="20"/>
          <w:lang w:eastAsia="de-DE" w:bidi="en-US"/>
        </w:rPr>
        <w:t>, Jonas A. Kengne-Ouafo</w:t>
      </w:r>
      <w:r>
        <w:rPr>
          <w:rFonts w:ascii="Palatino Linotype" w:hAnsi="Palatino Linotype"/>
          <w:b/>
          <w:color w:val="000000"/>
          <w:sz w:val="20"/>
          <w:szCs w:val="20"/>
          <w:vertAlign w:val="superscript"/>
          <w:lang w:eastAsia="de-DE" w:bidi="en-US"/>
        </w:rPr>
        <w:t>1</w:t>
      </w:r>
      <w:r>
        <w:rPr>
          <w:rFonts w:ascii="Palatino Linotype" w:hAnsi="Palatino Linotype"/>
          <w:b/>
          <w:color w:val="000000"/>
          <w:sz w:val="20"/>
          <w:szCs w:val="20"/>
          <w:lang w:eastAsia="de-DE" w:bidi="en-US"/>
        </w:rPr>
        <w:t xml:space="preserve">, Magellan Tchouakui </w:t>
      </w:r>
      <w:r>
        <w:rPr>
          <w:rFonts w:ascii="Palatino Linotype" w:hAnsi="Palatino Linotype"/>
          <w:b/>
          <w:color w:val="000000"/>
          <w:sz w:val="20"/>
          <w:szCs w:val="20"/>
          <w:vertAlign w:val="superscript"/>
          <w:lang w:eastAsia="de-DE" w:bidi="en-US"/>
        </w:rPr>
        <w:t>1</w:t>
      </w:r>
      <w:r>
        <w:rPr>
          <w:rFonts w:ascii="Palatino Linotype" w:hAnsi="Palatino Linotype"/>
          <w:b/>
          <w:color w:val="000000"/>
          <w:sz w:val="20"/>
          <w:szCs w:val="20"/>
          <w:lang w:eastAsia="de-DE" w:bidi="en-US"/>
        </w:rPr>
        <w:t xml:space="preserve">, Constant A. Pieme </w:t>
      </w:r>
      <w:r>
        <w:rPr>
          <w:rFonts w:ascii="Palatino Linotype" w:hAnsi="Palatino Linotype"/>
          <w:b/>
          <w:color w:val="000000"/>
          <w:sz w:val="20"/>
          <w:szCs w:val="20"/>
          <w:vertAlign w:val="superscript"/>
          <w:lang w:eastAsia="de-DE" w:bidi="en-US"/>
        </w:rPr>
        <w:t>2</w:t>
      </w:r>
      <w:r>
        <w:rPr>
          <w:rFonts w:ascii="Palatino Linotype" w:hAnsi="Palatino Linotype"/>
          <w:b/>
          <w:color w:val="000000"/>
          <w:sz w:val="20"/>
          <w:szCs w:val="20"/>
          <w:lang w:eastAsia="de-DE" w:bidi="en-US"/>
        </w:rPr>
        <w:t xml:space="preserve"> and Charles S. Wondji </w:t>
      </w:r>
      <w:r>
        <w:rPr>
          <w:rFonts w:ascii="Palatino Linotype" w:hAnsi="Palatino Linotype"/>
          <w:b/>
          <w:color w:val="000000"/>
          <w:sz w:val="20"/>
          <w:szCs w:val="20"/>
          <w:vertAlign w:val="superscript"/>
          <w:lang w:eastAsia="de-DE" w:bidi="en-US"/>
        </w:rPr>
        <w:t>1,3,4</w:t>
      </w:r>
      <w:r>
        <w:rPr>
          <w:rFonts w:ascii="Palatino Linotype" w:hAnsi="Palatino Linotype"/>
          <w:b/>
          <w:color w:val="000000"/>
          <w:sz w:val="20"/>
          <w:szCs w:val="20"/>
          <w:lang w:eastAsia="de-DE" w:bidi="en-US"/>
        </w:rPr>
        <w:t>*</w:t>
      </w:r>
    </w:p>
    <w:p>
      <w:pPr>
        <w:pStyle w:val="Normal"/>
        <w:rPr>
          <w:b/>
          <w:bCs/>
          <w:sz w:val="40"/>
          <w:szCs w:val="36"/>
        </w:rPr>
      </w:pPr>
      <w:r>
        <w:rPr>
          <w:b/>
          <w:bCs/>
          <w:sz w:val="40"/>
          <w:szCs w:val="36"/>
        </w:rPr>
      </w:r>
    </w:p>
    <w:p>
      <w:pPr>
        <w:pStyle w:val="Normal"/>
        <w:rPr/>
      </w:pPr>
      <w:r>
        <w:rPr/>
      </w:r>
    </w:p>
    <w:p>
      <w:pPr>
        <w:pStyle w:val="Normal"/>
        <w:rPr/>
      </w:pPr>
      <w:r>
        <w:rPr/>
        <w:object>
          <v:shapetype id="_x0000_tole_rId2" coordsize="21600,21600" o:spt="ole_rId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type="_x0000_tole_rId2" style="width:450.4pt;height:260.4pt;mso-wrap-distance-right:0pt" filled="f" o:ole="">
            <v:imagedata r:id="rId3" o:title=""/>
          </v:shape>
          <o:OLEObject Type="Embed" ProgID="Prism8.Document" ShapeID="ole_rId2" DrawAspect="Content" ObjectID="_1028865744" r:id="rId2"/>
        </w:object>
      </w:r>
    </w:p>
    <w:p>
      <w:pPr>
        <w:pStyle w:val="Normal"/>
        <w:rPr/>
      </w:pPr>
      <w:r>
        <w:rPr/>
        <w:t>Figure S1.1. Mapping statistic for all RNA</w:t>
      </w:r>
      <w:r>
        <w:rPr>
          <w:rFonts w:cs="Cambria Math" w:ascii="Cambria Math" w:hAnsi="Cambria Math"/>
        </w:rPr>
        <w:noBreakHyphen/>
      </w:r>
      <w:r>
        <w:rPr/>
        <w:t>seq samples.</w:t>
      </w:r>
    </w:p>
    <w:p>
      <w:pPr>
        <w:pStyle w:val="Normal"/>
        <w:rPr>
          <w:i/>
          <w:i/>
          <w:iCs/>
        </w:rPr>
      </w:pPr>
      <w:r>
        <w:rPr>
          <w:i/>
          <w:iCs/>
        </w:rPr>
        <w:t>This figure summarizes the sequencing and alignment quality metrics obtained for all samples included in the study. For each sample, the total number of raw reads (black circles) is shown on the left y</w:t>
      </w:r>
      <w:r>
        <w:rPr>
          <w:rFonts w:cs="Cambria Math" w:ascii="Cambria Math" w:hAnsi="Cambria Math"/>
          <w:i/>
          <w:iCs/>
        </w:rPr>
        <w:noBreakHyphen/>
      </w:r>
      <w:r>
        <w:rPr>
          <w:i/>
          <w:iCs/>
        </w:rPr>
        <w:t>axis (read count), while the proportion of reads successfully mapped to the reference genome (green squares) and the percentage of properly paired reads (pink triangles) are shown on the right y</w:t>
      </w:r>
      <w:r>
        <w:rPr>
          <w:rFonts w:cs="Cambria Math" w:ascii="Cambria Math" w:hAnsi="Cambria Math"/>
          <w:i/>
          <w:iCs/>
        </w:rPr>
        <w:noBreakHyphen/>
      </w:r>
      <w:r>
        <w:rPr>
          <w:i/>
          <w:iCs/>
        </w:rPr>
        <w:t>axis (frequency, %). Samples include the Kisumu susceptible strain (Kisumu 1–4), three permethrin</w:t>
      </w:r>
      <w:r>
        <w:rPr>
          <w:rFonts w:cs="Cambria Math" w:ascii="Cambria Math" w:hAnsi="Cambria Math"/>
          <w:i/>
          <w:iCs/>
        </w:rPr>
        <w:noBreakHyphen/>
      </w:r>
      <w:r>
        <w:rPr>
          <w:i/>
          <w:iCs/>
        </w:rPr>
        <w:t>resistant populations corresponding to mosquitoes surviving 1</w:t>
      </w:r>
      <w:r>
        <w:rPr>
          <w:rFonts w:cs="Calibri" w:ascii="Calibri" w:hAnsi="Calibri"/>
          <w:i/>
          <w:iCs/>
        </w:rPr>
        <w:t>×</w:t>
      </w:r>
      <w:r>
        <w:rPr>
          <w:i/>
          <w:iCs/>
        </w:rPr>
        <w:t>, 5</w:t>
      </w:r>
      <w:r>
        <w:rPr>
          <w:rFonts w:cs="Calibri" w:ascii="Calibri" w:hAnsi="Calibri"/>
          <w:i/>
          <w:iCs/>
        </w:rPr>
        <w:t>×</w:t>
      </w:r>
      <w:r>
        <w:rPr>
          <w:i/>
          <w:iCs/>
        </w:rPr>
        <w:t>, and 10</w:t>
      </w:r>
      <w:r>
        <w:rPr>
          <w:rFonts w:cs="Calibri" w:ascii="Calibri" w:hAnsi="Calibri"/>
          <w:i/>
          <w:iCs/>
        </w:rPr>
        <w:t>×</w:t>
      </w:r>
      <w:r>
        <w:rPr>
          <w:i/>
          <w:iCs/>
        </w:rPr>
        <w:t xml:space="preserve"> the diagnostic dose of permethrin (Permethrin1</w:t>
      </w:r>
      <w:r>
        <w:rPr>
          <w:rFonts w:cs="Calibri" w:ascii="Calibri" w:hAnsi="Calibri"/>
          <w:i/>
          <w:iCs/>
        </w:rPr>
        <w:t>×</w:t>
      </w:r>
      <w:r>
        <w:rPr>
          <w:i/>
          <w:iCs/>
        </w:rPr>
        <w:t xml:space="preserve"> 1</w:t>
      </w:r>
      <w:r>
        <w:rPr>
          <w:rFonts w:cs="Calibri" w:ascii="Calibri" w:hAnsi="Calibri"/>
          <w:i/>
          <w:iCs/>
        </w:rPr>
        <w:t>–</w:t>
      </w:r>
      <w:r>
        <w:rPr>
          <w:i/>
          <w:iCs/>
        </w:rPr>
        <w:t>4, Permethrin5</w:t>
      </w:r>
      <w:r>
        <w:rPr>
          <w:rFonts w:cs="Calibri" w:ascii="Calibri" w:hAnsi="Calibri"/>
          <w:i/>
          <w:iCs/>
        </w:rPr>
        <w:t>×</w:t>
      </w:r>
      <w:r>
        <w:rPr>
          <w:i/>
          <w:iCs/>
        </w:rPr>
        <w:t xml:space="preserve"> 1</w:t>
      </w:r>
      <w:r>
        <w:rPr>
          <w:rFonts w:cs="Calibri" w:ascii="Calibri" w:hAnsi="Calibri"/>
          <w:i/>
          <w:iCs/>
        </w:rPr>
        <w:t>–</w:t>
      </w:r>
      <w:r>
        <w:rPr>
          <w:i/>
          <w:iCs/>
        </w:rPr>
        <w:t>4, and Permethrin10</w:t>
      </w:r>
      <w:r>
        <w:rPr>
          <w:rFonts w:cs="Calibri" w:ascii="Calibri" w:hAnsi="Calibri"/>
          <w:i/>
          <w:iCs/>
        </w:rPr>
        <w:t>×</w:t>
      </w:r>
      <w:r>
        <w:rPr>
          <w:i/>
          <w:iCs/>
        </w:rPr>
        <w:t xml:space="preserve"> 1</w:t>
      </w:r>
      <w:r>
        <w:rPr>
          <w:rFonts w:cs="Calibri" w:ascii="Calibri" w:hAnsi="Calibri"/>
          <w:i/>
          <w:iCs/>
        </w:rPr>
        <w:t>–</w:t>
      </w:r>
      <w:r>
        <w:rPr>
          <w:i/>
          <w:iCs/>
        </w:rPr>
        <w:t>4 respectively), and unexposed controls (Unexposed 1</w:t>
      </w:r>
      <w:r>
        <w:rPr>
          <w:rFonts w:cs="Calibri" w:ascii="Calibri" w:hAnsi="Calibri"/>
          <w:i/>
          <w:iCs/>
        </w:rPr>
        <w:t>–</w:t>
      </w:r>
      <w:r>
        <w:rPr>
          <w:i/>
          <w:iCs/>
        </w:rPr>
        <w:t>4). Across all samples, total read counts ranged from approximately 4.5 × 10⁷ to 8.5 × 10⁷ reads, with mapping rates consistently between 75–82% and properly paired reads between 65–75%.</w:t>
      </w:r>
    </w:p>
    <w:p>
      <w:pPr>
        <w:pStyle w:val="Normal"/>
        <w:rPr/>
      </w:pPr>
      <w:r>
        <w:rPr/>
      </w:r>
    </w:p>
    <w:p>
      <w:pPr>
        <w:pStyle w:val="Normal"/>
        <w:rPr/>
      </w:pPr>
      <w:bookmarkStart w:id="0" w:name="OLE_LINK1"/>
      <w:bookmarkEnd w:id="0"/>
      <w:r>
        <w:rPr/>
        <w:drawing>
          <wp:inline distT="0" distB="0" distL="0" distR="0">
            <wp:extent cx="6232525" cy="2598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
                    <a:stretch>
                      <a:fillRect/>
                    </a:stretch>
                  </pic:blipFill>
                  <pic:spPr bwMode="auto">
                    <a:xfrm>
                      <a:off x="0" y="0"/>
                      <a:ext cx="6232525" cy="2598420"/>
                    </a:xfrm>
                    <a:prstGeom prst="rect">
                      <a:avLst/>
                    </a:prstGeom>
                    <a:noFill/>
                  </pic:spPr>
                </pic:pic>
              </a:graphicData>
            </a:graphic>
          </wp:inline>
        </w:drawing>
      </w:r>
    </w:p>
    <w:p>
      <w:pPr>
        <w:pStyle w:val="Normal"/>
        <w:rPr/>
      </w:pPr>
      <w:bookmarkStart w:id="1" w:name="OLE_LINK2"/>
      <w:r>
        <w:rPr/>
        <w:t xml:space="preserve">Figure S1.2. </w:t>
      </w:r>
      <w:bookmarkStart w:id="2" w:name="_Hlk217919389"/>
      <w:r>
        <w:rPr/>
        <w:t xml:space="preserve">Correlation of RNA-seq and qRT-PCR data and expression profiles of detoxification genes linked to permethrin resistance in </w:t>
      </w:r>
      <w:r>
        <w:rPr>
          <w:i/>
          <w:iCs/>
        </w:rPr>
        <w:t>An. gambiae</w:t>
      </w:r>
      <w:r>
        <w:rPr/>
        <w:t xml:space="preserve">. </w:t>
      </w:r>
      <w:bookmarkEnd w:id="2"/>
      <w:r>
        <w:rPr/>
        <w:t xml:space="preserve">A. Correlation curve between RNA-seq data and qRT-PCR: The dots represent fold changes in control versus susceptible groups, respectively, in RNA-seq and qRT-PCR. B. Expression profiles </w:t>
      </w:r>
      <w:bookmarkEnd w:id="1"/>
      <w:r>
        <w:rPr/>
        <w:t xml:space="preserve">of key detoxification genes associated with permethrin resistance in </w:t>
      </w:r>
      <w:r>
        <w:rPr>
          <w:i/>
          <w:iCs/>
        </w:rPr>
        <w:t>An. gambiae</w:t>
      </w:r>
      <w:r>
        <w:rPr/>
        <w:t xml:space="preserve"> mosquitoes from mangoum, compared to the sensitive Kisumu strain. </w:t>
      </w:r>
      <w:r>
        <w:rPr>
          <w:i/>
          <w:iCs/>
        </w:rPr>
        <w:t>The data are presented as fold changes relative to the kisumu population, with four different conditions: Unexposed (yellow), Permethrin 1x (green), Permethrin 5x (blue), and Permethrin 10x (red).</w:t>
      </w:r>
      <w:r>
        <w:rPr/>
        <w:t xml:space="preserve"> </w:t>
      </w:r>
    </w:p>
    <w:p>
      <w:pPr>
        <w:pStyle w:val="Normal"/>
        <w:rPr>
          <w:sz w:val="20"/>
          <w:szCs w:val="18"/>
        </w:rPr>
      </w:pPr>
      <w:r>
        <w:rPr>
          <w:sz w:val="20"/>
          <w:szCs w:val="18"/>
        </w:rPr>
      </w:r>
    </w:p>
    <w:p>
      <w:pPr>
        <w:pStyle w:val="Normal"/>
        <w:rPr>
          <w:rFonts w:ascii="Times New Roman" w:hAnsi="Times New Roman" w:cs="Times New Roman"/>
          <w:szCs w:val="24"/>
          <w:lang w:val="en-GB"/>
        </w:rPr>
      </w:pPr>
      <w:r>
        <w:rPr>
          <w:rFonts w:cs="Times New Roman" w:ascii="Times New Roman" w:hAnsi="Times New Roman"/>
          <w:szCs w:val="24"/>
          <w:lang w:val="en-GB"/>
        </w:rPr>
      </w:r>
    </w:p>
    <w:p>
      <w:pPr>
        <w:pStyle w:val="Normal"/>
        <w:rPr>
          <w:rFonts w:ascii="Times New Roman" w:hAnsi="Times New Roman" w:cs="Times New Roman"/>
          <w:szCs w:val="24"/>
          <w:lang w:val="en-GB"/>
        </w:rPr>
      </w:pPr>
      <w:r>
        <w:rPr/>
        <w:drawing>
          <wp:inline distT="0" distB="0" distL="0" distR="0">
            <wp:extent cx="5731510" cy="66725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stretch>
                      <a:fillRect/>
                    </a:stretch>
                  </pic:blipFill>
                  <pic:spPr bwMode="auto">
                    <a:xfrm>
                      <a:off x="0" y="0"/>
                      <a:ext cx="5731510" cy="6672580"/>
                    </a:xfrm>
                    <a:prstGeom prst="rect">
                      <a:avLst/>
                    </a:prstGeom>
                    <a:noFill/>
                  </pic:spPr>
                </pic:pic>
              </a:graphicData>
            </a:graphic>
          </wp:inline>
        </w:drawing>
      </w:r>
    </w:p>
    <w:p>
      <w:pPr>
        <w:pStyle w:val="Normal"/>
        <w:rPr>
          <w:rFonts w:ascii="Times New Roman" w:hAnsi="Times New Roman" w:cs="Times New Roman"/>
          <w:szCs w:val="24"/>
          <w:lang w:val="en-GB"/>
        </w:rPr>
      </w:pPr>
      <w:r>
        <w:rPr>
          <w:rFonts w:cs="Times New Roman" w:ascii="Times New Roman" w:hAnsi="Times New Roman"/>
          <w:szCs w:val="24"/>
          <w:lang w:val="en-GB"/>
        </w:rPr>
        <w:t>Figure S1.3. Exploratory clustering of samples. (</w:t>
      </w:r>
      <w:r>
        <w:rPr>
          <w:rFonts w:cs="Times New Roman" w:ascii="Times New Roman" w:hAnsi="Times New Roman"/>
          <w:i/>
          <w:iCs/>
          <w:sz w:val="18"/>
          <w:szCs w:val="18"/>
          <w:lang w:val="en-GB"/>
        </w:rPr>
        <w:t>A) Principal Component Analysis (PCA) of normalized gene expression data from Mangoum F1 progeny (Man.Unx, Man.P1x, Man.P5x and Man.Unx), Mangoum X Kisumu F4 progeny (MK.Unx and MK.P1x) and Susceptible strain (Kis.Sus).  (B) Hierarchical clustering of samples based on genome-wide SNP distribution, showing genetic relationships among resistant field populations, hybrids, and susceptible strains. Bootstrap support values (BP) indicate the robustness of cluster groupings.</w:t>
      </w:r>
    </w:p>
    <w:p>
      <w:pPr>
        <w:pStyle w:val="Normal"/>
        <w:rPr>
          <w:rFonts w:ascii="Times New Roman" w:hAnsi="Times New Roman" w:cs="Times New Roman"/>
          <w:szCs w:val="24"/>
          <w:lang w:val="en-GB"/>
        </w:rPr>
      </w:pPr>
      <w:r>
        <w:rPr>
          <w:rFonts w:cs="Times New Roman" w:ascii="Times New Roman" w:hAnsi="Times New Roman"/>
          <w:szCs w:val="24"/>
          <w:lang w:val="en-GB"/>
        </w:rPr>
      </w:r>
    </w:p>
    <w:p>
      <w:pPr>
        <w:pStyle w:val="Normal"/>
        <w:rPr>
          <w:lang w:val="en-GB"/>
        </w:rPr>
      </w:pPr>
      <w:r>
        <w:rPr/>
        <w:drawing>
          <wp:inline distT="0" distB="0" distL="0" distR="0">
            <wp:extent cx="5731510" cy="6705600"/>
            <wp:effectExtent l="0" t="0" r="0" b="0"/>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6"/>
                    <a:stretch>
                      <a:fillRect/>
                    </a:stretch>
                  </pic:blipFill>
                  <pic:spPr bwMode="auto">
                    <a:xfrm>
                      <a:off x="0" y="0"/>
                      <a:ext cx="5731510" cy="6705600"/>
                    </a:xfrm>
                    <a:prstGeom prst="rect">
                      <a:avLst/>
                    </a:prstGeom>
                    <a:noFill/>
                  </pic:spPr>
                </pic:pic>
              </a:graphicData>
            </a:graphic>
          </wp:inline>
        </w:drawing>
      </w:r>
    </w:p>
    <w:p>
      <w:pPr>
        <w:pStyle w:val="Normal"/>
        <w:rPr>
          <w:rFonts w:ascii="Times New Roman" w:hAnsi="Times New Roman" w:cs="Times New Roman"/>
        </w:rPr>
      </w:pPr>
      <w:r>
        <w:rPr>
          <w:rFonts w:cs="Times New Roman" w:ascii="Times New Roman" w:hAnsi="Times New Roman"/>
          <w:szCs w:val="24"/>
          <w:lang w:val="en-GB"/>
        </w:rPr>
        <w:t xml:space="preserve">Figure S1.4. </w:t>
      </w:r>
      <w:r>
        <w:rPr>
          <w:rFonts w:cs="Times New Roman" w:ascii="Times New Roman" w:hAnsi="Times New Roman"/>
        </w:rPr>
        <w:t>GO enrichment analysis of overexpressed genes across experimental contrasts</w:t>
      </w:r>
    </w:p>
    <w:p>
      <w:pPr>
        <w:pStyle w:val="Normal"/>
        <w:rPr>
          <w:rFonts w:ascii="Times New Roman" w:hAnsi="Times New Roman" w:cs="Times New Roman"/>
          <w:i/>
          <w:i/>
          <w:iCs/>
          <w:sz w:val="20"/>
          <w:szCs w:val="18"/>
        </w:rPr>
      </w:pPr>
      <w:r>
        <w:rPr>
          <w:rFonts w:cs="Times New Roman" w:ascii="Times New Roman" w:hAnsi="Times New Roman"/>
          <w:i/>
          <w:iCs/>
          <w:sz w:val="20"/>
          <w:szCs w:val="18"/>
        </w:rPr>
        <w:t>This figure presents Gene Ontology (GO) enrichment analysis for biological processes (BP) and molecular functions (MF) associated with two gene sets. RSC: genes overexpressed in at least one of the contrasts R–S, R–C, or C–S (A and B). R10x5x1x: genes overexpressed in at least one of the contrasts 10x–1x, 5x–1x, or 10x–5x (C and D). Bubble plots display the top enriched GO terms ranked by fold enrichment. Bubble size indicates the number of genes annotated to each term, and color represents the false discovery rate (FDR), with darker shades corresponding to higher significance.</w:t>
      </w:r>
    </w:p>
    <w:p>
      <w:pPr>
        <w:pStyle w:val="Normal"/>
        <w:rPr>
          <w:lang w:val="en-GB"/>
        </w:rPr>
      </w:pPr>
      <w:r>
        <w:rPr>
          <w:lang w:val="en-GB"/>
        </w:rPr>
      </w:r>
    </w:p>
    <w:p>
      <w:pPr>
        <w:pStyle w:val="Normal"/>
        <w:rPr>
          <w:lang w:val="en-GB"/>
        </w:rPr>
      </w:pPr>
      <w:r>
        <w:rPr>
          <w:lang w:val="en-GB"/>
        </w:rPr>
      </w:r>
      <w:bookmarkStart w:id="3" w:name="OLE_LINK1"/>
      <w:bookmarkStart w:id="4" w:name="OLE_LINK1"/>
      <w:bookmarkEnd w:id="4"/>
    </w:p>
    <w:p>
      <w:pPr>
        <w:pStyle w:val="Normal"/>
        <w:rPr>
          <w:rFonts w:ascii="Times New Roman" w:hAnsi="Times New Roman" w:cs="Times New Roman"/>
        </w:rPr>
      </w:pPr>
      <w:r>
        <w:rPr/>
        <w:drawing>
          <wp:inline distT="0" distB="0" distL="0" distR="0">
            <wp:extent cx="6472555" cy="3638550"/>
            <wp:effectExtent l="0" t="0" r="0" b="0"/>
            <wp:docPr id="4"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pic:cNvPicPr>
                      <a:picLocks noChangeAspect="1" noChangeArrowheads="1"/>
                    </pic:cNvPicPr>
                  </pic:nvPicPr>
                  <pic:blipFill>
                    <a:blip r:embed="rId7"/>
                    <a:stretch>
                      <a:fillRect/>
                    </a:stretch>
                  </pic:blipFill>
                  <pic:spPr bwMode="auto">
                    <a:xfrm>
                      <a:off x="0" y="0"/>
                      <a:ext cx="6472555" cy="3638550"/>
                    </a:xfrm>
                    <a:prstGeom prst="rect">
                      <a:avLst/>
                    </a:prstGeom>
                    <a:noFill/>
                  </pic:spPr>
                </pic:pic>
              </a:graphicData>
            </a:graphic>
          </wp:inline>
        </w:drawing>
      </w:r>
    </w:p>
    <w:p>
      <w:pPr>
        <w:pStyle w:val="Normal"/>
        <w:rPr>
          <w:rFonts w:ascii="Times New Roman" w:hAnsi="Times New Roman" w:cs="Times New Roman"/>
        </w:rPr>
      </w:pPr>
      <w:bookmarkStart w:id="5" w:name="_Hlk222685685"/>
      <w:r>
        <w:rPr>
          <w:rFonts w:cs="Times New Roman" w:ascii="Times New Roman" w:hAnsi="Times New Roman"/>
        </w:rPr>
        <w:t>Figure S1.5. Workflow of mosquito sampling, RNA</w:t>
        <w:noBreakHyphen/>
        <w:t xml:space="preserve">seq processing, and downstream analyses. </w:t>
      </w:r>
      <w:bookmarkEnd w:id="5"/>
      <w:r>
        <w:rPr>
          <w:rFonts w:cs="Times New Roman" w:ascii="Times New Roman" w:hAnsi="Times New Roman"/>
          <w:i/>
          <w:iCs/>
          <w:sz w:val="20"/>
          <w:szCs w:val="18"/>
        </w:rPr>
        <w:t>Mosquitoes from field, hybrid, and susceptible lines were exposed to graded permethrin doses or kept as controls and processed in 4 biological replicates of 10 individuals. The figure summarizes RNA extraction, quality control, library preparation, sequencing, mapping, differential</w:t>
        <w:noBreakHyphen/>
        <w:t>expression analysis, GO enrichment, SNP identification, and selection</w:t>
        <w:noBreakHyphen/>
        <w:t>signature analyses.</w:t>
      </w:r>
    </w:p>
    <w:sectPr>
      <w:headerReference w:type="even" r:id="rId8"/>
      <w:headerReference w:type="default" r:id="rId9"/>
      <w:headerReference w:type="first" r:id="rId10"/>
      <w:type w:val="nextPage"/>
      <w:pgSz w:w="11906" w:h="16838"/>
      <w:pgMar w:left="1440" w:right="1440" w:gutter="0" w:header="708"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Light">
    <w:charset w:val="00" w:characterSet="windows-1252"/>
    <w:family w:val="roman"/>
    <w:pitch w:val="variable"/>
  </w:font>
  <w:font w:name="Tahoma">
    <w:charset w:val="00" w:characterSet="windows-1252"/>
    <w:family w:val="swiss"/>
    <w:pitch w:val="variable"/>
  </w:font>
  <w:font w:name="Courier New">
    <w:charset w:val="00" w:characterSet="windows-1252"/>
    <w:family w:val="roman"/>
    <w:pitch w:val="variable"/>
  </w:font>
  <w:font w:name="Calibri">
    <w:charset w:val="00" w:characterSet="windows-1252"/>
    <w:family w:val="swiss"/>
    <w:pitch w:val="variable"/>
  </w:font>
  <w:font w:name="Minion Pro">
    <w:charset w:val="00" w:characterSet="windows-1252"/>
    <w:family w:val="roman"/>
    <w:pitch w:val="variable"/>
  </w:font>
  <w:font w:name="Optima LT Std Medium">
    <w:charset w:val="00" w:characterSet="windows-1252"/>
    <w:family w:val="swiss"/>
    <w:pitch w:val="variable"/>
  </w:font>
  <w:font w:name="Liberation Sans">
    <w:altName w:val="Arial"/>
    <w:charset w:val="00" w:characterSet="windows-1252"/>
    <w:family w:val="swiss"/>
    <w:pitch w:val="variable"/>
  </w:font>
  <w:font w:name="SimSun">
    <w:charset w:val="00" w:characterSet="windows-1252"/>
    <w:family w:val="roman"/>
    <w:pitch w:val="variable"/>
  </w:font>
  <w:font w:name="DengXian">
    <w:charset w:val="00" w:characterSet="windows-1252"/>
    <w:family w:val="roman"/>
    <w:pitch w:val="variable"/>
  </w:font>
  <w:font w:name="Cambria Math">
    <w:charset w:val="00" w:characterSet="windows-1252"/>
    <w:family w:val="roman"/>
    <w:pitch w:val="variable"/>
  </w:font>
  <w:font w:name="Palatino Linotype">
    <w:charset w:val="00" w:characterSet="windows-1252"/>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5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n-GB"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37145"/>
    <w:pPr>
      <w:widowControl/>
      <w:bidi w:val="0"/>
      <w:spacing w:lineRule="auto" w:line="276" w:before="0" w:after="0"/>
      <w:jc w:val="both"/>
    </w:pPr>
    <w:rPr>
      <w:rFonts w:eastAsia="Times New Roman" w:ascii="Calibri" w:hAnsi="Calibri" w:cs=""/>
      <w:color w:val="auto"/>
      <w:kern w:val="0"/>
      <w:sz w:val="24"/>
      <w:szCs w:val="22"/>
      <w:lang w:val="en-US" w:eastAsia="en-US" w:bidi="ar-SA"/>
      <w14:ligatures w14:val="none"/>
    </w:rPr>
  </w:style>
  <w:style w:type="paragraph" w:styleId="Heading1">
    <w:name w:val="heading 1"/>
    <w:basedOn w:val="Normal"/>
    <w:next w:val="Normal"/>
    <w:link w:val="Heading1Char"/>
    <w:qFormat/>
    <w:rsid w:val="00637145"/>
    <w:pPr>
      <w:keepNext w:val="true"/>
      <w:keepLines/>
      <w:spacing w:lineRule="auto" w:line="360" w:before="50" w:after="0"/>
      <w:outlineLvl w:val="0"/>
    </w:pPr>
    <w:rPr>
      <w:b/>
      <w:bCs/>
      <w:kern w:val="2"/>
      <w:sz w:val="28"/>
      <w:szCs w:val="44"/>
    </w:rPr>
  </w:style>
  <w:style w:type="paragraph" w:styleId="Heading2">
    <w:name w:val="heading 2"/>
    <w:basedOn w:val="Normal"/>
    <w:next w:val="Normal"/>
    <w:link w:val="Heading2Char"/>
    <w:uiPriority w:val="9"/>
    <w:unhideWhenUsed/>
    <w:qFormat/>
    <w:rsid w:val="00637145"/>
    <w:pPr>
      <w:keepNext w:val="true"/>
      <w:keepLines/>
      <w:spacing w:lineRule="auto" w:line="360" w:before="50" w:after="0"/>
      <w:outlineLvl w:val="1"/>
    </w:pPr>
    <w:rPr>
      <w:rFonts w:ascii="Calibri Light" w:hAnsi="Calibri Light" w:cs="" w:asciiTheme="majorHAnsi" w:cstheme="majorBidi" w:hAnsiTheme="majorHAnsi"/>
      <w:b/>
      <w:bCs/>
      <w:szCs w:val="32"/>
    </w:rPr>
  </w:style>
  <w:style w:type="paragraph" w:styleId="Heading3">
    <w:name w:val="heading 3"/>
    <w:basedOn w:val="Normal"/>
    <w:next w:val="Normal"/>
    <w:link w:val="Heading3Char"/>
    <w:uiPriority w:val="9"/>
    <w:unhideWhenUsed/>
    <w:qFormat/>
    <w:rsid w:val="00637145"/>
    <w:pPr>
      <w:keepNext w:val="true"/>
      <w:keepLines/>
      <w:spacing w:lineRule="auto" w:line="360"/>
      <w:outlineLvl w:val="2"/>
    </w:pPr>
    <w:rPr>
      <w:b/>
      <w:bCs/>
      <w:i/>
      <w:szCs w:val="32"/>
    </w:rPr>
  </w:style>
  <w:style w:type="paragraph" w:styleId="Heading4">
    <w:name w:val="heading 4"/>
    <w:basedOn w:val="Normal"/>
    <w:next w:val="Normal"/>
    <w:link w:val="Heading4Char"/>
    <w:uiPriority w:val="9"/>
    <w:unhideWhenUsed/>
    <w:qFormat/>
    <w:rsid w:val="00637145"/>
    <w:pPr>
      <w:keepNext w:val="true"/>
      <w:keepLines/>
      <w:spacing w:lineRule="auto" w:line="360" w:before="50" w:after="0"/>
      <w:ind w:firstLineChars="100"/>
      <w:outlineLvl w:val="3"/>
    </w:pPr>
    <w:rPr>
      <w:rFonts w:ascii="Calibri Light" w:hAnsi="Calibri Light" w:cs="" w:asciiTheme="majorHAnsi" w:cstheme="majorBidi" w:hAnsiTheme="majorHAnsi"/>
      <w:bCs/>
      <w:i/>
      <w:szCs w:val="28"/>
    </w:rPr>
  </w:style>
  <w:style w:type="paragraph" w:styleId="Heading5">
    <w:name w:val="heading 5"/>
    <w:basedOn w:val="Normal"/>
    <w:next w:val="Normal"/>
    <w:link w:val="Heading5Char"/>
    <w:autoRedefine/>
    <w:unhideWhenUsed/>
    <w:qFormat/>
    <w:rsid w:val="00d84df0"/>
    <w:pPr>
      <w:keepNext w:val="true"/>
      <w:keepLines/>
      <w:spacing w:before="200" w:after="0"/>
      <w:outlineLvl w:val="4"/>
    </w:pPr>
    <w:rPr>
      <w:rFonts w:ascii="Times New Roman" w:hAnsi="Times New Roman" w:eastAsia="等线 Light" w:cs="" w:cstheme="majorBidi" w:eastAsiaTheme="majorEastAsia"/>
      <w:b/>
      <w:lang w:val="fr-FR"/>
    </w:rPr>
  </w:style>
  <w:style w:type="paragraph" w:styleId="Heading6">
    <w:name w:val="heading 6"/>
    <w:basedOn w:val="Normal"/>
    <w:next w:val="Normal"/>
    <w:link w:val="Heading6Char"/>
    <w:uiPriority w:val="9"/>
    <w:unhideWhenUsed/>
    <w:qFormat/>
    <w:rsid w:val="00d84df0"/>
    <w:pPr>
      <w:keepNext w:val="true"/>
      <w:keepLines/>
      <w:spacing w:before="40" w:after="0"/>
      <w:outlineLvl w:val="5"/>
    </w:pPr>
    <w:rPr>
      <w:rFonts w:ascii="Calibri Light" w:hAnsi="Calibri Light" w:eastAsia="等线 Light" w:cs="" w:asciiTheme="majorHAnsi" w:cstheme="majorBidi" w:eastAsiaTheme="majorEastAsia" w:hAnsiTheme="majorHAnsi"/>
      <w:color w:themeColor="accent1" w:themeShade="7f" w:val="1F3763"/>
      <w:lang w:val="fr-FR"/>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qFormat/>
    <w:rsid w:val="00637145"/>
    <w:rPr>
      <w:rFonts w:eastAsia="Times New Roman"/>
      <w:b/>
      <w:bCs/>
      <w:kern w:val="2"/>
      <w:sz w:val="28"/>
      <w:szCs w:val="44"/>
      <w:lang w:val="en-US"/>
      <w14:ligatures w14:val="none"/>
    </w:rPr>
  </w:style>
  <w:style w:type="character" w:styleId="Heading2Char" w:customStyle="1">
    <w:name w:val="Heading 2 Char"/>
    <w:basedOn w:val="DefaultParagraphFont"/>
    <w:link w:val="Heading2"/>
    <w:uiPriority w:val="9"/>
    <w:qFormat/>
    <w:rsid w:val="00637145"/>
    <w:rPr>
      <w:rFonts w:ascii="Calibri Light" w:hAnsi="Calibri Light" w:eastAsia="Times New Roman" w:cs="" w:asciiTheme="majorHAnsi" w:cstheme="majorBidi" w:hAnsiTheme="majorHAnsi"/>
      <w:b/>
      <w:bCs/>
      <w:kern w:val="0"/>
      <w:sz w:val="24"/>
      <w:szCs w:val="32"/>
      <w:lang w:val="en-US"/>
      <w14:ligatures w14:val="none"/>
    </w:rPr>
  </w:style>
  <w:style w:type="character" w:styleId="Heading3Char" w:customStyle="1">
    <w:name w:val="Heading 3 Char"/>
    <w:basedOn w:val="DefaultParagraphFont"/>
    <w:link w:val="Heading3"/>
    <w:uiPriority w:val="9"/>
    <w:qFormat/>
    <w:rsid w:val="00637145"/>
    <w:rPr>
      <w:rFonts w:eastAsia="Times New Roman"/>
      <w:b/>
      <w:bCs/>
      <w:i/>
      <w:kern w:val="0"/>
      <w:sz w:val="24"/>
      <w:szCs w:val="32"/>
      <w:lang w:val="en-US"/>
      <w14:ligatures w14:val="none"/>
    </w:rPr>
  </w:style>
  <w:style w:type="character" w:styleId="Heading4Char" w:customStyle="1">
    <w:name w:val="Heading 4 Char"/>
    <w:basedOn w:val="DefaultParagraphFont"/>
    <w:link w:val="Heading4"/>
    <w:uiPriority w:val="9"/>
    <w:qFormat/>
    <w:rsid w:val="00637145"/>
    <w:rPr>
      <w:rFonts w:ascii="Calibri Light" w:hAnsi="Calibri Light" w:eastAsia="Times New Roman" w:cs="" w:asciiTheme="majorHAnsi" w:cstheme="majorBidi" w:hAnsiTheme="majorHAnsi"/>
      <w:bCs/>
      <w:i/>
      <w:kern w:val="0"/>
      <w:sz w:val="24"/>
      <w:szCs w:val="28"/>
      <w:lang w:val="en-US"/>
      <w14:ligatures w14:val="none"/>
    </w:rPr>
  </w:style>
  <w:style w:type="character" w:styleId="FootnoteTextChar" w:customStyle="1">
    <w:name w:val="Footnote Text Char"/>
    <w:basedOn w:val="DefaultParagraphFont"/>
    <w:link w:val="FootnoteText"/>
    <w:uiPriority w:val="99"/>
    <w:semiHidden/>
    <w:qFormat/>
    <w:rsid w:val="00637145"/>
    <w:rPr>
      <w:rFonts w:eastAsia="Times New Roman"/>
      <w:kern w:val="0"/>
      <w:sz w:val="18"/>
      <w:szCs w:val="18"/>
      <w:lang w:val="en-US"/>
      <w14:ligatures w14:val="none"/>
    </w:rPr>
  </w:style>
  <w:style w:type="character" w:styleId="FootnoteCharacters">
    <w:name w:val="Footnote Characters"/>
    <w:basedOn w:val="DefaultParagraphFont"/>
    <w:uiPriority w:val="99"/>
    <w:semiHidden/>
    <w:unhideWhenUsed/>
    <w:qFormat/>
    <w:rsid w:val="00637145"/>
    <w:rPr>
      <w:vertAlign w:val="superscript"/>
    </w:rPr>
  </w:style>
  <w:style w:type="character" w:styleId="FootnoteReference">
    <w:name w:val="footnote reference"/>
    <w:rPr>
      <w:vertAlign w:val="superscript"/>
    </w:rPr>
  </w:style>
  <w:style w:type="character" w:styleId="LineNumber">
    <w:name w:val="line number"/>
    <w:basedOn w:val="DefaultParagraphFont"/>
    <w:uiPriority w:val="99"/>
    <w:semiHidden/>
    <w:unhideWhenUsed/>
    <w:rsid w:val="00637145"/>
    <w:rPr/>
  </w:style>
  <w:style w:type="character" w:styleId="Hyperlink">
    <w:name w:val="Hyperlink"/>
    <w:basedOn w:val="DefaultParagraphFont"/>
    <w:uiPriority w:val="99"/>
    <w:unhideWhenUsed/>
    <w:rsid w:val="00637145"/>
    <w:rPr>
      <w:color w:themeColor="hyperlink" w:val="0563C1"/>
      <w:u w:val="single"/>
    </w:rPr>
  </w:style>
  <w:style w:type="character" w:styleId="UnresolvedMention">
    <w:name w:val="Unresolved Mention"/>
    <w:basedOn w:val="DefaultParagraphFont"/>
    <w:uiPriority w:val="99"/>
    <w:semiHidden/>
    <w:unhideWhenUsed/>
    <w:qFormat/>
    <w:rsid w:val="00637145"/>
    <w:rPr>
      <w:color w:val="605E5C"/>
      <w:shd w:fill="E1DFDD" w:val="clear"/>
    </w:rPr>
  </w:style>
  <w:style w:type="character" w:styleId="Emphasis">
    <w:name w:val="Emphasis"/>
    <w:basedOn w:val="DefaultParagraphFont"/>
    <w:uiPriority w:val="20"/>
    <w:qFormat/>
    <w:rsid w:val="00637145"/>
    <w:rPr>
      <w:i/>
      <w:iCs/>
    </w:rPr>
  </w:style>
  <w:style w:type="character" w:styleId="HeaderChar" w:customStyle="1">
    <w:name w:val="Header Char"/>
    <w:basedOn w:val="DefaultParagraphFont"/>
    <w:link w:val="Header"/>
    <w:uiPriority w:val="99"/>
    <w:qFormat/>
    <w:rsid w:val="00637145"/>
    <w:rPr>
      <w:rFonts w:eastAsia="Times New Roman"/>
      <w:kern w:val="0"/>
      <w:sz w:val="18"/>
      <w:szCs w:val="18"/>
      <w:lang w:val="en-US"/>
      <w14:ligatures w14:val="none"/>
    </w:rPr>
  </w:style>
  <w:style w:type="character" w:styleId="FooterChar" w:customStyle="1">
    <w:name w:val="Footer Char"/>
    <w:basedOn w:val="DefaultParagraphFont"/>
    <w:link w:val="Footer"/>
    <w:uiPriority w:val="99"/>
    <w:qFormat/>
    <w:rsid w:val="00637145"/>
    <w:rPr>
      <w:rFonts w:eastAsia="Times New Roman"/>
      <w:kern w:val="0"/>
      <w:sz w:val="18"/>
      <w:szCs w:val="18"/>
      <w:lang w:val="en-US"/>
      <w14:ligatures w14:val="none"/>
    </w:rPr>
  </w:style>
  <w:style w:type="character" w:styleId="FollowedHyperlink">
    <w:name w:val="FollowedHyperlink"/>
    <w:basedOn w:val="DefaultParagraphFont"/>
    <w:uiPriority w:val="99"/>
    <w:semiHidden/>
    <w:unhideWhenUsed/>
    <w:rsid w:val="00637145"/>
    <w:rPr>
      <w:color w:val="954F72"/>
      <w:u w:val="single"/>
    </w:rPr>
  </w:style>
  <w:style w:type="character" w:styleId="Heading5Char" w:customStyle="1">
    <w:name w:val="Heading 5 Char"/>
    <w:basedOn w:val="DefaultParagraphFont"/>
    <w:link w:val="Heading5"/>
    <w:qFormat/>
    <w:rsid w:val="00d84df0"/>
    <w:rPr>
      <w:rFonts w:ascii="Times New Roman" w:hAnsi="Times New Roman" w:eastAsia="等线 Light" w:cs="" w:cstheme="majorBidi" w:eastAsiaTheme="majorEastAsia"/>
      <w:b/>
      <w:kern w:val="0"/>
      <w:sz w:val="24"/>
      <w:lang w:val="fr-FR"/>
      <w14:ligatures w14:val="none"/>
    </w:rPr>
  </w:style>
  <w:style w:type="character" w:styleId="Heading6Char" w:customStyle="1">
    <w:name w:val="Heading 6 Char"/>
    <w:basedOn w:val="DefaultParagraphFont"/>
    <w:link w:val="Heading6"/>
    <w:uiPriority w:val="9"/>
    <w:qFormat/>
    <w:rsid w:val="00d84df0"/>
    <w:rPr>
      <w:rFonts w:ascii="Calibri Light" w:hAnsi="Calibri Light" w:eastAsia="等线 Light" w:cs="" w:asciiTheme="majorHAnsi" w:cstheme="majorBidi" w:eastAsiaTheme="majorEastAsia" w:hAnsiTheme="majorHAnsi"/>
      <w:color w:themeColor="accent1" w:themeShade="7f" w:val="1F3763"/>
      <w:kern w:val="0"/>
      <w:sz w:val="24"/>
      <w:lang w:val="fr-FR"/>
      <w14:ligatures w14:val="none"/>
    </w:rPr>
  </w:style>
  <w:style w:type="character" w:styleId="BalloonTextChar" w:customStyle="1">
    <w:name w:val="Balloon Text Char"/>
    <w:basedOn w:val="DefaultParagraphFont"/>
    <w:link w:val="BalloonText"/>
    <w:uiPriority w:val="99"/>
    <w:semiHidden/>
    <w:qFormat/>
    <w:rsid w:val="00d84df0"/>
    <w:rPr>
      <w:rFonts w:ascii="Tahoma" w:hAnsi="Tahoma" w:eastAsia="Times New Roman" w:cs="Tahoma"/>
      <w:kern w:val="0"/>
      <w:sz w:val="16"/>
      <w:szCs w:val="16"/>
      <w:lang w:val="fr-FR"/>
      <w14:ligatures w14:val="none"/>
    </w:rPr>
  </w:style>
  <w:style w:type="character" w:styleId="ListParagraphChar" w:customStyle="1">
    <w:name w:val="List Paragraph Char"/>
    <w:basedOn w:val="DefaultParagraphFont"/>
    <w:link w:val="ListParagraph"/>
    <w:uiPriority w:val="34"/>
    <w:qFormat/>
    <w:rsid w:val="00d84df0"/>
    <w:rPr>
      <w:rFonts w:eastAsia="Times New Roman"/>
      <w:kern w:val="0"/>
      <w:sz w:val="24"/>
      <w:lang w:val="en-US"/>
      <w14:ligatures w14:val="none"/>
    </w:rPr>
  </w:style>
  <w:style w:type="character" w:styleId="notranslate" w:customStyle="1">
    <w:name w:val="notranslate"/>
    <w:basedOn w:val="DefaultParagraphFont"/>
    <w:qFormat/>
    <w:rsid w:val="00d84df0"/>
    <w:rPr/>
  </w:style>
  <w:style w:type="character" w:styleId="fontstyle01" w:customStyle="1">
    <w:name w:val="fontstyle01"/>
    <w:basedOn w:val="DefaultParagraphFont"/>
    <w:qFormat/>
    <w:rsid w:val="00d84df0"/>
    <w:rPr>
      <w:rFonts w:ascii="Arial" w:hAnsi="Arial" w:cs="Arial"/>
      <w:b w:val="false"/>
      <w:bCs w:val="false"/>
      <w:i w:val="false"/>
      <w:iCs w:val="false"/>
      <w:color w:val="000000"/>
      <w:sz w:val="24"/>
      <w:szCs w:val="24"/>
    </w:rPr>
  </w:style>
  <w:style w:type="character" w:styleId="Mentionnonrsolue1" w:customStyle="1">
    <w:name w:val="Mention non résolue1"/>
    <w:basedOn w:val="DefaultParagraphFont"/>
    <w:uiPriority w:val="99"/>
    <w:semiHidden/>
    <w:unhideWhenUsed/>
    <w:qFormat/>
    <w:rsid w:val="00d84df0"/>
    <w:rPr>
      <w:color w:val="605E5C"/>
      <w:shd w:fill="E1DFDD" w:val="clear"/>
    </w:rPr>
  </w:style>
  <w:style w:type="character" w:styleId="Mentionnonrsolue2" w:customStyle="1">
    <w:name w:val="Mention non résolue2"/>
    <w:basedOn w:val="DefaultParagraphFont"/>
    <w:uiPriority w:val="99"/>
    <w:semiHidden/>
    <w:unhideWhenUsed/>
    <w:qFormat/>
    <w:rsid w:val="00d84df0"/>
    <w:rPr>
      <w:color w:val="605E5C"/>
      <w:shd w:fill="E1DFDD" w:val="clear"/>
    </w:rPr>
  </w:style>
  <w:style w:type="character" w:styleId="HTMLPreformattedChar" w:customStyle="1">
    <w:name w:val="HTML Preformatted Char"/>
    <w:basedOn w:val="DefaultParagraphFont"/>
    <w:link w:val="HTMLPreformatted"/>
    <w:uiPriority w:val="99"/>
    <w:semiHidden/>
    <w:qFormat/>
    <w:rsid w:val="00d84df0"/>
    <w:rPr>
      <w:rFonts w:ascii="Courier New" w:hAnsi="Courier New" w:eastAsia="Times New Roman" w:cs="Courier New"/>
      <w:kern w:val="0"/>
      <w:sz w:val="20"/>
      <w:szCs w:val="20"/>
      <w:lang w:val="fr-FR" w:eastAsia="fr-FR"/>
      <w14:ligatures w14:val="none"/>
    </w:rPr>
  </w:style>
  <w:style w:type="character" w:styleId="CommentTextChar" w:customStyle="1">
    <w:name w:val="Comment Text Char"/>
    <w:basedOn w:val="DefaultParagraphFont"/>
    <w:link w:val="CommentText"/>
    <w:uiPriority w:val="99"/>
    <w:qFormat/>
    <w:rsid w:val="00d84df0"/>
    <w:rPr>
      <w:rFonts w:ascii="Calibri" w:hAnsi="Calibri" w:eastAsia="Calibri" w:cs="SimSun"/>
      <w:kern w:val="0"/>
      <w:sz w:val="20"/>
      <w:szCs w:val="20"/>
      <w:lang w:val="fr-FR"/>
      <w14:ligatures w14:val="none"/>
    </w:rPr>
  </w:style>
  <w:style w:type="character" w:styleId="TitleChar" w:customStyle="1">
    <w:name w:val="Title Char"/>
    <w:basedOn w:val="DefaultParagraphFont"/>
    <w:link w:val="Title"/>
    <w:qFormat/>
    <w:rsid w:val="00d84df0"/>
    <w:rPr>
      <w:rFonts w:ascii="Times New Roman" w:hAnsi="Times New Roman" w:eastAsia="Times New Roman" w:cs="Times New Roman"/>
      <w:b/>
      <w:color w:val="000000"/>
      <w:kern w:val="2"/>
      <w:sz w:val="28"/>
      <w:szCs w:val="20"/>
      <w:lang w:val="fr-FR" w:eastAsia="fr-FR"/>
      <w14:ligatures w14:val="none"/>
    </w:rPr>
  </w:style>
  <w:style w:type="character" w:styleId="SubtitleChar" w:customStyle="1">
    <w:name w:val="Subtitle Char"/>
    <w:basedOn w:val="DefaultParagraphFont"/>
    <w:link w:val="Subtitle"/>
    <w:qFormat/>
    <w:rsid w:val="00d84df0"/>
    <w:rPr>
      <w:rFonts w:ascii="Times New Roman" w:hAnsi="Times New Roman" w:eastAsia="Times New Roman" w:cs="Times New Roman"/>
      <w:i/>
      <w:iCs/>
      <w:kern w:val="0"/>
      <w:sz w:val="24"/>
      <w:szCs w:val="24"/>
      <w:lang w:val="fr-FR" w:eastAsia="fr-FR"/>
      <w14:ligatures w14:val="none"/>
    </w:rPr>
  </w:style>
  <w:style w:type="character" w:styleId="CommentSubjectChar" w:customStyle="1">
    <w:name w:val="Comment Subject Char"/>
    <w:basedOn w:val="CommentTextChar"/>
    <w:link w:val="annotationsubject"/>
    <w:uiPriority w:val="99"/>
    <w:semiHidden/>
    <w:qFormat/>
    <w:rsid w:val="00d84df0"/>
    <w:rPr>
      <w:rFonts w:ascii="Times New Roman" w:hAnsi="Times New Roman" w:eastAsia="Times New Roman" w:cs="Times New Roman"/>
      <w:b/>
      <w:bCs/>
      <w:kern w:val="0"/>
      <w:sz w:val="20"/>
      <w:szCs w:val="20"/>
      <w:lang w:val="fr-FR" w:eastAsia="fr-FR"/>
      <w14:ligatures w14:val="none"/>
    </w:rPr>
  </w:style>
  <w:style w:type="character" w:styleId="CommentReference">
    <w:name w:val="annotation reference"/>
    <w:basedOn w:val="DefaultParagraphFont"/>
    <w:uiPriority w:val="99"/>
    <w:semiHidden/>
    <w:unhideWhenUsed/>
    <w:qFormat/>
    <w:rsid w:val="00d84df0"/>
    <w:rPr>
      <w:sz w:val="16"/>
      <w:szCs w:val="16"/>
    </w:rPr>
  </w:style>
  <w:style w:type="character" w:styleId="PlaceholderText">
    <w:name w:val="Placeholder Text"/>
    <w:basedOn w:val="DefaultParagraphFont"/>
    <w:uiPriority w:val="99"/>
    <w:semiHidden/>
    <w:qFormat/>
    <w:rsid w:val="00d84df0"/>
    <w:rPr>
      <w:color w:val="808080"/>
    </w:rPr>
  </w:style>
  <w:style w:type="character" w:styleId="A9" w:customStyle="1">
    <w:name w:val="A9"/>
    <w:uiPriority w:val="99"/>
    <w:qFormat/>
    <w:rsid w:val="00d84df0"/>
    <w:rPr>
      <w:rFonts w:ascii="Minion Pro" w:hAnsi="Minion Pro" w:cs="Minion Pro"/>
      <w:b/>
      <w:bCs/>
      <w:color w:val="000000"/>
      <w:sz w:val="16"/>
      <w:szCs w:val="16"/>
    </w:rPr>
  </w:style>
  <w:style w:type="character" w:styleId="A0" w:customStyle="1">
    <w:name w:val="A0"/>
    <w:uiPriority w:val="99"/>
    <w:qFormat/>
    <w:rsid w:val="00d84df0"/>
    <w:rPr>
      <w:rFonts w:ascii="Optima LT Std Medium" w:hAnsi="Optima LT Std Medium" w:cs="Optima LT Std Medium"/>
      <w:b/>
      <w:bCs/>
      <w:color w:val="000000"/>
      <w:sz w:val="14"/>
      <w:szCs w:val="14"/>
    </w:rPr>
  </w:style>
  <w:style w:type="character" w:styleId="apple-converted-space" w:customStyle="1">
    <w:name w:val="apple-converted-space"/>
    <w:basedOn w:val="DefaultParagraphFont"/>
    <w:qFormat/>
    <w:rsid w:val="00d84df0"/>
    <w:rPr/>
  </w:style>
  <w:style w:type="character" w:styleId="w8qarf" w:customStyle="1">
    <w:name w:val="w8qarf"/>
    <w:basedOn w:val="DefaultParagraphFont"/>
    <w:qFormat/>
    <w:rsid w:val="00d84df0"/>
    <w:rPr/>
  </w:style>
  <w:style w:type="character" w:styleId="lrzxr" w:customStyle="1">
    <w:name w:val="lrzxr"/>
    <w:basedOn w:val="DefaultParagraphFont"/>
    <w:qFormat/>
    <w:rsid w:val="00d84df0"/>
    <w:rPr/>
  </w:style>
  <w:style w:type="character" w:styleId="xja8af" w:customStyle="1">
    <w:name w:val="xja8af"/>
    <w:basedOn w:val="DefaultParagraphFont"/>
    <w:qFormat/>
    <w:rsid w:val="00d84df0"/>
    <w:rPr/>
  </w:style>
  <w:style w:type="character" w:styleId="sw5pqf" w:customStyle="1">
    <w:name w:val="sw5pqf"/>
    <w:basedOn w:val="DefaultParagraphFont"/>
    <w:qFormat/>
    <w:rsid w:val="00d84df0"/>
    <w:rPr/>
  </w:style>
  <w:style w:type="character" w:styleId="UnresolvedMention1" w:customStyle="1">
    <w:name w:val="Unresolved Mention1"/>
    <w:basedOn w:val="DefaultParagraphFont"/>
    <w:uiPriority w:val="99"/>
    <w:semiHidden/>
    <w:unhideWhenUsed/>
    <w:qFormat/>
    <w:rsid w:val="00d84df0"/>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next w:val="Normal"/>
    <w:uiPriority w:val="35"/>
    <w:unhideWhenUsed/>
    <w:qFormat/>
    <w:rsid w:val="00d84df0"/>
    <w:pPr>
      <w:spacing w:lineRule="auto" w:line="240" w:before="0" w:after="200"/>
    </w:pPr>
    <w:rPr>
      <w:rFonts w:ascii="Calibri" w:hAnsi="Calibri" w:eastAsia="Calibri" w:cs="Times New Roman"/>
      <w:b/>
      <w:bCs/>
      <w:color w:val="4F81BD"/>
      <w:sz w:val="18"/>
      <w:szCs w:val="18"/>
      <w:lang w:val="fr-FR"/>
    </w:rPr>
  </w:style>
  <w:style w:type="paragraph" w:styleId="Index">
    <w:name w:val="Index"/>
    <w:basedOn w:val="Normal"/>
    <w:qFormat/>
    <w:pPr>
      <w:suppressLineNumbers/>
    </w:pPr>
    <w:rPr>
      <w:rFonts w:cs="Arial"/>
    </w:rPr>
  </w:style>
  <w:style w:type="paragraph" w:styleId="ListParagraph">
    <w:name w:val="List Paragraph"/>
    <w:basedOn w:val="Normal"/>
    <w:link w:val="ListParagraphChar"/>
    <w:uiPriority w:val="34"/>
    <w:qFormat/>
    <w:rsid w:val="00637145"/>
    <w:pPr>
      <w:spacing w:before="0" w:after="0"/>
      <w:ind w:start="720"/>
      <w:contextualSpacing/>
    </w:pPr>
    <w:rPr/>
  </w:style>
  <w:style w:type="paragraph" w:styleId="FootnoteText">
    <w:name w:val="footnote text"/>
    <w:basedOn w:val="Normal"/>
    <w:link w:val="FootnoteTextChar"/>
    <w:uiPriority w:val="99"/>
    <w:semiHidden/>
    <w:unhideWhenUsed/>
    <w:rsid w:val="00637145"/>
    <w:pPr>
      <w:snapToGrid w:val="false"/>
    </w:pPr>
    <w:rPr>
      <w:sz w:val="18"/>
      <w:szCs w:val="18"/>
    </w:rPr>
  </w:style>
  <w:style w:type="paragraph" w:styleId="Bibliography">
    <w:name w:val="Bibliography"/>
    <w:basedOn w:val="Normal"/>
    <w:next w:val="Normal"/>
    <w:uiPriority w:val="37"/>
    <w:unhideWhenUsed/>
    <w:qFormat/>
    <w:rsid w:val="00637145"/>
    <w:pPr>
      <w:spacing w:lineRule="auto" w:line="480"/>
      <w:ind w:hanging="720" w:start="720"/>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637145"/>
    <w:pPr>
      <w:suppressLineNumbers/>
      <w:tabs>
        <w:tab w:val="clear" w:pos="720"/>
        <w:tab w:val="center" w:pos="4153" w:leader="none"/>
        <w:tab w:val="right" w:pos="8306" w:leader="none"/>
      </w:tabs>
      <w:snapToGrid w:val="false"/>
      <w:spacing w:lineRule="auto" w:line="240"/>
      <w:jc w:val="center"/>
    </w:pPr>
    <w:rPr>
      <w:sz w:val="18"/>
      <w:szCs w:val="18"/>
    </w:rPr>
  </w:style>
  <w:style w:type="paragraph" w:styleId="Footer">
    <w:name w:val="footer"/>
    <w:basedOn w:val="Normal"/>
    <w:link w:val="FooterChar"/>
    <w:uiPriority w:val="99"/>
    <w:unhideWhenUsed/>
    <w:rsid w:val="00637145"/>
    <w:pPr>
      <w:suppressLineNumbers/>
      <w:tabs>
        <w:tab w:val="clear" w:pos="720"/>
        <w:tab w:val="center" w:pos="4153" w:leader="none"/>
        <w:tab w:val="right" w:pos="8306" w:leader="none"/>
      </w:tabs>
      <w:snapToGrid w:val="false"/>
      <w:spacing w:lineRule="auto" w:line="240"/>
    </w:pPr>
    <w:rPr>
      <w:sz w:val="18"/>
      <w:szCs w:val="18"/>
    </w:rPr>
  </w:style>
  <w:style w:type="paragraph" w:styleId="msonormal" w:customStyle="1">
    <w:name w:val="msonormal"/>
    <w:basedOn w:val="Normal"/>
    <w:qFormat/>
    <w:rsid w:val="00637145"/>
    <w:pPr>
      <w:spacing w:lineRule="auto" w:line="240" w:beforeAutospacing="1" w:afterAutospacing="1"/>
      <w:jc w:val="start"/>
    </w:pPr>
    <w:rPr>
      <w:rFonts w:ascii="SimSun" w:hAnsi="SimSun" w:eastAsia="SimSun" w:cs="SimSun"/>
      <w:szCs w:val="24"/>
      <w:lang w:eastAsia="zh-CN"/>
    </w:rPr>
  </w:style>
  <w:style w:type="paragraph" w:styleId="font5" w:customStyle="1">
    <w:name w:val="font5"/>
    <w:basedOn w:val="Normal"/>
    <w:qFormat/>
    <w:rsid w:val="00637145"/>
    <w:pPr>
      <w:spacing w:lineRule="auto" w:line="240" w:beforeAutospacing="1" w:afterAutospacing="1"/>
      <w:jc w:val="start"/>
    </w:pPr>
    <w:rPr>
      <w:rFonts w:ascii="DengXian" w:hAnsi="DengXian" w:eastAsia="DengXian" w:cs="SimSun"/>
      <w:sz w:val="18"/>
      <w:szCs w:val="18"/>
      <w:lang w:eastAsia="zh-CN"/>
    </w:rPr>
  </w:style>
  <w:style w:type="paragraph" w:styleId="xl65" w:customStyle="1">
    <w:name w:val="xl65"/>
    <w:basedOn w:val="Normal"/>
    <w:qFormat/>
    <w:rsid w:val="00637145"/>
    <w:pPr>
      <w:spacing w:lineRule="auto" w:line="240" w:beforeAutospacing="1" w:afterAutospacing="1"/>
      <w:jc w:val="start"/>
    </w:pPr>
    <w:rPr>
      <w:rFonts w:ascii="SimSun" w:hAnsi="SimSun" w:eastAsia="SimSun" w:cs="SimSun"/>
      <w:b/>
      <w:bCs/>
      <w:szCs w:val="24"/>
      <w:lang w:eastAsia="zh-CN"/>
    </w:rPr>
  </w:style>
  <w:style w:type="paragraph" w:styleId="xl66" w:customStyle="1">
    <w:name w:val="xl66"/>
    <w:basedOn w:val="Normal"/>
    <w:qFormat/>
    <w:rsid w:val="00637145"/>
    <w:pPr>
      <w:spacing w:lineRule="auto" w:line="240" w:beforeAutospacing="1" w:afterAutospacing="1"/>
      <w:jc w:val="center"/>
      <w:textAlignment w:val="bottom"/>
    </w:pPr>
    <w:rPr>
      <w:rFonts w:ascii="SimSun" w:hAnsi="SimSun" w:eastAsia="SimSun" w:cs="SimSun"/>
      <w:szCs w:val="24"/>
      <w:lang w:eastAsia="zh-CN"/>
    </w:rPr>
  </w:style>
  <w:style w:type="paragraph" w:styleId="xl67" w:customStyle="1">
    <w:name w:val="xl67"/>
    <w:basedOn w:val="Normal"/>
    <w:qFormat/>
    <w:rsid w:val="00637145"/>
    <w:pPr>
      <w:spacing w:lineRule="auto" w:line="240" w:beforeAutospacing="1" w:afterAutospacing="1"/>
      <w:jc w:val="center"/>
      <w:textAlignment w:val="bottom"/>
    </w:pPr>
    <w:rPr>
      <w:rFonts w:ascii="SimSun" w:hAnsi="SimSun" w:eastAsia="SimSun" w:cs="SimSun"/>
      <w:szCs w:val="24"/>
      <w:lang w:eastAsia="zh-CN"/>
    </w:rPr>
  </w:style>
  <w:style w:type="paragraph" w:styleId="xl68" w:customStyle="1">
    <w:name w:val="xl68"/>
    <w:basedOn w:val="Normal"/>
    <w:qFormat/>
    <w:rsid w:val="00637145"/>
    <w:pPr>
      <w:spacing w:lineRule="auto" w:line="240" w:beforeAutospacing="1" w:afterAutospacing="1"/>
      <w:jc w:val="center"/>
      <w:textAlignment w:val="bottom"/>
    </w:pPr>
    <w:rPr>
      <w:rFonts w:ascii="SimSun" w:hAnsi="SimSun" w:eastAsia="SimSun" w:cs="SimSun"/>
      <w:szCs w:val="24"/>
      <w:lang w:eastAsia="zh-CN"/>
    </w:rPr>
  </w:style>
  <w:style w:type="paragraph" w:styleId="xl69" w:customStyle="1">
    <w:name w:val="xl69"/>
    <w:basedOn w:val="Normal"/>
    <w:qFormat/>
    <w:rsid w:val="00637145"/>
    <w:pPr>
      <w:spacing w:lineRule="auto" w:line="240" w:beforeAutospacing="1" w:afterAutospacing="1"/>
      <w:jc w:val="center"/>
      <w:textAlignment w:val="bottom"/>
    </w:pPr>
    <w:rPr>
      <w:rFonts w:ascii="SimSun" w:hAnsi="SimSun" w:eastAsia="SimSun" w:cs="SimSun"/>
      <w:color w:val="FF0000"/>
      <w:szCs w:val="24"/>
      <w:lang w:eastAsia="zh-CN"/>
    </w:rPr>
  </w:style>
  <w:style w:type="paragraph" w:styleId="xl70" w:customStyle="1">
    <w:name w:val="xl70"/>
    <w:basedOn w:val="Normal"/>
    <w:qFormat/>
    <w:rsid w:val="00637145"/>
    <w:pPr>
      <w:spacing w:lineRule="auto" w:line="240" w:beforeAutospacing="1" w:afterAutospacing="1"/>
      <w:jc w:val="start"/>
    </w:pPr>
    <w:rPr>
      <w:rFonts w:ascii="SimSun" w:hAnsi="SimSun" w:eastAsia="SimSun" w:cs="SimSun"/>
      <w:szCs w:val="24"/>
      <w:lang w:eastAsia="zh-CN"/>
    </w:rPr>
  </w:style>
  <w:style w:type="paragraph" w:styleId="xl71" w:customStyle="1">
    <w:name w:val="xl71"/>
    <w:basedOn w:val="Normal"/>
    <w:qFormat/>
    <w:rsid w:val="00637145"/>
    <w:pPr>
      <w:spacing w:lineRule="auto" w:line="240" w:beforeAutospacing="1" w:afterAutospacing="1"/>
      <w:jc w:val="start"/>
      <w:textAlignment w:val="bottom"/>
    </w:pPr>
    <w:rPr>
      <w:rFonts w:ascii="SimSun" w:hAnsi="SimSun" w:eastAsia="SimSun" w:cs="SimSun"/>
      <w:szCs w:val="24"/>
      <w:lang w:eastAsia="zh-CN"/>
    </w:rPr>
  </w:style>
  <w:style w:type="paragraph" w:styleId="xl72" w:customStyle="1">
    <w:name w:val="xl72"/>
    <w:basedOn w:val="Normal"/>
    <w:qFormat/>
    <w:rsid w:val="00637145"/>
    <w:pPr>
      <w:pBdr>
        <w:top w:val="single" w:sz="4" w:space="0" w:color="000000"/>
      </w:pBdr>
      <w:spacing w:lineRule="auto" w:line="240" w:beforeAutospacing="1" w:afterAutospacing="1"/>
      <w:jc w:val="center"/>
    </w:pPr>
    <w:rPr>
      <w:rFonts w:ascii="SimSun" w:hAnsi="SimSun" w:eastAsia="SimSun" w:cs="SimSun"/>
      <w:b/>
      <w:bCs/>
      <w:szCs w:val="24"/>
      <w:lang w:eastAsia="zh-CN"/>
    </w:rPr>
  </w:style>
  <w:style w:type="paragraph" w:styleId="xl73" w:customStyle="1">
    <w:name w:val="xl73"/>
    <w:basedOn w:val="Normal"/>
    <w:qFormat/>
    <w:rsid w:val="00637145"/>
    <w:pPr>
      <w:pBdr>
        <w:top w:val="single" w:sz="4" w:space="0" w:color="000000"/>
      </w:pBdr>
      <w:spacing w:lineRule="auto" w:line="240" w:beforeAutospacing="1" w:afterAutospacing="1"/>
      <w:jc w:val="start"/>
    </w:pPr>
    <w:rPr>
      <w:rFonts w:ascii="SimSun" w:hAnsi="SimSun" w:eastAsia="SimSun" w:cs="SimSun"/>
      <w:b/>
      <w:bCs/>
      <w:szCs w:val="24"/>
      <w:lang w:eastAsia="zh-CN"/>
    </w:rPr>
  </w:style>
  <w:style w:type="paragraph" w:styleId="xl74" w:customStyle="1">
    <w:name w:val="xl74"/>
    <w:basedOn w:val="Normal"/>
    <w:qFormat/>
    <w:rsid w:val="00637145"/>
    <w:pPr>
      <w:pBdr>
        <w:bottom w:val="single" w:sz="4" w:space="0" w:color="000000"/>
      </w:pBdr>
      <w:spacing w:lineRule="auto" w:line="240" w:beforeAutospacing="1" w:afterAutospacing="1"/>
      <w:jc w:val="center"/>
      <w:textAlignment w:val="bottom"/>
    </w:pPr>
    <w:rPr>
      <w:rFonts w:ascii="SimSun" w:hAnsi="SimSun" w:eastAsia="SimSun" w:cs="SimSun"/>
      <w:b/>
      <w:bCs/>
      <w:szCs w:val="24"/>
      <w:lang w:eastAsia="zh-CN"/>
    </w:rPr>
  </w:style>
  <w:style w:type="paragraph" w:styleId="xl75" w:customStyle="1">
    <w:name w:val="xl75"/>
    <w:basedOn w:val="Normal"/>
    <w:qFormat/>
    <w:rsid w:val="00637145"/>
    <w:pPr>
      <w:pBdr>
        <w:bottom w:val="single" w:sz="4" w:space="0" w:color="000000"/>
      </w:pBdr>
      <w:spacing w:lineRule="auto" w:line="240" w:beforeAutospacing="1" w:afterAutospacing="1"/>
      <w:jc w:val="start"/>
      <w:textAlignment w:val="bottom"/>
    </w:pPr>
    <w:rPr>
      <w:rFonts w:ascii="SimSun" w:hAnsi="SimSun" w:eastAsia="SimSun" w:cs="SimSun"/>
      <w:b/>
      <w:bCs/>
      <w:szCs w:val="24"/>
      <w:lang w:eastAsia="zh-CN"/>
    </w:rPr>
  </w:style>
  <w:style w:type="paragraph" w:styleId="xl76" w:customStyle="1">
    <w:name w:val="xl76"/>
    <w:basedOn w:val="Normal"/>
    <w:qFormat/>
    <w:rsid w:val="00637145"/>
    <w:pPr>
      <w:pBdr>
        <w:top w:val="single" w:sz="4" w:space="0" w:color="000000"/>
        <w:bottom w:val="single" w:sz="4" w:space="0" w:color="000000"/>
      </w:pBdr>
      <w:spacing w:lineRule="auto" w:line="240" w:beforeAutospacing="1" w:afterAutospacing="1"/>
      <w:jc w:val="center"/>
    </w:pPr>
    <w:rPr>
      <w:rFonts w:ascii="SimSun" w:hAnsi="SimSun" w:eastAsia="SimSun" w:cs="SimSun"/>
      <w:b/>
      <w:bCs/>
      <w:szCs w:val="24"/>
      <w:lang w:eastAsia="zh-CN"/>
    </w:rPr>
  </w:style>
  <w:style w:type="paragraph" w:styleId="xl77" w:customStyle="1">
    <w:name w:val="xl77"/>
    <w:basedOn w:val="Normal"/>
    <w:qFormat/>
    <w:rsid w:val="00637145"/>
    <w:pPr>
      <w:pBdr>
        <w:top w:val="single" w:sz="4" w:space="0" w:color="000000"/>
      </w:pBdr>
      <w:spacing w:lineRule="auto" w:line="240" w:beforeAutospacing="1" w:afterAutospacing="1"/>
      <w:jc w:val="center"/>
      <w:textAlignment w:val="bottom"/>
    </w:pPr>
    <w:rPr>
      <w:rFonts w:ascii="SimSun" w:hAnsi="SimSun" w:eastAsia="SimSun" w:cs="SimSun"/>
      <w:szCs w:val="24"/>
      <w:lang w:eastAsia="zh-CN"/>
    </w:rPr>
  </w:style>
  <w:style w:type="paragraph" w:styleId="xl78" w:customStyle="1">
    <w:name w:val="xl78"/>
    <w:basedOn w:val="Normal"/>
    <w:qFormat/>
    <w:rsid w:val="00637145"/>
    <w:pPr>
      <w:pBdr>
        <w:top w:val="single" w:sz="4" w:space="0" w:color="000000"/>
      </w:pBdr>
      <w:spacing w:lineRule="auto" w:line="240" w:beforeAutospacing="1" w:afterAutospacing="1"/>
      <w:jc w:val="center"/>
      <w:textAlignment w:val="bottom"/>
    </w:pPr>
    <w:rPr>
      <w:rFonts w:ascii="SimSun" w:hAnsi="SimSun" w:eastAsia="SimSun" w:cs="SimSun"/>
      <w:szCs w:val="24"/>
      <w:lang w:eastAsia="zh-CN"/>
    </w:rPr>
  </w:style>
  <w:style w:type="paragraph" w:styleId="xl79" w:customStyle="1">
    <w:name w:val="xl79"/>
    <w:basedOn w:val="Normal"/>
    <w:qFormat/>
    <w:rsid w:val="00637145"/>
    <w:pPr>
      <w:pBdr>
        <w:top w:val="single" w:sz="4" w:space="0" w:color="000000"/>
      </w:pBdr>
      <w:spacing w:lineRule="auto" w:line="240" w:beforeAutospacing="1" w:afterAutospacing="1"/>
      <w:jc w:val="start"/>
      <w:textAlignment w:val="bottom"/>
    </w:pPr>
    <w:rPr>
      <w:rFonts w:ascii="SimSun" w:hAnsi="SimSun" w:eastAsia="SimSun" w:cs="SimSun"/>
      <w:szCs w:val="24"/>
      <w:lang w:eastAsia="zh-CN"/>
    </w:rPr>
  </w:style>
  <w:style w:type="paragraph" w:styleId="xl80" w:customStyle="1">
    <w:name w:val="xl80"/>
    <w:basedOn w:val="Normal"/>
    <w:qFormat/>
    <w:rsid w:val="00637145"/>
    <w:pPr>
      <w:pBdr>
        <w:bottom w:val="single" w:sz="4" w:space="0" w:color="000000"/>
      </w:pBdr>
      <w:spacing w:lineRule="auto" w:line="240" w:beforeAutospacing="1" w:afterAutospacing="1"/>
      <w:jc w:val="center"/>
      <w:textAlignment w:val="bottom"/>
    </w:pPr>
    <w:rPr>
      <w:rFonts w:ascii="SimSun" w:hAnsi="SimSun" w:eastAsia="SimSun" w:cs="SimSun"/>
      <w:szCs w:val="24"/>
      <w:lang w:eastAsia="zh-CN"/>
    </w:rPr>
  </w:style>
  <w:style w:type="paragraph" w:styleId="xl81" w:customStyle="1">
    <w:name w:val="xl81"/>
    <w:basedOn w:val="Normal"/>
    <w:qFormat/>
    <w:rsid w:val="00637145"/>
    <w:pPr>
      <w:pBdr>
        <w:bottom w:val="single" w:sz="4" w:space="0" w:color="000000"/>
      </w:pBdr>
      <w:spacing w:lineRule="auto" w:line="240" w:beforeAutospacing="1" w:afterAutospacing="1"/>
      <w:jc w:val="center"/>
      <w:textAlignment w:val="bottom"/>
    </w:pPr>
    <w:rPr>
      <w:rFonts w:ascii="SimSun" w:hAnsi="SimSun" w:eastAsia="SimSun" w:cs="SimSun"/>
      <w:szCs w:val="24"/>
      <w:lang w:eastAsia="zh-CN"/>
    </w:rPr>
  </w:style>
  <w:style w:type="paragraph" w:styleId="xl82" w:customStyle="1">
    <w:name w:val="xl82"/>
    <w:basedOn w:val="Normal"/>
    <w:qFormat/>
    <w:rsid w:val="00637145"/>
    <w:pPr>
      <w:pBdr>
        <w:bottom w:val="single" w:sz="4" w:space="0" w:color="000000"/>
      </w:pBdr>
      <w:spacing w:lineRule="auto" w:line="240" w:beforeAutospacing="1" w:afterAutospacing="1"/>
      <w:jc w:val="start"/>
      <w:textAlignment w:val="bottom"/>
    </w:pPr>
    <w:rPr>
      <w:rFonts w:ascii="SimSun" w:hAnsi="SimSun" w:eastAsia="SimSun" w:cs="SimSun"/>
      <w:szCs w:val="24"/>
      <w:lang w:eastAsia="zh-CN"/>
    </w:rPr>
  </w:style>
  <w:style w:type="paragraph" w:styleId="xl83" w:customStyle="1">
    <w:name w:val="xl83"/>
    <w:basedOn w:val="Normal"/>
    <w:qFormat/>
    <w:rsid w:val="00637145"/>
    <w:pPr>
      <w:pBdr>
        <w:top w:val="single" w:sz="4" w:space="0" w:color="000000"/>
      </w:pBdr>
      <w:spacing w:lineRule="auto" w:line="240" w:beforeAutospacing="1" w:afterAutospacing="1"/>
      <w:jc w:val="center"/>
      <w:textAlignment w:val="bottom"/>
    </w:pPr>
    <w:rPr>
      <w:rFonts w:ascii="SimSun" w:hAnsi="SimSun" w:eastAsia="SimSun" w:cs="SimSun"/>
      <w:szCs w:val="24"/>
      <w:lang w:eastAsia="zh-CN"/>
    </w:rPr>
  </w:style>
  <w:style w:type="paragraph" w:styleId="xl84" w:customStyle="1">
    <w:name w:val="xl84"/>
    <w:basedOn w:val="Normal"/>
    <w:qFormat/>
    <w:rsid w:val="00637145"/>
    <w:pPr>
      <w:pBdr>
        <w:bottom w:val="single" w:sz="4" w:space="0" w:color="000000"/>
      </w:pBdr>
      <w:spacing w:lineRule="auto" w:line="240" w:beforeAutospacing="1" w:afterAutospacing="1"/>
      <w:jc w:val="center"/>
      <w:textAlignment w:val="bottom"/>
    </w:pPr>
    <w:rPr>
      <w:rFonts w:ascii="SimSun" w:hAnsi="SimSun" w:eastAsia="SimSun" w:cs="SimSun"/>
      <w:szCs w:val="24"/>
      <w:lang w:eastAsia="zh-CN"/>
    </w:rPr>
  </w:style>
  <w:style w:type="paragraph" w:styleId="NormalWeb">
    <w:name w:val="Normal (Web)"/>
    <w:basedOn w:val="Normal"/>
    <w:uiPriority w:val="99"/>
    <w:semiHidden/>
    <w:unhideWhenUsed/>
    <w:qFormat/>
    <w:rsid w:val="00637145"/>
    <w:pPr/>
    <w:rPr>
      <w:rFonts w:ascii="Times New Roman" w:hAnsi="Times New Roman" w:cs="Times New Roman"/>
      <w:szCs w:val="24"/>
    </w:rPr>
  </w:style>
  <w:style w:type="paragraph" w:styleId="BalloonText">
    <w:name w:val="Balloon Text"/>
    <w:basedOn w:val="Normal"/>
    <w:link w:val="BalloonTextChar"/>
    <w:uiPriority w:val="99"/>
    <w:semiHidden/>
    <w:unhideWhenUsed/>
    <w:qFormat/>
    <w:rsid w:val="00d84df0"/>
    <w:pPr>
      <w:spacing w:lineRule="auto" w:line="240"/>
    </w:pPr>
    <w:rPr>
      <w:rFonts w:ascii="Tahoma" w:hAnsi="Tahoma" w:cs="Tahoma"/>
      <w:sz w:val="16"/>
      <w:szCs w:val="16"/>
      <w:lang w:val="fr-FR"/>
    </w:rPr>
  </w:style>
  <w:style w:type="paragraph" w:styleId="IndexHeading">
    <w:name w:val="index heading"/>
    <w:basedOn w:val="Heading"/>
    <w:pPr/>
    <w:rPr/>
  </w:style>
  <w:style w:type="paragraph" w:styleId="TOCHeading">
    <w:name w:val="TOC Heading"/>
    <w:basedOn w:val="Heading1"/>
    <w:next w:val="Normal"/>
    <w:uiPriority w:val="39"/>
    <w:unhideWhenUsed/>
    <w:qFormat/>
    <w:rsid w:val="00d84df0"/>
    <w:pPr>
      <w:spacing w:lineRule="auto" w:line="259" w:before="240" w:after="0"/>
      <w:jc w:val="center"/>
      <w:outlineLvl w:val="9"/>
    </w:pPr>
    <w:rPr>
      <w:rFonts w:ascii="Calibri Light" w:hAnsi="Calibri Light" w:eastAsia="等线 Light" w:cs="" w:asciiTheme="majorHAnsi" w:cstheme="majorBidi" w:eastAsiaTheme="majorEastAsia" w:hAnsiTheme="majorHAnsi"/>
      <w:b w:val="false"/>
      <w:bCs w:val="false"/>
      <w:color w:themeColor="accent1" w:themeShade="bf" w:val="2F5496"/>
      <w:kern w:val="0"/>
      <w:sz w:val="32"/>
      <w:szCs w:val="32"/>
      <w:lang w:val="fr-FR" w:eastAsia="fr-FR"/>
    </w:rPr>
  </w:style>
  <w:style w:type="paragraph" w:styleId="TOC1">
    <w:name w:val="toc 1"/>
    <w:basedOn w:val="Normal"/>
    <w:next w:val="Normal"/>
    <w:autoRedefine/>
    <w:uiPriority w:val="39"/>
    <w:unhideWhenUsed/>
    <w:rsid w:val="00d84df0"/>
    <w:pPr>
      <w:spacing w:before="0" w:after="100"/>
    </w:pPr>
    <w:rPr>
      <w:rFonts w:ascii="Times New Roman" w:hAnsi="Times New Roman"/>
      <w:lang w:val="fr-FR"/>
    </w:rPr>
  </w:style>
  <w:style w:type="paragraph" w:styleId="TOC2">
    <w:name w:val="toc 2"/>
    <w:basedOn w:val="Normal"/>
    <w:next w:val="Normal"/>
    <w:autoRedefine/>
    <w:uiPriority w:val="39"/>
    <w:unhideWhenUsed/>
    <w:rsid w:val="00d84df0"/>
    <w:pPr>
      <w:spacing w:before="0" w:after="100"/>
      <w:ind w:start="220"/>
    </w:pPr>
    <w:rPr>
      <w:rFonts w:ascii="Times New Roman" w:hAnsi="Times New Roman"/>
      <w:lang w:val="fr-FR"/>
    </w:rPr>
  </w:style>
  <w:style w:type="paragraph" w:styleId="TOC3">
    <w:name w:val="toc 3"/>
    <w:basedOn w:val="Normal"/>
    <w:next w:val="Normal"/>
    <w:autoRedefine/>
    <w:uiPriority w:val="39"/>
    <w:unhideWhenUsed/>
    <w:rsid w:val="00d84df0"/>
    <w:pPr>
      <w:spacing w:before="0" w:after="100"/>
      <w:ind w:start="440"/>
    </w:pPr>
    <w:rPr>
      <w:rFonts w:ascii="Times New Roman" w:hAnsi="Times New Roman"/>
      <w:lang w:val="fr-FR"/>
    </w:rPr>
  </w:style>
  <w:style w:type="paragraph" w:styleId="TOC4">
    <w:name w:val="toc 4"/>
    <w:basedOn w:val="Normal"/>
    <w:next w:val="Normal"/>
    <w:autoRedefine/>
    <w:uiPriority w:val="39"/>
    <w:unhideWhenUsed/>
    <w:rsid w:val="00d84df0"/>
    <w:pPr>
      <w:spacing w:before="0" w:after="100"/>
      <w:ind w:start="660"/>
    </w:pPr>
    <w:rPr>
      <w:rFonts w:ascii="Times New Roman" w:hAnsi="Times New Roman"/>
      <w:lang w:val="fr-FR"/>
    </w:rPr>
  </w:style>
  <w:style w:type="paragraph" w:styleId="TableofFigures">
    <w:name w:val="table of figures"/>
    <w:basedOn w:val="Normal"/>
    <w:next w:val="Normal"/>
    <w:uiPriority w:val="99"/>
    <w:unhideWhenUsed/>
    <w:rsid w:val="00d84df0"/>
    <w:pPr/>
    <w:rPr>
      <w:rFonts w:ascii="Times New Roman" w:hAnsi="Times New Roman"/>
      <w:lang w:val="fr-FR"/>
    </w:rPr>
  </w:style>
  <w:style w:type="paragraph" w:styleId="xl63" w:customStyle="1">
    <w:name w:val="xl63"/>
    <w:basedOn w:val="Normal"/>
    <w:qFormat/>
    <w:rsid w:val="00d84df0"/>
    <w:pPr>
      <w:pBdr>
        <w:top w:val="single" w:sz="4" w:space="0" w:color="000000"/>
        <w:bottom w:val="single" w:sz="4" w:space="0" w:color="000000"/>
      </w:pBdr>
      <w:spacing w:lineRule="auto" w:line="240" w:beforeAutospacing="1" w:afterAutospacing="1"/>
      <w:jc w:val="center"/>
      <w:textAlignment w:val="bottom"/>
    </w:pPr>
    <w:rPr>
      <w:rFonts w:ascii="SimSun" w:hAnsi="SimSun" w:eastAsia="SimSun" w:cs="SimSun"/>
      <w:b/>
      <w:bCs/>
      <w:szCs w:val="24"/>
      <w:lang w:eastAsia="zh-CN"/>
    </w:rPr>
  </w:style>
  <w:style w:type="paragraph" w:styleId="xl64" w:customStyle="1">
    <w:name w:val="xl64"/>
    <w:basedOn w:val="Normal"/>
    <w:qFormat/>
    <w:rsid w:val="00d84df0"/>
    <w:pPr>
      <w:pBdr>
        <w:top w:val="single" w:sz="4" w:space="0" w:color="000000"/>
      </w:pBdr>
      <w:spacing w:lineRule="auto" w:line="240" w:beforeAutospacing="1" w:afterAutospacing="1"/>
      <w:jc w:val="center"/>
      <w:textAlignment w:val="bottom"/>
    </w:pPr>
    <w:rPr>
      <w:rFonts w:ascii="SimSun" w:hAnsi="SimSun" w:eastAsia="SimSun" w:cs="SimSun"/>
      <w:szCs w:val="24"/>
      <w:lang w:eastAsia="zh-CN"/>
    </w:rPr>
  </w:style>
  <w:style w:type="paragraph" w:styleId="TOC5">
    <w:name w:val="toc 5"/>
    <w:basedOn w:val="Normal"/>
    <w:next w:val="Normal"/>
    <w:autoRedefine/>
    <w:uiPriority w:val="39"/>
    <w:unhideWhenUsed/>
    <w:rsid w:val="00d84df0"/>
    <w:pPr>
      <w:spacing w:lineRule="auto" w:line="259" w:before="0" w:after="100"/>
      <w:ind w:start="880"/>
      <w:jc w:val="start"/>
    </w:pPr>
    <w:rPr>
      <w:rFonts w:eastAsia="等线" w:eastAsiaTheme="minorEastAsia"/>
      <w:sz w:val="22"/>
      <w:lang w:val="en-GB" w:eastAsia="en-GB"/>
    </w:rPr>
  </w:style>
  <w:style w:type="paragraph" w:styleId="TOC6">
    <w:name w:val="toc 6"/>
    <w:basedOn w:val="Normal"/>
    <w:next w:val="Normal"/>
    <w:autoRedefine/>
    <w:uiPriority w:val="39"/>
    <w:unhideWhenUsed/>
    <w:rsid w:val="00d84df0"/>
    <w:pPr>
      <w:spacing w:lineRule="auto" w:line="259" w:before="0" w:after="100"/>
      <w:ind w:start="1100"/>
      <w:jc w:val="start"/>
    </w:pPr>
    <w:rPr>
      <w:rFonts w:eastAsia="等线" w:eastAsiaTheme="minorEastAsia"/>
      <w:sz w:val="22"/>
      <w:lang w:val="en-GB" w:eastAsia="en-GB"/>
    </w:rPr>
  </w:style>
  <w:style w:type="paragraph" w:styleId="TOC7">
    <w:name w:val="toc 7"/>
    <w:basedOn w:val="Normal"/>
    <w:next w:val="Normal"/>
    <w:autoRedefine/>
    <w:uiPriority w:val="39"/>
    <w:unhideWhenUsed/>
    <w:rsid w:val="00d84df0"/>
    <w:pPr>
      <w:spacing w:lineRule="auto" w:line="259" w:before="0" w:after="100"/>
      <w:ind w:start="1320"/>
      <w:jc w:val="start"/>
    </w:pPr>
    <w:rPr>
      <w:rFonts w:eastAsia="等线" w:eastAsiaTheme="minorEastAsia"/>
      <w:sz w:val="22"/>
      <w:lang w:val="en-GB" w:eastAsia="en-GB"/>
    </w:rPr>
  </w:style>
  <w:style w:type="paragraph" w:styleId="TOC8">
    <w:name w:val="toc 8"/>
    <w:basedOn w:val="Normal"/>
    <w:next w:val="Normal"/>
    <w:autoRedefine/>
    <w:uiPriority w:val="39"/>
    <w:unhideWhenUsed/>
    <w:rsid w:val="00d84df0"/>
    <w:pPr>
      <w:spacing w:lineRule="auto" w:line="259" w:before="0" w:after="100"/>
      <w:ind w:start="1540"/>
      <w:jc w:val="start"/>
    </w:pPr>
    <w:rPr>
      <w:rFonts w:eastAsia="等线" w:eastAsiaTheme="minorEastAsia"/>
      <w:sz w:val="22"/>
      <w:lang w:val="en-GB" w:eastAsia="en-GB"/>
    </w:rPr>
  </w:style>
  <w:style w:type="paragraph" w:styleId="TOC9">
    <w:name w:val="toc 9"/>
    <w:basedOn w:val="Normal"/>
    <w:next w:val="Normal"/>
    <w:autoRedefine/>
    <w:uiPriority w:val="39"/>
    <w:unhideWhenUsed/>
    <w:rsid w:val="00d84df0"/>
    <w:pPr>
      <w:spacing w:lineRule="auto" w:line="259" w:before="0" w:after="100"/>
      <w:ind w:start="1760"/>
      <w:jc w:val="start"/>
    </w:pPr>
    <w:rPr>
      <w:rFonts w:eastAsia="等线" w:eastAsiaTheme="minorEastAsia"/>
      <w:sz w:val="22"/>
      <w:lang w:val="en-GB" w:eastAsia="en-GB"/>
    </w:rPr>
  </w:style>
  <w:style w:type="paragraph" w:styleId="HTMLPreformatted">
    <w:name w:val="HTML Preformatted"/>
    <w:basedOn w:val="Normal"/>
    <w:link w:val="HTMLPreformattedChar"/>
    <w:uiPriority w:val="99"/>
    <w:semiHidden/>
    <w:unhideWhenUsed/>
    <w:qFormat/>
    <w:rsid w:val="00d84df0"/>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jc w:val="start"/>
    </w:pPr>
    <w:rPr>
      <w:rFonts w:ascii="Courier New" w:hAnsi="Courier New" w:cs="Courier New"/>
      <w:sz w:val="20"/>
      <w:szCs w:val="20"/>
      <w:lang w:val="fr-FR" w:eastAsia="fr-FR"/>
    </w:rPr>
  </w:style>
  <w:style w:type="paragraph" w:styleId="CommentText">
    <w:name w:val="annotation text"/>
    <w:basedOn w:val="Normal"/>
    <w:link w:val="CommentTextChar"/>
    <w:uiPriority w:val="99"/>
    <w:unhideWhenUsed/>
    <w:rsid w:val="00d84df0"/>
    <w:pPr>
      <w:spacing w:lineRule="auto" w:line="240" w:before="0" w:after="200"/>
      <w:jc w:val="start"/>
    </w:pPr>
    <w:rPr>
      <w:rFonts w:ascii="Calibri" w:hAnsi="Calibri" w:eastAsia="Calibri" w:cs="SimSun"/>
      <w:sz w:val="20"/>
      <w:szCs w:val="20"/>
      <w:lang w:val="fr-FR"/>
    </w:rPr>
  </w:style>
  <w:style w:type="paragraph" w:styleId="Title">
    <w:name w:val="Title"/>
    <w:basedOn w:val="Normal"/>
    <w:link w:val="TitleChar"/>
    <w:qFormat/>
    <w:rsid w:val="00d84df0"/>
    <w:pPr>
      <w:spacing w:lineRule="auto" w:line="240"/>
      <w:jc w:val="center"/>
    </w:pPr>
    <w:rPr>
      <w:rFonts w:ascii="Times New Roman" w:hAnsi="Times New Roman" w:cs="Times New Roman"/>
      <w:b/>
      <w:color w:val="000000"/>
      <w:kern w:val="2"/>
      <w:sz w:val="28"/>
      <w:szCs w:val="20"/>
      <w:lang w:val="fr-FR" w:eastAsia="fr-FR"/>
    </w:rPr>
  </w:style>
  <w:style w:type="paragraph" w:styleId="Subtitle">
    <w:name w:val="Subtitle"/>
    <w:basedOn w:val="Normal"/>
    <w:link w:val="SubtitleChar"/>
    <w:qFormat/>
    <w:rsid w:val="00d84df0"/>
    <w:pPr>
      <w:spacing w:lineRule="auto" w:line="240"/>
      <w:jc w:val="center"/>
    </w:pPr>
    <w:rPr>
      <w:rFonts w:ascii="Times New Roman" w:hAnsi="Times New Roman" w:cs="Times New Roman"/>
      <w:i/>
      <w:iCs/>
      <w:szCs w:val="24"/>
      <w:lang w:val="fr-FR" w:eastAsia="fr-FR"/>
    </w:rPr>
  </w:style>
  <w:style w:type="paragraph" w:styleId="annotationsubject">
    <w:name w:val="annotation subject"/>
    <w:basedOn w:val="CommentText"/>
    <w:next w:val="CommentText"/>
    <w:link w:val="CommentSubjectChar"/>
    <w:uiPriority w:val="99"/>
    <w:semiHidden/>
    <w:unhideWhenUsed/>
    <w:qFormat/>
    <w:rsid w:val="00d84df0"/>
    <w:pPr>
      <w:spacing w:before="0" w:after="0"/>
    </w:pPr>
    <w:rPr>
      <w:rFonts w:ascii="Times New Roman" w:hAnsi="Times New Roman" w:eastAsia="Times New Roman" w:cs="Times New Roman"/>
      <w:b/>
      <w:bCs/>
      <w:lang w:eastAsia="fr-FR"/>
    </w:rPr>
  </w:style>
  <w:style w:type="paragraph" w:styleId="Default" w:customStyle="1">
    <w:name w:val="Default"/>
    <w:qFormat/>
    <w:rsid w:val="00d84df0"/>
    <w:pPr>
      <w:widowControl/>
      <w:bidi w:val="0"/>
      <w:spacing w:lineRule="auto" w:line="240" w:before="0" w:after="0"/>
      <w:jc w:val="start"/>
    </w:pPr>
    <w:rPr>
      <w:rFonts w:ascii="Minion Pro" w:hAnsi="Minion Pro" w:eastAsia="Calibri" w:cs="Minion Pro"/>
      <w:color w:val="000000"/>
      <w:kern w:val="0"/>
      <w:sz w:val="24"/>
      <w:szCs w:val="24"/>
      <w:lang w:val="fr-FR" w:eastAsia="en-US" w:bidi="ar-SA"/>
      <w14:ligatures w14:val="none"/>
    </w:rPr>
  </w:style>
  <w:style w:type="paragraph" w:styleId="Revision">
    <w:name w:val="Revision"/>
    <w:uiPriority w:val="99"/>
    <w:semiHidden/>
    <w:qFormat/>
    <w:rsid w:val="00d84df0"/>
    <w:pPr>
      <w:widowControl/>
      <w:bidi w:val="0"/>
      <w:spacing w:lineRule="auto" w:line="240" w:before="0" w:after="0"/>
      <w:jc w:val="start"/>
    </w:pPr>
    <w:rPr>
      <w:rFonts w:ascii="Times New Roman" w:hAnsi="Times New Roman" w:eastAsia="Times New Roman" w:cs=""/>
      <w:color w:val="auto"/>
      <w:kern w:val="0"/>
      <w:sz w:val="24"/>
      <w:szCs w:val="22"/>
      <w:lang w:val="fr-FR" w:eastAsia="en-US" w:bidi="ar-SA"/>
      <w14:ligatures w14:val="none"/>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d84df0"/>
    <w:pPr>
      <w:spacing w:after="0" w:line="240" w:lineRule="auto"/>
    </w:pPr>
    <w:rPr>
      <w:rFonts w:eastAsiaTheme="minorEastAsia"/>
      <w:lang w:val="fr-F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ausimple31">
    <w:name w:val="Tableau simple 31"/>
    <w:basedOn w:val="TableNormal"/>
    <w:uiPriority w:val="43"/>
    <w:rsid w:val="00d84df0"/>
    <w:pPr>
      <w:spacing w:after="0" w:line="240" w:lineRule="auto"/>
    </w:pPr>
    <w:rPr>
      <w:rFonts w:eastAsiaTheme="minorEastAsia"/>
      <w:lang w:val="fr-FR"/>
    </w:rPr>
    <w:tblPr>
      <w:tblStyleRowBandSize w:val="1"/>
      <w:tblStyleColBandSize w:val="1"/>
    </w:tblPr>
    <w:tblStylePr w:type="firstRow">
      <w:rPr>
        <w:b/>
        <w:bCs/>
        <w:caps/>
      </w:rPr>
      <w:tblPr/>
      <w:tcPr>
        <w:tcBorders>
          <w:bottom w:val="single" w:color="7F7F7F" w:themeColor="text1"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d84df0"/>
    <w:pPr>
      <w:spacing w:after="0" w:line="240" w:lineRule="auto"/>
    </w:pPr>
    <w:rPr>
      <w:lang w:val="fr-FR"/>
    </w:rPr>
    <w:tblPr>
      <w:tblStyleRowBandSize w:val="1"/>
      <w:tblStyleColBandSize w:val="1"/>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tblStylePr w:type="firstRow">
      <w:rPr>
        <w:b/>
        <w:bCs/>
      </w:rPr>
      <w:tblPr/>
    </w:tblStylePr>
    <w:tblStylePr w:type="lastRow">
      <w:rPr>
        <w:b/>
        <w:bCs/>
      </w:rPr>
      <w:tblPr/>
      <w:tcPr>
        <w:tcBorders>
          <w:top w:val="double" w:color="BFBFB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84df0"/>
    <w:pPr>
      <w:spacing w:after="0" w:line="240" w:lineRule="auto"/>
    </w:pPr>
    <w:rPr>
      <w:lang w:val="fr-FR"/>
    </w:r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sz="4" w:space="0"/>
        </w:tcBorders>
      </w:tcPr>
    </w:tblStylePr>
    <w:tblStylePr w:type="lastRow">
      <w:rPr>
        <w:b/>
        <w:bCs/>
      </w:rPr>
      <w:tblPr/>
      <w:tcPr>
        <w:tcBorders>
          <w:top w:val="single" w:color="7F7F7F" w:themeColor="text1" w:sz="4" w:space="0"/>
        </w:tcBorders>
      </w:tcPr>
    </w:tblStylePr>
    <w:tblStylePr w:type="firstCol">
      <w:rPr>
        <w:b/>
        <w:bCs/>
      </w:rPr>
      <w:tblPr/>
    </w:tblStylePr>
    <w:tblStylePr w:type="lastCol">
      <w:rPr>
        <w:b/>
        <w:bCs/>
      </w:rPr>
      <w:tblPr/>
    </w:tblStylePr>
    <w:tblStylePr w:type="band1Vert">
      <w:tblPr/>
      <w:tcPr>
        <w:tcBorders>
          <w:left w:val="single" w:color="7F7F7F" w:themeColor="text1" w:sz="4" w:space="0"/>
          <w:right w:val="single" w:color="7F7F7F" w:themeColor="text1" w:sz="4" w:space="0"/>
        </w:tcBorders>
      </w:tcPr>
    </w:tblStylePr>
    <w:tblStylePr w:type="band2Vert">
      <w:tblPr/>
      <w:tcPr>
        <w:tcBorders>
          <w:left w:val="single" w:color="7F7F7F" w:themeColor="text1" w:sz="4" w:space="0"/>
          <w:right w:val="single" w:color="7F7F7F" w:themeColor="text1" w:sz="4" w:space="0"/>
        </w:tcBorders>
      </w:tcPr>
    </w:tblStylePr>
    <w:tblStylePr w:type="band1Horz">
      <w:tblPr/>
      <w:tcPr>
        <w:tcBorders>
          <w:top w:val="single" w:color="7F7F7F" w:themeColor="text1" w:sz="4" w:space="0"/>
          <w:bottom w:val="single" w:color="7F7F7F" w:themeColor="text1" w:sz="4" w:space="0"/>
        </w:tcBorders>
      </w:tcPr>
    </w:tblStylePr>
  </w:style>
  <w:style w:type="table" w:styleId="PlainTable4">
    <w:name w:val="Plain Table 4"/>
    <w:basedOn w:val="TableNormal"/>
    <w:uiPriority w:val="44"/>
    <w:rsid w:val="00d84df0"/>
    <w:pPr>
      <w:spacing w:after="0" w:line="240" w:lineRule="auto"/>
    </w:pPr>
    <w:tblPr>
      <w:tblStyleRowBandSize w:val="1"/>
      <w:tblStyleColBandSize w:val="1"/>
    </w:tblPr>
    <w:tblStylePr w:type="firstRow">
      <w:rPr>
        <w:b/>
        <w:bCs/>
      </w:rPr>
      <w:tblPr/>
    </w:tblStylePr>
    <w:tblStylePr w:type="lastRow">
      <w:rPr>
        <w:b/>
        <w:bCs/>
      </w:rPr>
      <w:tbl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84df0"/>
    <w:pPr>
      <w:spacing w:after="0" w:line="240" w:lineRule="auto"/>
    </w:pPr>
    <w:rPr>
      <w:lang w:val="fr-FR"/>
    </w:rPr>
    <w:tblPr>
      <w:tblStyleRowBandSize w:val="1"/>
      <w:tblStyleColBandSize w:val="1"/>
    </w:tblPr>
    <w:tblStylePr w:type="firstRow">
      <w:rPr>
        <w:rFonts w:asciiTheme="majorHAnsi" w:hAnsiTheme="majorHAnsi" w:eastAsiaTheme="majorEastAsia" w:cstheme="majorBidi"/>
        <w:i/>
        <w:sz w:val="26"/>
        <w:szCs w:val="26"/>
      </w:rPr>
      <w:tblPr/>
      <w:tcPr>
        <w:tcBorders>
          <w:bottom w:val="single" w:color="7F7F7F" w:themeColor="text1" w:sz="4" w:space="0"/>
        </w:tcBorders>
        <w:shd w:val="clear" w:color="auto" w:fill="FFFFFF" w:themeFill="background1"/>
      </w:tcPr>
    </w:tblStylePr>
    <w:tblStylePr w:type="lastRow">
      <w:rPr>
        <w:rFonts w:asciiTheme="majorHAnsi" w:hAnsiTheme="majorHAnsi" w:eastAsiaTheme="majorEastAsia" w:cstheme="majorBidi"/>
        <w:i/>
        <w:sz w:val="26"/>
        <w:szCs w:val="26"/>
      </w:rPr>
      <w:tblPr/>
      <w:tcPr>
        <w:tcBorders>
          <w:top w:val="single" w:color="7F7F7F" w:themeColor="text1" w:sz="4" w:space="0"/>
        </w:tcBorders>
        <w:shd w:val="clear" w:color="auto" w:fill="FFFFFF" w:themeFill="background1"/>
      </w:tcPr>
    </w:tblStylePr>
    <w:tblStylePr w:type="firstCol">
      <w:pPr>
        <w:jc w:val="right"/>
      </w:pPr>
      <w:rPr>
        <w:rFonts w:asciiTheme="majorHAnsi" w:hAnsiTheme="majorHAnsi" w:eastAsiaTheme="majorEastAsia" w:cstheme="majorBidi"/>
        <w:i/>
        <w:sz w:val="26"/>
        <w:szCs w:val="26"/>
      </w:rPr>
      <w:tblPr/>
      <w:tcPr>
        <w:tcBorders>
          <w:right w:val="single" w:color="7F7F7F" w:themeColor="text1" w:sz="4" w:space="0"/>
        </w:tcBorders>
        <w:shd w:val="clear" w:color="auto" w:fill="FFFFFF" w:themeFill="background1"/>
      </w:tcPr>
    </w:tblStylePr>
    <w:tblStylePr w:type="lastCol">
      <w:rPr>
        <w:rFonts w:asciiTheme="majorHAnsi" w:hAnsiTheme="majorHAnsi" w:eastAsiaTheme="majorEastAsia" w:cstheme="majorBidi"/>
        <w:i/>
        <w:sz w:val="26"/>
        <w:szCs w:val="26"/>
      </w:rPr>
      <w:tblPr/>
      <w:tcPr>
        <w:tcBorders>
          <w:left w:val="single" w:color="7F7F7F" w:themeColor="text1"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1">
    <w:name w:val="Grid Table 2 Accent 1"/>
    <w:basedOn w:val="TableNormal"/>
    <w:uiPriority w:val="47"/>
    <w:rsid w:val="00d84df0"/>
    <w:pPr>
      <w:spacing w:after="0" w:line="240" w:lineRule="auto"/>
    </w:pPr>
    <w:rPr>
      <w:lang w:val="fr-FR"/>
    </w:rPr>
    <w:tblPr>
      <w:tblStyleRowBandSize w:val="1"/>
      <w:tblStyleColBandSize w:val="1"/>
      <w:tblBorders>
        <w:top w:val="single" w:color="8EAADB" w:themeColor="accent1" w:themeTint="99" w:sz="2" w:space="0"/>
        <w:bottom w:val="single" w:color="8EAADB" w:themeColor="accent1" w:themeTint="99" w:sz="2" w:space="0"/>
        <w:insideH w:val="single" w:color="8EAADB" w:themeColor="accent1" w:themeTint="99" w:sz="2" w:space="0"/>
        <w:insideV w:val="single" w:color="8EAADB" w:themeColor="accent1" w:themeTint="99" w:sz="2" w:space="0"/>
      </w:tblBorders>
    </w:tblPr>
    <w:tblStylePr w:type="firstRow">
      <w:rPr>
        <w:b/>
        <w:bCs/>
      </w:rPr>
      <w:tblPr/>
      <w:tcPr>
        <w:tcBorders>
          <w:top w:val="nil"/>
          <w:bottom w:val="single" w:color="8EAADB" w:themeColor="accent1" w:sz="12" w:space="0"/>
          <w:insideH w:val="nil"/>
          <w:insideV w:val="nil"/>
        </w:tcBorders>
        <w:shd w:val="clear" w:color="auto" w:fill="FFFFFF" w:themeFill="background1"/>
      </w:tcPr>
    </w:tblStylePr>
    <w:tblStylePr w:type="lastRow">
      <w:rPr>
        <w:b/>
        <w:bCs/>
      </w:rPr>
      <w:tblPr/>
      <w:tcPr>
        <w:tcBorders>
          <w:top w:val="double" w:color="8EAADB" w:themeColor="accent1" w:sz="2" w:space="0"/>
          <w:bottom w:val="nil"/>
          <w:insideH w:val="nil"/>
          <w:insideV w:val="nil"/>
        </w:tcBorders>
        <w:shd w:val="clear" w:color="auto" w:fill="FFFFFF" w:themeFill="background1"/>
      </w:tcPr>
    </w:tblStylePr>
    <w:tblStylePr w:type="firstCol">
      <w:rPr>
        <w:b/>
        <w:bCs/>
      </w:rPr>
      <w:tblPr/>
    </w:tblStylePr>
    <w:tblStylePr w:type="lastCol">
      <w:rPr>
        <w:b/>
        <w:bCs/>
      </w:rPr>
      <w:tbl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
    <w:name w:val="List Table 6 Colorful"/>
    <w:basedOn w:val="TableNormal"/>
    <w:uiPriority w:val="51"/>
    <w:rsid w:val="00d84df0"/>
    <w:pPr>
      <w:spacing w:after="0" w:line="240" w:lineRule="auto"/>
    </w:pPr>
    <w:rPr>
      <w:lang w:val="fr-FR"/>
      <w:color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Pr/>
    </w:tblStylePr>
    <w:tblStylePr w:type="lastCol">
      <w:rPr>
        <w:b/>
        <w:bCs/>
      </w:rPr>
      <w:tbl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6Couleur11">
    <w:name w:val="Tableau Liste 6 Couleur11"/>
    <w:basedOn w:val="TableNormal"/>
    <w:uiPriority w:val="51"/>
    <w:rsid w:val="00d84df0"/>
    <w:pPr>
      <w:spacing w:after="0" w:line="240" w:lineRule="auto"/>
    </w:pPr>
    <w:rPr>
      <w:lang w:val="fr-FR"/>
    </w:rPr>
    <w:tblPr>
      <w:tblStyleRowBandSize w:val="1"/>
      <w:tblStyleColBandSize w:val="1"/>
      <w:tblBorders>
        <w:top w:val="single" w:color="000000" w:sz="4" w:space="0"/>
        <w:bottom w:val="single" w:color="000000" w:sz="4" w:space="0"/>
      </w:tblBorders>
    </w:tblPr>
    <w:tblStylePr w:type="firstRow">
      <w:rPr>
        <w:b/>
        <w:bCs/>
      </w:rPr>
      <w:tblPr/>
      <w:tcPr>
        <w:tcBorders>
          <w:bottom w:val="single" w:color="000000" w:sz="4" w:space="0"/>
        </w:tcBorders>
      </w:tcPr>
    </w:tblStylePr>
    <w:tblStylePr w:type="lastRow">
      <w:rPr>
        <w:b/>
        <w:bCs/>
      </w:rPr>
      <w:tblPr/>
      <w:tcPr>
        <w:tcBorders>
          <w:top w:val="double" w:color="000000" w:sz="4" w:space="0"/>
        </w:tcBorders>
      </w:tcPr>
    </w:tblStylePr>
    <w:tblStylePr w:type="firstCol">
      <w:rPr>
        <w:b/>
        <w:bCs/>
      </w:rPr>
      <w:tblPr/>
    </w:tblStylePr>
    <w:tblStylePr w:type="lastCol">
      <w:rPr>
        <w:b/>
        <w:bCs/>
      </w:rPr>
      <w:tblPr/>
    </w:tblStylePr>
    <w:tblStylePr w:type="band1Vert">
      <w:tblPr/>
      <w:tcPr>
        <w:shd w:val="clear" w:color="auto" w:fill="CCCCCC"/>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Relationship Id="rId15" Type="http://schemas.openxmlformats.org/officeDocument/2006/relationships/customXml" Target="../customXml/item2.xml"/><Relationship Id="rId16" Type="http://schemas.openxmlformats.org/officeDocument/2006/relationships/customXml" Target="../customXml/item3.xml"/><Relationship Id="rId17"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2e51d01-9750-4781-8ca7-b26dca980d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B77814BDC02754F87C392DA51DBA056" ma:contentTypeVersion="11" ma:contentTypeDescription="Crée un document." ma:contentTypeScope="" ma:versionID="8b773b3f245001417fb6e69ca417a196">
  <xsd:schema xmlns:xsd="http://www.w3.org/2001/XMLSchema" xmlns:xs="http://www.w3.org/2001/XMLSchema" xmlns:p="http://schemas.microsoft.com/office/2006/metadata/properties" xmlns:ns3="22e51d01-9750-4781-8ca7-b26dca980de8" targetNamespace="http://schemas.microsoft.com/office/2006/metadata/properties" ma:root="true" ma:fieldsID="709243888c07d6f945edbb370d537083" ns3:_="">
    <xsd:import namespace="22e51d01-9750-4781-8ca7-b26dca980de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e51d01-9750-4781-8ca7-b26dca980de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F59328-07E0-410F-903C-05D86AF16FFF}">
  <ds:schemaRefs>
    <ds:schemaRef ds:uri="http://schemas.openxmlformats.org/officeDocument/2006/bibliography"/>
  </ds:schemaRefs>
</ds:datastoreItem>
</file>

<file path=customXml/itemProps2.xml><?xml version="1.0" encoding="utf-8"?>
<ds:datastoreItem xmlns:ds="http://schemas.openxmlformats.org/officeDocument/2006/customXml" ds:itemID="{55F0FC2E-EA83-4227-929B-73998C7D35B8}">
  <ds:schemaRefs>
    <ds:schemaRef ds:uri="http://schemas.microsoft.com/office/2006/metadata/properties"/>
    <ds:schemaRef ds:uri="http://schemas.microsoft.com/office/infopath/2007/PartnerControls"/>
    <ds:schemaRef ds:uri="22e51d01-9750-4781-8ca7-b26dca980de8"/>
  </ds:schemaRefs>
</ds:datastoreItem>
</file>

<file path=customXml/itemProps3.xml><?xml version="1.0" encoding="utf-8"?>
<ds:datastoreItem xmlns:ds="http://schemas.openxmlformats.org/officeDocument/2006/customXml" ds:itemID="{4B22175A-4752-4951-97D5-F28062F64CAA}">
  <ds:schemaRefs>
    <ds:schemaRef ds:uri="http://schemas.microsoft.com/sharepoint/v3/contenttype/forms"/>
  </ds:schemaRefs>
</ds:datastoreItem>
</file>

<file path=customXml/itemProps4.xml><?xml version="1.0" encoding="utf-8"?>
<ds:datastoreItem xmlns:ds="http://schemas.openxmlformats.org/officeDocument/2006/customXml" ds:itemID="{0617E209-C931-45B4-B1F4-BA90AAE7A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e51d01-9750-4781-8ca7-b26dca980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LibreOffice/25.8.0.4$Windows_X86_64 LibreOffice_project/48f00303701489684e67c38c28aff00cd5929e67</Application>
  <AppVersion>15.0000</AppVersion>
  <Pages>2</Pages>
  <Words>516</Words>
  <Characters>3076</Characters>
  <CharactersWithSpaces>3569</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2026-03-04T18:26:00Z</dcterms:created>
  <dc:creator>Arnaud Tepa</dc:creator>
  <dc:description/>
  <dc:language>en-US</dc:language>
  <cp:lastModifiedBy/>
  <dcterms:modified xsi:type="dcterms:W3CDTF">2026-03-23T15:56:52Z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0x0101004B77814BDC02754F87C392DA51DBA056</vt:lpwstr>
  </property>
</Properties>
</file>