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1F811">
      <w:pPr>
        <w:spacing w:before="100" w:beforeAutospacing="1" w:after="100" w:afterAutospacing="1" w:line="480" w:lineRule="auto"/>
        <w:rPr>
          <w:rFonts w:hint="default" w:ascii="Times New Roman" w:hAnsi="Times New Roman" w:cs="Times New Roman"/>
          <w:sz w:val="24"/>
          <w:szCs w:val="24"/>
          <w:lang w:val="en-GB" w:eastAsia="da-DK"/>
        </w:rPr>
      </w:pPr>
      <w:r>
        <w:rPr>
          <w:rFonts w:hint="default" w:ascii="Times New Roman" w:hAnsi="Times New Roman" w:cs="Times New Roman"/>
          <w:b/>
          <w:sz w:val="36"/>
          <w:szCs w:val="36"/>
          <w:lang w:val="en-GB" w:eastAsia="zh-CN"/>
        </w:rPr>
        <w:t>Dynamic development of muscle during embryogenesis in AA broilers and TaoYuan chickens</w:t>
      </w:r>
      <w:bookmarkStart w:id="0" w:name="_GoBack"/>
      <w:bookmarkEnd w:id="0"/>
      <w:r>
        <w:rPr>
          <w:rFonts w:hint="default" w:ascii="Times New Roman" w:hAnsi="Times New Roman" w:cs="Times New Roman"/>
          <w:b/>
          <w:sz w:val="36"/>
          <w:szCs w:val="36"/>
          <w:lang w:val="en-GB" w:eastAsia="zh-CN"/>
        </w:rPr>
        <w:t xml:space="preserve"> revealed by RNA sequencing</w:t>
      </w:r>
    </w:p>
    <w:p w14:paraId="5A466C1B">
      <w:pPr>
        <w:pStyle w:val="6"/>
        <w:spacing w:before="100" w:beforeAutospacing="1" w:after="100" w:afterAutospacing="1" w:line="480" w:lineRule="auto"/>
        <w:rPr>
          <w:rFonts w:hint="default" w:ascii="Times New Roman" w:hAnsi="Times New Roman" w:cs="Times New Roman" w:eastAsiaTheme="minorEastAsia"/>
          <w:sz w:val="24"/>
          <w:szCs w:val="24"/>
          <w:vertAlign w:val="superscript"/>
          <w:lang w:val="en-GB" w:eastAsia="zh-CN"/>
        </w:rPr>
      </w:pPr>
      <w:r>
        <w:rPr>
          <w:rFonts w:hint="default" w:ascii="Times New Roman" w:hAnsi="Times New Roman" w:cs="Times New Roman"/>
          <w:sz w:val="24"/>
          <w:szCs w:val="24"/>
          <w:lang w:val="en-US" w:eastAsia="da-DK"/>
        </w:rPr>
        <w:t>D</w:t>
      </w:r>
      <w:r>
        <w:rPr>
          <w:rFonts w:hint="default" w:ascii="Times New Roman" w:hAnsi="Times New Roman" w:cs="Times New Roman"/>
          <w:sz w:val="24"/>
          <w:szCs w:val="24"/>
          <w:lang w:val="en-US" w:eastAsia="zh-CN"/>
        </w:rPr>
        <w:t>i Zhao</w:t>
      </w:r>
      <w:r>
        <w:rPr>
          <w:rFonts w:hint="default" w:ascii="Times New Roman" w:hAnsi="Times New Roman" w:cs="Times New Roman"/>
          <w:sz w:val="24"/>
          <w:szCs w:val="24"/>
          <w:vertAlign w:val="superscript"/>
          <w:lang w:val="en-GB" w:eastAsia="da-DK"/>
        </w:rPr>
        <w:t>1</w:t>
      </w:r>
      <w:r>
        <w:rPr>
          <w:rFonts w:hint="default" w:ascii="Times New Roman" w:hAnsi="Times New Roman" w:cs="Times New Roman"/>
          <w:sz w:val="24"/>
          <w:szCs w:val="24"/>
          <w:vertAlign w:val="superscript"/>
          <w:lang w:val="en-US" w:eastAsia="da-DK"/>
        </w:rPr>
        <w:t>,2,3</w:t>
      </w:r>
      <w:r>
        <w:rPr>
          <w:rFonts w:hint="default" w:ascii="Times New Roman" w:hAnsi="Times New Roman" w:cs="Times New Roman"/>
          <w:sz w:val="24"/>
          <w:szCs w:val="24"/>
          <w:lang w:val="en-GB" w:eastAsia="da-DK"/>
        </w:rPr>
        <w:t xml:space="preserve">, </w:t>
      </w:r>
      <w:r>
        <w:rPr>
          <w:rFonts w:hint="default" w:ascii="Times New Roman" w:hAnsi="Times New Roman" w:cs="Times New Roman"/>
          <w:sz w:val="24"/>
          <w:szCs w:val="24"/>
          <w:lang w:val="en-US" w:eastAsia="da-DK"/>
        </w:rPr>
        <w:t>Yifan Shi</w:t>
      </w:r>
      <w:r>
        <w:rPr>
          <w:rFonts w:hint="default" w:ascii="Times New Roman" w:hAnsi="Times New Roman" w:cs="Times New Roman"/>
          <w:sz w:val="24"/>
          <w:szCs w:val="24"/>
          <w:vertAlign w:val="superscript"/>
          <w:lang w:val="en-US" w:eastAsia="da-DK"/>
        </w:rPr>
        <w:t>1,</w:t>
      </w:r>
      <w:r>
        <w:rPr>
          <w:rFonts w:hint="default" w:ascii="Times New Roman" w:hAnsi="Times New Roman" w:cs="Times New Roman"/>
          <w:sz w:val="24"/>
          <w:szCs w:val="24"/>
          <w:vertAlign w:val="superscript"/>
          <w:lang w:val="en-GB" w:eastAsia="da-DK"/>
        </w:rPr>
        <w:t>2,3</w:t>
      </w:r>
      <w:r>
        <w:rPr>
          <w:rFonts w:hint="default" w:ascii="Times New Roman" w:hAnsi="Times New Roman" w:cs="Times New Roman"/>
          <w:sz w:val="24"/>
          <w:szCs w:val="24"/>
          <w:lang w:val="en-GB" w:eastAsia="da-DK"/>
        </w:rPr>
        <w:t xml:space="preserve">, </w:t>
      </w:r>
      <w:r>
        <w:rPr>
          <w:rFonts w:hint="default" w:ascii="Times New Roman" w:hAnsi="Times New Roman" w:cs="Times New Roman"/>
          <w:sz w:val="24"/>
          <w:szCs w:val="24"/>
          <w:lang w:val="en-US" w:eastAsia="da-DK"/>
        </w:rPr>
        <w:t>Q</w:t>
      </w:r>
      <w:r>
        <w:rPr>
          <w:rFonts w:hint="default" w:ascii="Times New Roman" w:hAnsi="Times New Roman" w:cs="Times New Roman"/>
          <w:sz w:val="24"/>
          <w:szCs w:val="24"/>
          <w:lang w:val="en-US" w:eastAsia="zh-CN"/>
        </w:rPr>
        <w:t>ingyuan Ouyang</w:t>
      </w:r>
      <w:r>
        <w:rPr>
          <w:rFonts w:hint="default" w:ascii="Times New Roman" w:hAnsi="Times New Roman" w:cs="Times New Roman"/>
          <w:sz w:val="24"/>
          <w:szCs w:val="24"/>
          <w:vertAlign w:val="superscript"/>
          <w:lang w:val="en-US" w:eastAsia="zh-CN"/>
        </w:rPr>
        <w:t>1,2,3</w:t>
      </w:r>
      <w:r>
        <w:rPr>
          <w:rFonts w:hint="default" w:ascii="Times New Roman" w:hAnsi="Times New Roman" w:cs="Times New Roman"/>
          <w:sz w:val="24"/>
          <w:szCs w:val="24"/>
          <w:lang w:val="en-US" w:eastAsia="da-DK"/>
        </w:rPr>
        <w:t xml:space="preserve">, </w:t>
      </w:r>
      <w:r>
        <w:rPr>
          <w:rFonts w:hint="default" w:ascii="Times New Roman" w:hAnsi="Times New Roman" w:cs="Times New Roman" w:eastAsiaTheme="minorEastAsia"/>
          <w:sz w:val="24"/>
          <w:szCs w:val="24"/>
          <w:lang w:val="en-US" w:eastAsia="zh-CN"/>
        </w:rPr>
        <w:t>Haihan Zhang</w:t>
      </w:r>
      <w:r>
        <w:rPr>
          <w:rFonts w:hint="default" w:ascii="Times New Roman" w:hAnsi="Times New Roman" w:cs="Times New Roman" w:eastAsiaTheme="minorEastAsia"/>
          <w:sz w:val="24"/>
          <w:szCs w:val="24"/>
          <w:vertAlign w:val="superscript"/>
          <w:lang w:val="en-US" w:eastAsia="zh-CN"/>
        </w:rPr>
        <w:t>1,2,3</w:t>
      </w:r>
      <w:r>
        <w:rPr>
          <w:rFonts w:hint="default" w:ascii="Times New Roman" w:hAnsi="Times New Roman" w:cs="Times New Roman" w:eastAsiaTheme="minorEastAsia"/>
          <w:sz w:val="24"/>
          <w:szCs w:val="24"/>
          <w:lang w:val="en-US" w:eastAsia="zh-CN"/>
        </w:rPr>
        <w:t xml:space="preserve">, </w:t>
      </w:r>
      <w:r>
        <w:rPr>
          <w:rFonts w:hint="default" w:ascii="Times New Roman" w:hAnsi="Times New Roman" w:cs="Times New Roman"/>
          <w:sz w:val="24"/>
          <w:szCs w:val="24"/>
          <w:lang w:val="en-US" w:eastAsia="da-DK"/>
        </w:rPr>
        <w:t>Yuming Guo</w:t>
      </w:r>
      <w:r>
        <w:rPr>
          <w:rFonts w:hint="default" w:ascii="Times New Roman" w:hAnsi="Times New Roman" w:cs="Times New Roman"/>
          <w:sz w:val="24"/>
          <w:szCs w:val="24"/>
          <w:vertAlign w:val="superscript"/>
          <w:lang w:val="en-US" w:eastAsia="da-DK"/>
        </w:rPr>
        <w:t>4</w:t>
      </w:r>
      <w:r>
        <w:rPr>
          <w:rFonts w:hint="default" w:ascii="Times New Roman" w:hAnsi="Times New Roman" w:cs="Times New Roman"/>
          <w:sz w:val="24"/>
          <w:szCs w:val="24"/>
          <w:lang w:val="en-US" w:eastAsia="da-DK"/>
        </w:rPr>
        <w:t>, Zehe Song</w:t>
      </w:r>
      <w:r>
        <w:rPr>
          <w:rFonts w:hint="default" w:ascii="Times New Roman" w:hAnsi="Times New Roman" w:cs="Times New Roman"/>
          <w:sz w:val="24"/>
          <w:szCs w:val="24"/>
          <w:vertAlign w:val="superscript"/>
          <w:lang w:val="en-US" w:eastAsia="da-DK"/>
        </w:rPr>
        <w:t>1,</w:t>
      </w:r>
      <w:r>
        <w:rPr>
          <w:rFonts w:hint="default" w:ascii="Times New Roman" w:hAnsi="Times New Roman" w:cs="Times New Roman"/>
          <w:sz w:val="24"/>
          <w:szCs w:val="24"/>
          <w:vertAlign w:val="superscript"/>
          <w:lang w:val="en-GB" w:eastAsia="da-DK"/>
        </w:rPr>
        <w:t>2,3</w:t>
      </w:r>
      <w:r>
        <w:rPr>
          <w:rFonts w:hint="default" w:ascii="Times New Roman" w:hAnsi="Times New Roman" w:cs="Times New Roman" w:eastAsiaTheme="minorEastAsia"/>
          <w:sz w:val="24"/>
          <w:szCs w:val="24"/>
          <w:vertAlign w:val="superscript"/>
          <w:lang w:val="en-GB" w:eastAsia="zh-CN"/>
        </w:rPr>
        <w:t>*</w:t>
      </w:r>
      <w:r>
        <w:rPr>
          <w:rFonts w:hint="default" w:ascii="Times New Roman" w:hAnsi="Times New Roman" w:cs="Times New Roman"/>
          <w:sz w:val="24"/>
          <w:szCs w:val="24"/>
          <w:lang w:val="en-US" w:eastAsia="da-DK"/>
        </w:rPr>
        <w:t xml:space="preserve"> </w:t>
      </w:r>
      <w:r>
        <w:rPr>
          <w:rFonts w:hint="default" w:ascii="Times New Roman" w:hAnsi="Times New Roman" w:cs="Times New Roman"/>
          <w:sz w:val="24"/>
          <w:szCs w:val="24"/>
          <w:lang w:val="en-GB" w:eastAsia="da-DK"/>
        </w:rPr>
        <w:t xml:space="preserve">and </w:t>
      </w:r>
      <w:r>
        <w:rPr>
          <w:rFonts w:hint="default" w:ascii="Times New Roman" w:hAnsi="Times New Roman" w:cs="Times New Roman"/>
          <w:sz w:val="24"/>
          <w:szCs w:val="24"/>
          <w:lang w:val="en-US" w:eastAsia="da-DK"/>
        </w:rPr>
        <w:t>Xi He</w:t>
      </w:r>
      <w:r>
        <w:rPr>
          <w:rFonts w:hint="default" w:ascii="Times New Roman" w:hAnsi="Times New Roman" w:cs="Times New Roman"/>
          <w:sz w:val="24"/>
          <w:szCs w:val="24"/>
          <w:vertAlign w:val="superscript"/>
          <w:lang w:val="en-US" w:eastAsia="da-DK"/>
        </w:rPr>
        <w:t>1,</w:t>
      </w:r>
      <w:r>
        <w:rPr>
          <w:rFonts w:hint="default" w:ascii="Times New Roman" w:hAnsi="Times New Roman" w:cs="Times New Roman"/>
          <w:sz w:val="24"/>
          <w:szCs w:val="24"/>
          <w:vertAlign w:val="superscript"/>
          <w:lang w:val="en-GB" w:eastAsia="da-DK"/>
        </w:rPr>
        <w:t>2,3</w:t>
      </w:r>
      <w:r>
        <w:rPr>
          <w:rFonts w:hint="default" w:ascii="Times New Roman" w:hAnsi="Times New Roman" w:cs="Times New Roman" w:eastAsiaTheme="minorEastAsia"/>
          <w:sz w:val="24"/>
          <w:szCs w:val="24"/>
          <w:vertAlign w:val="superscript"/>
          <w:lang w:val="en-GB" w:eastAsia="zh-CN"/>
        </w:rPr>
        <w:t>*</w:t>
      </w:r>
    </w:p>
    <w:p w14:paraId="5AAE3008">
      <w:pPr>
        <w:pStyle w:val="6"/>
        <w:spacing w:before="100" w:beforeAutospacing="1" w:after="100" w:afterAutospacing="1" w:line="480" w:lineRule="auto"/>
        <w:rPr>
          <w:rFonts w:hint="default" w:ascii="Times New Roman" w:hAnsi="Times New Roman" w:cs="Times New Roman"/>
          <w:sz w:val="24"/>
          <w:szCs w:val="24"/>
          <w:lang w:val="en-GB" w:eastAsia="da-DK"/>
        </w:rPr>
      </w:pPr>
    </w:p>
    <w:p w14:paraId="67759625">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vertAlign w:val="superscript"/>
          <w:lang w:val="en-GB" w:eastAsia="da-DK"/>
        </w:rPr>
        <w:t>1</w:t>
      </w:r>
      <w:r>
        <w:rPr>
          <w:rFonts w:hint="default" w:ascii="Times New Roman" w:hAnsi="Times New Roman" w:cs="Times New Roman" w:eastAsiaTheme="minorEastAsia"/>
          <w:sz w:val="24"/>
          <w:szCs w:val="24"/>
          <w:vertAlign w:val="superscript"/>
          <w:lang w:val="en-GB" w:eastAsia="zh-CN"/>
        </w:rPr>
        <w:t xml:space="preserve"> </w:t>
      </w:r>
      <w:r>
        <w:rPr>
          <w:rFonts w:hint="default" w:ascii="Times New Roman" w:hAnsi="Times New Roman" w:eastAsia="宋体" w:cs="Times New Roman"/>
          <w:color w:val="000000"/>
          <w:sz w:val="24"/>
          <w:szCs w:val="24"/>
          <w:lang w:val="en-US" w:eastAsia="zh-CN" w:bidi="ar"/>
        </w:rPr>
        <w:t>College of Animal Science and Technology, Hunan Agricultural University, Changsha 410128</w:t>
      </w:r>
      <w:r>
        <w:rPr>
          <w:rFonts w:hint="default" w:ascii="Times New Roman" w:hAnsi="Times New Roman" w:cs="Times New Roman"/>
          <w:sz w:val="24"/>
          <w:szCs w:val="24"/>
          <w:lang w:val="en-US"/>
        </w:rPr>
        <w:t xml:space="preserve">, </w:t>
      </w:r>
    </w:p>
    <w:p w14:paraId="250DF138">
      <w:pPr>
        <w:spacing w:line="480" w:lineRule="auto"/>
        <w:rPr>
          <w:rFonts w:hint="default" w:ascii="Times New Roman" w:hAnsi="Times New Roman" w:cs="Times New Roman"/>
          <w:sz w:val="24"/>
          <w:szCs w:val="24"/>
          <w:lang w:val="en-GB" w:eastAsia="da-DK"/>
        </w:rPr>
      </w:pPr>
      <w:r>
        <w:rPr>
          <w:rFonts w:hint="default" w:ascii="Times New Roman" w:hAnsi="Times New Roman" w:cs="Times New Roman"/>
          <w:sz w:val="24"/>
          <w:szCs w:val="24"/>
          <w:lang w:val="en-US"/>
        </w:rPr>
        <w:t>C</w:t>
      </w:r>
      <w:r>
        <w:rPr>
          <w:rFonts w:hint="default" w:ascii="Times New Roman" w:hAnsi="Times New Roman" w:cs="Times New Roman"/>
          <w:sz w:val="24"/>
          <w:szCs w:val="24"/>
          <w:lang w:val="en-US" w:eastAsia="zh-CN"/>
        </w:rPr>
        <w:t>hina</w:t>
      </w:r>
    </w:p>
    <w:p w14:paraId="22EBBAC7">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vertAlign w:val="superscript"/>
          <w:lang w:val="en-GB" w:eastAsia="da-DK"/>
        </w:rPr>
        <w:t>2</w:t>
      </w:r>
      <w:r>
        <w:rPr>
          <w:rFonts w:hint="default" w:ascii="Times New Roman" w:hAnsi="Times New Roman" w:cs="Times New Roman" w:eastAsiaTheme="minorEastAsia"/>
          <w:sz w:val="24"/>
          <w:szCs w:val="24"/>
          <w:vertAlign w:val="superscript"/>
          <w:lang w:val="en-GB" w:eastAsia="zh-CN"/>
        </w:rPr>
        <w:t xml:space="preserve"> </w:t>
      </w:r>
      <w:r>
        <w:rPr>
          <w:rFonts w:hint="default" w:ascii="Times New Roman" w:hAnsi="Times New Roman" w:eastAsia="宋体" w:cs="Times New Roman"/>
          <w:color w:val="000000"/>
          <w:sz w:val="24"/>
          <w:szCs w:val="24"/>
          <w:lang w:val="en-US" w:eastAsia="zh-CN" w:bidi="ar"/>
        </w:rPr>
        <w:t>Hunan Engineering Research Center of Poultry Production Safety, Changsha 410128</w:t>
      </w:r>
      <w:r>
        <w:rPr>
          <w:rFonts w:hint="default" w:ascii="Times New Roman" w:hAnsi="Times New Roman" w:cs="Times New Roman"/>
          <w:sz w:val="24"/>
          <w:szCs w:val="24"/>
          <w:lang w:val="en-US"/>
        </w:rPr>
        <w:t xml:space="preserve">, </w:t>
      </w:r>
    </w:p>
    <w:p w14:paraId="48691811">
      <w:pPr>
        <w:spacing w:line="480" w:lineRule="auto"/>
        <w:rPr>
          <w:rFonts w:hint="default" w:ascii="Times New Roman" w:hAnsi="Times New Roman" w:cs="Times New Roman"/>
          <w:sz w:val="24"/>
          <w:szCs w:val="24"/>
          <w:lang w:val="en-US" w:eastAsia="da-DK"/>
        </w:rPr>
      </w:pPr>
      <w:r>
        <w:rPr>
          <w:rFonts w:hint="default" w:ascii="Times New Roman" w:hAnsi="Times New Roman" w:cs="Times New Roman"/>
          <w:sz w:val="24"/>
          <w:szCs w:val="24"/>
          <w:lang w:val="en-US"/>
        </w:rPr>
        <w:t>C</w:t>
      </w:r>
      <w:r>
        <w:rPr>
          <w:rFonts w:hint="default" w:ascii="Times New Roman" w:hAnsi="Times New Roman" w:cs="Times New Roman"/>
          <w:sz w:val="24"/>
          <w:szCs w:val="24"/>
          <w:lang w:val="en-US" w:eastAsia="zh-CN"/>
        </w:rPr>
        <w:t>hina</w:t>
      </w:r>
    </w:p>
    <w:p w14:paraId="02CD31BA">
      <w:pPr>
        <w:spacing w:line="48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vertAlign w:val="superscript"/>
          <w:lang w:val="en-GB" w:eastAsia="da-DK"/>
        </w:rPr>
        <w:t>3</w:t>
      </w:r>
      <w:r>
        <w:rPr>
          <w:rFonts w:hint="default" w:ascii="Times New Roman" w:hAnsi="Times New Roman" w:cs="Times New Roman" w:eastAsiaTheme="minorEastAsia"/>
          <w:sz w:val="24"/>
          <w:szCs w:val="24"/>
          <w:vertAlign w:val="superscript"/>
          <w:lang w:val="en-GB" w:eastAsia="zh-CN"/>
        </w:rPr>
        <w:t xml:space="preserve"> </w:t>
      </w:r>
      <w:r>
        <w:rPr>
          <w:rFonts w:hint="default" w:ascii="Times New Roman" w:hAnsi="Times New Roman" w:eastAsia="宋体" w:cs="Times New Roman"/>
          <w:color w:val="000000"/>
          <w:sz w:val="24"/>
          <w:szCs w:val="24"/>
          <w:lang w:val="en-US" w:eastAsia="zh-CN" w:bidi="ar"/>
        </w:rPr>
        <w:t>Yuelushan Laboratory, Changsha 410128</w:t>
      </w:r>
      <w:r>
        <w:rPr>
          <w:rFonts w:hint="default" w:ascii="Times New Roman" w:hAnsi="Times New Roman" w:cs="Times New Roman"/>
          <w:sz w:val="24"/>
          <w:szCs w:val="24"/>
          <w:lang w:val="en-US"/>
        </w:rPr>
        <w:t>, C</w:t>
      </w:r>
      <w:r>
        <w:rPr>
          <w:rFonts w:hint="default" w:ascii="Times New Roman" w:hAnsi="Times New Roman" w:cs="Times New Roman"/>
          <w:sz w:val="24"/>
          <w:szCs w:val="24"/>
          <w:lang w:val="en-US" w:eastAsia="zh-CN"/>
        </w:rPr>
        <w:t>hina</w:t>
      </w:r>
    </w:p>
    <w:p w14:paraId="14F94F1D">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vertAlign w:val="superscript"/>
          <w:lang w:val="en-US" w:eastAsia="zh-CN"/>
        </w:rPr>
        <w:t>4</w:t>
      </w:r>
      <w:r>
        <w:rPr>
          <w:rFonts w:hint="default" w:ascii="Times New Roman" w:hAnsi="Times New Roman" w:cs="Times New Roman" w:eastAsiaTheme="minorEastAsia"/>
          <w:sz w:val="24"/>
          <w:szCs w:val="24"/>
          <w:vertAlign w:val="superscript"/>
          <w:lang w:val="en-US" w:eastAsia="zh-CN"/>
        </w:rPr>
        <w:t xml:space="preserve"> </w:t>
      </w:r>
      <w:r>
        <w:rPr>
          <w:rFonts w:hint="default" w:ascii="Times New Roman" w:hAnsi="Times New Roman" w:cs="Times New Roman"/>
          <w:sz w:val="24"/>
          <w:szCs w:val="24"/>
          <w:lang w:val="en-US" w:eastAsia="zh-CN"/>
        </w:rPr>
        <w:t xml:space="preserve">College of Animal Science and Technology, China Agricultural University, </w:t>
      </w:r>
      <w:r>
        <w:rPr>
          <w:rFonts w:hint="default" w:ascii="Times New Roman" w:hAnsi="Times New Roman" w:eastAsia="宋体" w:cs="Times New Roman"/>
          <w:color w:val="000000"/>
          <w:sz w:val="24"/>
          <w:szCs w:val="24"/>
          <w:lang w:val="en-US" w:eastAsia="zh-CN" w:bidi="ar"/>
        </w:rPr>
        <w:t>Beijing 100193</w:t>
      </w:r>
      <w:r>
        <w:rPr>
          <w:rFonts w:hint="default" w:ascii="Times New Roman" w:hAnsi="Times New Roman" w:cs="Times New Roman"/>
          <w:sz w:val="24"/>
          <w:szCs w:val="24"/>
          <w:lang w:val="en-US"/>
        </w:rPr>
        <w:t xml:space="preserve">, </w:t>
      </w:r>
    </w:p>
    <w:p w14:paraId="3B5CDB43">
      <w:pPr>
        <w:spacing w:line="480" w:lineRule="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rPr>
        <w:t>C</w:t>
      </w:r>
      <w:r>
        <w:rPr>
          <w:rFonts w:hint="default" w:ascii="Times New Roman" w:hAnsi="Times New Roman" w:cs="Times New Roman"/>
          <w:sz w:val="24"/>
          <w:szCs w:val="24"/>
          <w:lang w:val="en-US" w:eastAsia="zh-CN"/>
        </w:rPr>
        <w:t>hina</w:t>
      </w:r>
    </w:p>
    <w:p w14:paraId="660D264E">
      <w:pPr>
        <w:pStyle w:val="6"/>
        <w:spacing w:before="100" w:beforeAutospacing="1" w:after="100" w:afterAutospacing="1" w:line="480" w:lineRule="auto"/>
        <w:rPr>
          <w:rFonts w:hint="default" w:ascii="Times New Roman" w:hAnsi="Times New Roman" w:cs="Times New Roman" w:eastAsiaTheme="minorEastAsia"/>
          <w:b/>
          <w:sz w:val="28"/>
          <w:szCs w:val="28"/>
          <w:lang w:val="en-GB" w:eastAsia="zh-CN"/>
        </w:rPr>
      </w:pPr>
      <w:r>
        <w:rPr>
          <w:rFonts w:hint="default" w:ascii="Times New Roman" w:hAnsi="Times New Roman" w:cs="Times New Roman" w:eastAsiaTheme="minorEastAsia"/>
          <w:sz w:val="24"/>
          <w:szCs w:val="24"/>
          <w:lang w:val="en-US" w:eastAsia="zh-CN"/>
        </w:rPr>
        <w:t>*</w:t>
      </w:r>
      <w:r>
        <w:rPr>
          <w:rFonts w:hint="default" w:ascii="Times New Roman" w:hAnsi="Times New Roman" w:cs="Times New Roman"/>
          <w:sz w:val="24"/>
          <w:szCs w:val="24"/>
          <w:lang w:val="en-US"/>
        </w:rPr>
        <w:t>Corresponding author</w:t>
      </w:r>
      <w:r>
        <w:rPr>
          <w:rFonts w:hint="default" w:ascii="Times New Roman" w:hAnsi="Times New Roman" w:cs="Times New Roman" w:eastAsiaTheme="minorEastAsia"/>
          <w:sz w:val="24"/>
          <w:szCs w:val="24"/>
          <w:lang w:val="en-US" w:eastAsia="zh-CN"/>
        </w:rPr>
        <w:t xml:space="preserve">: </w:t>
      </w:r>
      <w:r>
        <w:rPr>
          <w:rStyle w:val="5"/>
          <w:rFonts w:hint="default" w:ascii="Times New Roman" w:hAnsi="Times New Roman" w:eastAsia="宋体" w:cs="Times New Roman"/>
          <w:kern w:val="2"/>
          <w:sz w:val="24"/>
          <w:szCs w:val="24"/>
          <w:lang w:val="en-US" w:eastAsia="zh-CN" w:bidi="ar"/>
        </w:rPr>
        <w:t xml:space="preserve">zehesong111@163.com; </w:t>
      </w:r>
      <w:r>
        <w:rPr>
          <w:rFonts w:hint="default" w:ascii="Times New Roman" w:hAnsi="Times New Roman" w:cs="Times New Roman"/>
        </w:rPr>
        <w:fldChar w:fldCharType="begin"/>
      </w:r>
      <w:r>
        <w:rPr>
          <w:rFonts w:hint="default" w:ascii="Times New Roman" w:hAnsi="Times New Roman" w:cs="Times New Roman"/>
        </w:rPr>
        <w:instrText xml:space="preserve"> HYPERLINK "mailto:hexi111@126.com" </w:instrText>
      </w:r>
      <w:r>
        <w:rPr>
          <w:rFonts w:hint="default" w:ascii="Times New Roman" w:hAnsi="Times New Roman" w:cs="Times New Roman"/>
        </w:rPr>
        <w:fldChar w:fldCharType="separate"/>
      </w:r>
      <w:r>
        <w:rPr>
          <w:rStyle w:val="5"/>
          <w:rFonts w:hint="default" w:ascii="Times New Roman" w:hAnsi="Times New Roman" w:eastAsia="宋体" w:cs="Times New Roman"/>
          <w:kern w:val="2"/>
          <w:sz w:val="24"/>
          <w:szCs w:val="24"/>
          <w:lang w:val="en-US" w:eastAsia="zh-CN" w:bidi="ar"/>
        </w:rPr>
        <w:t>hexi111@126.com</w:t>
      </w:r>
      <w:r>
        <w:rPr>
          <w:rStyle w:val="5"/>
          <w:rFonts w:hint="default" w:ascii="Times New Roman" w:hAnsi="Times New Roman" w:eastAsia="宋体" w:cs="Times New Roman"/>
          <w:kern w:val="2"/>
          <w:sz w:val="24"/>
          <w:szCs w:val="24"/>
          <w:lang w:val="en-US" w:eastAsia="zh-CN" w:bidi="ar"/>
        </w:rPr>
        <w:fldChar w:fldCharType="end"/>
      </w:r>
    </w:p>
    <w:p w14:paraId="30ADF995">
      <w:pPr>
        <w:spacing w:line="480" w:lineRule="auto"/>
        <w:ind w:left="0" w:leftChars="0" w:firstLine="0" w:firstLineChars="0"/>
        <w:jc w:val="left"/>
        <w:rPr>
          <w:rFonts w:hint="default" w:ascii="Times New Roman" w:hAnsi="Times New Roman" w:cs="Times New Roman"/>
          <w:b/>
          <w:bCs/>
          <w:strike w:val="0"/>
          <w:sz w:val="24"/>
          <w:szCs w:val="28"/>
        </w:rPr>
      </w:pPr>
    </w:p>
    <w:p w14:paraId="75A736CB">
      <w:pPr>
        <w:spacing w:line="480" w:lineRule="auto"/>
        <w:ind w:left="0" w:leftChars="0" w:firstLine="0" w:firstLineChars="0"/>
        <w:jc w:val="left"/>
        <w:rPr>
          <w:rFonts w:hint="default" w:ascii="Times New Roman" w:hAnsi="Times New Roman" w:cs="Times New Roman"/>
          <w:b/>
          <w:bCs/>
          <w:strike w:val="0"/>
          <w:sz w:val="32"/>
          <w:szCs w:val="32"/>
        </w:rPr>
      </w:pPr>
      <w:r>
        <w:rPr>
          <w:rFonts w:hint="default" w:ascii="Times New Roman" w:hAnsi="Times New Roman" w:cs="Times New Roman"/>
          <w:b/>
          <w:bCs/>
          <w:strike w:val="0"/>
          <w:sz w:val="32"/>
          <w:szCs w:val="32"/>
        </w:rPr>
        <w:t>This file includes:</w:t>
      </w:r>
    </w:p>
    <w:p w14:paraId="6AA5F6BC">
      <w:pPr>
        <w:spacing w:line="480" w:lineRule="auto"/>
        <w:ind w:left="0" w:leftChars="0" w:firstLine="0" w:firstLineChars="0"/>
        <w:jc w:val="left"/>
        <w:rPr>
          <w:rFonts w:hint="default" w:ascii="Times New Roman" w:hAnsi="Times New Roman" w:eastAsia="宋体" w:cs="Times New Roman"/>
          <w:b/>
          <w:bCs/>
          <w:strike w:val="0"/>
          <w:sz w:val="32"/>
          <w:szCs w:val="32"/>
          <w:lang w:eastAsia="zh-CN"/>
        </w:rPr>
      </w:pPr>
      <w:r>
        <w:rPr>
          <w:rFonts w:hint="default" w:ascii="Times New Roman" w:hAnsi="Times New Roman" w:cs="Times New Roman"/>
          <w:b/>
          <w:bCs/>
          <w:strike w:val="0"/>
          <w:sz w:val="32"/>
          <w:szCs w:val="32"/>
        </w:rPr>
        <w:t>Additional file</w:t>
      </w:r>
      <w:r>
        <w:rPr>
          <w:rFonts w:hint="default" w:ascii="Times New Roman" w:hAnsi="Times New Roman" w:cs="Times New Roman"/>
          <w:b/>
          <w:bCs/>
          <w:strike w:val="0"/>
          <w:sz w:val="32"/>
          <w:szCs w:val="32"/>
          <w:lang w:val="en-US" w:eastAsia="zh-CN"/>
        </w:rPr>
        <w:t xml:space="preserve">: </w:t>
      </w:r>
      <w:r>
        <w:rPr>
          <w:rFonts w:hint="default" w:ascii="Times New Roman" w:hAnsi="Times New Roman" w:cs="Times New Roman"/>
          <w:b/>
          <w:bCs/>
          <w:strike w:val="0"/>
          <w:sz w:val="32"/>
          <w:szCs w:val="32"/>
        </w:rPr>
        <w:t>Fig</w:t>
      </w:r>
      <w:r>
        <w:rPr>
          <w:rFonts w:hint="eastAsia" w:ascii="Times New Roman" w:hAnsi="Times New Roman" w:eastAsia="宋体" w:cs="Times New Roman"/>
          <w:b/>
          <w:bCs/>
          <w:strike w:val="0"/>
          <w:sz w:val="32"/>
          <w:szCs w:val="32"/>
          <w:lang w:val="en-US" w:eastAsia="zh-CN"/>
        </w:rPr>
        <w:t>ure</w:t>
      </w:r>
      <w:r>
        <w:rPr>
          <w:rFonts w:hint="default" w:ascii="Times New Roman" w:hAnsi="Times New Roman" w:cs="Times New Roman"/>
          <w:b/>
          <w:bCs/>
          <w:strike w:val="0"/>
          <w:sz w:val="32"/>
          <w:szCs w:val="32"/>
        </w:rPr>
        <w:t>s S1 to S</w:t>
      </w:r>
      <w:r>
        <w:rPr>
          <w:rFonts w:hint="default" w:ascii="Times New Roman" w:hAnsi="Times New Roman" w:cs="Times New Roman"/>
          <w:b/>
          <w:bCs/>
          <w:strike w:val="0"/>
          <w:sz w:val="32"/>
          <w:szCs w:val="32"/>
          <w:lang w:val="en-US" w:eastAsia="zh-CN"/>
        </w:rPr>
        <w:t>3</w:t>
      </w:r>
    </w:p>
    <w:p w14:paraId="360472FF">
      <w:pPr>
        <w:spacing w:before="100" w:beforeAutospacing="1" w:after="100" w:afterAutospacing="1" w:line="480" w:lineRule="auto"/>
        <w:rPr>
          <w:rFonts w:hint="default" w:ascii="Times New Roman" w:hAnsi="Times New Roman" w:cs="Times New Roman" w:eastAsiaTheme="minorEastAsia"/>
          <w:b/>
          <w:sz w:val="32"/>
          <w:szCs w:val="32"/>
          <w:lang w:val="en-GB" w:eastAsia="zh-CN"/>
        </w:rPr>
      </w:pPr>
      <w:r>
        <w:rPr>
          <w:rFonts w:hint="default" w:ascii="Times New Roman" w:hAnsi="Times New Roman" w:cs="Times New Roman"/>
          <w:b/>
          <w:bCs/>
          <w:strike w:val="0"/>
          <w:sz w:val="32"/>
          <w:szCs w:val="32"/>
        </w:rPr>
        <w:t>Additional file</w:t>
      </w:r>
      <w:r>
        <w:rPr>
          <w:rFonts w:hint="default" w:ascii="Times New Roman" w:hAnsi="Times New Roman" w:cs="Times New Roman"/>
          <w:b/>
          <w:bCs/>
          <w:strike w:val="0"/>
          <w:sz w:val="32"/>
          <w:szCs w:val="32"/>
          <w:lang w:val="en-US" w:eastAsia="zh-CN"/>
        </w:rPr>
        <w:t xml:space="preserve">: </w:t>
      </w:r>
      <w:r>
        <w:rPr>
          <w:rFonts w:hint="default" w:ascii="Times New Roman" w:hAnsi="Times New Roman" w:cs="Times New Roman"/>
          <w:b/>
          <w:bCs/>
          <w:strike w:val="0"/>
          <w:sz w:val="32"/>
          <w:szCs w:val="32"/>
        </w:rPr>
        <w:t>Tables S1 to S</w:t>
      </w:r>
      <w:r>
        <w:rPr>
          <w:rFonts w:hint="default" w:ascii="Times New Roman" w:hAnsi="Times New Roman" w:cs="Times New Roman"/>
          <w:b/>
          <w:bCs/>
          <w:strike w:val="0"/>
          <w:sz w:val="32"/>
          <w:szCs w:val="32"/>
          <w:lang w:val="en-US" w:eastAsia="zh-CN"/>
        </w:rPr>
        <w:t xml:space="preserve">11 </w:t>
      </w:r>
      <w:r>
        <w:rPr>
          <w:rFonts w:hint="default" w:ascii="Times New Roman" w:hAnsi="Times New Roman" w:cs="Times New Roman"/>
          <w:b/>
          <w:bCs/>
          <w:strike w:val="0"/>
          <w:sz w:val="32"/>
          <w:szCs w:val="32"/>
        </w:rPr>
        <w:t>(see the excel files)</w:t>
      </w:r>
    </w:p>
    <w:p w14:paraId="75C8E3A0">
      <w:pPr>
        <w:spacing w:line="480" w:lineRule="auto"/>
        <w:ind w:left="0" w:leftChars="0" w:firstLine="0" w:firstLineChars="0"/>
        <w:jc w:val="left"/>
        <w:rPr>
          <w:rFonts w:hint="default" w:ascii="Times New Roman" w:hAnsi="Times New Roman" w:cs="Times New Roman"/>
          <w:b/>
          <w:bCs/>
          <w:strike w:val="0"/>
          <w:sz w:val="32"/>
          <w:szCs w:val="36"/>
        </w:rPr>
      </w:pPr>
      <w:r>
        <w:rPr>
          <w:rFonts w:hint="default" w:ascii="Times New Roman" w:hAnsi="Times New Roman" w:cs="Times New Roman"/>
          <w:b/>
          <w:bCs/>
          <w:strike w:val="0"/>
          <w:sz w:val="32"/>
          <w:szCs w:val="36"/>
        </w:rPr>
        <w:t>Additional file</w:t>
      </w:r>
      <w:r>
        <w:rPr>
          <w:rFonts w:hint="default" w:ascii="Times New Roman" w:hAnsi="Times New Roman" w:cs="Times New Roman"/>
          <w:b/>
          <w:bCs/>
          <w:strike w:val="0"/>
          <w:sz w:val="32"/>
          <w:szCs w:val="36"/>
          <w:lang w:val="en-US" w:eastAsia="zh-CN"/>
        </w:rPr>
        <w:t xml:space="preserve">: </w:t>
      </w:r>
      <w:r>
        <w:rPr>
          <w:rFonts w:hint="default" w:ascii="Times New Roman" w:hAnsi="Times New Roman" w:cs="Times New Roman"/>
          <w:b/>
          <w:bCs/>
          <w:strike w:val="0"/>
          <w:sz w:val="32"/>
          <w:szCs w:val="36"/>
        </w:rPr>
        <w:t>Figs S1 to S</w:t>
      </w:r>
      <w:r>
        <w:rPr>
          <w:rFonts w:hint="eastAsia" w:ascii="Times New Roman" w:hAnsi="Times New Roman" w:cs="Times New Roman"/>
          <w:b/>
          <w:bCs/>
          <w:strike w:val="0"/>
          <w:sz w:val="32"/>
          <w:szCs w:val="36"/>
          <w:lang w:val="en-US" w:eastAsia="zh-CN"/>
        </w:rPr>
        <w:t>3</w:t>
      </w:r>
    </w:p>
    <w:p w14:paraId="6AA3D372">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drawing>
          <wp:inline distT="0" distB="0" distL="114300" distR="114300">
            <wp:extent cx="6111240" cy="3276600"/>
            <wp:effectExtent l="0" t="0" r="3810" b="0"/>
            <wp:docPr id="3" name="图片 3" descr="Fig S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1_画板 1"/>
                    <pic:cNvPicPr>
                      <a:picLocks noChangeAspect="1"/>
                    </pic:cNvPicPr>
                  </pic:nvPicPr>
                  <pic:blipFill>
                    <a:blip r:embed="rId7"/>
                    <a:stretch>
                      <a:fillRect/>
                    </a:stretch>
                  </pic:blipFill>
                  <pic:spPr>
                    <a:xfrm>
                      <a:off x="0" y="0"/>
                      <a:ext cx="6111240" cy="3276600"/>
                    </a:xfrm>
                    <a:prstGeom prst="rect">
                      <a:avLst/>
                    </a:prstGeom>
                  </pic:spPr>
                </pic:pic>
              </a:graphicData>
            </a:graphic>
          </wp:inline>
        </w:drawing>
      </w: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Figure S1</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eastAsiaTheme="minorEastAsia"/>
          <w:bCs/>
          <w:color w:val="000000" w:themeColor="text1"/>
          <w:sz w:val="24"/>
          <w:szCs w:val="24"/>
          <w:lang w:val="en-GB" w:eastAsia="zh-CN"/>
          <w14:textFill>
            <w14:solidFill>
              <w14:schemeClr w14:val="tx1"/>
            </w14:solidFill>
          </w14:textFill>
        </w:rPr>
        <w:t xml:space="preserve"> Scatter plots of gene significance (GS) and module membership (MM) in key modules. (A) Orangered4 module for AAE9. (B) Darkgreen module for AAE13. (C) Ivory module for AAE18. (D) Midnightblue module for TYE9. (E) Darkgrey module for TYE13. (F) Cyan module for TYE18. AA, Arbor Acres; TY, TaoYuan; E9, embryonic day 9; E13, embryonic day 13; E18, embryonic day 18.</w:t>
      </w:r>
    </w:p>
    <w:p w14:paraId="5AECE1D4">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drawing>
          <wp:inline distT="0" distB="0" distL="114300" distR="114300">
            <wp:extent cx="6116955" cy="6202680"/>
            <wp:effectExtent l="0" t="0" r="7620" b="7620"/>
            <wp:docPr id="2" name="图片 2" descr="Fig S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2_画板 1"/>
                    <pic:cNvPicPr>
                      <a:picLocks noChangeAspect="1"/>
                    </pic:cNvPicPr>
                  </pic:nvPicPr>
                  <pic:blipFill>
                    <a:blip r:embed="rId8"/>
                    <a:stretch>
                      <a:fillRect/>
                    </a:stretch>
                  </pic:blipFill>
                  <pic:spPr>
                    <a:xfrm>
                      <a:off x="0" y="0"/>
                      <a:ext cx="6116955" cy="6202680"/>
                    </a:xfrm>
                    <a:prstGeom prst="rect">
                      <a:avLst/>
                    </a:prstGeom>
                  </pic:spPr>
                </pic:pic>
              </a:graphicData>
            </a:graphic>
          </wp:inline>
        </w:drawing>
      </w: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Figure S2</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t xml:space="preserve"> Heatmap of 161 candidate genes from clusters 1, 5, 9, and 3. AA, Arbor Acres; TY, TaoYuan; E9, embryonic day 9; E13, embryonic day 13; E18, embryonic day 18.</w:t>
      </w:r>
    </w:p>
    <w:p w14:paraId="2EDA338A">
      <w:pPr>
        <w:spacing w:before="100" w:beforeAutospacing="1" w:after="100" w:afterAutospacing="1" w:line="480" w:lineRule="auto"/>
        <w:rPr>
          <w:rFonts w:hint="default" w:ascii="Times New Roman" w:hAnsi="Times New Roman" w:cs="Times New Roman" w:eastAsiaTheme="minorEastAsia"/>
          <w:bCs/>
          <w:color w:val="000000"/>
          <w:sz w:val="24"/>
          <w:szCs w:val="24"/>
          <w:lang w:val="en-GB" w:eastAsia="zh-CN"/>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drawing>
          <wp:inline distT="0" distB="0" distL="114300" distR="114300">
            <wp:extent cx="6120130" cy="6225540"/>
            <wp:effectExtent l="0" t="0" r="4445" b="3810"/>
            <wp:docPr id="1" name="图片 1" descr="Fig S3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3_画板 1"/>
                    <pic:cNvPicPr>
                      <a:picLocks noChangeAspect="1"/>
                    </pic:cNvPicPr>
                  </pic:nvPicPr>
                  <pic:blipFill>
                    <a:blip r:embed="rId9"/>
                    <a:stretch>
                      <a:fillRect/>
                    </a:stretch>
                  </pic:blipFill>
                  <pic:spPr>
                    <a:xfrm>
                      <a:off x="0" y="0"/>
                      <a:ext cx="6120130" cy="6225540"/>
                    </a:xfrm>
                    <a:prstGeom prst="rect">
                      <a:avLst/>
                    </a:prstGeom>
                  </pic:spPr>
                </pic:pic>
              </a:graphicData>
            </a:graphic>
          </wp:inline>
        </w:drawing>
      </w: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Figure S3</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eastAsiaTheme="minorEastAsia"/>
          <w:bCs/>
          <w:color w:val="000000" w:themeColor="text1"/>
          <w:sz w:val="24"/>
          <w:szCs w:val="24"/>
          <w:lang w:val="en-GB" w:eastAsia="zh-CN"/>
          <w14:textFill>
            <w14:solidFill>
              <w14:schemeClr w14:val="tx1"/>
            </w14:solidFill>
          </w14:textFill>
        </w:rPr>
        <w:t xml:space="preserve"> Proliferation of transfected CPMs evaluated by EdU assay</w:t>
      </w:r>
      <w:r>
        <w:rPr>
          <w:rFonts w:hint="default" w:ascii="Times New Roman" w:hAnsi="Times New Roman" w:cs="Times New Roman"/>
          <w:bCs/>
          <w:color w:val="000000" w:themeColor="text1"/>
          <w:sz w:val="24"/>
          <w:szCs w:val="24"/>
          <w:lang w:val="en-GB"/>
          <w14:textFill>
            <w14:solidFill>
              <w14:schemeClr w14:val="tx1"/>
            </w14:solidFill>
          </w14:textFill>
        </w:rPr>
        <w:t>.</w:t>
      </w:r>
      <w:r>
        <w:rPr>
          <w:rFonts w:hint="default" w:ascii="Times New Roman" w:hAnsi="Times New Roman" w:cs="Times New Roman" w:eastAsiaTheme="minorEastAsia"/>
          <w:bCs/>
          <w:color w:val="000000" w:themeColor="text1"/>
          <w:sz w:val="24"/>
          <w:szCs w:val="24"/>
          <w:lang w:val="en-GB" w:eastAsia="zh-CN"/>
          <w14:textFill>
            <w14:solidFill>
              <w14:schemeClr w14:val="tx1"/>
            </w14:solidFill>
          </w14:textFill>
        </w:rPr>
        <w:t xml:space="preserve"> </w:t>
      </w:r>
      <w:r>
        <w:rPr>
          <w:rFonts w:hint="default" w:ascii="Times New Roman" w:hAnsi="Times New Roman" w:cs="Times New Roman" w:eastAsiaTheme="minorEastAsia"/>
          <w:bCs/>
          <w:color w:val="000000"/>
          <w:sz w:val="24"/>
          <w:szCs w:val="24"/>
          <w:lang w:val="en-GB" w:eastAsia="zh-CN"/>
        </w:rPr>
        <w:t>Mimics-NC: mim</w:t>
      </w:r>
      <w:r>
        <w:rPr>
          <w:rFonts w:hint="default" w:ascii="Times New Roman" w:hAnsi="Times New Roman" w:cs="Times New Roman"/>
          <w:bCs/>
          <w:color w:val="000000"/>
          <w:sz w:val="24"/>
          <w:szCs w:val="24"/>
          <w:lang w:val="en-GB" w:eastAsia="zh-CN"/>
        </w:rPr>
        <w:t>ic negative control</w:t>
      </w:r>
      <w:r>
        <w:rPr>
          <w:rFonts w:hint="default" w:ascii="Times New Roman" w:hAnsi="Times New Roman" w:cs="Times New Roman" w:eastAsiaTheme="minorEastAsia"/>
          <w:bCs/>
          <w:color w:val="000000"/>
          <w:sz w:val="24"/>
          <w:szCs w:val="24"/>
          <w:lang w:val="en-GB" w:eastAsia="zh-CN"/>
        </w:rPr>
        <w:t xml:space="preserve">, mimics-1744: </w:t>
      </w:r>
      <w:r>
        <w:rPr>
          <w:rFonts w:hint="default" w:ascii="Times New Roman" w:hAnsi="Times New Roman" w:cs="Times New Roman"/>
          <w:bCs/>
          <w:color w:val="000000"/>
          <w:sz w:val="24"/>
          <w:szCs w:val="24"/>
          <w:lang w:val="en-US" w:eastAsia="zh-CN"/>
        </w:rPr>
        <w:t>gga-</w:t>
      </w:r>
      <w:r>
        <w:rPr>
          <w:rFonts w:hint="default" w:ascii="Times New Roman" w:hAnsi="Times New Roman" w:cs="Times New Roman"/>
          <w:bCs/>
          <w:color w:val="000000"/>
          <w:sz w:val="24"/>
          <w:szCs w:val="24"/>
          <w:lang w:val="en-GB" w:eastAsia="zh-CN"/>
        </w:rPr>
        <w:t>miR-1</w:t>
      </w:r>
      <w:r>
        <w:rPr>
          <w:rFonts w:hint="default" w:ascii="Times New Roman" w:hAnsi="Times New Roman" w:cs="Times New Roman"/>
          <w:bCs/>
          <w:color w:val="000000"/>
          <w:sz w:val="24"/>
          <w:szCs w:val="24"/>
          <w:lang w:val="en-US" w:eastAsia="zh-CN"/>
        </w:rPr>
        <w:t>744-3p</w:t>
      </w:r>
      <w:r>
        <w:rPr>
          <w:rFonts w:hint="default" w:ascii="Times New Roman" w:hAnsi="Times New Roman" w:cs="Times New Roman"/>
          <w:bCs/>
          <w:color w:val="000000"/>
          <w:sz w:val="24"/>
          <w:szCs w:val="24"/>
          <w:lang w:val="en-GB" w:eastAsia="zh-CN"/>
        </w:rPr>
        <w:t xml:space="preserve"> mimic</w:t>
      </w:r>
      <w:r>
        <w:rPr>
          <w:rFonts w:hint="default" w:ascii="Times New Roman" w:hAnsi="Times New Roman" w:cs="Times New Roman" w:eastAsiaTheme="minorEastAsia"/>
          <w:bCs/>
          <w:color w:val="000000"/>
          <w:sz w:val="24"/>
          <w:szCs w:val="24"/>
          <w:lang w:val="en-GB" w:eastAsia="zh-CN"/>
        </w:rPr>
        <w:t xml:space="preserve">, </w:t>
      </w:r>
      <w:r>
        <w:rPr>
          <w:rFonts w:hint="default" w:ascii="Times New Roman" w:hAnsi="Times New Roman" w:cs="Times New Roman"/>
          <w:bCs/>
          <w:color w:val="000000"/>
          <w:sz w:val="24"/>
          <w:szCs w:val="24"/>
          <w:lang w:val="en-GB" w:eastAsia="zh-CN"/>
        </w:rPr>
        <w:t>inhibitor</w:t>
      </w:r>
      <w:r>
        <w:rPr>
          <w:rFonts w:hint="default" w:ascii="Times New Roman" w:hAnsi="Times New Roman" w:cs="Times New Roman" w:eastAsiaTheme="minorEastAsia"/>
          <w:bCs/>
          <w:color w:val="000000"/>
          <w:sz w:val="24"/>
          <w:szCs w:val="24"/>
          <w:lang w:val="en-GB" w:eastAsia="zh-CN"/>
        </w:rPr>
        <w:t>-</w:t>
      </w:r>
      <w:r>
        <w:rPr>
          <w:rFonts w:hint="default" w:ascii="Times New Roman" w:hAnsi="Times New Roman" w:cs="Times New Roman"/>
          <w:bCs/>
          <w:color w:val="000000"/>
          <w:sz w:val="24"/>
          <w:szCs w:val="24"/>
          <w:lang w:val="en-GB" w:eastAsia="zh-CN"/>
        </w:rPr>
        <w:t>NC</w:t>
      </w:r>
      <w:r>
        <w:rPr>
          <w:rFonts w:hint="default" w:ascii="Times New Roman" w:hAnsi="Times New Roman" w:cs="Times New Roman" w:eastAsiaTheme="minorEastAsia"/>
          <w:bCs/>
          <w:color w:val="000000"/>
          <w:sz w:val="24"/>
          <w:szCs w:val="24"/>
          <w:lang w:val="en-GB" w:eastAsia="zh-CN"/>
        </w:rPr>
        <w:t>:</w:t>
      </w:r>
      <w:r>
        <w:rPr>
          <w:rFonts w:hint="default" w:ascii="Times New Roman" w:hAnsi="Times New Roman" w:cs="Times New Roman"/>
          <w:bCs/>
          <w:color w:val="000000"/>
          <w:sz w:val="24"/>
          <w:szCs w:val="24"/>
          <w:lang w:val="en-GB" w:eastAsia="zh-CN"/>
        </w:rPr>
        <w:t xml:space="preserve"> inhibitor negative control</w:t>
      </w:r>
      <w:r>
        <w:rPr>
          <w:rFonts w:hint="default" w:ascii="Times New Roman" w:hAnsi="Times New Roman" w:cs="Times New Roman" w:eastAsiaTheme="minorEastAsia"/>
          <w:bCs/>
          <w:color w:val="000000"/>
          <w:sz w:val="24"/>
          <w:szCs w:val="24"/>
          <w:lang w:val="en-GB" w:eastAsia="zh-CN"/>
        </w:rPr>
        <w:t xml:space="preserve">, </w:t>
      </w:r>
      <w:r>
        <w:rPr>
          <w:rFonts w:hint="default" w:ascii="Times New Roman" w:hAnsi="Times New Roman" w:cs="Times New Roman"/>
          <w:bCs/>
          <w:color w:val="000000"/>
          <w:sz w:val="24"/>
          <w:szCs w:val="24"/>
          <w:lang w:val="en-GB" w:eastAsia="zh-CN"/>
        </w:rPr>
        <w:t>inhibitor</w:t>
      </w:r>
      <w:r>
        <w:rPr>
          <w:rFonts w:hint="default" w:ascii="Times New Roman" w:hAnsi="Times New Roman" w:cs="Times New Roman" w:eastAsiaTheme="minorEastAsia"/>
          <w:bCs/>
          <w:color w:val="000000"/>
          <w:sz w:val="24"/>
          <w:szCs w:val="24"/>
          <w:lang w:val="en-GB" w:eastAsia="zh-CN"/>
        </w:rPr>
        <w:t>-1744:</w:t>
      </w:r>
      <w:r>
        <w:rPr>
          <w:rFonts w:hint="default" w:ascii="Times New Roman" w:hAnsi="Times New Roman" w:cs="Times New Roman"/>
          <w:bCs/>
          <w:color w:val="000000"/>
          <w:sz w:val="24"/>
          <w:szCs w:val="24"/>
          <w:lang w:val="en-US" w:eastAsia="zh-CN"/>
        </w:rPr>
        <w:t xml:space="preserve"> gga-</w:t>
      </w:r>
      <w:r>
        <w:rPr>
          <w:rFonts w:hint="default" w:ascii="Times New Roman" w:hAnsi="Times New Roman" w:cs="Times New Roman"/>
          <w:bCs/>
          <w:color w:val="000000"/>
          <w:sz w:val="24"/>
          <w:szCs w:val="24"/>
          <w:lang w:val="en-GB" w:eastAsia="zh-CN"/>
        </w:rPr>
        <w:t>miR-1</w:t>
      </w:r>
      <w:r>
        <w:rPr>
          <w:rFonts w:hint="default" w:ascii="Times New Roman" w:hAnsi="Times New Roman" w:cs="Times New Roman"/>
          <w:bCs/>
          <w:color w:val="000000"/>
          <w:sz w:val="24"/>
          <w:szCs w:val="24"/>
          <w:lang w:val="en-US" w:eastAsia="zh-CN"/>
        </w:rPr>
        <w:t>744-3p</w:t>
      </w:r>
      <w:r>
        <w:rPr>
          <w:rFonts w:hint="default" w:ascii="Times New Roman" w:hAnsi="Times New Roman" w:cs="Times New Roman"/>
          <w:bCs/>
          <w:color w:val="000000"/>
          <w:sz w:val="24"/>
          <w:szCs w:val="24"/>
          <w:lang w:val="en-GB" w:eastAsia="zh-CN"/>
        </w:rPr>
        <w:t xml:space="preserve"> inhibitor</w:t>
      </w:r>
      <w:r>
        <w:rPr>
          <w:rFonts w:hint="default" w:ascii="Times New Roman" w:hAnsi="Times New Roman" w:cs="Times New Roman" w:eastAsiaTheme="minorEastAsia"/>
          <w:bCs/>
          <w:color w:val="000000"/>
          <w:sz w:val="24"/>
          <w:szCs w:val="24"/>
          <w:lang w:val="en-GB" w:eastAsia="zh-CN"/>
        </w:rPr>
        <w:t>.</w:t>
      </w:r>
    </w:p>
    <w:p w14:paraId="6470E1FE">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p>
    <w:p w14:paraId="47BFAD2C">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p>
    <w:p w14:paraId="18C9D089">
      <w:pPr>
        <w:spacing w:line="480" w:lineRule="auto"/>
        <w:ind w:firstLine="0" w:firstLineChars="0"/>
        <w:rPr>
          <w:rFonts w:hint="default" w:ascii="Times New Roman" w:hAnsi="Times New Roman" w:eastAsia="宋体" w:cs="Times New Roman"/>
          <w:b/>
          <w:bCs/>
          <w:strike w:val="0"/>
          <w:sz w:val="32"/>
          <w:szCs w:val="36"/>
          <w:lang w:val="en-US" w:eastAsia="zh-CN"/>
        </w:rPr>
      </w:pPr>
      <w:r>
        <w:rPr>
          <w:rFonts w:hint="default" w:ascii="Times New Roman" w:hAnsi="Times New Roman" w:cs="Times New Roman"/>
          <w:b/>
          <w:bCs/>
          <w:strike w:val="0"/>
          <w:sz w:val="32"/>
          <w:szCs w:val="36"/>
        </w:rPr>
        <w:t>Additional file</w:t>
      </w:r>
      <w:r>
        <w:rPr>
          <w:rFonts w:hint="default" w:ascii="Times New Roman" w:hAnsi="Times New Roman" w:cs="Times New Roman"/>
          <w:b/>
          <w:bCs/>
          <w:strike w:val="0"/>
          <w:sz w:val="32"/>
          <w:szCs w:val="36"/>
          <w:lang w:val="en-US" w:eastAsia="zh-CN"/>
        </w:rPr>
        <w:t xml:space="preserve">: </w:t>
      </w:r>
      <w:r>
        <w:rPr>
          <w:rFonts w:hint="default" w:ascii="Times New Roman" w:hAnsi="Times New Roman" w:cs="Times New Roman"/>
          <w:b/>
          <w:bCs/>
          <w:strike w:val="0"/>
          <w:sz w:val="32"/>
          <w:szCs w:val="36"/>
        </w:rPr>
        <w:t>Tables S1 to S</w:t>
      </w:r>
      <w:r>
        <w:rPr>
          <w:rFonts w:hint="eastAsia" w:ascii="Times New Roman" w:hAnsi="Times New Roman" w:eastAsia="宋体" w:cs="Times New Roman"/>
          <w:b/>
          <w:bCs/>
          <w:strike w:val="0"/>
          <w:sz w:val="32"/>
          <w:szCs w:val="36"/>
          <w:lang w:val="en-US" w:eastAsia="zh-CN"/>
        </w:rPr>
        <w:t>11</w:t>
      </w:r>
    </w:p>
    <w:p w14:paraId="5C9009DD">
      <w:pPr>
        <w:spacing w:before="100" w:beforeAutospacing="1" w:after="100" w:afterAutospacing="1" w:line="480" w:lineRule="auto"/>
        <w:rPr>
          <w:rFonts w:hint="default" w:ascii="Times New Roman" w:hAnsi="Times New Roman" w:cs="Times New Roman"/>
          <w:b/>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S1</w:t>
      </w:r>
      <w:r>
        <w:rPr>
          <w:rFonts w:hint="default" w:ascii="Times New Roman" w:hAnsi="Times New Roman" w:cs="Times New Roman"/>
          <w:b/>
          <w:bCs/>
          <w:color w:val="000000" w:themeColor="text1"/>
          <w:sz w:val="24"/>
          <w:szCs w:val="24"/>
          <w:lang w:val="en-US"/>
          <w14:textFill>
            <w14:solidFill>
              <w14:schemeClr w14:val="tx1"/>
            </w14:solidFill>
          </w14:textFill>
        </w:rPr>
        <w:t xml:space="preserve">. </w:t>
      </w:r>
      <w:r>
        <w:rPr>
          <w:rFonts w:hint="default" w:ascii="Times New Roman" w:hAnsi="Times New Roman" w:cs="Times New Roman"/>
          <w:bCs/>
          <w:color w:val="000000" w:themeColor="text1"/>
          <w:sz w:val="24"/>
          <w:szCs w:val="24"/>
          <w:lang w:val="en-US"/>
          <w14:textFill>
            <w14:solidFill>
              <w14:schemeClr w14:val="tx1"/>
            </w14:solidFill>
          </w14:textFill>
        </w:rPr>
        <w:t>Summary of RNA-seq data.</w:t>
      </w:r>
    </w:p>
    <w:p w14:paraId="1CD74033">
      <w:pPr>
        <w:spacing w:before="100" w:beforeAutospacing="1" w:after="100" w:afterAutospacing="1" w:line="48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S2</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PCR primer specifications.</w:t>
      </w:r>
    </w:p>
    <w:p w14:paraId="08C6A100">
      <w:pPr>
        <w:spacing w:before="100" w:beforeAutospacing="1" w:after="100" w:afterAutospacing="1" w:line="48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S3</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Number of differentially expressed genes in AA broilers.</w:t>
      </w:r>
    </w:p>
    <w:p w14:paraId="471B2084">
      <w:pPr>
        <w:spacing w:before="100" w:beforeAutospacing="1" w:after="100" w:afterAutospacing="1" w:line="48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S4</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Number of differentially expressed microRNAs in AA broilers.</w:t>
      </w:r>
    </w:p>
    <w:p w14:paraId="76BB4589">
      <w:pPr>
        <w:spacing w:before="100" w:beforeAutospacing="1" w:after="100" w:afterAutospacing="1" w:line="48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S5</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Number of differentially expressed genes in TaoYuan chickens.</w:t>
      </w:r>
    </w:p>
    <w:p w14:paraId="65A3C2CB">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S6</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Number of differentially expressed microRNAs in TaoYuan chickens.</w:t>
      </w:r>
    </w:p>
    <w:p w14:paraId="58F7C2E0">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S7</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Kyoto Encyclopedia of Genes and Genomes pathways of hub genes were enriched.</w:t>
      </w:r>
    </w:p>
    <w:p w14:paraId="33FC0343">
      <w:pPr>
        <w:spacing w:before="100" w:beforeAutospacing="1" w:after="100" w:afterAutospacing="1" w:line="48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S8</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Number of differentially expressed genes between AA broilers and TaoYuan chickens.</w:t>
      </w:r>
    </w:p>
    <w:p w14:paraId="7229FE36">
      <w:pPr>
        <w:spacing w:before="100" w:beforeAutospacing="1" w:after="100" w:afterAutospacing="1" w:line="480" w:lineRule="auto"/>
        <w:rPr>
          <w:rFonts w:hint="default" w:ascii="Times New Roman" w:hAnsi="Times New Roman" w:cs="Times New Roman" w:eastAsiaTheme="minorEastAsia"/>
          <w:bCs/>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S9</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w:t>
      </w:r>
      <w:r>
        <w:rPr>
          <w:rFonts w:hint="default" w:ascii="Times New Roman" w:hAnsi="Times New Roman" w:cs="Times New Roman"/>
          <w:bCs/>
          <w:color w:val="000000" w:themeColor="text1"/>
          <w:sz w:val="24"/>
          <w:szCs w:val="24"/>
          <w:lang w:val="en-US"/>
          <w14:textFill>
            <w14:solidFill>
              <w14:schemeClr w14:val="tx1"/>
            </w14:solidFill>
          </w14:textFill>
        </w:rPr>
        <w:t>Kyoto Encyclopedia of Genes and Genomes pathways of hub genes were enriched.</w:t>
      </w:r>
    </w:p>
    <w:p w14:paraId="3684ECA5">
      <w:pPr>
        <w:spacing w:before="100" w:beforeAutospacing="1" w:after="100" w:afterAutospacing="1" w:line="48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S10</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Number of differentially expressed microRNAs between AA broilers and TaoYuan chickens.</w:t>
      </w:r>
    </w:p>
    <w:p w14:paraId="7600174F">
      <w:pPr>
        <w:spacing w:before="100" w:beforeAutospacing="1" w:after="100" w:afterAutospacing="1" w:line="480" w:lineRule="auto"/>
        <w:rPr>
          <w:rFonts w:hint="default" w:ascii="Times New Roman" w:hAnsi="Times New Roman" w:cs="Times New Roman"/>
        </w:rPr>
      </w:pPr>
      <w:r>
        <w:rPr>
          <w:rFonts w:hint="default" w:ascii="Times New Roman" w:hAnsi="Times New Roman" w:cs="Times New Roman" w:eastAsiaTheme="minorEastAsia"/>
          <w:b/>
          <w:color w:val="000000" w:themeColor="text1"/>
          <w:sz w:val="24"/>
          <w:szCs w:val="24"/>
          <w:lang w:eastAsia="zh-CN"/>
          <w14:textFill>
            <w14:solidFill>
              <w14:schemeClr w14:val="tx1"/>
            </w14:solidFill>
          </w14:textFill>
        </w:rPr>
        <w:t>Table S11</w:t>
      </w:r>
      <w:r>
        <w:rPr>
          <w:rFonts w:hint="default" w:ascii="Times New Roman" w:hAnsi="Times New Roman" w:cs="Times New Roman"/>
          <w:b/>
          <w:bCs/>
          <w:color w:val="000000" w:themeColor="text1"/>
          <w:sz w:val="24"/>
          <w:szCs w:val="24"/>
          <w:lang w:val="en-US"/>
          <w14:textFill>
            <w14:solidFill>
              <w14:schemeClr w14:val="tx1"/>
            </w14:solidFill>
          </w14:textFill>
        </w:rPr>
        <w:t>.</w:t>
      </w:r>
      <w:r>
        <w:rPr>
          <w:rFonts w:hint="default" w:ascii="Times New Roman" w:hAnsi="Times New Roman" w:cs="Times New Roman"/>
          <w:bCs/>
          <w:color w:val="000000" w:themeColor="text1"/>
          <w:sz w:val="24"/>
          <w:szCs w:val="24"/>
          <w:lang w:val="en-US"/>
          <w14:textFill>
            <w14:solidFill>
              <w14:schemeClr w14:val="tx1"/>
            </w14:solidFill>
          </w14:textFill>
        </w:rPr>
        <w:t xml:space="preserve"> Identify the intersection gene that may bind to gga-miR-1744-3p.</w:t>
      </w:r>
    </w:p>
    <w:sectPr>
      <w:footerReference r:id="rId5" w:type="default"/>
      <w:pgSz w:w="11906" w:h="16838"/>
      <w:pgMar w:top="1701" w:right="1134" w:bottom="1701" w:left="1134" w:header="708" w:footer="708" w:gutter="0"/>
      <w:pgBorders>
        <w:top w:val="none" w:sz="0" w:space="0"/>
        <w:left w:val="none" w:sz="0" w:space="0"/>
        <w:bottom w:val="none" w:sz="0" w:space="0"/>
        <w:right w:val="none" w:sz="0" w:space="0"/>
      </w:pgBorders>
      <w:lnNumType w:countBy="1" w:restart="continuou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roid Sans Fallback">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Italic">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A7040D9">
        <w:pPr>
          <w:pStyle w:val="2"/>
          <w:jc w:val="center"/>
        </w:pPr>
        <w:r>
          <w:fldChar w:fldCharType="begin"/>
        </w:r>
        <w:r>
          <w:instrText xml:space="preserve">PAGE   \* MERGEFORMAT</w:instrText>
        </w:r>
        <w:r>
          <w:fldChar w:fldCharType="separate"/>
        </w:r>
        <w:r>
          <w:t>5</w:t>
        </w:r>
        <w:r>
          <w:fldChar w:fldCharType="end"/>
        </w:r>
      </w:p>
    </w:sdtContent>
  </w:sdt>
  <w:p w14:paraId="1F74BDEB">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7F73B2"/>
    <w:rsid w:val="15043917"/>
    <w:rsid w:val="2F6E7CF9"/>
    <w:rsid w:val="33FB67FA"/>
    <w:rsid w:val="37C31F61"/>
    <w:rsid w:val="3BB77BFA"/>
    <w:rsid w:val="49F11610"/>
    <w:rsid w:val="52861D5A"/>
    <w:rsid w:val="57FF9426"/>
    <w:rsid w:val="5E7F6986"/>
    <w:rsid w:val="5F0E1492"/>
    <w:rsid w:val="612E01D9"/>
    <w:rsid w:val="6DF66946"/>
    <w:rsid w:val="6FC84312"/>
    <w:rsid w:val="7CDE3B55"/>
    <w:rsid w:val="7EEF3669"/>
    <w:rsid w:val="7FAE6FAE"/>
    <w:rsid w:val="7FEF3A5F"/>
    <w:rsid w:val="ABBA52DB"/>
    <w:rsid w:val="BF7F73B2"/>
    <w:rsid w:val="F5FF8CC4"/>
    <w:rsid w:val="FE7F17FB"/>
    <w:rsid w:val="FF5CE315"/>
    <w:rsid w:val="FFFD5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1304"/>
      </w:tabs>
      <w:suppressAutoHyphens/>
      <w:spacing w:after="200" w:line="276" w:lineRule="auto"/>
    </w:pPr>
    <w:rPr>
      <w:rFonts w:ascii="Calibri" w:hAnsi="Calibri" w:eastAsia="Droid Sans Fallback" w:cs="Times New Roman"/>
      <w:sz w:val="22"/>
      <w:szCs w:val="22"/>
      <w:lang w:val="da-DK"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819"/>
        <w:tab w:val="right" w:pos="9638"/>
        <w:tab w:val="clear" w:pos="1304"/>
      </w:tabs>
      <w:spacing w:after="0" w:line="240" w:lineRule="auto"/>
    </w:pPr>
  </w:style>
  <w:style w:type="character" w:styleId="5">
    <w:name w:val="Hyperlink"/>
    <w:basedOn w:val="4"/>
    <w:unhideWhenUsed/>
    <w:qFormat/>
    <w:uiPriority w:val="99"/>
    <w:rPr>
      <w:color w:val="0026E5" w:themeColor="hyperlink"/>
      <w:u w:val="single"/>
      <w14:textFill>
        <w14:solidFill>
          <w14:schemeClr w14:val="hlink"/>
        </w14:solidFill>
      </w14:textFill>
    </w:rPr>
  </w:style>
  <w:style w:type="paragraph" w:styleId="6">
    <w:name w:val="No Spacing"/>
    <w:qFormat/>
    <w:uiPriority w:val="1"/>
    <w:pPr>
      <w:tabs>
        <w:tab w:val="left" w:pos="1304"/>
      </w:tabs>
      <w:suppressAutoHyphens/>
    </w:pPr>
    <w:rPr>
      <w:rFonts w:ascii="Calibri" w:hAnsi="Calibri" w:eastAsia="Droid Sans Fallback" w:cs="Times New Roman"/>
      <w:sz w:val="22"/>
      <w:szCs w:val="22"/>
      <w:lang w:val="da-DK" w:eastAsia="en-US" w:bidi="ar-SA"/>
    </w:rPr>
  </w:style>
  <w:style w:type="character" w:customStyle="1" w:styleId="7">
    <w:name w:val="font21"/>
    <w:basedOn w:val="4"/>
    <w:qFormat/>
    <w:uiPriority w:val="0"/>
    <w:rPr>
      <w:rFonts w:hint="default" w:ascii="Times New Roman Italic" w:hAnsi="Times New Roman Italic" w:eastAsia="Times New Roman Italic" w:cs="Times New Roman Italic"/>
      <w:i/>
      <w:iCs/>
      <w:color w:val="000000"/>
      <w:sz w:val="24"/>
      <w:szCs w:val="24"/>
      <w:u w:val="none"/>
    </w:rPr>
  </w:style>
  <w:style w:type="character" w:customStyle="1" w:styleId="8">
    <w:name w:val="font11"/>
    <w:basedOn w:val="4"/>
    <w:uiPriority w:val="0"/>
    <w:rPr>
      <w:rFonts w:hint="default" w:ascii="Times New Roman" w:hAnsi="Times New Roman" w:cs="Times New Roman"/>
      <w:color w:val="000000"/>
      <w:sz w:val="24"/>
      <w:szCs w:val="24"/>
      <w:u w:val="none"/>
    </w:rPr>
  </w:style>
  <w:style w:type="character" w:customStyle="1" w:styleId="9">
    <w:name w:val="font31"/>
    <w:basedOn w:val="4"/>
    <w:qFormat/>
    <w:uiPriority w:val="0"/>
    <w:rPr>
      <w:rFonts w:hint="default" w:ascii="Times New Roman Italic" w:hAnsi="Times New Roman Italic" w:eastAsia="Times New Roman Italic" w:cs="Times New Roman Italic"/>
      <w:i/>
      <w:iCs/>
      <w:color w:val="000000"/>
      <w:sz w:val="24"/>
      <w:szCs w:val="24"/>
      <w:u w:val="none"/>
    </w:rPr>
  </w:style>
  <w:style w:type="character" w:customStyle="1" w:styleId="10">
    <w:name w:val="font41"/>
    <w:basedOn w:val="4"/>
    <w:qFormat/>
    <w:uiPriority w:val="0"/>
    <w:rPr>
      <w:rFonts w:hint="default" w:ascii="Times New Roman" w:hAnsi="Times New Roman" w:cs="Times New Roman"/>
      <w:i/>
      <w:i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tiff"/><Relationship Id="rId7" Type="http://schemas.openxmlformats.org/officeDocument/2006/relationships/image" Target="media/image1.tif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2025-09-07T05:20:00Z</dcterms:created>
  <dc:creator>young</dc:creator>
  <cp:lastModifiedBy>young</cp:lastModifiedBy>
  <dcterms:modified xsi:type="dcterms:W3CDTF">2025-09-18T01:12:04Z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2931C4D71B0C77742935BC68433CD0C0_41</vt:lpwstr>
  </property>
  <property fmtid="{D5CDD505-2E9C-101B-9397-08002B2CF9AE}" pid="4" name="KSOTemplateDocerSaveRecord">
    <vt:lpwstr>eyJoZGlkIjoiYTg4MTdlNjU2N2NjZDEwZmM0NThjMWQ2M2ZlZDRjNjYiLCJ1c2VySWQiOiIzNDg2MzkwMDMifQ==</vt:lpwstr>
  </property>
</Properties>
</file>