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D38C3" w14:textId="2F4B50F0" w:rsidR="000C3151" w:rsidRPr="00CD56D0" w:rsidRDefault="005A015E" w:rsidP="00A674A3">
      <w:pPr>
        <w:spacing w:after="0" w:line="276" w:lineRule="auto"/>
        <w:rPr>
          <w:rFonts w:ascii="Times New Roman" w:eastAsia="Times New Roman" w:hAnsi="Times New Roman" w:cs="Times New Roman"/>
        </w:rPr>
      </w:pPr>
      <w:r w:rsidRPr="00CD56D0">
        <w:rPr>
          <w:rFonts w:ascii="Times New Roman" w:eastAsia="Times New Roman" w:hAnsi="Times New Roman" w:cs="Times New Roman"/>
        </w:rPr>
        <w:t>Table S1: Comparison of current methods for sample preparation for microbial NGS</w:t>
      </w:r>
    </w:p>
    <w:tbl>
      <w:tblPr>
        <w:tblStyle w:val="TableGrid"/>
        <w:tblW w:w="11021" w:type="dxa"/>
        <w:tblInd w:w="-676" w:type="dxa"/>
        <w:tblLook w:val="04A0" w:firstRow="1" w:lastRow="0" w:firstColumn="1" w:lastColumn="0" w:noHBand="0" w:noVBand="1"/>
      </w:tblPr>
      <w:tblGrid>
        <w:gridCol w:w="1505"/>
        <w:gridCol w:w="1686"/>
        <w:gridCol w:w="2070"/>
        <w:gridCol w:w="1620"/>
        <w:gridCol w:w="2340"/>
        <w:gridCol w:w="1800"/>
      </w:tblGrid>
      <w:tr w:rsidR="00CD56D0" w:rsidRPr="00CD56D0" w14:paraId="00584998" w14:textId="77777777" w:rsidTr="003E17DD">
        <w:trPr>
          <w:trHeight w:val="615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1AB9AAC7" w14:textId="32E0EDE9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Method</w:t>
            </w:r>
          </w:p>
        </w:tc>
        <w:tc>
          <w:tcPr>
            <w:tcW w:w="1686" w:type="dxa"/>
            <w:shd w:val="clear" w:color="auto" w:fill="D1D1D1" w:themeFill="background2" w:themeFillShade="E6"/>
            <w:vAlign w:val="center"/>
          </w:tcPr>
          <w:p w14:paraId="5FD95E8C" w14:textId="474476C5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ZymoBIOMICS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DNA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Microprep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MagBead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DNA Kit</w:t>
            </w:r>
          </w:p>
        </w:tc>
        <w:tc>
          <w:tcPr>
            <w:tcW w:w="2070" w:type="dxa"/>
            <w:shd w:val="clear" w:color="auto" w:fill="D1D1D1" w:themeFill="background2" w:themeFillShade="E6"/>
            <w:vAlign w:val="center"/>
          </w:tcPr>
          <w:p w14:paraId="310CFAED" w14:textId="360FE505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GenomeTrker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WGS Workflow</w:t>
            </w:r>
          </w:p>
        </w:tc>
        <w:tc>
          <w:tcPr>
            <w:tcW w:w="1620" w:type="dxa"/>
            <w:shd w:val="clear" w:color="auto" w:fill="D1D1D1" w:themeFill="background2" w:themeFillShade="E6"/>
            <w:vAlign w:val="center"/>
          </w:tcPr>
          <w:p w14:paraId="5A03164F" w14:textId="7F2770DE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MagMAX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Microbiombe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Ultra Nucleic Acid Isolation Kit</w:t>
            </w:r>
          </w:p>
        </w:tc>
        <w:tc>
          <w:tcPr>
            <w:tcW w:w="2340" w:type="dxa"/>
            <w:shd w:val="clear" w:color="auto" w:fill="D1D1D1" w:themeFill="background2" w:themeFillShade="E6"/>
            <w:vAlign w:val="center"/>
          </w:tcPr>
          <w:p w14:paraId="437BC817" w14:textId="6580EA71" w:rsidR="00EC1EEC" w:rsidRPr="00CD56D0" w:rsidRDefault="004A5DC6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MagAttract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Microbial DNA Kit</w:t>
            </w:r>
          </w:p>
        </w:tc>
        <w:tc>
          <w:tcPr>
            <w:tcW w:w="1800" w:type="dxa"/>
            <w:shd w:val="clear" w:color="auto" w:fill="D1D1D1" w:themeFill="background2" w:themeFillShade="E6"/>
            <w:vAlign w:val="center"/>
          </w:tcPr>
          <w:p w14:paraId="708D85F0" w14:textId="7BC7078A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Pathogen to Read</w:t>
            </w:r>
            <w:r w:rsidR="00AE7A4D"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(this method)</w:t>
            </w:r>
          </w:p>
        </w:tc>
      </w:tr>
      <w:tr w:rsidR="00CD56D0" w:rsidRPr="00CD56D0" w14:paraId="30DACBEE" w14:textId="77777777" w:rsidTr="00AE7A4D">
        <w:trPr>
          <w:trHeight w:val="306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72961B6E" w14:textId="44AF5352" w:rsidR="00AE7A4D" w:rsidRPr="00CD56D0" w:rsidRDefault="00AE7A4D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Reagent Company</w:t>
            </w:r>
          </w:p>
        </w:tc>
        <w:tc>
          <w:tcPr>
            <w:tcW w:w="1686" w:type="dxa"/>
            <w:vAlign w:val="center"/>
          </w:tcPr>
          <w:p w14:paraId="03A74506" w14:textId="290EDB10" w:rsidR="00AE7A4D" w:rsidRPr="00CD56D0" w:rsidRDefault="00AE7A4D" w:rsidP="00AE7A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Zymo</w:t>
            </w:r>
            <w:proofErr w:type="spellEnd"/>
          </w:p>
        </w:tc>
        <w:tc>
          <w:tcPr>
            <w:tcW w:w="2070" w:type="dxa"/>
            <w:vAlign w:val="center"/>
          </w:tcPr>
          <w:p w14:paraId="430FA69C" w14:textId="056F9504" w:rsidR="00AE7A4D" w:rsidRPr="00CD56D0" w:rsidRDefault="00AE7A4D" w:rsidP="00AE7A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Qiagen, Illumina</w:t>
            </w:r>
          </w:p>
        </w:tc>
        <w:tc>
          <w:tcPr>
            <w:tcW w:w="1620" w:type="dxa"/>
            <w:vAlign w:val="center"/>
          </w:tcPr>
          <w:p w14:paraId="4A7787B0" w14:textId="75F738D6" w:rsidR="00AE7A4D" w:rsidRPr="00CD56D0" w:rsidRDefault="00AE7A4D" w:rsidP="00AE7A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340" w:type="dxa"/>
            <w:vAlign w:val="center"/>
          </w:tcPr>
          <w:p w14:paraId="669D3CAF" w14:textId="295C40E8" w:rsidR="00AE7A4D" w:rsidRPr="00CD56D0" w:rsidRDefault="00AE7A4D" w:rsidP="00AE7A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Qiagen</w:t>
            </w:r>
          </w:p>
        </w:tc>
        <w:tc>
          <w:tcPr>
            <w:tcW w:w="1800" w:type="dxa"/>
            <w:vAlign w:val="center"/>
          </w:tcPr>
          <w:p w14:paraId="392DE5EF" w14:textId="151C46CF" w:rsidR="00AE7A4D" w:rsidRPr="00CD56D0" w:rsidRDefault="00AE7A4D" w:rsidP="00AE7A4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CD56D0" w:rsidRPr="00CD56D0" w14:paraId="4E30BD97" w14:textId="77777777" w:rsidTr="003E17DD">
        <w:trPr>
          <w:trHeight w:val="306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066A0EBB" w14:textId="2FE185B1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Lysis Method</w:t>
            </w:r>
          </w:p>
        </w:tc>
        <w:tc>
          <w:tcPr>
            <w:tcW w:w="1686" w:type="dxa"/>
          </w:tcPr>
          <w:p w14:paraId="2DC3C646" w14:textId="59731DFF" w:rsidR="00EC1EEC" w:rsidRPr="00CD56D0" w:rsidRDefault="00EC1EEC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Beat Beating</w:t>
            </w:r>
          </w:p>
        </w:tc>
        <w:tc>
          <w:tcPr>
            <w:tcW w:w="2070" w:type="dxa"/>
          </w:tcPr>
          <w:p w14:paraId="4A9A2796" w14:textId="6849CD0E" w:rsidR="00EC1EEC" w:rsidRPr="00CD56D0" w:rsidRDefault="00EC1EEC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Enzymatic</w:t>
            </w:r>
          </w:p>
        </w:tc>
        <w:tc>
          <w:tcPr>
            <w:tcW w:w="1620" w:type="dxa"/>
          </w:tcPr>
          <w:p w14:paraId="16ED90FB" w14:textId="188F859F" w:rsidR="00EC1EEC" w:rsidRPr="00CD56D0" w:rsidRDefault="00EC1EEC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Beat Beating</w:t>
            </w:r>
          </w:p>
        </w:tc>
        <w:tc>
          <w:tcPr>
            <w:tcW w:w="2340" w:type="dxa"/>
          </w:tcPr>
          <w:p w14:paraId="32DFA322" w14:textId="6EBD7B71" w:rsidR="00EC1EEC" w:rsidRPr="00CD56D0" w:rsidRDefault="004A5DC6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Beat Beating</w:t>
            </w:r>
          </w:p>
        </w:tc>
        <w:tc>
          <w:tcPr>
            <w:tcW w:w="1800" w:type="dxa"/>
          </w:tcPr>
          <w:p w14:paraId="43311CF5" w14:textId="7BDE7FBA" w:rsidR="00EC1EEC" w:rsidRPr="00CD56D0" w:rsidRDefault="00EC1EEC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Enzymatic</w:t>
            </w:r>
          </w:p>
        </w:tc>
      </w:tr>
      <w:tr w:rsidR="00CD56D0" w:rsidRPr="00CD56D0" w14:paraId="731FDD97" w14:textId="77777777" w:rsidTr="003E17DD">
        <w:trPr>
          <w:trHeight w:val="306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579A3726" w14:textId="3BEC9299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Purification Method</w:t>
            </w:r>
          </w:p>
        </w:tc>
        <w:tc>
          <w:tcPr>
            <w:tcW w:w="1686" w:type="dxa"/>
            <w:vAlign w:val="center"/>
          </w:tcPr>
          <w:p w14:paraId="52428179" w14:textId="15078AEA" w:rsidR="00EC1EEC" w:rsidRPr="00CD56D0" w:rsidRDefault="00EC1EEC" w:rsidP="004A5D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Spin Column</w:t>
            </w:r>
          </w:p>
        </w:tc>
        <w:tc>
          <w:tcPr>
            <w:tcW w:w="2070" w:type="dxa"/>
            <w:vAlign w:val="center"/>
          </w:tcPr>
          <w:p w14:paraId="5C6DE289" w14:textId="04294FBC" w:rsidR="00EC1EEC" w:rsidRPr="00CD56D0" w:rsidRDefault="00EC1EEC" w:rsidP="004A5D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Spin Column</w:t>
            </w:r>
          </w:p>
        </w:tc>
        <w:tc>
          <w:tcPr>
            <w:tcW w:w="1620" w:type="dxa"/>
            <w:vAlign w:val="center"/>
          </w:tcPr>
          <w:p w14:paraId="7E988AF7" w14:textId="1A97F7FB" w:rsidR="00EC1EEC" w:rsidRPr="00CD56D0" w:rsidRDefault="00EC1EEC" w:rsidP="004A5D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Bead Based</w:t>
            </w:r>
          </w:p>
        </w:tc>
        <w:tc>
          <w:tcPr>
            <w:tcW w:w="2340" w:type="dxa"/>
            <w:vAlign w:val="center"/>
          </w:tcPr>
          <w:p w14:paraId="3D1826D5" w14:textId="6633CD14" w:rsidR="00EC1EEC" w:rsidRPr="00CD56D0" w:rsidRDefault="004A5DC6" w:rsidP="004A5D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Bead Based</w:t>
            </w:r>
          </w:p>
        </w:tc>
        <w:tc>
          <w:tcPr>
            <w:tcW w:w="1800" w:type="dxa"/>
            <w:vAlign w:val="center"/>
          </w:tcPr>
          <w:p w14:paraId="456C9F16" w14:textId="193AD847" w:rsidR="00EC1EEC" w:rsidRPr="00CD56D0" w:rsidRDefault="00EC1EEC" w:rsidP="004A5DC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Bead Based</w:t>
            </w:r>
          </w:p>
        </w:tc>
      </w:tr>
      <w:tr w:rsidR="00CD56D0" w:rsidRPr="00CD56D0" w14:paraId="7357BB7A" w14:textId="77777777" w:rsidTr="003E17DD">
        <w:trPr>
          <w:trHeight w:val="306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4DAC67E7" w14:textId="7EF744F0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Extraction</w:t>
            </w:r>
          </w:p>
        </w:tc>
        <w:tc>
          <w:tcPr>
            <w:tcW w:w="1686" w:type="dxa"/>
            <w:vAlign w:val="center"/>
          </w:tcPr>
          <w:p w14:paraId="6A1ADA4A" w14:textId="761302F3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2070" w:type="dxa"/>
            <w:vAlign w:val="center"/>
          </w:tcPr>
          <w:p w14:paraId="23352CC4" w14:textId="53326646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1620" w:type="dxa"/>
            <w:vAlign w:val="center"/>
          </w:tcPr>
          <w:p w14:paraId="4A03138D" w14:textId="1A0F0AD0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2340" w:type="dxa"/>
            <w:vAlign w:val="center"/>
          </w:tcPr>
          <w:p w14:paraId="7311D279" w14:textId="5B87760E" w:rsidR="00EC1EEC" w:rsidRPr="00CD56D0" w:rsidRDefault="004A5DC6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1800" w:type="dxa"/>
            <w:vAlign w:val="center"/>
          </w:tcPr>
          <w:p w14:paraId="437ED254" w14:textId="21D6FCB5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</w:tr>
      <w:tr w:rsidR="00CD56D0" w:rsidRPr="00CD56D0" w14:paraId="0EC3D734" w14:textId="77777777" w:rsidTr="003E17DD">
        <w:trPr>
          <w:trHeight w:val="627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349CF6C7" w14:textId="5EE50922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Specified Library Preparation Workflow</w:t>
            </w:r>
          </w:p>
        </w:tc>
        <w:tc>
          <w:tcPr>
            <w:tcW w:w="1686" w:type="dxa"/>
            <w:vAlign w:val="center"/>
          </w:tcPr>
          <w:p w14:paraId="04B4032B" w14:textId="29497C56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2070" w:type="dxa"/>
            <w:vAlign w:val="center"/>
          </w:tcPr>
          <w:p w14:paraId="08EA380E" w14:textId="2EE170BE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1620" w:type="dxa"/>
            <w:vAlign w:val="center"/>
          </w:tcPr>
          <w:p w14:paraId="1C7523BD" w14:textId="4731313D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2340" w:type="dxa"/>
            <w:vAlign w:val="center"/>
          </w:tcPr>
          <w:p w14:paraId="54E8DB68" w14:textId="5263E345" w:rsidR="00EC1EEC" w:rsidRPr="00CD56D0" w:rsidRDefault="004A5DC6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1800" w:type="dxa"/>
            <w:vAlign w:val="center"/>
          </w:tcPr>
          <w:p w14:paraId="2770002F" w14:textId="302A26EF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</w:tr>
      <w:tr w:rsidR="00CD56D0" w:rsidRPr="00CD56D0" w14:paraId="7CC0C265" w14:textId="77777777" w:rsidTr="003E17DD">
        <w:trPr>
          <w:trHeight w:val="615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3EE63AD9" w14:textId="3BD55E46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Gram + / Gram - workflows</w:t>
            </w:r>
          </w:p>
        </w:tc>
        <w:tc>
          <w:tcPr>
            <w:tcW w:w="1686" w:type="dxa"/>
            <w:vAlign w:val="center"/>
          </w:tcPr>
          <w:p w14:paraId="216C6D60" w14:textId="725BA6E0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Single extraction workflow</w:t>
            </w:r>
          </w:p>
        </w:tc>
        <w:tc>
          <w:tcPr>
            <w:tcW w:w="2070" w:type="dxa"/>
            <w:vAlign w:val="center"/>
          </w:tcPr>
          <w:p w14:paraId="57ACCDD8" w14:textId="6B0655C0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Separate Workflows for Gram+ and Gram-</w:t>
            </w:r>
          </w:p>
        </w:tc>
        <w:tc>
          <w:tcPr>
            <w:tcW w:w="1620" w:type="dxa"/>
            <w:vAlign w:val="center"/>
          </w:tcPr>
          <w:p w14:paraId="1B61CCBC" w14:textId="161CC8B2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Single extraction workflow</w:t>
            </w:r>
          </w:p>
        </w:tc>
        <w:tc>
          <w:tcPr>
            <w:tcW w:w="2340" w:type="dxa"/>
            <w:vAlign w:val="center"/>
          </w:tcPr>
          <w:p w14:paraId="11F8060A" w14:textId="6F90F920" w:rsidR="00EC1EEC" w:rsidRPr="00CD56D0" w:rsidRDefault="004A5DC6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Single extraction workflow</w:t>
            </w:r>
          </w:p>
        </w:tc>
        <w:tc>
          <w:tcPr>
            <w:tcW w:w="1800" w:type="dxa"/>
            <w:vAlign w:val="center"/>
          </w:tcPr>
          <w:p w14:paraId="40D3145B" w14:textId="75C2BB6E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Single unified workflow</w:t>
            </w:r>
          </w:p>
        </w:tc>
      </w:tr>
      <w:tr w:rsidR="00CD56D0" w:rsidRPr="00CD56D0" w14:paraId="4D679956" w14:textId="77777777" w:rsidTr="003E17DD">
        <w:trPr>
          <w:trHeight w:val="627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09EE86A5" w14:textId="4B034D6A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Automation Integrated?</w:t>
            </w:r>
          </w:p>
        </w:tc>
        <w:tc>
          <w:tcPr>
            <w:tcW w:w="1686" w:type="dxa"/>
            <w:vAlign w:val="center"/>
          </w:tcPr>
          <w:p w14:paraId="1EB0156D" w14:textId="6F9D6EB2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Partially</w:t>
            </w:r>
          </w:p>
        </w:tc>
        <w:tc>
          <w:tcPr>
            <w:tcW w:w="2070" w:type="dxa"/>
            <w:vAlign w:val="center"/>
          </w:tcPr>
          <w:p w14:paraId="6432B3E3" w14:textId="17817A8D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1620" w:type="dxa"/>
            <w:vAlign w:val="center"/>
          </w:tcPr>
          <w:p w14:paraId="082BFBA3" w14:textId="61C3F3B6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Partially</w:t>
            </w:r>
          </w:p>
        </w:tc>
        <w:tc>
          <w:tcPr>
            <w:tcW w:w="2340" w:type="dxa"/>
            <w:vAlign w:val="center"/>
          </w:tcPr>
          <w:p w14:paraId="1A614C79" w14:textId="22D7054F" w:rsidR="00EC1EEC" w:rsidRPr="00CD56D0" w:rsidRDefault="004A5DC6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  <w:tc>
          <w:tcPr>
            <w:tcW w:w="1800" w:type="dxa"/>
            <w:vAlign w:val="center"/>
          </w:tcPr>
          <w:p w14:paraId="484D028C" w14:textId="0BAF1518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</w:tr>
      <w:tr w:rsidR="00CD56D0" w:rsidRPr="00CD56D0" w14:paraId="27A7B3D4" w14:textId="77777777" w:rsidTr="003E17DD">
        <w:trPr>
          <w:trHeight w:val="627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3E0CDABA" w14:textId="003C36A4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Single Workflow / Device </w:t>
            </w:r>
            <w:r w:rsidR="00AE7A4D"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1686" w:type="dxa"/>
            <w:vAlign w:val="center"/>
          </w:tcPr>
          <w:p w14:paraId="0E2FDB14" w14:textId="5574CF37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2070" w:type="dxa"/>
            <w:vAlign w:val="center"/>
          </w:tcPr>
          <w:p w14:paraId="5CF44902" w14:textId="7003EF41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1620" w:type="dxa"/>
            <w:vAlign w:val="center"/>
          </w:tcPr>
          <w:p w14:paraId="22A1BB27" w14:textId="544AD25B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2340" w:type="dxa"/>
            <w:vAlign w:val="center"/>
          </w:tcPr>
          <w:p w14:paraId="31959073" w14:textId="2DF4AB97" w:rsidR="00EC1EEC" w:rsidRPr="00CD56D0" w:rsidRDefault="004A5DC6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52"/>
                <w:szCs w:val="52"/>
              </w:rPr>
            </w:pPr>
            <w:r w:rsidRPr="00CD56D0">
              <w:rPr>
                <w:rFonts w:ascii="Times New Roman" w:eastAsia="Times New Roman" w:hAnsi="Times New Roman" w:cs="Times New Roman"/>
                <w:sz w:val="52"/>
                <w:szCs w:val="52"/>
              </w:rPr>
              <w:t>×</w:t>
            </w:r>
          </w:p>
        </w:tc>
        <w:tc>
          <w:tcPr>
            <w:tcW w:w="1800" w:type="dxa"/>
            <w:vAlign w:val="center"/>
          </w:tcPr>
          <w:p w14:paraId="33E3079C" w14:textId="3E0DB10B" w:rsidR="00EC1EEC" w:rsidRPr="00CD56D0" w:rsidRDefault="00EC1EEC" w:rsidP="00CB421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CD56D0">
              <w:rPr>
                <w:rFonts w:ascii="Times New Roman" w:eastAsia="Times New Roman" w:hAnsi="Times New Roman" w:cs="Times New Roman"/>
                <w:sz w:val="36"/>
                <w:szCs w:val="36"/>
              </w:rPr>
              <w:sym w:font="Wingdings" w:char="F0FC"/>
            </w:r>
          </w:p>
        </w:tc>
      </w:tr>
      <w:tr w:rsidR="00CD56D0" w:rsidRPr="00CD56D0" w14:paraId="608D6CCE" w14:textId="77777777" w:rsidTr="003E17DD">
        <w:trPr>
          <w:trHeight w:val="627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7BA757DF" w14:textId="66D3549C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Compatible Platform Manufacturers</w:t>
            </w:r>
          </w:p>
        </w:tc>
        <w:tc>
          <w:tcPr>
            <w:tcW w:w="1686" w:type="dxa"/>
            <w:vAlign w:val="center"/>
          </w:tcPr>
          <w:p w14:paraId="6420911F" w14:textId="75EE9268" w:rsidR="00EC1EEC" w:rsidRPr="00CD56D0" w:rsidRDefault="00EC1EEC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Lysis:</w:t>
            </w:r>
            <w:r w:rsidR="003E17DD"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Off-deck bead beating</w:t>
            </w:r>
          </w:p>
          <w:p w14:paraId="4FB2B6D9" w14:textId="77777777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A6B6C9" w14:textId="57B3FBFD" w:rsidR="00EC1EEC" w:rsidRPr="00CD56D0" w:rsidRDefault="00EC1EEC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Purification:</w:t>
            </w:r>
            <w:r w:rsidR="003E17DD"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Qiagen (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Microprep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),</w:t>
            </w:r>
          </w:p>
          <w:p w14:paraId="5DE30D1B" w14:textId="7CC3DBFA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Opentrons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MagBead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070" w:type="dxa"/>
            <w:vAlign w:val="center"/>
          </w:tcPr>
          <w:p w14:paraId="7A73BC36" w14:textId="06202D74" w:rsidR="00EC1EEC" w:rsidRPr="00CD56D0" w:rsidRDefault="00EC1EEC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Lysis + Extraction:</w:t>
            </w:r>
            <w:r w:rsidR="003E17DD"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Qiagen, Promega</w:t>
            </w:r>
          </w:p>
          <w:p w14:paraId="2CD6D86B" w14:textId="77777777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7AB1D4" w14:textId="0F8CD67F" w:rsidR="00EC1EEC" w:rsidRPr="00CD56D0" w:rsidRDefault="00EC1EEC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Library Preparation:</w:t>
            </w:r>
            <w:r w:rsidR="003E17DD"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Revvity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, Hamilton, Beckman Coulter, Eppendorf, Tecan, SPT Labtech</w:t>
            </w:r>
          </w:p>
        </w:tc>
        <w:tc>
          <w:tcPr>
            <w:tcW w:w="1620" w:type="dxa"/>
            <w:vAlign w:val="center"/>
          </w:tcPr>
          <w:p w14:paraId="11A54635" w14:textId="4BC6D9F7" w:rsidR="00EC1EEC" w:rsidRPr="00CD56D0" w:rsidRDefault="00EC1EEC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Lysis:</w:t>
            </w:r>
            <w:r w:rsidR="003E17DD"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Off-deck bead beating</w:t>
            </w:r>
          </w:p>
          <w:p w14:paraId="19E2D396" w14:textId="77777777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7A2111" w14:textId="77777777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Extraction:</w:t>
            </w:r>
          </w:p>
          <w:p w14:paraId="0004F6E0" w14:textId="0175DADE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2340" w:type="dxa"/>
            <w:vAlign w:val="center"/>
          </w:tcPr>
          <w:p w14:paraId="2BB4B350" w14:textId="177D3B8D" w:rsidR="004A5DC6" w:rsidRPr="00CD56D0" w:rsidRDefault="004A5DC6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Lysis:</w:t>
            </w:r>
            <w:r w:rsidR="003E17DD" w:rsidRPr="00CD56D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E17DD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Qiagen^</w:t>
            </w:r>
          </w:p>
          <w:p w14:paraId="691D774B" w14:textId="77777777" w:rsidR="003E17DD" w:rsidRPr="00CD56D0" w:rsidRDefault="003E17DD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95C6FE" w14:textId="66EB9A46" w:rsidR="003E17DD" w:rsidRPr="00CD56D0" w:rsidRDefault="003E17DD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Extraction: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ThermoFisher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, Eppendorf</w:t>
            </w:r>
          </w:p>
          <w:p w14:paraId="31EE5671" w14:textId="77777777" w:rsidR="003E17DD" w:rsidRPr="00CD56D0" w:rsidRDefault="003E17DD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7F8F38" w14:textId="0E6BD885" w:rsidR="003E17DD" w:rsidRPr="00CD56D0" w:rsidRDefault="003E17DD" w:rsidP="003E17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Library Preparation: </w:t>
            </w: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Revvity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, Hamilton, Beckman Coulter, Eppendorf, Tecan, SPT Labtech, Volta Labs</w:t>
            </w:r>
          </w:p>
        </w:tc>
        <w:tc>
          <w:tcPr>
            <w:tcW w:w="1800" w:type="dxa"/>
            <w:vAlign w:val="center"/>
          </w:tcPr>
          <w:p w14:paraId="3CDC0A8C" w14:textId="7F0FBE6A" w:rsidR="00EC1EEC" w:rsidRPr="00CD56D0" w:rsidRDefault="00EC1EEC" w:rsidP="005A015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Revvity</w:t>
            </w:r>
            <w:proofErr w:type="spellEnd"/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(Verified), compatible with any other NGS system with heating and bead capture capability</w:t>
            </w:r>
          </w:p>
        </w:tc>
      </w:tr>
      <w:tr w:rsidR="00CD56D0" w:rsidRPr="00CD56D0" w14:paraId="249473FA" w14:textId="77777777" w:rsidTr="003E17DD">
        <w:trPr>
          <w:trHeight w:val="627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60DC7EFA" w14:textId="6417EE09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Primary Throughput Level of Automation</w:t>
            </w:r>
          </w:p>
        </w:tc>
        <w:tc>
          <w:tcPr>
            <w:tcW w:w="1686" w:type="dxa"/>
            <w:vAlign w:val="center"/>
          </w:tcPr>
          <w:p w14:paraId="56217FD1" w14:textId="77777777" w:rsidR="00F8398B" w:rsidRPr="00CD56D0" w:rsidRDefault="00F8398B" w:rsidP="00F839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Medium - High</w:t>
            </w:r>
          </w:p>
          <w:p w14:paraId="060028B9" w14:textId="5E316923" w:rsidR="00EC1EEC" w:rsidRPr="00CD56D0" w:rsidRDefault="00F8398B" w:rsidP="00F8398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Throughput</w:t>
            </w:r>
          </w:p>
        </w:tc>
        <w:tc>
          <w:tcPr>
            <w:tcW w:w="2070" w:type="dxa"/>
            <w:vAlign w:val="center"/>
          </w:tcPr>
          <w:p w14:paraId="54AAD386" w14:textId="63261D78" w:rsidR="00EC1EEC" w:rsidRPr="00CD56D0" w:rsidRDefault="00F8398B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Medium - </w:t>
            </w:r>
            <w:r w:rsidR="00EC1EEC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High</w:t>
            </w:r>
          </w:p>
          <w:p w14:paraId="4F26E3E6" w14:textId="44FDB8E4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Throughput</w:t>
            </w:r>
          </w:p>
        </w:tc>
        <w:tc>
          <w:tcPr>
            <w:tcW w:w="1620" w:type="dxa"/>
            <w:vAlign w:val="center"/>
          </w:tcPr>
          <w:p w14:paraId="2201CC38" w14:textId="3C0F76A0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High Throughput</w:t>
            </w:r>
          </w:p>
        </w:tc>
        <w:tc>
          <w:tcPr>
            <w:tcW w:w="2340" w:type="dxa"/>
            <w:vAlign w:val="center"/>
          </w:tcPr>
          <w:p w14:paraId="3A0435C5" w14:textId="6A5CAC90" w:rsidR="00EC1EEC" w:rsidRPr="00CD56D0" w:rsidRDefault="003E17DD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Medium – High Throughput</w:t>
            </w:r>
          </w:p>
        </w:tc>
        <w:tc>
          <w:tcPr>
            <w:tcW w:w="1800" w:type="dxa"/>
            <w:vAlign w:val="center"/>
          </w:tcPr>
          <w:p w14:paraId="743807E9" w14:textId="336EE804" w:rsidR="00EC1EEC" w:rsidRPr="00CD56D0" w:rsidRDefault="00EC1EEC" w:rsidP="00DE592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Low Throughput</w:t>
            </w:r>
          </w:p>
        </w:tc>
      </w:tr>
      <w:tr w:rsidR="00CD56D0" w:rsidRPr="00CD56D0" w14:paraId="3732D163" w14:textId="77777777" w:rsidTr="003E17DD">
        <w:trPr>
          <w:trHeight w:val="615"/>
        </w:trPr>
        <w:tc>
          <w:tcPr>
            <w:tcW w:w="1505" w:type="dxa"/>
            <w:shd w:val="clear" w:color="auto" w:fill="D1D1D1" w:themeFill="background2" w:themeFillShade="E6"/>
            <w:vAlign w:val="center"/>
          </w:tcPr>
          <w:p w14:paraId="7A22FD59" w14:textId="30873295" w:rsidR="00EC1EEC" w:rsidRPr="00CD56D0" w:rsidRDefault="00EC1EEC" w:rsidP="00EC1EE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Reference</w:t>
            </w:r>
          </w:p>
        </w:tc>
        <w:tc>
          <w:tcPr>
            <w:tcW w:w="1686" w:type="dxa"/>
          </w:tcPr>
          <w:p w14:paraId="2B5E406F" w14:textId="5946C992" w:rsidR="00EC1EEC" w:rsidRPr="00CD56D0" w:rsidRDefault="00DF4822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r w:rsidR="00AE7A4D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][</w:t>
            </w:r>
            <w:r w:rsidR="00AE7A4D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070" w:type="dxa"/>
          </w:tcPr>
          <w:p w14:paraId="59DABAF7" w14:textId="2A6BB93B" w:rsidR="00EC1EEC" w:rsidRPr="00CD56D0" w:rsidRDefault="00EC1EEC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r w:rsidR="00274A1E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620" w:type="dxa"/>
          </w:tcPr>
          <w:p w14:paraId="37436B00" w14:textId="0F0C8EDE" w:rsidR="00EC1EEC" w:rsidRPr="00CD56D0" w:rsidRDefault="00DF4822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r w:rsidR="00274A1E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2340" w:type="dxa"/>
          </w:tcPr>
          <w:p w14:paraId="306CAD9A" w14:textId="5F225113" w:rsidR="00EC1EEC" w:rsidRPr="00CD56D0" w:rsidRDefault="00DF4822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[</w:t>
            </w:r>
            <w:r w:rsidR="00AE7A4D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09594B"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800" w:type="dxa"/>
          </w:tcPr>
          <w:p w14:paraId="1DCF5D16" w14:textId="4545E0EE" w:rsidR="00EC1EEC" w:rsidRPr="00CD56D0" w:rsidRDefault="00AE7A4D" w:rsidP="005B335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56D0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</w:tbl>
    <w:p w14:paraId="638659FB" w14:textId="25D9146D" w:rsidR="0064209C" w:rsidRPr="00CD56D0" w:rsidRDefault="006D6510" w:rsidP="006D651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CD56D0">
        <w:rPr>
          <w:rFonts w:ascii="Times New Roman" w:eastAsia="Times New Roman" w:hAnsi="Times New Roman" w:cs="Times New Roman"/>
        </w:rPr>
        <w:t>*</w:t>
      </w:r>
      <w:r w:rsidRPr="00CD56D0">
        <w:rPr>
          <w:rFonts w:ascii="Times New Roman" w:eastAsia="Times New Roman" w:hAnsi="Times New Roman" w:cs="Times New Roman"/>
          <w:i/>
          <w:iCs/>
        </w:rPr>
        <w:t>Manufacturer platforms are as follows: Hamilton (NGS STAR 2.0), Beckman Coulter (</w:t>
      </w:r>
      <w:proofErr w:type="spellStart"/>
      <w:r w:rsidRPr="00CD56D0">
        <w:rPr>
          <w:rFonts w:ascii="Times New Roman" w:eastAsia="Times New Roman" w:hAnsi="Times New Roman" w:cs="Times New Roman"/>
          <w:i/>
          <w:iCs/>
        </w:rPr>
        <w:t>Biomek</w:t>
      </w:r>
      <w:proofErr w:type="spellEnd"/>
      <w:r w:rsidRPr="00CD56D0">
        <w:rPr>
          <w:rFonts w:ascii="Times New Roman" w:eastAsia="Times New Roman" w:hAnsi="Times New Roman" w:cs="Times New Roman"/>
          <w:i/>
          <w:iCs/>
        </w:rPr>
        <w:t xml:space="preserve"> i7), Eppendorf (</w:t>
      </w:r>
      <w:proofErr w:type="spellStart"/>
      <w:r w:rsidRPr="00CD56D0">
        <w:rPr>
          <w:rFonts w:ascii="Times New Roman" w:eastAsia="Times New Roman" w:hAnsi="Times New Roman" w:cs="Times New Roman"/>
          <w:i/>
          <w:iCs/>
        </w:rPr>
        <w:t>epMotion</w:t>
      </w:r>
      <w:proofErr w:type="spellEnd"/>
      <w:r w:rsidRPr="00CD56D0">
        <w:rPr>
          <w:rFonts w:ascii="Times New Roman" w:eastAsia="Times New Roman" w:hAnsi="Times New Roman" w:cs="Times New Roman"/>
          <w:i/>
          <w:iCs/>
        </w:rPr>
        <w:t xml:space="preserve"> 5075t), Tecan (Freedom Evo), SPT Labtech (Firefly), </w:t>
      </w:r>
      <w:proofErr w:type="spellStart"/>
      <w:r w:rsidRPr="00CD56D0">
        <w:rPr>
          <w:rFonts w:ascii="Times New Roman" w:eastAsia="Times New Roman" w:hAnsi="Times New Roman" w:cs="Times New Roman"/>
          <w:i/>
          <w:iCs/>
        </w:rPr>
        <w:t>Revvity</w:t>
      </w:r>
      <w:proofErr w:type="spellEnd"/>
      <w:r w:rsidRPr="00CD56D0">
        <w:rPr>
          <w:rFonts w:ascii="Times New Roman" w:eastAsia="Times New Roman" w:hAnsi="Times New Roman" w:cs="Times New Roman"/>
          <w:i/>
          <w:iCs/>
        </w:rPr>
        <w:t xml:space="preserve"> (</w:t>
      </w:r>
      <w:proofErr w:type="spellStart"/>
      <w:r w:rsidRPr="00CD56D0">
        <w:rPr>
          <w:rFonts w:ascii="Times New Roman" w:eastAsia="Times New Roman" w:hAnsi="Times New Roman" w:cs="Times New Roman"/>
          <w:i/>
          <w:iCs/>
        </w:rPr>
        <w:t>BioQule</w:t>
      </w:r>
      <w:proofErr w:type="spellEnd"/>
      <w:r w:rsidRPr="00CD56D0">
        <w:rPr>
          <w:rFonts w:ascii="Times New Roman" w:eastAsia="Times New Roman" w:hAnsi="Times New Roman" w:cs="Times New Roman"/>
          <w:i/>
          <w:iCs/>
        </w:rPr>
        <w:t>), Qiagen (</w:t>
      </w:r>
      <w:proofErr w:type="spellStart"/>
      <w:r w:rsidRPr="00CD56D0">
        <w:rPr>
          <w:rFonts w:ascii="Times New Roman" w:eastAsia="Times New Roman" w:hAnsi="Times New Roman" w:cs="Times New Roman"/>
          <w:i/>
          <w:iCs/>
        </w:rPr>
        <w:t>QiaCube</w:t>
      </w:r>
      <w:proofErr w:type="spellEnd"/>
      <w:r w:rsidRPr="00CD56D0">
        <w:rPr>
          <w:rFonts w:ascii="Times New Roman" w:eastAsia="Times New Roman" w:hAnsi="Times New Roman" w:cs="Times New Roman"/>
          <w:i/>
          <w:iCs/>
        </w:rPr>
        <w:t xml:space="preserve">), </w:t>
      </w:r>
      <w:r w:rsidR="003E17DD" w:rsidRPr="00CD56D0">
        <w:rPr>
          <w:rFonts w:ascii="Times New Roman" w:eastAsia="Times New Roman" w:hAnsi="Times New Roman" w:cs="Times New Roman"/>
          <w:i/>
          <w:iCs/>
        </w:rPr>
        <w:t>Qiagen^ (</w:t>
      </w:r>
      <w:proofErr w:type="spellStart"/>
      <w:r w:rsidR="003E17DD" w:rsidRPr="00CD56D0">
        <w:rPr>
          <w:rFonts w:ascii="Times New Roman" w:eastAsia="Times New Roman" w:hAnsi="Times New Roman" w:cs="Times New Roman"/>
          <w:i/>
          <w:iCs/>
        </w:rPr>
        <w:t>TissueLyser</w:t>
      </w:r>
      <w:proofErr w:type="spellEnd"/>
      <w:r w:rsidR="003E17DD" w:rsidRPr="00CD56D0">
        <w:rPr>
          <w:rFonts w:ascii="Times New Roman" w:eastAsia="Times New Roman" w:hAnsi="Times New Roman" w:cs="Times New Roman"/>
          <w:i/>
          <w:iCs/>
        </w:rPr>
        <w:t xml:space="preserve"> II), </w:t>
      </w:r>
      <w:r w:rsidRPr="00CD56D0">
        <w:rPr>
          <w:rFonts w:ascii="Times New Roman" w:eastAsia="Times New Roman" w:hAnsi="Times New Roman" w:cs="Times New Roman"/>
          <w:i/>
          <w:iCs/>
        </w:rPr>
        <w:t>Promega (Maxwell RSC)</w:t>
      </w:r>
      <w:r w:rsidR="003E50E2" w:rsidRPr="00CD56D0">
        <w:rPr>
          <w:rFonts w:ascii="Times New Roman" w:eastAsia="Times New Roman" w:hAnsi="Times New Roman" w:cs="Times New Roman"/>
          <w:i/>
          <w:iCs/>
        </w:rPr>
        <w:t xml:space="preserve">, </w:t>
      </w:r>
      <w:proofErr w:type="spellStart"/>
      <w:r w:rsidR="003E50E2" w:rsidRPr="00CD56D0">
        <w:rPr>
          <w:rFonts w:ascii="Times New Roman" w:eastAsia="Times New Roman" w:hAnsi="Times New Roman" w:cs="Times New Roman"/>
          <w:i/>
          <w:iCs/>
        </w:rPr>
        <w:t>ThermoFisher</w:t>
      </w:r>
      <w:proofErr w:type="spellEnd"/>
      <w:r w:rsidR="003E50E2" w:rsidRPr="00CD56D0">
        <w:rPr>
          <w:rFonts w:ascii="Times New Roman" w:eastAsia="Times New Roman" w:hAnsi="Times New Roman" w:cs="Times New Roman"/>
          <w:i/>
          <w:iCs/>
        </w:rPr>
        <w:t xml:space="preserve"> (</w:t>
      </w:r>
      <w:proofErr w:type="spellStart"/>
      <w:r w:rsidR="003E50E2" w:rsidRPr="00CD56D0">
        <w:rPr>
          <w:rFonts w:ascii="Times New Roman" w:eastAsia="Times New Roman" w:hAnsi="Times New Roman" w:cs="Times New Roman"/>
          <w:i/>
          <w:iCs/>
        </w:rPr>
        <w:t>KingFisher</w:t>
      </w:r>
      <w:proofErr w:type="spellEnd"/>
      <w:r w:rsidR="003E50E2" w:rsidRPr="00CD56D0">
        <w:rPr>
          <w:rFonts w:ascii="Times New Roman" w:eastAsia="Times New Roman" w:hAnsi="Times New Roman" w:cs="Times New Roman"/>
          <w:i/>
          <w:iCs/>
        </w:rPr>
        <w:t xml:space="preserve"> Flex</w:t>
      </w:r>
      <w:r w:rsidR="004A5DC6" w:rsidRPr="00CD56D0">
        <w:rPr>
          <w:rFonts w:ascii="Times New Roman" w:eastAsia="Times New Roman" w:hAnsi="Times New Roman" w:cs="Times New Roman"/>
          <w:i/>
          <w:iCs/>
        </w:rPr>
        <w:t>)</w:t>
      </w:r>
      <w:r w:rsidR="003E17DD" w:rsidRPr="00CD56D0">
        <w:rPr>
          <w:rFonts w:ascii="Times New Roman" w:eastAsia="Times New Roman" w:hAnsi="Times New Roman" w:cs="Times New Roman"/>
          <w:i/>
          <w:iCs/>
        </w:rPr>
        <w:t>, SPT Labtech (Firefly), Volta Labs (Callisto)</w:t>
      </w:r>
    </w:p>
    <w:p w14:paraId="41075062" w14:textId="3BCC7FB0" w:rsidR="0064209C" w:rsidRPr="00CD56D0" w:rsidRDefault="0064209C" w:rsidP="000C3151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4A5DD806" w14:textId="4CC7C31A" w:rsidR="00A674A3" w:rsidRPr="00CD56D0" w:rsidRDefault="0064209C" w:rsidP="00E30B86">
      <w:pPr>
        <w:spacing w:after="0" w:line="276" w:lineRule="auto"/>
        <w:jc w:val="both"/>
        <w:rPr>
          <w:rFonts w:ascii="Times New Roman" w:eastAsia="Times New Roman" w:hAnsi="Times New Roman" w:cs="Times New Roman"/>
          <w:iCs/>
        </w:rPr>
      </w:pPr>
      <w:r w:rsidRPr="00CD56D0">
        <w:rPr>
          <w:rFonts w:ascii="Times New Roman" w:eastAsia="Times New Roman" w:hAnsi="Times New Roman" w:cs="Times New Roman"/>
          <w:iCs/>
        </w:rPr>
        <w:lastRenderedPageBreak/>
        <w:t xml:space="preserve"> </w:t>
      </w:r>
    </w:p>
    <w:p w14:paraId="4F5F3638" w14:textId="12AFDB83" w:rsidR="00A674A3" w:rsidRPr="00CD56D0" w:rsidRDefault="00A674A3" w:rsidP="00A674A3">
      <w:pPr>
        <w:spacing w:after="0" w:line="276" w:lineRule="auto"/>
        <w:rPr>
          <w:rFonts w:ascii="Times New Roman" w:eastAsia="Times New Roman" w:hAnsi="Times New Roman" w:cs="Times New Roman"/>
          <w:iCs/>
        </w:rPr>
      </w:pPr>
      <w:r w:rsidRPr="00CD56D0">
        <w:rPr>
          <w:rFonts w:ascii="Times New Roman" w:eastAsia="Times New Roman" w:hAnsi="Times New Roman" w:cs="Times New Roman"/>
          <w:iCs/>
        </w:rPr>
        <w:t>Figure S2: Offset positioning of cartridge cannulas in 384 well plate. Green represents cannula 1 when inserted into column one of plate. Magenta represents corresponding position of cannula 2.</w:t>
      </w:r>
    </w:p>
    <w:p w14:paraId="47078248" w14:textId="2C7CCAD3" w:rsidR="000C3151" w:rsidRPr="00CD56D0" w:rsidRDefault="0043413C" w:rsidP="0043413C">
      <w:pPr>
        <w:keepNext/>
        <w:spacing w:after="0" w:line="276" w:lineRule="auto"/>
        <w:jc w:val="right"/>
        <w:rPr>
          <w:rFonts w:ascii="Times New Roman" w:hAnsi="Times New Roman" w:cs="Times New Roman"/>
          <w:iCs/>
        </w:rPr>
      </w:pPr>
      <w:r w:rsidRPr="00CD56D0">
        <w:rPr>
          <w:rFonts w:ascii="Times New Roman" w:hAnsi="Times New Roman" w:cs="Times New Roman"/>
          <w:iCs/>
          <w:noProof/>
        </w:rPr>
        <w:drawing>
          <wp:inline distT="0" distB="0" distL="0" distR="0" wp14:anchorId="4A7DC357" wp14:editId="631DEAFC">
            <wp:extent cx="5943600" cy="3132455"/>
            <wp:effectExtent l="0" t="0" r="0" b="0"/>
            <wp:docPr id="1541291878" name="Picture 1" descr="A grid of blue and white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291878" name="Picture 1" descr="A grid of blue and white square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E67C3" w14:textId="77777777" w:rsidR="00A674A3" w:rsidRPr="00CD56D0" w:rsidRDefault="00A674A3" w:rsidP="0043413C">
      <w:pPr>
        <w:keepNext/>
        <w:spacing w:after="0" w:line="276" w:lineRule="auto"/>
        <w:jc w:val="right"/>
        <w:rPr>
          <w:rFonts w:ascii="Times New Roman" w:hAnsi="Times New Roman" w:cs="Times New Roman"/>
          <w:iCs/>
        </w:rPr>
      </w:pPr>
    </w:p>
    <w:p w14:paraId="6D3667BF" w14:textId="77777777" w:rsidR="00A674A3" w:rsidRPr="00CD56D0" w:rsidRDefault="00A674A3" w:rsidP="0043413C">
      <w:pPr>
        <w:keepNext/>
        <w:spacing w:after="0" w:line="276" w:lineRule="auto"/>
        <w:jc w:val="right"/>
        <w:rPr>
          <w:rFonts w:ascii="Times New Roman" w:hAnsi="Times New Roman" w:cs="Times New Roman"/>
          <w:iCs/>
        </w:rPr>
      </w:pPr>
    </w:p>
    <w:p w14:paraId="570FE71A" w14:textId="64C02396" w:rsidR="009920F3" w:rsidRPr="00CD56D0" w:rsidRDefault="00A674A3" w:rsidP="00A674A3">
      <w:pPr>
        <w:rPr>
          <w:rFonts w:ascii="Times New Roman" w:hAnsi="Times New Roman" w:cs="Times New Roman"/>
          <w:iCs/>
        </w:rPr>
      </w:pPr>
      <w:r w:rsidRPr="00CD56D0">
        <w:rPr>
          <w:rFonts w:ascii="Times New Roman" w:hAnsi="Times New Roman" w:cs="Times New Roman"/>
          <w:iCs/>
        </w:rPr>
        <w:t>Table S3: Reagents, volumes, and manufacturers used in Pathogen to Read Workflow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254"/>
        <w:gridCol w:w="251"/>
        <w:gridCol w:w="1730"/>
        <w:gridCol w:w="3240"/>
        <w:gridCol w:w="2250"/>
        <w:gridCol w:w="1440"/>
      </w:tblGrid>
      <w:tr w:rsidR="00CD56D0" w:rsidRPr="00CD56D0" w14:paraId="40030576" w14:textId="77777777" w:rsidTr="002927FD">
        <w:tc>
          <w:tcPr>
            <w:tcW w:w="3235" w:type="dxa"/>
            <w:gridSpan w:val="3"/>
            <w:shd w:val="clear" w:color="auto" w:fill="D1D1D1" w:themeFill="background2" w:themeFillShade="E6"/>
            <w:vAlign w:val="center"/>
          </w:tcPr>
          <w:p w14:paraId="7AAB200C" w14:textId="05FD05BA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Reagent</w:t>
            </w:r>
          </w:p>
        </w:tc>
        <w:tc>
          <w:tcPr>
            <w:tcW w:w="3240" w:type="dxa"/>
            <w:shd w:val="clear" w:color="auto" w:fill="D1D1D1" w:themeFill="background2" w:themeFillShade="E6"/>
            <w:vAlign w:val="center"/>
          </w:tcPr>
          <w:p w14:paraId="2923C047" w14:textId="6FF05D34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Manufacturer</w:t>
            </w:r>
          </w:p>
        </w:tc>
        <w:tc>
          <w:tcPr>
            <w:tcW w:w="2250" w:type="dxa"/>
            <w:shd w:val="clear" w:color="auto" w:fill="D1D1D1" w:themeFill="background2" w:themeFillShade="E6"/>
            <w:vAlign w:val="center"/>
          </w:tcPr>
          <w:p w14:paraId="11F96752" w14:textId="427E33F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Volume (</w:t>
            </w:r>
            <w:r w:rsidRPr="00CD56D0">
              <w:rPr>
                <w:rFonts w:ascii="Times New Roman" w:eastAsia="Times New Roman" w:hAnsi="Times New Roman" w:cs="Times New Roman"/>
                <w:b/>
                <w:bCs/>
              </w:rPr>
              <w:t>µ</w:t>
            </w:r>
            <w:r w:rsidRPr="00CD56D0">
              <w:rPr>
                <w:rFonts w:ascii="Times New Roman" w:hAnsi="Times New Roman" w:cs="Times New Roman"/>
                <w:b/>
                <w:bCs/>
              </w:rPr>
              <w:t>l)</w:t>
            </w:r>
          </w:p>
        </w:tc>
        <w:tc>
          <w:tcPr>
            <w:tcW w:w="1440" w:type="dxa"/>
            <w:shd w:val="clear" w:color="auto" w:fill="D1D1D1" w:themeFill="background2" w:themeFillShade="E6"/>
            <w:vAlign w:val="center"/>
          </w:tcPr>
          <w:p w14:paraId="27FD6B1D" w14:textId="2FBFD83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Code for Figure S3</w:t>
            </w:r>
          </w:p>
        </w:tc>
      </w:tr>
      <w:tr w:rsidR="00CD56D0" w:rsidRPr="00CD56D0" w14:paraId="5CED5A67" w14:textId="77777777" w:rsidTr="002927FD">
        <w:tc>
          <w:tcPr>
            <w:tcW w:w="3235" w:type="dxa"/>
            <w:gridSpan w:val="3"/>
            <w:vAlign w:val="center"/>
          </w:tcPr>
          <w:p w14:paraId="4EF5561C" w14:textId="18A122B8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0.5% Tween20</w:t>
            </w:r>
          </w:p>
        </w:tc>
        <w:tc>
          <w:tcPr>
            <w:tcW w:w="3240" w:type="dxa"/>
            <w:vAlign w:val="center"/>
          </w:tcPr>
          <w:p w14:paraId="5C8F7541" w14:textId="68EC64F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34F54CA2" w14:textId="74E9451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vAlign w:val="center"/>
          </w:tcPr>
          <w:p w14:paraId="4189C23C" w14:textId="747F1B4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TW</w:t>
            </w:r>
          </w:p>
        </w:tc>
      </w:tr>
      <w:tr w:rsidR="00CD56D0" w:rsidRPr="00CD56D0" w14:paraId="4F4EF805" w14:textId="77777777" w:rsidTr="002927FD">
        <w:tc>
          <w:tcPr>
            <w:tcW w:w="3235" w:type="dxa"/>
            <w:gridSpan w:val="3"/>
            <w:vAlign w:val="center"/>
          </w:tcPr>
          <w:p w14:paraId="18B1FCC2" w14:textId="3854FF0A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Wash Buffer</w:t>
            </w:r>
            <w:r w:rsidR="00A91C9E" w:rsidRPr="00CD56D0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3240" w:type="dxa"/>
            <w:vAlign w:val="center"/>
          </w:tcPr>
          <w:p w14:paraId="2D81AEA9" w14:textId="60530132" w:rsidR="002B0572" w:rsidRPr="00CD56D0" w:rsidRDefault="00A91C9E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D56D0">
              <w:rPr>
                <w:rFonts w:ascii="Times New Roman" w:hAnsi="Times New Roman" w:cs="Times New Roman"/>
              </w:rPr>
              <w:t>chemagic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nucleic acid purification)</w:t>
            </w:r>
          </w:p>
        </w:tc>
        <w:tc>
          <w:tcPr>
            <w:tcW w:w="2250" w:type="dxa"/>
            <w:vAlign w:val="center"/>
          </w:tcPr>
          <w:p w14:paraId="7F3A620F" w14:textId="638896C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vAlign w:val="center"/>
          </w:tcPr>
          <w:p w14:paraId="7DD0D381" w14:textId="0F896559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WB3</w:t>
            </w:r>
          </w:p>
        </w:tc>
      </w:tr>
      <w:tr w:rsidR="00CD56D0" w:rsidRPr="00CD56D0" w14:paraId="6739D1DA" w14:textId="77777777" w:rsidTr="002927FD">
        <w:tc>
          <w:tcPr>
            <w:tcW w:w="3235" w:type="dxa"/>
            <w:gridSpan w:val="3"/>
            <w:vAlign w:val="center"/>
          </w:tcPr>
          <w:p w14:paraId="238DB0E9" w14:textId="48E734F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Wash Buffer</w:t>
            </w:r>
            <w:r w:rsidR="00A91C9E" w:rsidRPr="00CD56D0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3240" w:type="dxa"/>
            <w:vAlign w:val="center"/>
          </w:tcPr>
          <w:p w14:paraId="692F7167" w14:textId="20F63D53" w:rsidR="002B0572" w:rsidRPr="00CD56D0" w:rsidRDefault="00A91C9E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D56D0">
              <w:rPr>
                <w:rFonts w:ascii="Times New Roman" w:hAnsi="Times New Roman" w:cs="Times New Roman"/>
              </w:rPr>
              <w:t>chemagic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nucleic acid purification)</w:t>
            </w:r>
          </w:p>
        </w:tc>
        <w:tc>
          <w:tcPr>
            <w:tcW w:w="2250" w:type="dxa"/>
            <w:vAlign w:val="center"/>
          </w:tcPr>
          <w:p w14:paraId="0DC88D00" w14:textId="065A9298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vAlign w:val="center"/>
          </w:tcPr>
          <w:p w14:paraId="61D5EEDF" w14:textId="7E82389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WB4</w:t>
            </w:r>
          </w:p>
        </w:tc>
      </w:tr>
      <w:tr w:rsidR="00CD56D0" w:rsidRPr="00CD56D0" w14:paraId="4BC5D6F5" w14:textId="77777777" w:rsidTr="002927FD">
        <w:tc>
          <w:tcPr>
            <w:tcW w:w="3235" w:type="dxa"/>
            <w:gridSpan w:val="3"/>
            <w:vAlign w:val="center"/>
          </w:tcPr>
          <w:p w14:paraId="3034872A" w14:textId="4993798A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Wash Buffer</w:t>
            </w:r>
            <w:r w:rsidR="00A91C9E" w:rsidRPr="00CD56D0"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3240" w:type="dxa"/>
            <w:vAlign w:val="center"/>
          </w:tcPr>
          <w:p w14:paraId="16A00875" w14:textId="5E6747B1" w:rsidR="002B0572" w:rsidRPr="00CD56D0" w:rsidRDefault="00A91C9E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D56D0">
              <w:rPr>
                <w:rFonts w:ascii="Times New Roman" w:hAnsi="Times New Roman" w:cs="Times New Roman"/>
              </w:rPr>
              <w:t>chemagic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nucleic acid purification)</w:t>
            </w:r>
          </w:p>
        </w:tc>
        <w:tc>
          <w:tcPr>
            <w:tcW w:w="2250" w:type="dxa"/>
            <w:vAlign w:val="center"/>
          </w:tcPr>
          <w:p w14:paraId="6A323078" w14:textId="5BB67F4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vAlign w:val="center"/>
          </w:tcPr>
          <w:p w14:paraId="227A601C" w14:textId="13F2A3FD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WB5</w:t>
            </w:r>
          </w:p>
        </w:tc>
      </w:tr>
      <w:tr w:rsidR="00CD56D0" w:rsidRPr="00CD56D0" w14:paraId="2232CB76" w14:textId="77777777" w:rsidTr="002927FD">
        <w:trPr>
          <w:trHeight w:val="75"/>
        </w:trPr>
        <w:tc>
          <w:tcPr>
            <w:tcW w:w="3235" w:type="dxa"/>
            <w:gridSpan w:val="3"/>
            <w:vMerge w:val="restart"/>
            <w:vAlign w:val="center"/>
          </w:tcPr>
          <w:p w14:paraId="7FD44519" w14:textId="6031CAF0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1X TE</w:t>
            </w:r>
          </w:p>
        </w:tc>
        <w:tc>
          <w:tcPr>
            <w:tcW w:w="3240" w:type="dxa"/>
            <w:vMerge w:val="restart"/>
            <w:vAlign w:val="center"/>
          </w:tcPr>
          <w:p w14:paraId="541F1E9D" w14:textId="5C991A13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0D6BD6F5" w14:textId="402BDA4F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440" w:type="dxa"/>
            <w:vAlign w:val="center"/>
          </w:tcPr>
          <w:p w14:paraId="7D2226AE" w14:textId="06F28A4A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TE *</w:t>
            </w:r>
          </w:p>
        </w:tc>
      </w:tr>
      <w:tr w:rsidR="00CD56D0" w:rsidRPr="00CD56D0" w14:paraId="622C2CA1" w14:textId="77777777" w:rsidTr="002927FD">
        <w:trPr>
          <w:trHeight w:val="75"/>
        </w:trPr>
        <w:tc>
          <w:tcPr>
            <w:tcW w:w="3235" w:type="dxa"/>
            <w:gridSpan w:val="3"/>
            <w:vMerge/>
            <w:vAlign w:val="center"/>
          </w:tcPr>
          <w:p w14:paraId="75471620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vAlign w:val="center"/>
          </w:tcPr>
          <w:p w14:paraId="4328BC91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Align w:val="center"/>
          </w:tcPr>
          <w:p w14:paraId="0CD6D2BB" w14:textId="75A0D05E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40" w:type="dxa"/>
            <w:vAlign w:val="center"/>
          </w:tcPr>
          <w:p w14:paraId="285F116C" w14:textId="171EEC53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TE ^</w:t>
            </w:r>
          </w:p>
        </w:tc>
      </w:tr>
      <w:tr w:rsidR="00CD56D0" w:rsidRPr="00CD56D0" w14:paraId="299ACA20" w14:textId="77777777" w:rsidTr="002927FD">
        <w:trPr>
          <w:trHeight w:val="75"/>
        </w:trPr>
        <w:tc>
          <w:tcPr>
            <w:tcW w:w="3235" w:type="dxa"/>
            <w:gridSpan w:val="3"/>
            <w:vMerge/>
            <w:vAlign w:val="center"/>
          </w:tcPr>
          <w:p w14:paraId="53B918DE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vAlign w:val="center"/>
          </w:tcPr>
          <w:p w14:paraId="7EFBEA91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Align w:val="center"/>
          </w:tcPr>
          <w:p w14:paraId="2162A86D" w14:textId="3A990404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40" w:type="dxa"/>
            <w:vAlign w:val="center"/>
          </w:tcPr>
          <w:p w14:paraId="60E418DD" w14:textId="752C0DDA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TE ~</w:t>
            </w:r>
          </w:p>
        </w:tc>
      </w:tr>
      <w:tr w:rsidR="00CD56D0" w:rsidRPr="00CD56D0" w14:paraId="76B8A93A" w14:textId="77777777" w:rsidTr="002927FD">
        <w:tc>
          <w:tcPr>
            <w:tcW w:w="1505" w:type="dxa"/>
            <w:gridSpan w:val="2"/>
            <w:vMerge w:val="restart"/>
            <w:vAlign w:val="center"/>
          </w:tcPr>
          <w:p w14:paraId="6D2FE4C5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Pretreatment Buffer</w:t>
            </w:r>
          </w:p>
        </w:tc>
        <w:tc>
          <w:tcPr>
            <w:tcW w:w="1730" w:type="dxa"/>
            <w:vAlign w:val="center"/>
          </w:tcPr>
          <w:p w14:paraId="423AA596" w14:textId="4F131148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2.0/ERA buffer</w:t>
            </w:r>
          </w:p>
        </w:tc>
        <w:tc>
          <w:tcPr>
            <w:tcW w:w="3240" w:type="dxa"/>
            <w:vAlign w:val="center"/>
          </w:tcPr>
          <w:p w14:paraId="5EEF4F4C" w14:textId="3A3B4732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1DC1EE5A" w14:textId="0F690A8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40" w:type="dxa"/>
            <w:vMerge w:val="restart"/>
            <w:vAlign w:val="center"/>
          </w:tcPr>
          <w:p w14:paraId="33E1C112" w14:textId="19FF1948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PB</w:t>
            </w:r>
          </w:p>
        </w:tc>
      </w:tr>
      <w:tr w:rsidR="00CD56D0" w:rsidRPr="00CD56D0" w14:paraId="2D56D5DF" w14:textId="77777777" w:rsidTr="002927FD">
        <w:tc>
          <w:tcPr>
            <w:tcW w:w="1505" w:type="dxa"/>
            <w:gridSpan w:val="2"/>
            <w:vMerge/>
            <w:vAlign w:val="center"/>
          </w:tcPr>
          <w:p w14:paraId="7F7596EA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67B0E078" w14:textId="298AE6A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 mg/ml BSA</w:t>
            </w:r>
          </w:p>
        </w:tc>
        <w:tc>
          <w:tcPr>
            <w:tcW w:w="3240" w:type="dxa"/>
            <w:vAlign w:val="center"/>
          </w:tcPr>
          <w:p w14:paraId="2CC3803C" w14:textId="0F270B6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631B376A" w14:textId="0F5AC6F6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440" w:type="dxa"/>
            <w:vMerge/>
            <w:vAlign w:val="center"/>
          </w:tcPr>
          <w:p w14:paraId="2629D180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34959F38" w14:textId="77777777" w:rsidTr="002927FD">
        <w:tc>
          <w:tcPr>
            <w:tcW w:w="1505" w:type="dxa"/>
            <w:gridSpan w:val="2"/>
            <w:vMerge/>
            <w:vAlign w:val="center"/>
          </w:tcPr>
          <w:p w14:paraId="67EEA94E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27BB9D27" w14:textId="50BF52E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30 ng/</w:t>
            </w:r>
            <w:r w:rsidRPr="00CD56D0">
              <w:rPr>
                <w:rFonts w:ascii="Times New Roman" w:eastAsia="Times New Roman" w:hAnsi="Times New Roman" w:cs="Times New Roman"/>
              </w:rPr>
              <w:t>µ</w:t>
            </w:r>
            <w:r w:rsidRPr="00CD56D0">
              <w:rPr>
                <w:rFonts w:ascii="Times New Roman" w:hAnsi="Times New Roman" w:cs="Times New Roman"/>
              </w:rPr>
              <w:t>l oligo</w:t>
            </w:r>
          </w:p>
        </w:tc>
        <w:tc>
          <w:tcPr>
            <w:tcW w:w="3240" w:type="dxa"/>
            <w:vAlign w:val="center"/>
          </w:tcPr>
          <w:p w14:paraId="0B3F5E28" w14:textId="67ED37C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190BEAAB" w14:textId="4DB8F432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440" w:type="dxa"/>
            <w:vMerge/>
            <w:vAlign w:val="center"/>
          </w:tcPr>
          <w:p w14:paraId="79365631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5A547764" w14:textId="77777777" w:rsidTr="002927FD">
        <w:tc>
          <w:tcPr>
            <w:tcW w:w="1505" w:type="dxa"/>
            <w:gridSpan w:val="2"/>
            <w:vMerge/>
            <w:vAlign w:val="center"/>
          </w:tcPr>
          <w:p w14:paraId="469AED13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0E6226F7" w14:textId="56DD727D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Tween-20 10%</w:t>
            </w:r>
          </w:p>
        </w:tc>
        <w:tc>
          <w:tcPr>
            <w:tcW w:w="3240" w:type="dxa"/>
            <w:vAlign w:val="center"/>
          </w:tcPr>
          <w:p w14:paraId="7B998F53" w14:textId="12817A1A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4D1C538B" w14:textId="215CD5BE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440" w:type="dxa"/>
            <w:vMerge/>
            <w:vAlign w:val="center"/>
          </w:tcPr>
          <w:p w14:paraId="52BDE704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5BCBA163" w14:textId="77777777" w:rsidTr="002927FD">
        <w:tc>
          <w:tcPr>
            <w:tcW w:w="1505" w:type="dxa"/>
            <w:gridSpan w:val="2"/>
            <w:vMerge/>
            <w:vAlign w:val="center"/>
          </w:tcPr>
          <w:p w14:paraId="2611CB15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vAlign w:val="center"/>
          </w:tcPr>
          <w:p w14:paraId="75752997" w14:textId="087E132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Water</w:t>
            </w:r>
          </w:p>
        </w:tc>
        <w:tc>
          <w:tcPr>
            <w:tcW w:w="3240" w:type="dxa"/>
            <w:vAlign w:val="center"/>
          </w:tcPr>
          <w:p w14:paraId="102B9EFF" w14:textId="0C3602C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747F4B8A" w14:textId="7D8FA74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35.33</w:t>
            </w:r>
          </w:p>
        </w:tc>
        <w:tc>
          <w:tcPr>
            <w:tcW w:w="1440" w:type="dxa"/>
            <w:vMerge/>
            <w:vAlign w:val="center"/>
          </w:tcPr>
          <w:p w14:paraId="5281E218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12D579FF" w14:textId="77777777" w:rsidTr="002927FD">
        <w:tc>
          <w:tcPr>
            <w:tcW w:w="3235" w:type="dxa"/>
            <w:gridSpan w:val="3"/>
            <w:vAlign w:val="center"/>
          </w:tcPr>
          <w:p w14:paraId="2541002C" w14:textId="75DFE45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Frag/AT Buffer</w:t>
            </w:r>
          </w:p>
        </w:tc>
        <w:tc>
          <w:tcPr>
            <w:tcW w:w="3240" w:type="dxa"/>
            <w:vAlign w:val="center"/>
          </w:tcPr>
          <w:p w14:paraId="49B05341" w14:textId="6DEE5B18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Watchmaker DNA Library Preparation with Fragmentation</w:t>
            </w:r>
          </w:p>
        </w:tc>
        <w:tc>
          <w:tcPr>
            <w:tcW w:w="2250" w:type="dxa"/>
            <w:vAlign w:val="center"/>
          </w:tcPr>
          <w:p w14:paraId="0C76B218" w14:textId="701C6BD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vAlign w:val="center"/>
          </w:tcPr>
          <w:p w14:paraId="409AEF27" w14:textId="54EFA30A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FB</w:t>
            </w:r>
          </w:p>
        </w:tc>
      </w:tr>
      <w:tr w:rsidR="00CD56D0" w:rsidRPr="00CD56D0" w14:paraId="7159249B" w14:textId="77777777" w:rsidTr="002927FD">
        <w:tc>
          <w:tcPr>
            <w:tcW w:w="3235" w:type="dxa"/>
            <w:gridSpan w:val="3"/>
            <w:vAlign w:val="center"/>
          </w:tcPr>
          <w:p w14:paraId="22B5E269" w14:textId="1EB4059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lastRenderedPageBreak/>
              <w:t>Frag/AT Enzyme</w:t>
            </w:r>
          </w:p>
        </w:tc>
        <w:tc>
          <w:tcPr>
            <w:tcW w:w="3240" w:type="dxa"/>
            <w:vAlign w:val="center"/>
          </w:tcPr>
          <w:p w14:paraId="36BBA784" w14:textId="76B56AB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Watchmaker DNA Library Preparation with Fragmentation</w:t>
            </w:r>
          </w:p>
        </w:tc>
        <w:tc>
          <w:tcPr>
            <w:tcW w:w="2250" w:type="dxa"/>
            <w:vAlign w:val="center"/>
          </w:tcPr>
          <w:p w14:paraId="581656D5" w14:textId="0D610FDD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40" w:type="dxa"/>
            <w:vAlign w:val="center"/>
          </w:tcPr>
          <w:p w14:paraId="6C0E0816" w14:textId="4B7067F4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FE</w:t>
            </w:r>
          </w:p>
        </w:tc>
      </w:tr>
      <w:tr w:rsidR="00CD56D0" w:rsidRPr="00CD56D0" w14:paraId="3218E154" w14:textId="77777777" w:rsidTr="002927FD">
        <w:tc>
          <w:tcPr>
            <w:tcW w:w="3235" w:type="dxa"/>
            <w:gridSpan w:val="3"/>
            <w:vAlign w:val="center"/>
          </w:tcPr>
          <w:p w14:paraId="03DE4ED1" w14:textId="347AE78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Extraction Beads</w:t>
            </w:r>
          </w:p>
        </w:tc>
        <w:tc>
          <w:tcPr>
            <w:tcW w:w="3240" w:type="dxa"/>
            <w:vAlign w:val="center"/>
          </w:tcPr>
          <w:p w14:paraId="028248D3" w14:textId="2BAE2CE2" w:rsidR="002B0572" w:rsidRPr="00CD56D0" w:rsidRDefault="00A91C9E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D56D0">
              <w:rPr>
                <w:rFonts w:ascii="Times New Roman" w:hAnsi="Times New Roman" w:cs="Times New Roman"/>
              </w:rPr>
              <w:t>chemagic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nucleic acid purification)</w:t>
            </w:r>
          </w:p>
        </w:tc>
        <w:tc>
          <w:tcPr>
            <w:tcW w:w="2250" w:type="dxa"/>
            <w:vAlign w:val="center"/>
          </w:tcPr>
          <w:p w14:paraId="5B307029" w14:textId="4793491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1440" w:type="dxa"/>
            <w:vAlign w:val="center"/>
          </w:tcPr>
          <w:p w14:paraId="6C4BC6DC" w14:textId="621AA15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EB</w:t>
            </w:r>
          </w:p>
        </w:tc>
      </w:tr>
      <w:tr w:rsidR="00CD56D0" w:rsidRPr="00CD56D0" w14:paraId="5AC571C4" w14:textId="77777777" w:rsidTr="002927FD">
        <w:tc>
          <w:tcPr>
            <w:tcW w:w="3235" w:type="dxa"/>
            <w:gridSpan w:val="3"/>
            <w:vAlign w:val="center"/>
          </w:tcPr>
          <w:p w14:paraId="7F8933A5" w14:textId="50B1592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Binding Buffer</w:t>
            </w:r>
          </w:p>
        </w:tc>
        <w:tc>
          <w:tcPr>
            <w:tcW w:w="3240" w:type="dxa"/>
            <w:vAlign w:val="center"/>
          </w:tcPr>
          <w:p w14:paraId="4D8F42DE" w14:textId="20CF3361" w:rsidR="002B0572" w:rsidRPr="00CD56D0" w:rsidRDefault="00A91C9E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CD56D0">
              <w:rPr>
                <w:rFonts w:ascii="Times New Roman" w:hAnsi="Times New Roman" w:cs="Times New Roman"/>
              </w:rPr>
              <w:t>chemagic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nucleic acid purification)</w:t>
            </w:r>
          </w:p>
        </w:tc>
        <w:tc>
          <w:tcPr>
            <w:tcW w:w="2250" w:type="dxa"/>
            <w:vAlign w:val="center"/>
          </w:tcPr>
          <w:p w14:paraId="0C05174B" w14:textId="5B1D79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440" w:type="dxa"/>
            <w:vAlign w:val="center"/>
          </w:tcPr>
          <w:p w14:paraId="3A5B4727" w14:textId="30EA7F0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BB</w:t>
            </w:r>
          </w:p>
        </w:tc>
      </w:tr>
      <w:tr w:rsidR="00CD56D0" w:rsidRPr="00CD56D0" w14:paraId="22221C1A" w14:textId="77777777" w:rsidTr="002927FD">
        <w:tc>
          <w:tcPr>
            <w:tcW w:w="1254" w:type="dxa"/>
            <w:vMerge w:val="restart"/>
            <w:vAlign w:val="center"/>
          </w:tcPr>
          <w:p w14:paraId="78ECA486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Input</w:t>
            </w:r>
          </w:p>
        </w:tc>
        <w:tc>
          <w:tcPr>
            <w:tcW w:w="1981" w:type="dxa"/>
            <w:gridSpan w:val="2"/>
            <w:vAlign w:val="center"/>
          </w:tcPr>
          <w:p w14:paraId="5949EB9C" w14:textId="5CC2052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Metapolyzyme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(1 mg/ml)</w:t>
            </w:r>
          </w:p>
        </w:tc>
        <w:tc>
          <w:tcPr>
            <w:tcW w:w="3240" w:type="dxa"/>
            <w:vAlign w:val="center"/>
          </w:tcPr>
          <w:p w14:paraId="03E0A2BB" w14:textId="1827D01D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Zymo</w:t>
            </w:r>
            <w:proofErr w:type="spellEnd"/>
          </w:p>
        </w:tc>
        <w:tc>
          <w:tcPr>
            <w:tcW w:w="2250" w:type="dxa"/>
            <w:vAlign w:val="center"/>
          </w:tcPr>
          <w:p w14:paraId="5BCF985A" w14:textId="441A98A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14:paraId="4614AC48" w14:textId="2391EBE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In</w:t>
            </w:r>
          </w:p>
        </w:tc>
      </w:tr>
      <w:tr w:rsidR="00CD56D0" w:rsidRPr="00CD56D0" w14:paraId="4FFF40F1" w14:textId="77777777" w:rsidTr="002927FD">
        <w:tc>
          <w:tcPr>
            <w:tcW w:w="1254" w:type="dxa"/>
            <w:vMerge/>
            <w:vAlign w:val="center"/>
          </w:tcPr>
          <w:p w14:paraId="18267DB3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119CD209" w14:textId="471F668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Sample</w:t>
            </w:r>
          </w:p>
        </w:tc>
        <w:tc>
          <w:tcPr>
            <w:tcW w:w="3240" w:type="dxa"/>
            <w:vAlign w:val="center"/>
          </w:tcPr>
          <w:p w14:paraId="48326CC6" w14:textId="7BF8D04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Zymo</w:t>
            </w:r>
            <w:proofErr w:type="spellEnd"/>
          </w:p>
        </w:tc>
        <w:tc>
          <w:tcPr>
            <w:tcW w:w="2250" w:type="dxa"/>
            <w:vAlign w:val="center"/>
          </w:tcPr>
          <w:p w14:paraId="5183C909" w14:textId="4B5E1FB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40" w:type="dxa"/>
            <w:vMerge/>
            <w:vAlign w:val="center"/>
          </w:tcPr>
          <w:p w14:paraId="47C447B2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12FB631C" w14:textId="77777777" w:rsidTr="002927FD">
        <w:tc>
          <w:tcPr>
            <w:tcW w:w="1254" w:type="dxa"/>
            <w:vMerge/>
            <w:vAlign w:val="center"/>
          </w:tcPr>
          <w:p w14:paraId="7AF537B8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0E6B501F" w14:textId="070427F6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PBS</w:t>
            </w:r>
          </w:p>
        </w:tc>
        <w:tc>
          <w:tcPr>
            <w:tcW w:w="3240" w:type="dxa"/>
            <w:vAlign w:val="center"/>
          </w:tcPr>
          <w:p w14:paraId="45ED5E53" w14:textId="0E89C97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3E485E4F" w14:textId="0E611646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440" w:type="dxa"/>
            <w:vMerge/>
            <w:vAlign w:val="center"/>
          </w:tcPr>
          <w:p w14:paraId="7956D377" w14:textId="77777777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56D0" w:rsidRPr="00CD56D0" w14:paraId="519E2CC2" w14:textId="77777777" w:rsidTr="002927FD">
        <w:tc>
          <w:tcPr>
            <w:tcW w:w="3235" w:type="dxa"/>
            <w:gridSpan w:val="3"/>
            <w:vAlign w:val="center"/>
          </w:tcPr>
          <w:p w14:paraId="5115EBC8" w14:textId="471381E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IPA (70%)</w:t>
            </w:r>
          </w:p>
        </w:tc>
        <w:tc>
          <w:tcPr>
            <w:tcW w:w="3240" w:type="dxa"/>
            <w:vAlign w:val="center"/>
          </w:tcPr>
          <w:p w14:paraId="510343DA" w14:textId="009062EE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ThermoFisher</w:t>
            </w:r>
            <w:proofErr w:type="spellEnd"/>
          </w:p>
        </w:tc>
        <w:tc>
          <w:tcPr>
            <w:tcW w:w="2250" w:type="dxa"/>
            <w:vAlign w:val="center"/>
          </w:tcPr>
          <w:p w14:paraId="054EE721" w14:textId="654F0AC1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40" w:type="dxa"/>
            <w:vAlign w:val="center"/>
          </w:tcPr>
          <w:p w14:paraId="3F0583CD" w14:textId="30CD1EF9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IPA</w:t>
            </w:r>
          </w:p>
        </w:tc>
      </w:tr>
      <w:tr w:rsidR="00CD56D0" w:rsidRPr="00CD56D0" w14:paraId="2C05E507" w14:textId="77777777" w:rsidTr="002927FD">
        <w:tc>
          <w:tcPr>
            <w:tcW w:w="3235" w:type="dxa"/>
            <w:gridSpan w:val="3"/>
            <w:vAlign w:val="center"/>
          </w:tcPr>
          <w:p w14:paraId="7A209829" w14:textId="1E20B294" w:rsidR="002B0572" w:rsidRPr="00CD56D0" w:rsidRDefault="00FD7695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 xml:space="preserve">Diluted </w:t>
            </w:r>
            <w:r w:rsidR="002B0572" w:rsidRPr="00CD56D0">
              <w:rPr>
                <w:rFonts w:ascii="Times New Roman" w:hAnsi="Times New Roman" w:cs="Times New Roman"/>
              </w:rPr>
              <w:t>Barcode Adapter</w:t>
            </w:r>
          </w:p>
        </w:tc>
        <w:tc>
          <w:tcPr>
            <w:tcW w:w="3240" w:type="dxa"/>
            <w:vAlign w:val="center"/>
          </w:tcPr>
          <w:p w14:paraId="4F7A5381" w14:textId="4AE2EBC5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Revvity</w:t>
            </w:r>
            <w:proofErr w:type="spellEnd"/>
          </w:p>
        </w:tc>
        <w:tc>
          <w:tcPr>
            <w:tcW w:w="2250" w:type="dxa"/>
            <w:vAlign w:val="center"/>
          </w:tcPr>
          <w:p w14:paraId="22E26A62" w14:textId="35102D5F" w:rsidR="002B0572" w:rsidRPr="00CD56D0" w:rsidRDefault="00FD7695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40" w:type="dxa"/>
            <w:vAlign w:val="center"/>
          </w:tcPr>
          <w:p w14:paraId="6318085E" w14:textId="106CA909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BA</w:t>
            </w:r>
          </w:p>
        </w:tc>
      </w:tr>
      <w:tr w:rsidR="00CD56D0" w:rsidRPr="00CD56D0" w14:paraId="2B080FC0" w14:textId="77777777" w:rsidTr="002927FD">
        <w:tc>
          <w:tcPr>
            <w:tcW w:w="3235" w:type="dxa"/>
            <w:gridSpan w:val="3"/>
            <w:vAlign w:val="center"/>
          </w:tcPr>
          <w:p w14:paraId="0CF60C92" w14:textId="51374E33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Ligation Master Mix</w:t>
            </w:r>
          </w:p>
        </w:tc>
        <w:tc>
          <w:tcPr>
            <w:tcW w:w="3240" w:type="dxa"/>
            <w:vAlign w:val="center"/>
          </w:tcPr>
          <w:p w14:paraId="611B44F8" w14:textId="660CE24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Watchmaker DNA Library Preparation with Fragmentation</w:t>
            </w:r>
          </w:p>
        </w:tc>
        <w:tc>
          <w:tcPr>
            <w:tcW w:w="2250" w:type="dxa"/>
            <w:vAlign w:val="center"/>
          </w:tcPr>
          <w:p w14:paraId="6E31BC93" w14:textId="5444537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40" w:type="dxa"/>
            <w:vAlign w:val="center"/>
          </w:tcPr>
          <w:p w14:paraId="051C557B" w14:textId="3AB9D734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LM</w:t>
            </w:r>
          </w:p>
        </w:tc>
      </w:tr>
      <w:tr w:rsidR="00CD56D0" w:rsidRPr="00CD56D0" w14:paraId="653F5694" w14:textId="77777777" w:rsidTr="002927FD">
        <w:trPr>
          <w:trHeight w:val="113"/>
        </w:trPr>
        <w:tc>
          <w:tcPr>
            <w:tcW w:w="3235" w:type="dxa"/>
            <w:gridSpan w:val="3"/>
            <w:vMerge w:val="restart"/>
            <w:vAlign w:val="center"/>
          </w:tcPr>
          <w:p w14:paraId="7B641166" w14:textId="42F1856A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D56D0">
              <w:rPr>
                <w:rFonts w:ascii="Times New Roman" w:hAnsi="Times New Roman" w:cs="Times New Roman"/>
              </w:rPr>
              <w:t>Ampure</w:t>
            </w:r>
            <w:proofErr w:type="spellEnd"/>
            <w:r w:rsidRPr="00CD56D0">
              <w:rPr>
                <w:rFonts w:ascii="Times New Roman" w:hAnsi="Times New Roman" w:cs="Times New Roman"/>
              </w:rPr>
              <w:t xml:space="preserve"> XP Beads</w:t>
            </w:r>
          </w:p>
        </w:tc>
        <w:tc>
          <w:tcPr>
            <w:tcW w:w="3240" w:type="dxa"/>
            <w:vMerge w:val="restart"/>
            <w:vAlign w:val="center"/>
          </w:tcPr>
          <w:p w14:paraId="165D6A3B" w14:textId="4EE1CBDE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Beckman Coulter</w:t>
            </w:r>
          </w:p>
        </w:tc>
        <w:tc>
          <w:tcPr>
            <w:tcW w:w="2250" w:type="dxa"/>
            <w:vAlign w:val="center"/>
          </w:tcPr>
          <w:p w14:paraId="18C10798" w14:textId="004807F9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40" w:type="dxa"/>
            <w:vAlign w:val="center"/>
          </w:tcPr>
          <w:p w14:paraId="404D0180" w14:textId="6980388E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AB *</w:t>
            </w:r>
          </w:p>
        </w:tc>
      </w:tr>
      <w:tr w:rsidR="00CD56D0" w:rsidRPr="00CD56D0" w14:paraId="66EA81A4" w14:textId="77777777" w:rsidTr="002927FD">
        <w:trPr>
          <w:trHeight w:val="112"/>
        </w:trPr>
        <w:tc>
          <w:tcPr>
            <w:tcW w:w="3235" w:type="dxa"/>
            <w:gridSpan w:val="3"/>
            <w:vMerge/>
            <w:vAlign w:val="center"/>
          </w:tcPr>
          <w:p w14:paraId="314E26E8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  <w:vAlign w:val="center"/>
          </w:tcPr>
          <w:p w14:paraId="1E377291" w14:textId="7777777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vAlign w:val="center"/>
          </w:tcPr>
          <w:p w14:paraId="5032E7D0" w14:textId="08A2CBB3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40" w:type="dxa"/>
            <w:vAlign w:val="center"/>
          </w:tcPr>
          <w:p w14:paraId="4BF3E6CF" w14:textId="15C27D17" w:rsidR="007C2150" w:rsidRPr="00CD56D0" w:rsidRDefault="007C2150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AB ~</w:t>
            </w:r>
          </w:p>
        </w:tc>
      </w:tr>
      <w:tr w:rsidR="00CD56D0" w:rsidRPr="00CD56D0" w14:paraId="5495BF50" w14:textId="77777777" w:rsidTr="002927FD">
        <w:tc>
          <w:tcPr>
            <w:tcW w:w="3235" w:type="dxa"/>
            <w:gridSpan w:val="3"/>
            <w:vAlign w:val="center"/>
          </w:tcPr>
          <w:p w14:paraId="49E945C1" w14:textId="1D2E47E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P5/P7 primer mix</w:t>
            </w:r>
          </w:p>
        </w:tc>
        <w:tc>
          <w:tcPr>
            <w:tcW w:w="3240" w:type="dxa"/>
            <w:vAlign w:val="center"/>
          </w:tcPr>
          <w:p w14:paraId="6891765A" w14:textId="4756D34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Watchmaker DNA Library Preparation with Fragmentation</w:t>
            </w:r>
          </w:p>
        </w:tc>
        <w:tc>
          <w:tcPr>
            <w:tcW w:w="2250" w:type="dxa"/>
            <w:vAlign w:val="center"/>
          </w:tcPr>
          <w:p w14:paraId="2F765009" w14:textId="4D0E467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40" w:type="dxa"/>
            <w:vAlign w:val="center"/>
          </w:tcPr>
          <w:p w14:paraId="68E92DFA" w14:textId="11A460E0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PM</w:t>
            </w:r>
          </w:p>
        </w:tc>
      </w:tr>
      <w:tr w:rsidR="002B0572" w:rsidRPr="00CD56D0" w14:paraId="4B83D663" w14:textId="77777777" w:rsidTr="002927FD">
        <w:tc>
          <w:tcPr>
            <w:tcW w:w="3235" w:type="dxa"/>
            <w:gridSpan w:val="3"/>
            <w:vAlign w:val="center"/>
          </w:tcPr>
          <w:p w14:paraId="0FD944B2" w14:textId="5278FC7C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Equinox Amplification Mix</w:t>
            </w:r>
          </w:p>
        </w:tc>
        <w:tc>
          <w:tcPr>
            <w:tcW w:w="3240" w:type="dxa"/>
            <w:vAlign w:val="center"/>
          </w:tcPr>
          <w:p w14:paraId="65171E80" w14:textId="68F4E7AB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Watchmaker DNA Library Preparation with Fragmentation</w:t>
            </w:r>
          </w:p>
        </w:tc>
        <w:tc>
          <w:tcPr>
            <w:tcW w:w="2250" w:type="dxa"/>
            <w:vAlign w:val="center"/>
          </w:tcPr>
          <w:p w14:paraId="42F9F24F" w14:textId="751B7AF9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40" w:type="dxa"/>
            <w:vAlign w:val="center"/>
          </w:tcPr>
          <w:p w14:paraId="09D1AA6D" w14:textId="2CB61FDF" w:rsidR="002B0572" w:rsidRPr="00CD56D0" w:rsidRDefault="002B0572" w:rsidP="002927FD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EM</w:t>
            </w:r>
          </w:p>
        </w:tc>
      </w:tr>
    </w:tbl>
    <w:p w14:paraId="060D783D" w14:textId="77777777" w:rsidR="00E30B86" w:rsidRPr="00CD56D0" w:rsidRDefault="00E30B86" w:rsidP="000C3151">
      <w:pPr>
        <w:rPr>
          <w:rFonts w:ascii="Times New Roman" w:hAnsi="Times New Roman" w:cs="Times New Roman"/>
        </w:rPr>
      </w:pPr>
    </w:p>
    <w:p w14:paraId="00E3AAB2" w14:textId="6FC57B06" w:rsidR="00E30B86" w:rsidRPr="00CD56D0" w:rsidRDefault="00E30B86" w:rsidP="000C3151">
      <w:pPr>
        <w:rPr>
          <w:rFonts w:ascii="Times New Roman" w:hAnsi="Times New Roman" w:cs="Times New Roman"/>
        </w:rPr>
      </w:pPr>
      <w:r w:rsidRPr="00CD56D0">
        <w:rPr>
          <w:rFonts w:ascii="Times New Roman" w:hAnsi="Times New Roman" w:cs="Times New Roman"/>
        </w:rPr>
        <w:t>Figure S4: 384 Well Plate layout of reagent loading</w:t>
      </w:r>
    </w:p>
    <w:p w14:paraId="6A263ABE" w14:textId="095140F0" w:rsidR="002B0572" w:rsidRPr="00CD56D0" w:rsidRDefault="00CE5B1C" w:rsidP="000C3151">
      <w:pPr>
        <w:rPr>
          <w:rFonts w:ascii="Times New Roman" w:hAnsi="Times New Roman" w:cs="Times New Roman"/>
        </w:rPr>
      </w:pPr>
      <w:r w:rsidRPr="00CD56D0">
        <w:rPr>
          <w:rFonts w:ascii="Times New Roman" w:hAnsi="Times New Roman" w:cs="Times New Roman"/>
          <w:noProof/>
        </w:rPr>
        <w:drawing>
          <wp:inline distT="0" distB="0" distL="0" distR="0" wp14:anchorId="0D34FC33" wp14:editId="2C94AD2A">
            <wp:extent cx="5895975" cy="2709881"/>
            <wp:effectExtent l="0" t="0" r="0" b="0"/>
            <wp:docPr id="4649465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9465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57771" cy="273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504A" w14:textId="794A41F9" w:rsidR="005F25B2" w:rsidRPr="00CD56D0" w:rsidRDefault="00E30B86" w:rsidP="00E30B86">
      <w:pPr>
        <w:rPr>
          <w:rFonts w:ascii="Times New Roman" w:hAnsi="Times New Roman" w:cs="Times New Roman"/>
        </w:rPr>
      </w:pPr>
      <w:r w:rsidRPr="00CD56D0">
        <w:rPr>
          <w:rFonts w:ascii="Times New Roman" w:hAnsi="Times New Roman" w:cs="Times New Roman"/>
        </w:rPr>
        <w:t>Table S5: Table of values for representation of different bacterial strains from library generated by the protocols against the theoretical input distribution</w:t>
      </w:r>
    </w:p>
    <w:tbl>
      <w:tblPr>
        <w:tblStyle w:val="TableGrid"/>
        <w:tblW w:w="11754" w:type="dxa"/>
        <w:tblInd w:w="-1129" w:type="dxa"/>
        <w:tblLook w:val="04A0" w:firstRow="1" w:lastRow="0" w:firstColumn="1" w:lastColumn="0" w:noHBand="0" w:noVBand="1"/>
      </w:tblPr>
      <w:tblGrid>
        <w:gridCol w:w="2797"/>
        <w:gridCol w:w="1751"/>
        <w:gridCol w:w="1116"/>
        <w:gridCol w:w="1116"/>
        <w:gridCol w:w="1389"/>
        <w:gridCol w:w="1116"/>
        <w:gridCol w:w="1116"/>
        <w:gridCol w:w="1389"/>
      </w:tblGrid>
      <w:tr w:rsidR="00CD56D0" w:rsidRPr="00CD56D0" w14:paraId="51ACB82D" w14:textId="46337473" w:rsidTr="00DF38C2">
        <w:trPr>
          <w:trHeight w:val="296"/>
        </w:trPr>
        <w:tc>
          <w:tcPr>
            <w:tcW w:w="2637" w:type="dxa"/>
            <w:vMerge w:val="restart"/>
            <w:shd w:val="clear" w:color="auto" w:fill="D1D1D1" w:themeFill="background2" w:themeFillShade="E6"/>
            <w:noWrap/>
            <w:vAlign w:val="center"/>
          </w:tcPr>
          <w:p w14:paraId="0E84E1E4" w14:textId="28FE5CB6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lastRenderedPageBreak/>
              <w:t>Organism</w:t>
            </w:r>
          </w:p>
        </w:tc>
        <w:tc>
          <w:tcPr>
            <w:tcW w:w="1751" w:type="dxa"/>
            <w:vMerge w:val="restart"/>
            <w:shd w:val="clear" w:color="auto" w:fill="D1D1D1" w:themeFill="background2" w:themeFillShade="E6"/>
            <w:noWrap/>
            <w:vAlign w:val="center"/>
          </w:tcPr>
          <w:p w14:paraId="1ADAA9B1" w14:textId="310DAA13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Theoretical Genome Copy Percent</w:t>
            </w:r>
          </w:p>
        </w:tc>
        <w:tc>
          <w:tcPr>
            <w:tcW w:w="3683" w:type="dxa"/>
            <w:gridSpan w:val="3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F583196" w14:textId="2BBB29A1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Optimized Protocol</w:t>
            </w:r>
          </w:p>
        </w:tc>
        <w:tc>
          <w:tcPr>
            <w:tcW w:w="3683" w:type="dxa"/>
            <w:gridSpan w:val="3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95EEA61" w14:textId="0736C6BC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Standard Lysis Protocol</w:t>
            </w:r>
          </w:p>
        </w:tc>
      </w:tr>
      <w:tr w:rsidR="00CD56D0" w:rsidRPr="00CD56D0" w14:paraId="314ADF65" w14:textId="77777777" w:rsidTr="00DF38C2">
        <w:trPr>
          <w:trHeight w:val="296"/>
        </w:trPr>
        <w:tc>
          <w:tcPr>
            <w:tcW w:w="2637" w:type="dxa"/>
            <w:vMerge/>
            <w:shd w:val="clear" w:color="auto" w:fill="D1D1D1" w:themeFill="background2" w:themeFillShade="E6"/>
            <w:noWrap/>
            <w:vAlign w:val="center"/>
          </w:tcPr>
          <w:p w14:paraId="5898DAD1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1" w:type="dxa"/>
            <w:vMerge/>
            <w:tcBorders>
              <w:bottom w:val="single" w:sz="4" w:space="0" w:color="auto"/>
            </w:tcBorders>
            <w:shd w:val="clear" w:color="auto" w:fill="D1D1D1" w:themeFill="background2" w:themeFillShade="E6"/>
            <w:noWrap/>
            <w:vAlign w:val="center"/>
          </w:tcPr>
          <w:p w14:paraId="7B0F651B" w14:textId="77777777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18A6AD34" w14:textId="58739ECE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D4F690D" w14:textId="26372F41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Std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F92CBDE" w14:textId="585611EB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Deviation</w:t>
            </w:r>
            <w:r w:rsidR="002927FD" w:rsidRPr="00CD56D0">
              <w:rPr>
                <w:rFonts w:ascii="Times New Roman" w:hAnsi="Times New Roman" w:cs="Times New Roman"/>
                <w:b/>
                <w:bCs/>
              </w:rPr>
              <w:t xml:space="preserve"> from Theoretical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7A7DE44C" w14:textId="257333B1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Mean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4AAC29E0" w14:textId="2465F601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Std</w:t>
            </w: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0DF7FABB" w14:textId="77777777" w:rsidR="00F56596" w:rsidRPr="00CD56D0" w:rsidRDefault="00F56596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Deviation</w:t>
            </w:r>
          </w:p>
          <w:p w14:paraId="274D5557" w14:textId="7D5A9AD7" w:rsidR="002927FD" w:rsidRPr="00CD56D0" w:rsidRDefault="002927FD" w:rsidP="00292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from Theoretical</w:t>
            </w:r>
          </w:p>
        </w:tc>
      </w:tr>
      <w:tr w:rsidR="00CD56D0" w:rsidRPr="00CD56D0" w14:paraId="42E9F54D" w14:textId="135412E9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7DC9D62B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Pseudomonas aeruginosa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2A2569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8A98C" w14:textId="2FA745F1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14.36847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71EA5" w14:textId="6BBD6B9C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0.85161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08F0BF1" w14:textId="57655E8F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1.355487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F5E81" w14:textId="4DA3D0D3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28.51122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1BD83" w14:textId="169FCA62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3.272975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5D694" w14:textId="2B5AB2BF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3.673971</w:t>
            </w:r>
          </w:p>
        </w:tc>
      </w:tr>
      <w:tr w:rsidR="00CD56D0" w:rsidRPr="00CD56D0" w14:paraId="018E4EAC" w14:textId="393D9D83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247461BE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Escherichia coli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D6768A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C26F3" w14:textId="3F32FD9A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2.055013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D42DB" w14:textId="5CD62F63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0.073647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1044C7" w14:textId="1888D3B5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-0.75823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A9284" w14:textId="2AC9D57F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6.483247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9B68D3" w14:textId="76A85DCC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0.353381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B048E" w14:textId="2397AB62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-0.23727</w:t>
            </w:r>
          </w:p>
        </w:tc>
      </w:tr>
      <w:tr w:rsidR="00CD56D0" w:rsidRPr="00CD56D0" w14:paraId="54255DDE" w14:textId="5858AE6F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4B6CDB59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Salmonella enterica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27CE62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5A17F" w14:textId="2237C8A0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17.42029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67B83" w14:textId="1FE4E293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0.606625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12BA28B" w14:textId="66E97474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1.002332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D337E" w14:textId="372B3F64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37.14924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AF44F" w14:textId="48DDBB8E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2.694434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45195" w14:textId="51881297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3.270027</w:t>
            </w:r>
          </w:p>
        </w:tc>
      </w:tr>
      <w:tr w:rsidR="00CD56D0" w:rsidRPr="00CD56D0" w14:paraId="5E58CC8C" w14:textId="00DCBDAE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388EE670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Lactobacillus fermentum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2B39E4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21.6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FB927" w14:textId="51186722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25.83029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B82004" w14:textId="2AD4F3AD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1.374329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E1C3A7" w14:textId="24F033B0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0.195847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0E849" w14:textId="52075F59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2.41865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11267" w14:textId="74DADF6A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0.068361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FC022" w14:textId="07F46951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-0.88803</w:t>
            </w:r>
          </w:p>
        </w:tc>
      </w:tr>
      <w:tr w:rsidR="00CD56D0" w:rsidRPr="00CD56D0" w14:paraId="4A066709" w14:textId="5FDF771A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0FAC0635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Enterococcus faecalis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76CF95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517F0" w14:textId="3039685B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6.555991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EA486" w14:textId="4694F842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0.40606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DA8B685" w14:textId="73673956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-0.55096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A5FAD" w14:textId="131BD435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2.324559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F5FC1" w14:textId="7449D8E6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0.063265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785A7" w14:textId="4678FE26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-0.84078</w:t>
            </w:r>
          </w:p>
        </w:tc>
      </w:tr>
      <w:tr w:rsidR="00CD56D0" w:rsidRPr="00CD56D0" w14:paraId="5B9C4104" w14:textId="7A925926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72ABB14A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Staphylococcus aureus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FBD48BD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59A03" w14:textId="25653F34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2.608509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5E124" w14:textId="5C04CF98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0.419218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F43296" w14:textId="5A0F863C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-0.82839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B01E9" w14:textId="3C6EC7CF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0.869309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26707" w14:textId="7E96790C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0.148531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82F9F" w14:textId="2ABADAB6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-0.94281</w:t>
            </w:r>
          </w:p>
        </w:tc>
      </w:tr>
      <w:tr w:rsidR="00CD56D0" w:rsidRPr="00CD56D0" w14:paraId="0E3D6D62" w14:textId="67E91D93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147725CD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Listeria monocytogenes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F1D9CD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13.9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69239" w14:textId="3836870E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18.03923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76EEA3" w14:textId="3F9CEF55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1.622186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641844" w14:textId="2DFBAECC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0.297787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DCF6A" w14:textId="33454490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2.838385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8BB59" w14:textId="66808965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0.098655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82127" w14:textId="5D6548F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-0.7958</w:t>
            </w:r>
          </w:p>
        </w:tc>
      </w:tr>
      <w:tr w:rsidR="00CD56D0" w:rsidRPr="00CD56D0" w14:paraId="082C2097" w14:textId="793F2B2E" w:rsidTr="00DF38C2">
        <w:trPr>
          <w:trHeight w:val="296"/>
        </w:trPr>
        <w:tc>
          <w:tcPr>
            <w:tcW w:w="2637" w:type="dxa"/>
            <w:shd w:val="clear" w:color="auto" w:fill="D1D1D1" w:themeFill="background2" w:themeFillShade="E6"/>
            <w:noWrap/>
            <w:vAlign w:val="center"/>
            <w:hideMark/>
          </w:tcPr>
          <w:p w14:paraId="659A0F42" w14:textId="77777777" w:rsidR="00F56596" w:rsidRPr="00CD56D0" w:rsidRDefault="00F56596" w:rsidP="00DF38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56D0">
              <w:rPr>
                <w:rFonts w:ascii="Times New Roman" w:hAnsi="Times New Roman" w:cs="Times New Roman"/>
                <w:b/>
                <w:bCs/>
              </w:rPr>
              <w:t>Bacillus subtilis</w:t>
            </w: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483BD4" w14:textId="77777777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6EF30" w14:textId="1EE803C6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11.73896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6AA15" w14:textId="0296660D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0.567358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2DCB13" w14:textId="2B6D8301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0.139705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79EB3" w14:textId="3203A06A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17.88426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1C0AC" w14:textId="38618F6A" w:rsidR="00F56596" w:rsidRPr="00CD56D0" w:rsidRDefault="00F56596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0.454774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EC3F7" w14:textId="6C3E1673" w:rsidR="00F56596" w:rsidRPr="00CD56D0" w:rsidRDefault="00A11C12" w:rsidP="00F56596">
            <w:pPr>
              <w:jc w:val="center"/>
              <w:rPr>
                <w:rFonts w:ascii="Times New Roman" w:hAnsi="Times New Roman" w:cs="Times New Roman"/>
              </w:rPr>
            </w:pPr>
            <w:r w:rsidRPr="00CD56D0">
              <w:rPr>
                <w:rFonts w:ascii="Times New Roman" w:hAnsi="Times New Roman" w:cs="Times New Roman"/>
              </w:rPr>
              <w:t>+</w:t>
            </w:r>
            <w:r w:rsidR="00F56596" w:rsidRPr="00CD56D0">
              <w:rPr>
                <w:rFonts w:ascii="Times New Roman" w:hAnsi="Times New Roman" w:cs="Times New Roman"/>
              </w:rPr>
              <w:t>0.736336</w:t>
            </w:r>
          </w:p>
        </w:tc>
      </w:tr>
    </w:tbl>
    <w:p w14:paraId="0211EFFA" w14:textId="77777777" w:rsidR="00DD31BA" w:rsidRPr="00CD56D0" w:rsidRDefault="00DD31BA" w:rsidP="004D6108">
      <w:pPr>
        <w:rPr>
          <w:rFonts w:ascii="Times New Roman" w:hAnsi="Times New Roman" w:cs="Times New Roman"/>
        </w:rPr>
      </w:pPr>
    </w:p>
    <w:sectPr w:rsidR="00DD31BA" w:rsidRPr="00CD5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44E44"/>
    <w:multiLevelType w:val="hybridMultilevel"/>
    <w:tmpl w:val="3A20403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217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151"/>
    <w:rsid w:val="000311DF"/>
    <w:rsid w:val="0006773B"/>
    <w:rsid w:val="000810B2"/>
    <w:rsid w:val="0009594B"/>
    <w:rsid w:val="000A2481"/>
    <w:rsid w:val="000C3151"/>
    <w:rsid w:val="001677CD"/>
    <w:rsid w:val="00181251"/>
    <w:rsid w:val="00274A1E"/>
    <w:rsid w:val="002927FD"/>
    <w:rsid w:val="002B0572"/>
    <w:rsid w:val="00323EF3"/>
    <w:rsid w:val="003B0E17"/>
    <w:rsid w:val="003E17DD"/>
    <w:rsid w:val="003E50E2"/>
    <w:rsid w:val="003E6364"/>
    <w:rsid w:val="0043413C"/>
    <w:rsid w:val="00492638"/>
    <w:rsid w:val="004A5DC6"/>
    <w:rsid w:val="004D6108"/>
    <w:rsid w:val="005A015E"/>
    <w:rsid w:val="005B3350"/>
    <w:rsid w:val="005F25B2"/>
    <w:rsid w:val="006013A0"/>
    <w:rsid w:val="0064209C"/>
    <w:rsid w:val="006D6510"/>
    <w:rsid w:val="006E527B"/>
    <w:rsid w:val="00703944"/>
    <w:rsid w:val="00771BD3"/>
    <w:rsid w:val="007C2150"/>
    <w:rsid w:val="007E6C8C"/>
    <w:rsid w:val="00830A5C"/>
    <w:rsid w:val="00850C40"/>
    <w:rsid w:val="008F3DA2"/>
    <w:rsid w:val="00921FD1"/>
    <w:rsid w:val="00956299"/>
    <w:rsid w:val="009920F3"/>
    <w:rsid w:val="009C68CA"/>
    <w:rsid w:val="00A11C12"/>
    <w:rsid w:val="00A674A3"/>
    <w:rsid w:val="00A91C9E"/>
    <w:rsid w:val="00AE7A4D"/>
    <w:rsid w:val="00B1659D"/>
    <w:rsid w:val="00B33AB1"/>
    <w:rsid w:val="00B71CF6"/>
    <w:rsid w:val="00BA463C"/>
    <w:rsid w:val="00C10574"/>
    <w:rsid w:val="00C746F9"/>
    <w:rsid w:val="00CB421A"/>
    <w:rsid w:val="00CD56D0"/>
    <w:rsid w:val="00CD7FD6"/>
    <w:rsid w:val="00CE5B1C"/>
    <w:rsid w:val="00D36ACF"/>
    <w:rsid w:val="00D475AB"/>
    <w:rsid w:val="00D60A1C"/>
    <w:rsid w:val="00DC0361"/>
    <w:rsid w:val="00DD31BA"/>
    <w:rsid w:val="00DE592C"/>
    <w:rsid w:val="00DF38C2"/>
    <w:rsid w:val="00DF4822"/>
    <w:rsid w:val="00E30B86"/>
    <w:rsid w:val="00E46367"/>
    <w:rsid w:val="00E930A9"/>
    <w:rsid w:val="00EC1EEC"/>
    <w:rsid w:val="00EE0DB8"/>
    <w:rsid w:val="00F32E35"/>
    <w:rsid w:val="00F56596"/>
    <w:rsid w:val="00F74CA8"/>
    <w:rsid w:val="00F8398B"/>
    <w:rsid w:val="00FD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CB190"/>
  <w15:chartTrackingRefBased/>
  <w15:docId w15:val="{992AA62E-CB53-455E-886C-4642ECB2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151"/>
    <w:rPr>
      <w:rFonts w:ascii="Aptos" w:eastAsia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1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31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31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31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31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31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31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3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3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3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3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3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3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3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3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31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315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3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315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3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3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3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31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2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6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65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6510"/>
    <w:rPr>
      <w:rFonts w:ascii="Aptos" w:eastAsia="Aptos" w:hAnsi="Aptos" w:cs="Aptos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6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6510"/>
    <w:rPr>
      <w:rFonts w:ascii="Aptos" w:eastAsia="Aptos" w:hAnsi="Aptos" w:cs="Aptos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D65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65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3822</Characters>
  <Application>Microsoft Office Word</Application>
  <DocSecurity>0</DocSecurity>
  <Lines>57</Lines>
  <Paragraphs>11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Whitehead</dc:creator>
  <cp:keywords/>
  <dc:description/>
  <cp:lastModifiedBy>Katie Whitehead</cp:lastModifiedBy>
  <cp:revision>2</cp:revision>
  <dcterms:created xsi:type="dcterms:W3CDTF">2026-04-09T21:28:00Z</dcterms:created>
  <dcterms:modified xsi:type="dcterms:W3CDTF">2026-04-09T21:28:00Z</dcterms:modified>
</cp:coreProperties>
</file>