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623EE8">
      <w:pPr>
        <w:pStyle w:val="39"/>
        <w:spacing w:line="480" w:lineRule="auto"/>
        <w:ind w:left="0"/>
        <w:jc w:val="left"/>
        <w:rPr>
          <w:rFonts w:ascii="Times New Roman" w:hAnsi="Times New Roman" w:cs="Times New Roman"/>
          <w:color w:val="auto"/>
          <w:sz w:val="24"/>
          <w:szCs w:val="24"/>
          <w:lang w:eastAsia="zh-CN"/>
        </w:rPr>
      </w:pPr>
      <w:bookmarkStart w:id="0" w:name="_GoBack"/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</w:rPr>
        <w:t xml:space="preserve">Table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eastAsia="zh-CN"/>
        </w:rPr>
        <w:t>S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2</w:t>
      </w:r>
      <w:bookmarkEnd w:id="0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GenBank accession numbers of mitogenomes for species used in this study</w:t>
      </w:r>
      <w:r>
        <w:rPr>
          <w:rFonts w:ascii="Times New Roman" w:hAnsi="Times New Roman" w:cs="Times New Roman"/>
          <w:color w:val="auto"/>
          <w:sz w:val="24"/>
          <w:szCs w:val="24"/>
          <w:lang w:eastAsia="zh-CN"/>
        </w:rPr>
        <w:t>.</w:t>
      </w:r>
    </w:p>
    <w:tbl>
      <w:tblPr>
        <w:tblStyle w:val="16"/>
        <w:tblW w:w="9973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6"/>
        <w:gridCol w:w="1429"/>
        <w:gridCol w:w="2294"/>
        <w:gridCol w:w="2472"/>
        <w:gridCol w:w="2192"/>
      </w:tblGrid>
      <w:tr w14:paraId="4223D59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158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58D09E0E">
            <w:pPr>
              <w:spacing w:line="480" w:lineRule="auto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Family</w:t>
            </w:r>
          </w:p>
        </w:tc>
        <w:tc>
          <w:tcPr>
            <w:tcW w:w="142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564C5B19">
            <w:pPr>
              <w:spacing w:line="480" w:lineRule="auto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Genus</w:t>
            </w:r>
          </w:p>
        </w:tc>
        <w:tc>
          <w:tcPr>
            <w:tcW w:w="2294" w:type="dxa"/>
            <w:tcBorders>
              <w:top w:val="single" w:color="auto" w:sz="4" w:space="0"/>
              <w:bottom w:val="single" w:color="auto" w:sz="4" w:space="0"/>
            </w:tcBorders>
          </w:tcPr>
          <w:p w14:paraId="6D3A56C8">
            <w:pPr>
              <w:spacing w:line="480" w:lineRule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Species</w:t>
            </w:r>
          </w:p>
        </w:tc>
        <w:tc>
          <w:tcPr>
            <w:tcW w:w="2472" w:type="dxa"/>
            <w:tcBorders>
              <w:top w:val="single" w:color="auto" w:sz="4" w:space="0"/>
              <w:bottom w:val="single" w:color="auto" w:sz="4" w:space="0"/>
            </w:tcBorders>
          </w:tcPr>
          <w:p w14:paraId="7220361B">
            <w:pPr>
              <w:spacing w:line="480" w:lineRule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Accession number</w:t>
            </w:r>
          </w:p>
        </w:tc>
        <w:tc>
          <w:tcPr>
            <w:tcW w:w="2192" w:type="dxa"/>
            <w:tcBorders>
              <w:top w:val="single" w:color="auto" w:sz="4" w:space="0"/>
              <w:bottom w:val="single" w:color="auto" w:sz="4" w:space="0"/>
            </w:tcBorders>
          </w:tcPr>
          <w:p w14:paraId="723ED544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  <w:lang w:val="en-US" w:eastAsia="zh-CN"/>
              </w:rPr>
              <w:t>Size (bp)</w:t>
            </w:r>
          </w:p>
        </w:tc>
      </w:tr>
      <w:tr w14:paraId="1D5DCC3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1586" w:type="dxa"/>
            <w:tcBorders>
              <w:top w:val="single" w:color="auto" w:sz="4" w:space="0"/>
              <w:bottom w:val="nil"/>
            </w:tcBorders>
          </w:tcPr>
          <w:p w14:paraId="492DCDBB">
            <w:pPr>
              <w:spacing w:line="480" w:lineRule="auto"/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Liliaceae</w:t>
            </w:r>
          </w:p>
        </w:tc>
        <w:tc>
          <w:tcPr>
            <w:tcW w:w="1429" w:type="dxa"/>
            <w:tcBorders>
              <w:top w:val="single" w:color="auto" w:sz="4" w:space="0"/>
              <w:bottom w:val="nil"/>
            </w:tcBorders>
          </w:tcPr>
          <w:p w14:paraId="4DF44A74">
            <w:pPr>
              <w:spacing w:line="480" w:lineRule="auto"/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Fritillaria</w:t>
            </w:r>
          </w:p>
        </w:tc>
        <w:tc>
          <w:tcPr>
            <w:tcW w:w="2294" w:type="dxa"/>
            <w:tcBorders>
              <w:top w:val="single" w:color="auto" w:sz="4" w:space="0"/>
              <w:bottom w:val="nil"/>
            </w:tcBorders>
            <w:vAlign w:val="center"/>
          </w:tcPr>
          <w:p w14:paraId="6E6048F1">
            <w:pPr>
              <w:spacing w:line="480" w:lineRule="auto"/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Cambria Math" w:hAnsi="Cambria Math" w:eastAsia="Times New Roman" w:cs="Cambria Math"/>
                <w:color w:val="auto"/>
                <w:sz w:val="21"/>
                <w:szCs w:val="21"/>
              </w:rPr>
              <w:t>∗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Fritillaria unibracteata</w:t>
            </w:r>
          </w:p>
        </w:tc>
        <w:tc>
          <w:tcPr>
            <w:tcW w:w="2472" w:type="dxa"/>
            <w:tcBorders>
              <w:top w:val="single" w:color="auto" w:sz="4" w:space="0"/>
              <w:bottom w:val="nil"/>
            </w:tcBorders>
            <w:vAlign w:val="center"/>
          </w:tcPr>
          <w:p w14:paraId="3182F5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PX900750-PX900771</w:t>
            </w:r>
          </w:p>
        </w:tc>
        <w:tc>
          <w:tcPr>
            <w:tcW w:w="2192" w:type="dxa"/>
            <w:tcBorders>
              <w:top w:val="single" w:color="auto" w:sz="4" w:space="0"/>
              <w:bottom w:val="nil"/>
            </w:tcBorders>
            <w:vAlign w:val="center"/>
          </w:tcPr>
          <w:p w14:paraId="347B9DD0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 xml:space="preserve">18,718 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82,085</w:t>
            </w:r>
          </w:p>
        </w:tc>
      </w:tr>
      <w:tr w14:paraId="70C8E1E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1586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41BA8CF1">
            <w:pPr>
              <w:spacing w:line="480" w:lineRule="auto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Liliaceae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3969856E">
            <w:pPr>
              <w:spacing w:line="480" w:lineRule="auto"/>
              <w:rPr>
                <w:rFonts w:hint="default" w:ascii="Times New Roman" w:hAnsi="Times New Roman" w:cs="Times New Roman" w:eastAsiaTheme="minorEastAsia"/>
                <w:i/>
                <w:iCs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Lilium </w:t>
            </w:r>
          </w:p>
        </w:tc>
        <w:tc>
          <w:tcPr>
            <w:tcW w:w="22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C9B9961">
            <w:pPr>
              <w:spacing w:line="480" w:lineRule="auto"/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Lilium tsingtauense</w:t>
            </w:r>
          </w:p>
        </w:tc>
        <w:tc>
          <w:tcPr>
            <w:tcW w:w="247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6ABC046">
            <w:pPr>
              <w:spacing w:line="480" w:lineRule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OP973783.1-OP973810.1</w:t>
            </w:r>
          </w:p>
        </w:tc>
        <w:tc>
          <w:tcPr>
            <w:tcW w:w="21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492BCDA">
            <w:pPr>
              <w:spacing w:line="48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16,583-115,143</w:t>
            </w:r>
          </w:p>
        </w:tc>
      </w:tr>
      <w:tr w14:paraId="51A0F68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1586" w:type="dxa"/>
            <w:tcBorders>
              <w:top w:val="nil"/>
              <w:bottom w:val="nil"/>
            </w:tcBorders>
          </w:tcPr>
          <w:p w14:paraId="7FE14BCB">
            <w:pPr>
              <w:spacing w:line="480" w:lineRule="auto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Amaryllidaceae</w:t>
            </w:r>
          </w:p>
        </w:tc>
        <w:tc>
          <w:tcPr>
            <w:tcW w:w="1429" w:type="dxa"/>
            <w:tcBorders>
              <w:top w:val="nil"/>
              <w:bottom w:val="nil"/>
            </w:tcBorders>
          </w:tcPr>
          <w:p w14:paraId="32D7F5A1">
            <w:pPr>
              <w:spacing w:line="480" w:lineRule="auto"/>
              <w:rPr>
                <w:rFonts w:hint="default"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Allium</w:t>
            </w:r>
          </w:p>
        </w:tc>
        <w:tc>
          <w:tcPr>
            <w:tcW w:w="2294" w:type="dxa"/>
            <w:tcBorders>
              <w:top w:val="nil"/>
              <w:bottom w:val="nil"/>
            </w:tcBorders>
            <w:vAlign w:val="center"/>
          </w:tcPr>
          <w:p w14:paraId="502B8ED9">
            <w:pPr>
              <w:spacing w:line="480" w:lineRule="auto"/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Allium fistulosum</w:t>
            </w:r>
          </w:p>
        </w:tc>
        <w:tc>
          <w:tcPr>
            <w:tcW w:w="2472" w:type="dxa"/>
            <w:tcBorders>
              <w:top w:val="nil"/>
              <w:bottom w:val="nil"/>
            </w:tcBorders>
            <w:vAlign w:val="center"/>
          </w:tcPr>
          <w:p w14:paraId="2AF1D9BD">
            <w:pPr>
              <w:spacing w:line="48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OL347690.1</w:t>
            </w:r>
          </w:p>
        </w:tc>
        <w:tc>
          <w:tcPr>
            <w:tcW w:w="2192" w:type="dxa"/>
            <w:tcBorders>
              <w:top w:val="nil"/>
              <w:bottom w:val="nil"/>
            </w:tcBorders>
            <w:vAlign w:val="center"/>
          </w:tcPr>
          <w:p w14:paraId="76E90757">
            <w:pPr>
              <w:spacing w:line="48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382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</w:rPr>
              <w:t>,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053</w:t>
            </w:r>
          </w:p>
        </w:tc>
      </w:tr>
      <w:tr w14:paraId="0375C5A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586" w:type="dxa"/>
            <w:tcBorders>
              <w:top w:val="nil"/>
            </w:tcBorders>
          </w:tcPr>
          <w:p w14:paraId="2506C8A6">
            <w:pPr>
              <w:spacing w:line="48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Amaryllidaceae</w:t>
            </w:r>
          </w:p>
        </w:tc>
        <w:tc>
          <w:tcPr>
            <w:tcW w:w="1429" w:type="dxa"/>
            <w:tcBorders>
              <w:top w:val="nil"/>
            </w:tcBorders>
          </w:tcPr>
          <w:p w14:paraId="104C55A2">
            <w:pPr>
              <w:spacing w:line="480" w:lineRule="auto"/>
              <w:rPr>
                <w:rFonts w:hint="default"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Allium</w:t>
            </w:r>
          </w:p>
        </w:tc>
        <w:tc>
          <w:tcPr>
            <w:tcW w:w="2294" w:type="dxa"/>
            <w:tcBorders>
              <w:top w:val="nil"/>
            </w:tcBorders>
            <w:vAlign w:val="center"/>
          </w:tcPr>
          <w:p w14:paraId="08EED930">
            <w:pPr>
              <w:spacing w:line="480" w:lineRule="auto"/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Allium cepa</w:t>
            </w:r>
          </w:p>
        </w:tc>
        <w:tc>
          <w:tcPr>
            <w:tcW w:w="2472" w:type="dxa"/>
            <w:tcBorders>
              <w:top w:val="nil"/>
            </w:tcBorders>
            <w:vAlign w:val="center"/>
          </w:tcPr>
          <w:p w14:paraId="4E0EBC76">
            <w:pPr>
              <w:spacing w:line="48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OQ473923.1</w:t>
            </w:r>
          </w:p>
        </w:tc>
        <w:tc>
          <w:tcPr>
            <w:tcW w:w="2192" w:type="dxa"/>
            <w:tcBorders>
              <w:top w:val="nil"/>
            </w:tcBorders>
            <w:vAlign w:val="center"/>
          </w:tcPr>
          <w:p w14:paraId="4AA6EDF9">
            <w:pPr>
              <w:spacing w:line="48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337,718</w:t>
            </w:r>
          </w:p>
        </w:tc>
      </w:tr>
      <w:tr w14:paraId="3D15F27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586" w:type="dxa"/>
          </w:tcPr>
          <w:p w14:paraId="6B9657E1">
            <w:pPr>
              <w:spacing w:line="480" w:lineRule="auto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Asparagaceae</w:t>
            </w:r>
          </w:p>
        </w:tc>
        <w:tc>
          <w:tcPr>
            <w:tcW w:w="1429" w:type="dxa"/>
          </w:tcPr>
          <w:p w14:paraId="01B65412">
            <w:pPr>
              <w:spacing w:line="480" w:lineRule="auto"/>
              <w:rPr>
                <w:rFonts w:hint="default"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Asparagus</w:t>
            </w:r>
          </w:p>
        </w:tc>
        <w:tc>
          <w:tcPr>
            <w:tcW w:w="2294" w:type="dxa"/>
            <w:vAlign w:val="center"/>
          </w:tcPr>
          <w:p w14:paraId="562C8D33">
            <w:pPr>
              <w:spacing w:line="480" w:lineRule="auto"/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Asparagus officinalis</w:t>
            </w:r>
          </w:p>
        </w:tc>
        <w:tc>
          <w:tcPr>
            <w:tcW w:w="2472" w:type="dxa"/>
            <w:vAlign w:val="center"/>
          </w:tcPr>
          <w:p w14:paraId="0631C023">
            <w:pPr>
              <w:spacing w:line="48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NC_053642.1</w:t>
            </w:r>
          </w:p>
        </w:tc>
        <w:tc>
          <w:tcPr>
            <w:tcW w:w="2192" w:type="dxa"/>
            <w:vAlign w:val="center"/>
          </w:tcPr>
          <w:p w14:paraId="5007C632">
            <w:pPr>
              <w:spacing w:line="48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492,062</w:t>
            </w:r>
          </w:p>
        </w:tc>
      </w:tr>
      <w:tr w14:paraId="6DD6927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586" w:type="dxa"/>
          </w:tcPr>
          <w:p w14:paraId="728E50E2">
            <w:pPr>
              <w:spacing w:line="48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Asparagaceae</w:t>
            </w:r>
          </w:p>
        </w:tc>
        <w:tc>
          <w:tcPr>
            <w:tcW w:w="1429" w:type="dxa"/>
          </w:tcPr>
          <w:p w14:paraId="58C1E829">
            <w:pPr>
              <w:spacing w:line="480" w:lineRule="auto"/>
              <w:rPr>
                <w:rFonts w:hint="default"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Chlorophytum</w:t>
            </w:r>
          </w:p>
        </w:tc>
        <w:tc>
          <w:tcPr>
            <w:tcW w:w="2294" w:type="dxa"/>
            <w:vAlign w:val="center"/>
          </w:tcPr>
          <w:p w14:paraId="32AF32F4">
            <w:pPr>
              <w:spacing w:line="480" w:lineRule="auto"/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Chlorophytum comosum</w:t>
            </w:r>
          </w:p>
        </w:tc>
        <w:tc>
          <w:tcPr>
            <w:tcW w:w="2472" w:type="dxa"/>
            <w:vAlign w:val="center"/>
          </w:tcPr>
          <w:p w14:paraId="06428C64">
            <w:pPr>
              <w:spacing w:line="48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MW411187.1</w:t>
            </w:r>
          </w:p>
        </w:tc>
        <w:tc>
          <w:tcPr>
            <w:tcW w:w="2192" w:type="dxa"/>
            <w:vAlign w:val="center"/>
          </w:tcPr>
          <w:p w14:paraId="03AA51AA">
            <w:pPr>
              <w:spacing w:line="48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950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</w:rPr>
              <w:t>,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316</w:t>
            </w:r>
          </w:p>
        </w:tc>
      </w:tr>
      <w:tr w14:paraId="49042D3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586" w:type="dxa"/>
          </w:tcPr>
          <w:p w14:paraId="10CA4442">
            <w:pPr>
              <w:spacing w:line="48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instrText xml:space="preserve"> HYPERLINK "https://www.iplant.cn/info/Asphodelaceae" </w:instrTex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Asphodelaceae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fldChar w:fldCharType="end"/>
            </w:r>
          </w:p>
        </w:tc>
        <w:tc>
          <w:tcPr>
            <w:tcW w:w="1429" w:type="dxa"/>
          </w:tcPr>
          <w:p w14:paraId="3AA9641B">
            <w:pPr>
              <w:spacing w:line="480" w:lineRule="auto"/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Hemerocallis</w:t>
            </w:r>
          </w:p>
        </w:tc>
        <w:tc>
          <w:tcPr>
            <w:tcW w:w="2294" w:type="dxa"/>
            <w:vAlign w:val="center"/>
          </w:tcPr>
          <w:p w14:paraId="297F84FB">
            <w:pPr>
              <w:spacing w:line="480" w:lineRule="auto"/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Hemerocallis citrina</w:t>
            </w:r>
          </w:p>
        </w:tc>
        <w:tc>
          <w:tcPr>
            <w:tcW w:w="2472" w:type="dxa"/>
            <w:vAlign w:val="center"/>
          </w:tcPr>
          <w:p w14:paraId="1C1D6794">
            <w:pPr>
              <w:spacing w:line="48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MZ726801.1-MZ726803.1</w:t>
            </w:r>
          </w:p>
        </w:tc>
        <w:tc>
          <w:tcPr>
            <w:tcW w:w="2192" w:type="dxa"/>
            <w:vAlign w:val="center"/>
          </w:tcPr>
          <w:p w14:paraId="33A82E27">
            <w:pPr>
              <w:spacing w:line="48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45,607-239,991</w:t>
            </w:r>
          </w:p>
        </w:tc>
      </w:tr>
      <w:tr w14:paraId="0945399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586" w:type="dxa"/>
            <w:shd w:val="clear" w:color="auto" w:fill="auto"/>
            <w:vAlign w:val="top"/>
          </w:tcPr>
          <w:p w14:paraId="0EE25606">
            <w:pPr>
              <w:spacing w:line="480" w:lineRule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Iridaceae</w:t>
            </w:r>
          </w:p>
        </w:tc>
        <w:tc>
          <w:tcPr>
            <w:tcW w:w="1429" w:type="dxa"/>
            <w:shd w:val="clear" w:color="auto" w:fill="auto"/>
            <w:vAlign w:val="top"/>
          </w:tcPr>
          <w:p w14:paraId="1C0AE718">
            <w:pPr>
              <w:spacing w:line="480" w:lineRule="auto"/>
              <w:rPr>
                <w:rFonts w:hint="default" w:ascii="Times New Roman" w:hAnsi="Times New Roman" w:cs="Times New Roman" w:eastAsiaTheme="minorEastAsia"/>
                <w:i/>
                <w:iCs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Crocus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46901D42">
            <w:pPr>
              <w:spacing w:line="480" w:lineRule="auto"/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Crocus sativus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21BF3BA7">
            <w:pPr>
              <w:spacing w:line="480" w:lineRule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OL804177.1</w:t>
            </w:r>
          </w:p>
        </w:tc>
        <w:tc>
          <w:tcPr>
            <w:tcW w:w="2192" w:type="dxa"/>
            <w:shd w:val="clear" w:color="auto" w:fill="auto"/>
            <w:vAlign w:val="center"/>
          </w:tcPr>
          <w:p w14:paraId="67968E37">
            <w:pPr>
              <w:spacing w:line="48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525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</w:rPr>
              <w:t>,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348</w:t>
            </w:r>
          </w:p>
        </w:tc>
      </w:tr>
      <w:tr w14:paraId="00B7DDC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586" w:type="dxa"/>
            <w:shd w:val="clear" w:color="auto" w:fill="auto"/>
            <w:vAlign w:val="top"/>
          </w:tcPr>
          <w:p w14:paraId="34504CBD">
            <w:pPr>
              <w:spacing w:line="480" w:lineRule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Juncaceae</w:t>
            </w:r>
          </w:p>
        </w:tc>
        <w:tc>
          <w:tcPr>
            <w:tcW w:w="1429" w:type="dxa"/>
            <w:shd w:val="clear" w:color="auto" w:fill="auto"/>
            <w:vAlign w:val="top"/>
          </w:tcPr>
          <w:p w14:paraId="1E44C18C">
            <w:pPr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i/>
                <w:iCs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Luzula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7B2C5CB4">
            <w:pPr>
              <w:spacing w:line="480" w:lineRule="auto"/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Luzula sylvatica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349B1D1B">
            <w:pPr>
              <w:spacing w:line="480" w:lineRule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NC_069587.1</w:t>
            </w:r>
          </w:p>
        </w:tc>
        <w:tc>
          <w:tcPr>
            <w:tcW w:w="2192" w:type="dxa"/>
            <w:shd w:val="clear" w:color="auto" w:fill="auto"/>
            <w:vAlign w:val="center"/>
          </w:tcPr>
          <w:p w14:paraId="051413DA">
            <w:pPr>
              <w:spacing w:line="480" w:lineRule="auto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633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</w:rPr>
              <w:t>,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356</w:t>
            </w:r>
          </w:p>
        </w:tc>
      </w:tr>
    </w:tbl>
    <w:p w14:paraId="7643C451">
      <w:pPr>
        <w:pStyle w:val="41"/>
        <w:spacing w:line="480" w:lineRule="auto"/>
        <w:ind w:left="0"/>
        <w:rPr>
          <w:rFonts w:eastAsia="Times New Roman" w:cs="Times New Roman"/>
          <w:color w:val="auto"/>
          <w:sz w:val="21"/>
          <w:szCs w:val="21"/>
          <w:lang w:eastAsia="zh-CN" w:bidi="ar"/>
        </w:rPr>
      </w:pPr>
      <w:r>
        <w:rPr>
          <w:rFonts w:ascii="Cambria Math" w:hAnsi="Cambria Math" w:eastAsia="Times New Roman" w:cs="Cambria Math"/>
          <w:color w:val="auto"/>
          <w:sz w:val="21"/>
          <w:szCs w:val="21"/>
        </w:rPr>
        <w:t>∗</w:t>
      </w:r>
      <w:r>
        <w:rPr>
          <w:rFonts w:ascii="Times New Roman" w:hAnsi="Times New Roman" w:eastAsia="Times New Roman" w:cs="Times New Roman"/>
          <w:color w:val="auto"/>
          <w:sz w:val="21"/>
          <w:szCs w:val="21"/>
        </w:rPr>
        <w:t xml:space="preserve">Represents the new mitogenome in this study. 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E41"/>
    <w:rsid w:val="00155636"/>
    <w:rsid w:val="0033220D"/>
    <w:rsid w:val="003410E9"/>
    <w:rsid w:val="003B6263"/>
    <w:rsid w:val="004A291A"/>
    <w:rsid w:val="00650B9E"/>
    <w:rsid w:val="00657025"/>
    <w:rsid w:val="0076004D"/>
    <w:rsid w:val="007F16F3"/>
    <w:rsid w:val="00AF67A1"/>
    <w:rsid w:val="00B11A09"/>
    <w:rsid w:val="00B75EF5"/>
    <w:rsid w:val="00C1127E"/>
    <w:rsid w:val="00C25E7F"/>
    <w:rsid w:val="00C2715C"/>
    <w:rsid w:val="00CF4E41"/>
    <w:rsid w:val="00D5469D"/>
    <w:rsid w:val="00E72BE9"/>
    <w:rsid w:val="00E75810"/>
    <w:rsid w:val="00E95A01"/>
    <w:rsid w:val="00FD51AB"/>
    <w:rsid w:val="035E700F"/>
    <w:rsid w:val="047D1717"/>
    <w:rsid w:val="09C85A5C"/>
    <w:rsid w:val="0ADF4592"/>
    <w:rsid w:val="0B12527D"/>
    <w:rsid w:val="0BBC014B"/>
    <w:rsid w:val="105651B6"/>
    <w:rsid w:val="15826B8D"/>
    <w:rsid w:val="1BFD0D1C"/>
    <w:rsid w:val="1F7F7017"/>
    <w:rsid w:val="220C2C3E"/>
    <w:rsid w:val="22E66A10"/>
    <w:rsid w:val="25180974"/>
    <w:rsid w:val="294A6E7E"/>
    <w:rsid w:val="2B5746F7"/>
    <w:rsid w:val="3AF43FEC"/>
    <w:rsid w:val="3B6C3370"/>
    <w:rsid w:val="3B9F307E"/>
    <w:rsid w:val="4FE10CA2"/>
    <w:rsid w:val="50874B8A"/>
    <w:rsid w:val="578318F4"/>
    <w:rsid w:val="5B0A2DCE"/>
    <w:rsid w:val="5BCA3A6F"/>
    <w:rsid w:val="5DD26CE9"/>
    <w:rsid w:val="6102718C"/>
    <w:rsid w:val="63B32EBA"/>
    <w:rsid w:val="63D35E18"/>
    <w:rsid w:val="651D2E62"/>
    <w:rsid w:val="7583159D"/>
    <w:rsid w:val="7B494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9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Hyperlink"/>
    <w:basedOn w:val="17"/>
    <w:semiHidden/>
    <w:unhideWhenUsed/>
    <w:qFormat/>
    <w:uiPriority w:val="99"/>
    <w:rPr>
      <w:color w:val="0000FF"/>
      <w:u w:val="single"/>
    </w:rPr>
  </w:style>
  <w:style w:type="character" w:customStyle="1" w:styleId="19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0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3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4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5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7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5">
    <w:name w:val="明显引用 字符"/>
    <w:basedOn w:val="17"/>
    <w:link w:val="34"/>
    <w:qFormat/>
    <w:uiPriority w:val="30"/>
    <w:rPr>
      <w:i/>
      <w:iCs/>
      <w:color w:val="104862" w:themeColor="accent1" w:themeShade="BF"/>
    </w:rPr>
  </w:style>
  <w:style w:type="character" w:customStyle="1" w:styleId="36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7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8">
    <w:name w:val="页脚 字符"/>
    <w:basedOn w:val="17"/>
    <w:link w:val="11"/>
    <w:qFormat/>
    <w:uiPriority w:val="99"/>
    <w:rPr>
      <w:sz w:val="18"/>
      <w:szCs w:val="18"/>
    </w:rPr>
  </w:style>
  <w:style w:type="paragraph" w:customStyle="1" w:styleId="39">
    <w:name w:val="MDPI_4.1_table_caption"/>
    <w:qFormat/>
    <w:uiPriority w:val="99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hAnsi="Palatino Linotype" w:eastAsia="宋体" w:cs="Palatino Linotype"/>
      <w:color w:val="000000"/>
      <w:kern w:val="0"/>
      <w:sz w:val="18"/>
      <w:szCs w:val="18"/>
      <w:lang w:val="en-US" w:eastAsia="de-DE" w:bidi="ar-SA"/>
    </w:rPr>
  </w:style>
  <w:style w:type="character" w:customStyle="1" w:styleId="40">
    <w:name w:val="fontstyle01"/>
    <w:qFormat/>
    <w:uiPriority w:val="0"/>
    <w:rPr>
      <w:rFonts w:hint="eastAsia" w:ascii="宋体" w:hAnsi="宋体" w:eastAsia="宋体"/>
      <w:color w:val="231F20"/>
      <w:sz w:val="20"/>
      <w:szCs w:val="20"/>
    </w:rPr>
  </w:style>
  <w:style w:type="paragraph" w:customStyle="1" w:styleId="41">
    <w:name w:val="MDPI_4.3_table_footer"/>
    <w:next w:val="1"/>
    <w:qFormat/>
    <w:uiPriority w:val="99"/>
    <w:pPr>
      <w:adjustRightInd w:val="0"/>
      <w:snapToGrid w:val="0"/>
      <w:spacing w:line="228" w:lineRule="auto"/>
      <w:ind w:left="2608"/>
      <w:jc w:val="both"/>
    </w:pPr>
    <w:rPr>
      <w:rFonts w:ascii="Palatino Linotype" w:hAnsi="Palatino Linotype" w:eastAsia="宋体" w:cs="Palatino Linotype"/>
      <w:color w:val="000000"/>
      <w:kern w:val="0"/>
      <w:sz w:val="18"/>
      <w:szCs w:val="18"/>
      <w:lang w:val="en-US" w:eastAsia="de-DE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82</Words>
  <Characters>682</Characters>
  <Lines>6</Lines>
  <Paragraphs>1</Paragraphs>
  <TotalTime>0</TotalTime>
  <ScaleCrop>false</ScaleCrop>
  <LinksUpToDate>false</LinksUpToDate>
  <CharactersWithSpaces>714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2024-07-08T08:47:00Z</dcterms:created>
  <dc:creator>cc9554</dc:creator>
  <cp:lastModifiedBy>WPS_1661066865</cp:lastModifiedBy>
  <dcterms:modified xsi:type="dcterms:W3CDTF">2026-05-12T08:52:23Z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eyJoZGlkIjoiNGU3NjQ4ZGZkMDNmMzkxMmNjNWNiYzRiMzY4NjBiMGUiLCJ1c2VySWQiOiIxMzk2NDExMDY0In0=</vt:lpwstr>
  </property>
  <property fmtid="{D5CDD505-2E9C-101B-9397-08002B2CF9AE}" pid="3" name="KSOProductBuildVer">
    <vt:lpwstr>2052-12.1.0.22529</vt:lpwstr>
  </property>
  <property fmtid="{D5CDD505-2E9C-101B-9397-08002B2CF9AE}" pid="4" name="ICV">
    <vt:lpwstr>D3ABD46C7014409492D9747B5B76BBB1_12</vt:lpwstr>
  </property>
</Properties>
</file>