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EFEFA6" w14:textId="29F16EA8" w:rsidR="000C0306" w:rsidRDefault="000C0306" w:rsidP="000C0306">
      <w:pPr>
        <w:rPr>
          <w:b/>
        </w:rPr>
      </w:pPr>
      <w:r w:rsidRPr="00F54670">
        <w:rPr>
          <w:b/>
        </w:rPr>
        <w:t>Sup</w:t>
      </w:r>
      <w:r w:rsidR="006C5047">
        <w:rPr>
          <w:b/>
        </w:rPr>
        <w:t>plementary text 1</w:t>
      </w:r>
      <w:r w:rsidR="006A3F02">
        <w:rPr>
          <w:b/>
        </w:rPr>
        <w:t>: Estimating transcription factor activities with</w:t>
      </w:r>
      <w:r w:rsidRPr="00F54670">
        <w:rPr>
          <w:b/>
        </w:rPr>
        <w:t xml:space="preserve"> BETA</w:t>
      </w:r>
    </w:p>
    <w:p w14:paraId="7FC96E32" w14:textId="0A7426EE" w:rsidR="000C0306" w:rsidRDefault="000C0306" w:rsidP="000C0306">
      <w:pPr>
        <w:spacing w:after="120" w:line="480" w:lineRule="auto"/>
        <w:jc w:val="both"/>
      </w:pPr>
      <w:r>
        <w:t>T</w:t>
      </w:r>
      <w:r w:rsidRPr="00DA6FB3">
        <w:t>he observed frequency of TF targets (</w:t>
      </w:r>
      <w:r w:rsidRPr="00DA6FB3">
        <w:rPr>
          <w:position w:val="-6"/>
        </w:rPr>
        <w:object w:dxaOrig="220" w:dyaOrig="220" w14:anchorId="188476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pt;height:11.25pt" o:ole="">
            <v:imagedata r:id="rId7" o:title=""/>
          </v:shape>
          <o:OLEObject Type="Embed" ProgID="Equation.3" ShapeID="_x0000_i1025" DrawAspect="Content" ObjectID="_1493715759" r:id="rId8"/>
        </w:object>
      </w:r>
      <w:r w:rsidRPr="00DA6FB3">
        <w:t xml:space="preserve">) </w:t>
      </w:r>
      <w:r>
        <w:t>and the activity A are</w:t>
      </w:r>
      <w:r w:rsidRPr="00DA6FB3">
        <w:t xml:space="preserve"> characterized by a full probability density function (PDF) that is estimated using a Bayesian approach</w:t>
      </w:r>
      <w:r>
        <w:t xml:space="preserve"> </w:t>
      </w:r>
      <w:hyperlink w:anchor="_ENREF_1" w:tooltip="Yaari,  #108" w:history="1">
        <w:r w:rsidR="005F0FD7">
          <w:fldChar w:fldCharType="begin"/>
        </w:r>
        <w:r w:rsidR="005F0FD7">
          <w:instrText xml:space="preserve"> ADDIN EN.CITE &lt;EndNote&gt;&lt;Cite&gt;&lt;Author&gt;Yaari&lt;/Author&gt;&lt;RecNum&gt;108&lt;/RecNum&gt;&lt;DisplayText&gt;&lt;style face="superscript"&gt;1&lt;/style&gt;&lt;/DisplayText&gt;&lt;record&gt;&lt;rec-number&gt;108&lt;/rec-number&gt;&lt;foreign-keys&gt;&lt;key app="EN" db-id="te2frstfktsease2zprvptxjevweevzrd5tv" timestamp="0"&gt;108&lt;/key&gt;&lt;/foreign-keys&gt;&lt;ref-type name="Journal Article"&gt;17&lt;/ref-type&gt;&lt;contributors&gt;&lt;authors&gt;&lt;author&gt;Yaari, G.&lt;/author&gt;&lt;author&gt;Uduman, M.&lt;/author&gt;&lt;author&gt;Kleinstein, S. H.&lt;/author&gt;&lt;/authors&gt;&lt;/contributors&gt;&lt;auth-address&gt;Department of Pathology, Yale University School of Medicine, New Haven, CT 06520, USA.&lt;/auth-address&gt;&lt;titles&gt;&lt;title&gt;Quantifying selection in high-throughput Immunoglobulin sequencing data sets&lt;/title&gt;&lt;secondary-title&gt;Nucleic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research&lt;/abbr-1&gt;&lt;/alt-periodical&gt;&lt;pages&gt;e134&lt;/pages&gt;&lt;volume&gt;40&lt;/volume&gt;&lt;number&gt;17&lt;/number&gt;&lt;keywords&gt;&lt;keyword&gt;Animals&lt;/keyword&gt;&lt;keyword&gt;Bayes Theorem&lt;/keyword&gt;&lt;keyword&gt;Computer Simulation&lt;/keyword&gt;&lt;keyword&gt;*DNA Mutational Analysis&lt;/keyword&gt;&lt;keyword&gt;*Genes, Immunoglobulin&lt;/keyword&gt;&lt;keyword&gt;*High-Throughput Nucleotide Sequencing&lt;/keyword&gt;&lt;keyword&gt;Humans&lt;/keyword&gt;&lt;keyword&gt;Immunoglobulin Heavy Chains/genetics&lt;/keyword&gt;&lt;keyword&gt;Immunoglobulins/*genetics&lt;/keyword&gt;&lt;keyword&gt;Mice&lt;/keyword&gt;&lt;keyword&gt;Somatic Hypermutation, Immunoglobulin&lt;/keyword&gt;&lt;/keywords&gt;&lt;dates&gt;&lt;pub-dates&gt;&lt;date&gt;Sep 1&lt;/date&gt;&lt;/pub-dates&gt;&lt;/dates&gt;&lt;isbn&gt;1362-4962 (Electronic)&amp;#xD;0305-1048 (Linking)&lt;/isbn&gt;&lt;accession-num&gt;22641856&lt;/accession-num&gt;&lt;urls&gt;&lt;related-urls&gt;&lt;url&gt;http://www.ncbi.nlm.nih.gov/entrez/query.fcgi?cmd=Retrieve&amp;amp;db=PubMed&amp;amp;dopt=Citation&amp;amp;list_uids=22641856 &lt;/url&gt;&lt;/related-urls&gt;&lt;/urls&gt;&lt;language&gt;eng&lt;/language&gt;&lt;/record&gt;&lt;/Cite&gt;&lt;/EndNote&gt;</w:instrText>
        </w:r>
        <w:r w:rsidR="005F0FD7">
          <w:fldChar w:fldCharType="separate"/>
        </w:r>
        <w:r w:rsidR="005F0FD7" w:rsidRPr="000C0306">
          <w:rPr>
            <w:noProof/>
            <w:vertAlign w:val="superscript"/>
          </w:rPr>
          <w:t>1</w:t>
        </w:r>
        <w:r w:rsidR="005F0FD7">
          <w:fldChar w:fldCharType="end"/>
        </w:r>
      </w:hyperlink>
      <w:r>
        <w:t xml:space="preserve">. </w:t>
      </w:r>
      <w:r w:rsidRPr="00DA6FB3">
        <w:t>Briefly, given the observed number of differentially-expressed TF target genes (x), we estimate:</w:t>
      </w:r>
    </w:p>
    <w:bookmarkStart w:id="0" w:name="_GoBack"/>
    <w:bookmarkEnd w:id="0"/>
    <w:p w14:paraId="6D958286" w14:textId="77777777" w:rsidR="000C0306" w:rsidRPr="00DA6FB3" w:rsidRDefault="000C0306" w:rsidP="000C0306">
      <w:pPr>
        <w:spacing w:after="120" w:line="480" w:lineRule="auto"/>
        <w:jc w:val="both"/>
      </w:pPr>
      <w:r w:rsidRPr="00DA6FB3">
        <w:rPr>
          <w:position w:val="-28"/>
        </w:rPr>
        <w:object w:dxaOrig="5160" w:dyaOrig="1060" w14:anchorId="2CC7A66D">
          <v:shape id="_x0000_i1026" type="#_x0000_t75" style="width:257.95pt;height:53.2pt" o:ole="">
            <v:imagedata r:id="rId9" o:title=""/>
          </v:shape>
          <o:OLEObject Type="Embed" ProgID="Equation.3" ShapeID="_x0000_i1026" DrawAspect="Content" ObjectID="_1493715760" r:id="rId10"/>
        </w:object>
      </w:r>
    </w:p>
    <w:p w14:paraId="1BBD5361" w14:textId="3342B7DF" w:rsidR="000C0306" w:rsidRDefault="000C0306" w:rsidP="000C0306">
      <w:pPr>
        <w:rPr>
          <w:rFonts w:eastAsiaTheme="minorEastAsia"/>
        </w:rPr>
      </w:pPr>
      <w:proofErr w:type="gramStart"/>
      <w:r w:rsidRPr="00DA6FB3">
        <w:t>where</w:t>
      </w:r>
      <w:proofErr w:type="gramEnd"/>
      <w:r w:rsidRPr="00DA6FB3">
        <w:t xml:space="preserve"> P(x|π) is a Binomial likelihood function that accounts for total number of differentially-expressed genes (N). </w:t>
      </w:r>
      <w:proofErr w:type="gramStart"/>
      <w:r w:rsidRPr="00DA6FB3">
        <w:t>P(</w:t>
      </w:r>
      <w:proofErr w:type="gramEnd"/>
      <w:r w:rsidRPr="00DA6FB3">
        <w:t>π) is a prior, which is modeled here as a β distribution (β(π|</w:t>
      </w:r>
      <w:proofErr w:type="spellStart"/>
      <w:r w:rsidRPr="00DA6FB3">
        <w:t>a,b</w:t>
      </w:r>
      <w:proofErr w:type="spellEnd"/>
      <w:r w:rsidRPr="00DA6FB3">
        <w:t xml:space="preserve">)), as it forms a conjugate pair with the Binomial likelihood (i.e., using a β prior implies a β posterior). Finally, P(x) is the marginal probability of x and serves as a </w:t>
      </w:r>
      <w:r w:rsidRPr="00DA6FB3">
        <w:t xml:space="preserve">normalization factor. The </w:t>
      </w:r>
      <w:proofErr w:type="spellStart"/>
      <w:r w:rsidRPr="00DA6FB3">
        <w:t>hyperparameters</w:t>
      </w:r>
      <w:proofErr w:type="spellEnd"/>
      <w:r w:rsidRPr="00DA6FB3">
        <w:t xml:space="preserve"> for the Bayesian prior (a and b) are estimated as previously described </w:t>
      </w:r>
      <w:hyperlink w:anchor="_ENREF_1" w:tooltip="Yaari,  #108" w:history="1">
        <w:r w:rsidR="005F0FD7" w:rsidRPr="00DA6FB3">
          <w:fldChar w:fldCharType="begin"/>
        </w:r>
        <w:r w:rsidR="005F0FD7">
          <w:instrText xml:space="preserve"> ADDIN EN.CITE &lt;EndNote&gt;&lt;Cite&gt;&lt;Author&gt;Yaari&lt;/Author&gt;&lt;RecNum&gt;108&lt;/RecNum&gt;&lt;DisplayText&gt;&lt;style face="superscript"&gt;1&lt;/style&gt;&lt;/DisplayText&gt;&lt;record&gt;&lt;rec-number&gt;108&lt;/rec-number&gt;&lt;foreign-keys&gt;&lt;key app="EN" db-id="te2frstfktsease2zprvptxjevweevzrd5tv" timestamp="0"&gt;108&lt;/key&gt;&lt;/foreign-keys&gt;&lt;ref-type name="Journal Article"&gt;17&lt;/ref-type&gt;&lt;contributors&gt;&lt;authors&gt;&lt;author&gt;Yaari, G.&lt;/author&gt;&lt;author&gt;Uduman, M.&lt;/author&gt;&lt;author&gt;Kleinstein, S. H.&lt;/author&gt;&lt;/authors&gt;&lt;/contributors&gt;&lt;auth-address&gt;Department of Pathology, Yale University School of Medicine, New Haven, CT 06520, USA.&lt;/auth-address&gt;&lt;titles&gt;&lt;title&gt;Quantifying selection in high-throughput Immunoglobulin sequencing data sets&lt;/title&gt;&lt;secondary-title&gt;Nucleic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research&lt;/abbr-1&gt;&lt;/alt-periodical&gt;&lt;pages&gt;e134&lt;/pages&gt;&lt;volume&gt;40&lt;/volume&gt;&lt;number&gt;17&lt;/number&gt;&lt;keywords&gt;&lt;keyword&gt;Animals&lt;/keyword&gt;&lt;keyword&gt;Bayes Theorem&lt;/keyword&gt;&lt;keyword&gt;Computer Simulation&lt;/keyword&gt;&lt;keyword&gt;*DNA Mutational Analysis&lt;/keyword&gt;&lt;keyword&gt;*Genes, Immunoglobulin&lt;/keyword&gt;&lt;keyword&gt;*High-Throughput Nucleotide Sequencing&lt;/keyword&gt;&lt;keyword&gt;Humans&lt;/keyword&gt;&lt;keyword&gt;Immunoglobulin Heavy Chains/genetics&lt;/keyword&gt;&lt;keyword&gt;Immunoglobulins/*genetics&lt;/keyword&gt;&lt;keyword&gt;Mice&lt;/keyword&gt;&lt;keyword&gt;Somatic Hypermutation, Immunoglobulin&lt;/keyword&gt;&lt;/keywords&gt;&lt;dates&gt;&lt;pub-dates&gt;&lt;date&gt;Sep 1&lt;/date&gt;&lt;/pub-dates&gt;&lt;/dates&gt;&lt;isbn&gt;1362-4962 (Electronic)&amp;#xD;0305-1048 (Linking)&lt;/isbn&gt;&lt;accession-num&gt;22641856&lt;/accession-num&gt;&lt;urls&gt;&lt;related-urls&gt;&lt;url&gt;http://www.ncbi.nlm.nih.gov/entrez/query.fcgi?cmd=Retrieve&amp;amp;db=PubMed&amp;amp;dopt=Citation&amp;amp;list_uids=22641856 &lt;/url&gt;&lt;/related-urls&gt;&lt;/urls&gt;&lt;language&gt;eng&lt;/language&gt;&lt;/record&gt;&lt;/Cite&gt;&lt;/EndNote&gt;</w:instrText>
        </w:r>
        <w:r w:rsidR="005F0FD7" w:rsidRPr="00DA6FB3">
          <w:fldChar w:fldCharType="separate"/>
        </w:r>
        <w:r w:rsidR="005F0FD7" w:rsidRPr="000C0306">
          <w:rPr>
            <w:noProof/>
            <w:vertAlign w:val="superscript"/>
          </w:rPr>
          <w:t>1</w:t>
        </w:r>
        <w:r w:rsidR="005F0FD7" w:rsidRPr="00DA6FB3">
          <w:fldChar w:fldCharType="end"/>
        </w:r>
      </w:hyperlink>
      <w:r w:rsidRPr="00DA6FB3">
        <w:t xml:space="preserve">. </w:t>
      </w:r>
    </w:p>
    <w:p w14:paraId="49347E17" w14:textId="77777777" w:rsidR="000C0306" w:rsidRDefault="000C0306" w:rsidP="000C0306">
      <w:pPr>
        <w:rPr>
          <w:rFonts w:eastAsiaTheme="minorEastAsia"/>
        </w:rPr>
      </w:pPr>
      <w:r>
        <w:rPr>
          <w:rFonts w:eastAsiaTheme="minorEastAsia"/>
        </w:rPr>
        <w:t>The probability density function of A is estimated by the following transformation.</w:t>
      </w:r>
    </w:p>
    <w:p w14:paraId="7DD607A0" w14:textId="77777777" w:rsidR="000C0306" w:rsidRPr="00870EA6" w:rsidRDefault="000C0306" w:rsidP="000C0306">
      <w:pPr>
        <w:rPr>
          <w:rFonts w:eastAsiaTheme="minorEastAsia"/>
        </w:rPr>
      </w:pPr>
      <m:oMathPara>
        <m:oMath>
          <m:r>
            <w:rPr>
              <w:rFonts w:ascii="Cambria Math" w:hAnsi="Cambria Math"/>
            </w:rPr>
            <m:t>P</m:t>
          </m:r>
          <m:d>
            <m:dPr>
              <m:ctrlPr>
                <w:rPr>
                  <w:rFonts w:ascii="Cambria Math" w:hAnsi="Cambria Math"/>
                  <w:i/>
                </w:rPr>
              </m:ctrlPr>
            </m:dPr>
            <m:e>
              <m:r>
                <w:rPr>
                  <w:rFonts w:ascii="Cambria Math" w:hAnsi="Cambria Math"/>
                </w:rPr>
                <m:t>A|x</m:t>
              </m:r>
            </m:e>
          </m:d>
          <m:r>
            <w:rPr>
              <w:rFonts w:ascii="Cambria Math" w:hAnsi="Cambria Math"/>
            </w:rPr>
            <m:t>dA=P</m:t>
          </m:r>
          <m:d>
            <m:dPr>
              <m:ctrlPr>
                <w:rPr>
                  <w:rFonts w:ascii="Cambria Math" w:hAnsi="Cambria Math"/>
                  <w:i/>
                </w:rPr>
              </m:ctrlPr>
            </m:dPr>
            <m:e>
              <m:r>
                <w:rPr>
                  <w:rFonts w:ascii="Cambria Math" w:hAnsi="Cambria Math"/>
                </w:rPr>
                <m:t>π</m:t>
              </m:r>
            </m:e>
            <m:e>
              <m:r>
                <w:rPr>
                  <w:rFonts w:ascii="Cambria Math" w:hAnsi="Cambria Math"/>
                </w:rPr>
                <m:t>x</m:t>
              </m:r>
            </m:e>
          </m:d>
          <m:d>
            <m:dPr>
              <m:begChr m:val="|"/>
              <m:endChr m:val="|"/>
              <m:ctrlPr>
                <w:rPr>
                  <w:rFonts w:ascii="Cambria Math" w:hAnsi="Cambria Math"/>
                  <w:i/>
                </w:rPr>
              </m:ctrlPr>
            </m:dPr>
            <m:e>
              <m:f>
                <m:fPr>
                  <m:ctrlPr>
                    <w:rPr>
                      <w:rFonts w:ascii="Cambria Math" w:hAnsi="Cambria Math"/>
                      <w:i/>
                    </w:rPr>
                  </m:ctrlPr>
                </m:fPr>
                <m:num>
                  <m:r>
                    <w:rPr>
                      <w:rFonts w:ascii="Cambria Math" w:hAnsi="Cambria Math"/>
                    </w:rPr>
                    <m:t>dπ</m:t>
                  </m:r>
                </m:num>
                <m:den>
                  <m:r>
                    <w:rPr>
                      <w:rFonts w:ascii="Cambria Math" w:hAnsi="Cambria Math"/>
                    </w:rPr>
                    <m:t>dA</m:t>
                  </m:r>
                </m:den>
              </m:f>
            </m:e>
          </m:d>
          <m:r>
            <w:rPr>
              <w:rFonts w:ascii="Cambria Math" w:hAnsi="Cambria Math"/>
            </w:rPr>
            <m:t>dπ=</m:t>
          </m:r>
          <m:f>
            <m:fPr>
              <m:ctrlPr>
                <w:rPr>
                  <w:rFonts w:ascii="Cambria Math" w:hAnsi="Cambria Math"/>
                  <w:i/>
                </w:rPr>
              </m:ctrlPr>
            </m:fPr>
            <m:num>
              <m:d>
                <m:dPr>
                  <m:ctrlPr>
                    <w:rPr>
                      <w:rFonts w:ascii="Cambria Math" w:hAnsi="Cambria Math"/>
                      <w:i/>
                    </w:rPr>
                  </m:ctrlPr>
                </m:dPr>
                <m:e>
                  <m:r>
                    <w:rPr>
                      <w:rFonts w:ascii="Cambria Math" w:hAnsi="Cambria Math"/>
                    </w:rPr>
                    <m:t>1-</m:t>
                  </m:r>
                  <m:acc>
                    <m:accPr>
                      <m:ctrlPr>
                        <w:rPr>
                          <w:rFonts w:ascii="Cambria Math" w:hAnsi="Cambria Math"/>
                          <w:i/>
                        </w:rPr>
                      </m:ctrlPr>
                    </m:accPr>
                    <m:e>
                      <m:r>
                        <w:rPr>
                          <w:rFonts w:ascii="Cambria Math" w:hAnsi="Cambria Math"/>
                        </w:rPr>
                        <m:t>π</m:t>
                      </m:r>
                    </m:e>
                  </m:acc>
                </m:e>
              </m:d>
              <m:acc>
                <m:accPr>
                  <m:ctrlPr>
                    <w:rPr>
                      <w:rFonts w:ascii="Cambria Math" w:hAnsi="Cambria Math"/>
                      <w:i/>
                    </w:rPr>
                  </m:ctrlPr>
                </m:accPr>
                <m:e>
                  <m:r>
                    <w:rPr>
                      <w:rFonts w:ascii="Cambria Math" w:hAnsi="Cambria Math"/>
                    </w:rPr>
                    <m:t>π</m:t>
                  </m:r>
                </m:e>
              </m:acc>
              <m:sSup>
                <m:sSupPr>
                  <m:ctrlPr>
                    <w:rPr>
                      <w:rFonts w:ascii="Cambria Math" w:hAnsi="Cambria Math"/>
                      <w:i/>
                    </w:rPr>
                  </m:ctrlPr>
                </m:sSupPr>
                <m:e>
                  <m:r>
                    <w:rPr>
                      <w:rFonts w:ascii="Cambria Math" w:hAnsi="Cambria Math"/>
                    </w:rPr>
                    <m:t>e</m:t>
                  </m:r>
                </m:e>
                <m:sup>
                  <m:r>
                    <w:rPr>
                      <w:rFonts w:ascii="Cambria Math" w:hAnsi="Cambria Math"/>
                    </w:rPr>
                    <m:t>A</m:t>
                  </m:r>
                </m:sup>
              </m:sSup>
            </m:num>
            <m:den>
              <m:sSup>
                <m:sSupPr>
                  <m:ctrlPr>
                    <w:rPr>
                      <w:rFonts w:ascii="Cambria Math" w:hAnsi="Cambria Math"/>
                      <w:i/>
                    </w:rPr>
                  </m:ctrlPr>
                </m:sSupPr>
                <m:e>
                  <m:d>
                    <m:dPr>
                      <m:ctrlPr>
                        <w:rPr>
                          <w:rFonts w:ascii="Cambria Math" w:hAnsi="Cambria Math"/>
                          <w:i/>
                        </w:rPr>
                      </m:ctrlPr>
                    </m:dPr>
                    <m:e>
                      <m:r>
                        <w:rPr>
                          <w:rFonts w:ascii="Cambria Math" w:hAnsi="Cambria Math"/>
                        </w:rPr>
                        <m:t>1-</m:t>
                      </m:r>
                      <m:acc>
                        <m:accPr>
                          <m:ctrlPr>
                            <w:rPr>
                              <w:rFonts w:ascii="Cambria Math" w:hAnsi="Cambria Math"/>
                              <w:i/>
                            </w:rPr>
                          </m:ctrlPr>
                        </m:accPr>
                        <m:e>
                          <m:r>
                            <w:rPr>
                              <w:rFonts w:ascii="Cambria Math" w:hAnsi="Cambria Math"/>
                            </w:rPr>
                            <m:t>π</m:t>
                          </m:r>
                        </m:e>
                      </m:acc>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acc>
                    <m:accPr>
                      <m:ctrlPr>
                        <w:rPr>
                          <w:rFonts w:ascii="Cambria Math" w:hAnsi="Cambria Math"/>
                          <w:i/>
                        </w:rPr>
                      </m:ctrlPr>
                    </m:accPr>
                    <m:e>
                      <m:r>
                        <w:rPr>
                          <w:rFonts w:ascii="Cambria Math" w:hAnsi="Cambria Math"/>
                        </w:rPr>
                        <m:t>π</m:t>
                      </m:r>
                    </m:e>
                  </m:acc>
                  <m:d>
                    <m:dPr>
                      <m:ctrlPr>
                        <w:rPr>
                          <w:rFonts w:ascii="Cambria Math" w:hAnsi="Cambria Math"/>
                          <w:i/>
                        </w:rPr>
                      </m:ctrlPr>
                    </m:dPr>
                    <m:e>
                      <m:r>
                        <w:rPr>
                          <w:rFonts w:ascii="Cambria Math" w:hAnsi="Cambria Math"/>
                        </w:rPr>
                        <m:t>1-</m:t>
                      </m:r>
                      <m:acc>
                        <m:accPr>
                          <m:ctrlPr>
                            <w:rPr>
                              <w:rFonts w:ascii="Cambria Math" w:hAnsi="Cambria Math"/>
                              <w:i/>
                            </w:rPr>
                          </m:ctrlPr>
                        </m:accPr>
                        <m:e>
                          <m:r>
                            <w:rPr>
                              <w:rFonts w:ascii="Cambria Math" w:hAnsi="Cambria Math"/>
                            </w:rPr>
                            <m:t>π</m:t>
                          </m:r>
                        </m:e>
                      </m:acc>
                    </m:e>
                  </m:d>
                  <m:sSup>
                    <m:sSupPr>
                      <m:ctrlPr>
                        <w:rPr>
                          <w:rFonts w:ascii="Cambria Math" w:hAnsi="Cambria Math"/>
                          <w:i/>
                        </w:rPr>
                      </m:ctrlPr>
                    </m:sSupPr>
                    <m:e>
                      <m:r>
                        <w:rPr>
                          <w:rFonts w:ascii="Cambria Math" w:hAnsi="Cambria Math"/>
                        </w:rPr>
                        <m:t>e</m:t>
                      </m:r>
                    </m:e>
                    <m:sup>
                      <m:r>
                        <w:rPr>
                          <w:rFonts w:ascii="Cambria Math" w:hAnsi="Cambria Math"/>
                        </w:rPr>
                        <m:t>A</m:t>
                      </m:r>
                    </m:sup>
                  </m:sSup>
                  <m:r>
                    <w:rPr>
                      <w:rFonts w:ascii="Cambria Math" w:hAnsi="Cambria Math"/>
                    </w:rPr>
                    <m:t>+</m:t>
                  </m:r>
                  <m:acc>
                    <m:accPr>
                      <m:ctrlPr>
                        <w:rPr>
                          <w:rFonts w:ascii="Cambria Math" w:hAnsi="Cambria Math"/>
                          <w:i/>
                        </w:rPr>
                      </m:ctrlPr>
                    </m:accPr>
                    <m:e>
                      <m:r>
                        <w:rPr>
                          <w:rFonts w:ascii="Cambria Math" w:hAnsi="Cambria Math"/>
                        </w:rPr>
                        <m:t>π</m:t>
                      </m:r>
                    </m:e>
                  </m:acc>
                </m:e>
                <m:sup>
                  <m:r>
                    <w:rPr>
                      <w:rFonts w:ascii="Cambria Math" w:hAnsi="Cambria Math"/>
                    </w:rPr>
                    <m:t>2</m:t>
                  </m:r>
                </m:sup>
              </m:sSup>
              <m:sSup>
                <m:sSupPr>
                  <m:ctrlPr>
                    <w:rPr>
                      <w:rFonts w:ascii="Cambria Math" w:hAnsi="Cambria Math"/>
                      <w:i/>
                    </w:rPr>
                  </m:ctrlPr>
                </m:sSupPr>
                <m:e>
                  <m:r>
                    <w:rPr>
                      <w:rFonts w:ascii="Cambria Math" w:hAnsi="Cambria Math"/>
                    </w:rPr>
                    <m:t>e</m:t>
                  </m:r>
                </m:e>
                <m:sup>
                  <m:r>
                    <w:rPr>
                      <w:rFonts w:ascii="Cambria Math" w:hAnsi="Cambria Math"/>
                    </w:rPr>
                    <m:t>2A</m:t>
                  </m:r>
                </m:sup>
              </m:sSup>
            </m:den>
          </m:f>
          <m:r>
            <w:rPr>
              <w:rFonts w:ascii="Cambria Math" w:hAnsi="Cambria Math"/>
            </w:rPr>
            <m:t>P(π(A)|x)dπ</m:t>
          </m:r>
        </m:oMath>
      </m:oMathPara>
    </w:p>
    <w:p w14:paraId="545B1261" w14:textId="458C2ADB" w:rsidR="000C0306" w:rsidRDefault="00BD6F8C" w:rsidP="00BD6F8C">
      <w:pPr>
        <w:rPr>
          <w:position w:val="-28"/>
        </w:rPr>
      </w:pPr>
      <w:proofErr w:type="gramStart"/>
      <w:r>
        <w:rPr>
          <w:rFonts w:eastAsiaTheme="minorEastAsia"/>
        </w:rPr>
        <w:t>W</w:t>
      </w:r>
      <w:r w:rsidR="000C0306">
        <w:rPr>
          <w:rFonts w:eastAsiaTheme="minorEastAsia"/>
        </w:rPr>
        <w:t>here</w:t>
      </w:r>
      <w:r>
        <w:rPr>
          <w:rFonts w:eastAsiaTheme="minorEastAsia"/>
        </w:rPr>
        <w:t xml:space="preserve"> </w:t>
      </w:r>
      <w:proofErr w:type="gramEnd"/>
      <m:oMath>
        <m:r>
          <w:rPr>
            <w:rFonts w:ascii="Cambria Math" w:hAnsi="Cambria Math"/>
          </w:rPr>
          <m:t>π=</m:t>
        </m:r>
        <m:f>
          <m:fPr>
            <m:ctrlPr>
              <w:rPr>
                <w:rFonts w:ascii="Cambria Math" w:hAnsi="Cambria Math"/>
                <w:i/>
              </w:rPr>
            </m:ctrlPr>
          </m:fPr>
          <m:num>
            <m:f>
              <m:fPr>
                <m:ctrlPr>
                  <w:rPr>
                    <w:rFonts w:ascii="Cambria Math" w:hAnsi="Cambria Math"/>
                    <w:i/>
                  </w:rPr>
                </m:ctrlPr>
              </m:fPr>
              <m:num>
                <m:acc>
                  <m:accPr>
                    <m:ctrlPr>
                      <w:rPr>
                        <w:rFonts w:ascii="Cambria Math" w:hAnsi="Cambria Math"/>
                        <w:i/>
                      </w:rPr>
                    </m:ctrlPr>
                  </m:accPr>
                  <m:e>
                    <m:r>
                      <w:rPr>
                        <w:rFonts w:ascii="Cambria Math" w:hAnsi="Cambria Math"/>
                      </w:rPr>
                      <m:t>π</m:t>
                    </m:r>
                  </m:e>
                </m:acc>
              </m:num>
              <m:den>
                <m:r>
                  <w:rPr>
                    <w:rFonts w:ascii="Cambria Math" w:hAnsi="Cambria Math"/>
                  </w:rPr>
                  <m:t>1-</m:t>
                </m:r>
                <m:acc>
                  <m:accPr>
                    <m:ctrlPr>
                      <w:rPr>
                        <w:rFonts w:ascii="Cambria Math" w:hAnsi="Cambria Math"/>
                        <w:i/>
                      </w:rPr>
                    </m:ctrlPr>
                  </m:accPr>
                  <m:e>
                    <m:r>
                      <w:rPr>
                        <w:rFonts w:ascii="Cambria Math" w:hAnsi="Cambria Math"/>
                      </w:rPr>
                      <m:t>π</m:t>
                    </m:r>
                  </m:e>
                </m:acc>
              </m:den>
            </m:f>
            <m:sSup>
              <m:sSupPr>
                <m:ctrlPr>
                  <w:rPr>
                    <w:rFonts w:ascii="Cambria Math" w:hAnsi="Cambria Math"/>
                    <w:i/>
                  </w:rPr>
                </m:ctrlPr>
              </m:sSupPr>
              <m:e>
                <m:r>
                  <w:rPr>
                    <w:rFonts w:ascii="Cambria Math" w:hAnsi="Cambria Math"/>
                  </w:rPr>
                  <m:t>e</m:t>
                </m:r>
              </m:e>
              <m:sup>
                <m:r>
                  <w:rPr>
                    <w:rFonts w:ascii="Cambria Math" w:hAnsi="Cambria Math"/>
                  </w:rPr>
                  <m:t>A</m:t>
                </m:r>
              </m:sup>
            </m:sSup>
          </m:num>
          <m:den>
            <m:r>
              <w:rPr>
                <w:rFonts w:ascii="Cambria Math" w:hAnsi="Cambria Math"/>
              </w:rPr>
              <m:t>1+</m:t>
            </m:r>
            <m:f>
              <m:fPr>
                <m:ctrlPr>
                  <w:rPr>
                    <w:rFonts w:ascii="Cambria Math" w:hAnsi="Cambria Math"/>
                    <w:i/>
                  </w:rPr>
                </m:ctrlPr>
              </m:fPr>
              <m:num>
                <m:acc>
                  <m:accPr>
                    <m:ctrlPr>
                      <w:rPr>
                        <w:rFonts w:ascii="Cambria Math" w:hAnsi="Cambria Math"/>
                        <w:i/>
                      </w:rPr>
                    </m:ctrlPr>
                  </m:accPr>
                  <m:e>
                    <m:r>
                      <w:rPr>
                        <w:rFonts w:ascii="Cambria Math" w:hAnsi="Cambria Math"/>
                      </w:rPr>
                      <m:t>π</m:t>
                    </m:r>
                  </m:e>
                </m:acc>
              </m:num>
              <m:den>
                <m:r>
                  <w:rPr>
                    <w:rFonts w:ascii="Cambria Math" w:hAnsi="Cambria Math"/>
                  </w:rPr>
                  <m:t>1-</m:t>
                </m:r>
                <m:acc>
                  <m:accPr>
                    <m:ctrlPr>
                      <w:rPr>
                        <w:rFonts w:ascii="Cambria Math" w:hAnsi="Cambria Math"/>
                        <w:i/>
                      </w:rPr>
                    </m:ctrlPr>
                  </m:accPr>
                  <m:e>
                    <m:r>
                      <w:rPr>
                        <w:rFonts w:ascii="Cambria Math" w:hAnsi="Cambria Math"/>
                      </w:rPr>
                      <m:t>π</m:t>
                    </m:r>
                  </m:e>
                </m:acc>
              </m:den>
            </m:f>
            <m:sSup>
              <m:sSupPr>
                <m:ctrlPr>
                  <w:rPr>
                    <w:rFonts w:ascii="Cambria Math" w:hAnsi="Cambria Math"/>
                    <w:i/>
                  </w:rPr>
                </m:ctrlPr>
              </m:sSupPr>
              <m:e>
                <m:r>
                  <w:rPr>
                    <w:rFonts w:ascii="Cambria Math" w:hAnsi="Cambria Math"/>
                  </w:rPr>
                  <m:t>e</m:t>
                </m:r>
              </m:e>
              <m:sup>
                <m:r>
                  <w:rPr>
                    <w:rFonts w:ascii="Cambria Math" w:hAnsi="Cambria Math"/>
                  </w:rPr>
                  <m:t>A</m:t>
                </m:r>
              </m:sup>
            </m:sSup>
          </m:den>
        </m:f>
      </m:oMath>
      <w:r w:rsidRPr="00BD6F8C">
        <w:rPr>
          <w:rFonts w:eastAsiaTheme="minorEastAsia"/>
        </w:rPr>
        <w:t>,</w:t>
      </w:r>
      <w:r w:rsidRPr="00BD6F8C">
        <w:t xml:space="preserve"> the parameter </w:t>
      </w:r>
      <m:oMath>
        <m:acc>
          <m:accPr>
            <m:ctrlPr>
              <w:rPr>
                <w:rFonts w:ascii="Cambria Math" w:eastAsia="Calibri" w:hAnsi="Cambria Math" w:cs="Times New Roman"/>
                <w:i/>
              </w:rPr>
            </m:ctrlPr>
          </m:accPr>
          <m:e>
            <m:r>
              <w:rPr>
                <w:rFonts w:ascii="Cambria Math" w:hAnsi="Cambria Math"/>
              </w:rPr>
              <m:t>π</m:t>
            </m:r>
          </m:e>
        </m:acc>
      </m:oMath>
      <w:r w:rsidRPr="00BD6F8C">
        <w:t xml:space="preserve"> is a point estimate which is calculated as the proportion of TF targets among the set of background genes </w:t>
      </w:r>
      <w:r w:rsidR="000C0306" w:rsidRPr="00BD6F8C">
        <w:rPr>
          <w:rFonts w:eastAsiaTheme="minorEastAsia"/>
        </w:rPr>
        <w:t xml:space="preserve">and </w:t>
      </w:r>
      <m:oMath>
        <m:r>
          <w:rPr>
            <w:rFonts w:ascii="Cambria Math" w:hAnsi="Cambria Math"/>
          </w:rPr>
          <m:t>P</m:t>
        </m:r>
        <m:d>
          <m:dPr>
            <m:ctrlPr>
              <w:rPr>
                <w:rFonts w:ascii="Cambria Math" w:hAnsi="Cambria Math"/>
                <w:i/>
              </w:rPr>
            </m:ctrlPr>
          </m:dPr>
          <m:e>
            <m:r>
              <w:rPr>
                <w:rFonts w:ascii="Cambria Math" w:hAnsi="Cambria Math"/>
              </w:rPr>
              <m:t>π</m:t>
            </m:r>
            <m:d>
              <m:dPr>
                <m:ctrlPr>
                  <w:rPr>
                    <w:rFonts w:ascii="Cambria Math" w:hAnsi="Cambria Math"/>
                    <w:i/>
                  </w:rPr>
                </m:ctrlPr>
              </m:dPr>
              <m:e>
                <m:r>
                  <w:rPr>
                    <w:rFonts w:ascii="Cambria Math" w:hAnsi="Cambria Math"/>
                  </w:rPr>
                  <m:t>A</m:t>
                </m:r>
              </m:e>
            </m:d>
          </m:e>
          <m:e>
            <m:r>
              <w:rPr>
                <w:rFonts w:ascii="Cambria Math" w:hAnsi="Cambria Math"/>
              </w:rPr>
              <m:t>x</m:t>
            </m:r>
          </m:e>
        </m:d>
        <m:r>
          <w:rPr>
            <w:rFonts w:ascii="Cambria Math" w:hAnsi="Cambria Math"/>
          </w:rPr>
          <m:t xml:space="preserve">dπ </m:t>
        </m:r>
      </m:oMath>
      <w:r>
        <w:rPr>
          <w:rFonts w:eastAsiaTheme="minorEastAsia"/>
        </w:rPr>
        <w:t xml:space="preserve">is the </w:t>
      </w:r>
      <w:r w:rsidRPr="00BD6F8C">
        <w:rPr>
          <w:rFonts w:eastAsiaTheme="minorEastAsia"/>
          <w:i/>
        </w:rPr>
        <w:t>β</w:t>
      </w:r>
      <w:r>
        <w:rPr>
          <w:rFonts w:eastAsiaTheme="minorEastAsia"/>
        </w:rPr>
        <w:t xml:space="preserve"> posterior PDF from following equation: </w:t>
      </w:r>
      <w:r w:rsidRPr="00DA6FB3">
        <w:t xml:space="preserve"> </w:t>
      </w:r>
      <w:r w:rsidR="000C0306" w:rsidRPr="00DA6FB3">
        <w:rPr>
          <w:position w:val="-28"/>
        </w:rPr>
        <w:object w:dxaOrig="5160" w:dyaOrig="1060" w14:anchorId="02487653">
          <v:shape id="_x0000_i1027" type="#_x0000_t75" style="width:257.95pt;height:53.2pt" o:ole="">
            <v:imagedata r:id="rId9" o:title=""/>
          </v:shape>
          <o:OLEObject Type="Embed" ProgID="Equation.3" ShapeID="_x0000_i1027" DrawAspect="Content" ObjectID="_1493715761" r:id="rId11"/>
        </w:object>
      </w:r>
    </w:p>
    <w:p w14:paraId="44DCFBB0" w14:textId="77777777" w:rsidR="000C0306" w:rsidRDefault="000C0306" w:rsidP="000C0306">
      <w:pPr>
        <w:rPr>
          <w:rFonts w:eastAsiaTheme="minorEastAsia"/>
        </w:rPr>
      </w:pPr>
      <w:r w:rsidRPr="00DA6FB3">
        <w:t>In this way, we arrive at a full PDF for the TF activity A.</w:t>
      </w:r>
    </w:p>
    <w:p w14:paraId="7EBB48F9" w14:textId="77777777" w:rsidR="000C0306" w:rsidRDefault="000C0306">
      <w:pPr>
        <w:rPr>
          <w:b/>
        </w:rPr>
      </w:pPr>
      <w:r>
        <w:rPr>
          <w:b/>
        </w:rPr>
        <w:br w:type="page"/>
      </w:r>
    </w:p>
    <w:p w14:paraId="43371945" w14:textId="0A10B766" w:rsidR="00575A0D" w:rsidRDefault="006C5047" w:rsidP="00575A0D">
      <w:pPr>
        <w:rPr>
          <w:b/>
          <w:position w:val="-28"/>
        </w:rPr>
      </w:pPr>
      <w:r>
        <w:rPr>
          <w:b/>
          <w:position w:val="-28"/>
        </w:rPr>
        <w:lastRenderedPageBreak/>
        <w:t>Supplementary text 2</w:t>
      </w:r>
      <w:r w:rsidR="00575A0D" w:rsidRPr="005623A9">
        <w:rPr>
          <w:b/>
          <w:position w:val="-28"/>
        </w:rPr>
        <w:t>:</w:t>
      </w:r>
      <w:r w:rsidR="00575A0D">
        <w:rPr>
          <w:b/>
          <w:position w:val="-28"/>
        </w:rPr>
        <w:t xml:space="preserve"> Transcription factors identified by BETA and differentially expressed at the mRNA level </w:t>
      </w:r>
    </w:p>
    <w:p w14:paraId="33D13ABE" w14:textId="77777777" w:rsidR="00575A0D" w:rsidRPr="00DB0012" w:rsidRDefault="00575A0D" w:rsidP="00575A0D">
      <w:pPr>
        <w:pStyle w:val="ListParagraph"/>
        <w:numPr>
          <w:ilvl w:val="0"/>
          <w:numId w:val="1"/>
        </w:numPr>
        <w:rPr>
          <w:rFonts w:eastAsiaTheme="minorEastAsia"/>
        </w:rPr>
      </w:pPr>
      <w:r w:rsidRPr="00DB0012">
        <w:rPr>
          <w:rFonts w:eastAsiaTheme="minorEastAsia"/>
        </w:rPr>
        <w:t xml:space="preserve">IRF8 </w:t>
      </w:r>
    </w:p>
    <w:p w14:paraId="7CC75A38" w14:textId="77777777" w:rsidR="00575A0D" w:rsidRPr="00DB0012" w:rsidRDefault="00575A0D" w:rsidP="00575A0D">
      <w:pPr>
        <w:pStyle w:val="ListParagraph"/>
        <w:numPr>
          <w:ilvl w:val="0"/>
          <w:numId w:val="1"/>
        </w:numPr>
        <w:rPr>
          <w:rFonts w:eastAsiaTheme="minorEastAsia"/>
        </w:rPr>
      </w:pPr>
      <w:r w:rsidRPr="00DB0012">
        <w:rPr>
          <w:rFonts w:eastAsiaTheme="minorEastAsia"/>
        </w:rPr>
        <w:t xml:space="preserve">IRF9 </w:t>
      </w:r>
    </w:p>
    <w:p w14:paraId="06DD1653" w14:textId="77777777" w:rsidR="00575A0D" w:rsidRPr="00DB0012" w:rsidRDefault="00575A0D" w:rsidP="00575A0D">
      <w:pPr>
        <w:pStyle w:val="ListParagraph"/>
        <w:numPr>
          <w:ilvl w:val="0"/>
          <w:numId w:val="1"/>
        </w:numPr>
        <w:rPr>
          <w:rFonts w:eastAsiaTheme="minorEastAsia"/>
        </w:rPr>
      </w:pPr>
      <w:r w:rsidRPr="00DB0012">
        <w:rPr>
          <w:rFonts w:eastAsiaTheme="minorEastAsia"/>
        </w:rPr>
        <w:t>IRF7</w:t>
      </w:r>
    </w:p>
    <w:p w14:paraId="6AAE2AEB" w14:textId="77777777" w:rsidR="00575A0D" w:rsidRDefault="00575A0D" w:rsidP="00575A0D">
      <w:pPr>
        <w:pStyle w:val="ListParagraph"/>
        <w:numPr>
          <w:ilvl w:val="0"/>
          <w:numId w:val="1"/>
        </w:numPr>
        <w:rPr>
          <w:rFonts w:eastAsiaTheme="minorEastAsia"/>
        </w:rPr>
      </w:pPr>
      <w:r w:rsidRPr="00B46C90">
        <w:rPr>
          <w:rFonts w:eastAsiaTheme="minorEastAsia"/>
        </w:rPr>
        <w:t>IRF1</w:t>
      </w:r>
    </w:p>
    <w:p w14:paraId="36B15F20" w14:textId="77777777" w:rsidR="00575A0D" w:rsidRDefault="00575A0D" w:rsidP="00575A0D">
      <w:pPr>
        <w:pStyle w:val="ListParagraph"/>
        <w:numPr>
          <w:ilvl w:val="0"/>
          <w:numId w:val="1"/>
        </w:numPr>
        <w:rPr>
          <w:rFonts w:eastAsiaTheme="minorEastAsia"/>
        </w:rPr>
      </w:pPr>
      <w:r w:rsidRPr="00B46C90">
        <w:rPr>
          <w:rFonts w:eastAsiaTheme="minorEastAsia"/>
        </w:rPr>
        <w:t>STAT1</w:t>
      </w:r>
    </w:p>
    <w:p w14:paraId="4D9B1BBA" w14:textId="77777777" w:rsidR="00575A0D" w:rsidRDefault="00575A0D" w:rsidP="00575A0D">
      <w:pPr>
        <w:pStyle w:val="ListParagraph"/>
        <w:numPr>
          <w:ilvl w:val="0"/>
          <w:numId w:val="1"/>
        </w:numPr>
        <w:rPr>
          <w:rFonts w:eastAsiaTheme="minorEastAsia"/>
        </w:rPr>
      </w:pPr>
      <w:r w:rsidRPr="00B46C90">
        <w:rPr>
          <w:rFonts w:eastAsiaTheme="minorEastAsia"/>
        </w:rPr>
        <w:t>POU2F1</w:t>
      </w:r>
    </w:p>
    <w:p w14:paraId="528384E3" w14:textId="77777777" w:rsidR="00575A0D" w:rsidRPr="00B46C90" w:rsidRDefault="00575A0D" w:rsidP="00575A0D">
      <w:pPr>
        <w:pStyle w:val="ListParagraph"/>
        <w:numPr>
          <w:ilvl w:val="0"/>
          <w:numId w:val="1"/>
        </w:numPr>
        <w:rPr>
          <w:rFonts w:eastAsiaTheme="minorEastAsia"/>
        </w:rPr>
      </w:pPr>
      <w:r>
        <w:rPr>
          <w:rFonts w:eastAsiaTheme="minorEastAsia"/>
        </w:rPr>
        <w:t>TCFAP4</w:t>
      </w:r>
    </w:p>
    <w:p w14:paraId="1A8DDBE6" w14:textId="77777777" w:rsidR="00575A0D" w:rsidRDefault="00575A0D" w:rsidP="00575A0D">
      <w:pPr>
        <w:pStyle w:val="ListParagraph"/>
        <w:numPr>
          <w:ilvl w:val="0"/>
          <w:numId w:val="1"/>
        </w:numPr>
        <w:rPr>
          <w:rFonts w:eastAsiaTheme="minorEastAsia"/>
        </w:rPr>
      </w:pPr>
      <w:r>
        <w:rPr>
          <w:rFonts w:eastAsiaTheme="minorEastAsia"/>
        </w:rPr>
        <w:t>POU2F1</w:t>
      </w:r>
    </w:p>
    <w:p w14:paraId="4F39BB74" w14:textId="77777777" w:rsidR="00575A0D" w:rsidRDefault="00575A0D" w:rsidP="00575A0D">
      <w:pPr>
        <w:pStyle w:val="ListParagraph"/>
        <w:numPr>
          <w:ilvl w:val="0"/>
          <w:numId w:val="1"/>
        </w:numPr>
        <w:rPr>
          <w:rFonts w:eastAsiaTheme="minorEastAsia"/>
        </w:rPr>
      </w:pPr>
      <w:r w:rsidRPr="004262E0">
        <w:rPr>
          <w:rFonts w:eastAsiaTheme="minorEastAsia"/>
        </w:rPr>
        <w:t>MYOD1</w:t>
      </w:r>
    </w:p>
    <w:p w14:paraId="74D9341E" w14:textId="77777777" w:rsidR="00575A0D" w:rsidRPr="004262E0" w:rsidRDefault="00575A0D" w:rsidP="00575A0D">
      <w:pPr>
        <w:pStyle w:val="ListParagraph"/>
        <w:numPr>
          <w:ilvl w:val="0"/>
          <w:numId w:val="1"/>
        </w:numPr>
        <w:rPr>
          <w:rFonts w:eastAsiaTheme="minorEastAsia"/>
        </w:rPr>
      </w:pPr>
      <w:r>
        <w:rPr>
          <w:rFonts w:eastAsiaTheme="minorEastAsia"/>
        </w:rPr>
        <w:t>NKX6-2</w:t>
      </w:r>
      <w:r w:rsidRPr="004262E0">
        <w:rPr>
          <w:rFonts w:eastAsiaTheme="minorEastAsia"/>
        </w:rPr>
        <w:t xml:space="preserve"> </w:t>
      </w:r>
    </w:p>
    <w:p w14:paraId="4BB16114" w14:textId="77777777" w:rsidR="00575A0D" w:rsidRDefault="00575A0D" w:rsidP="00575A0D">
      <w:pPr>
        <w:pStyle w:val="ListParagraph"/>
        <w:numPr>
          <w:ilvl w:val="0"/>
          <w:numId w:val="1"/>
        </w:numPr>
        <w:rPr>
          <w:rFonts w:eastAsiaTheme="minorEastAsia"/>
        </w:rPr>
      </w:pPr>
      <w:r>
        <w:rPr>
          <w:rFonts w:eastAsiaTheme="minorEastAsia"/>
        </w:rPr>
        <w:t>NEUROD1</w:t>
      </w:r>
    </w:p>
    <w:p w14:paraId="0B3E633E" w14:textId="77777777" w:rsidR="00575A0D" w:rsidRDefault="00575A0D">
      <w:pPr>
        <w:rPr>
          <w:b/>
        </w:rPr>
      </w:pPr>
      <w:r>
        <w:rPr>
          <w:b/>
        </w:rPr>
        <w:br w:type="page"/>
      </w:r>
    </w:p>
    <w:p w14:paraId="35838106" w14:textId="3AF9E5B5" w:rsidR="00C142AE" w:rsidRPr="00F54670" w:rsidRDefault="006C5047" w:rsidP="00C142AE">
      <w:pPr>
        <w:rPr>
          <w:b/>
        </w:rPr>
      </w:pPr>
      <w:r>
        <w:rPr>
          <w:b/>
        </w:rPr>
        <w:lastRenderedPageBreak/>
        <w:t>Supplementary text 3</w:t>
      </w:r>
      <w:r w:rsidR="00C142AE" w:rsidRPr="00F54670">
        <w:rPr>
          <w:b/>
        </w:rPr>
        <w:t>:</w:t>
      </w:r>
      <w:r w:rsidR="00C142AE">
        <w:rPr>
          <w:b/>
        </w:rPr>
        <w:t xml:space="preserve"> </w:t>
      </w:r>
      <w:r w:rsidR="00DC10FA">
        <w:rPr>
          <w:b/>
        </w:rPr>
        <w:t>Comparative analysis of</w:t>
      </w:r>
      <w:r w:rsidR="00C142AE">
        <w:rPr>
          <w:b/>
        </w:rPr>
        <w:t xml:space="preserve"> BETA </w:t>
      </w:r>
      <w:r w:rsidR="00DC10FA">
        <w:rPr>
          <w:b/>
        </w:rPr>
        <w:t>with existing</w:t>
      </w:r>
      <w:r w:rsidR="00C142AE">
        <w:rPr>
          <w:b/>
        </w:rPr>
        <w:t xml:space="preserve"> methods</w:t>
      </w:r>
      <w:r w:rsidR="00DC10FA">
        <w:rPr>
          <w:b/>
        </w:rPr>
        <w:t>.</w:t>
      </w:r>
      <w:r w:rsidR="00C142AE">
        <w:rPr>
          <w:b/>
        </w:rPr>
        <w:t xml:space="preserve"> </w:t>
      </w:r>
    </w:p>
    <w:p w14:paraId="10F9A3C4" w14:textId="545B9A4E" w:rsidR="00C142AE" w:rsidRDefault="00C142AE" w:rsidP="00C142AE">
      <w:pPr>
        <w:jc w:val="both"/>
      </w:pPr>
      <w:r w:rsidRPr="00DC10FA">
        <w:rPr>
          <w:noProof/>
          <w:u w:val="single"/>
        </w:rPr>
        <w:drawing>
          <wp:anchor distT="0" distB="0" distL="114300" distR="114300" simplePos="0" relativeHeight="251659264" behindDoc="0" locked="0" layoutInCell="1" allowOverlap="1" wp14:anchorId="59F639FD" wp14:editId="2831EAA9">
            <wp:simplePos x="0" y="0"/>
            <wp:positionH relativeFrom="column">
              <wp:posOffset>248285</wp:posOffset>
            </wp:positionH>
            <wp:positionV relativeFrom="paragraph">
              <wp:posOffset>410210</wp:posOffset>
            </wp:positionV>
            <wp:extent cx="1849755" cy="3115945"/>
            <wp:effectExtent l="19050" t="19050" r="17145" b="27305"/>
            <wp:wrapSquare wrapText="bothSides"/>
            <wp:docPr id="2" name="Picture 2" descr="F:\yale2011_13\PRIME\MOI and TF activity\IntImm revision\supplementary 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yale2011_13\PRIME\MOI and TF activity\IntImm revision\supplementary figure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9755" cy="31159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DC10FA">
        <w:rPr>
          <w:b/>
          <w:u w:val="single"/>
        </w:rPr>
        <w:t>Comparison with the hypergeometric test</w:t>
      </w:r>
      <w:r>
        <w:t xml:space="preserve">: A hypergeometric test was carried out independently on the influenza and NDV data to identify individual transcription factors whose targets were over-represented among differentially expressed genes. Each time-point was analyzed separately using the formula </w:t>
      </w:r>
      <w:proofErr w:type="gramStart"/>
      <w:r>
        <w:t xml:space="preserve">in </w:t>
      </w:r>
      <w:proofErr w:type="gramEnd"/>
      <w:r w:rsidR="005F0FD7">
        <w:fldChar w:fldCharType="begin"/>
      </w:r>
      <w:r w:rsidR="005F0FD7">
        <w:instrText xml:space="preserve"> HYPERLINK \l "_ENREF_2" \o "Zaslavsky, 2010 #51" </w:instrText>
      </w:r>
      <w:r w:rsidR="005F0FD7">
        <w:fldChar w:fldCharType="separate"/>
      </w:r>
      <w:r w:rsidR="005F0FD7">
        <w:fldChar w:fldCharType="begin">
          <w:fldData xml:space="preserve">PEVuZE5vdGU+PENpdGU+PEF1dGhvcj5aYXNsYXZza3k8L0F1dGhvcj48WWVhcj4yMDEwPC9ZZWFy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</w:fldData>
        </w:fldChar>
      </w:r>
      <w:r w:rsidR="005F0FD7">
        <w:instrText xml:space="preserve"> ADDIN EN.CITE </w:instrText>
      </w:r>
      <w:r w:rsidR="005F0FD7">
        <w:fldChar w:fldCharType="begin">
          <w:fldData xml:space="preserve">PEVuZE5vdGU+PENpdGU+PEF1dGhvcj5aYXNsYXZza3k8L0F1dGhvcj48WWVhcj4yMDEwPC9ZZWFy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</w:fldData>
        </w:fldChar>
      </w:r>
      <w:r w:rsidR="005F0FD7">
        <w:instrText xml:space="preserve"> ADDIN EN.CITE.DATA </w:instrText>
      </w:r>
      <w:r w:rsidR="005F0FD7">
        <w:fldChar w:fldCharType="end"/>
      </w:r>
      <w:r w:rsidR="005F0FD7">
        <w:fldChar w:fldCharType="separate"/>
      </w:r>
      <w:r w:rsidR="005F0FD7" w:rsidRPr="000C0306">
        <w:rPr>
          <w:noProof/>
          <w:vertAlign w:val="superscript"/>
        </w:rPr>
        <w:t>2</w:t>
      </w:r>
      <w:r w:rsidR="005F0FD7">
        <w:fldChar w:fldCharType="end"/>
      </w:r>
      <w:r w:rsidR="005F0FD7">
        <w:fldChar w:fldCharType="end"/>
      </w:r>
      <w:r>
        <w:t xml:space="preserve">. Set intersections were used </w:t>
      </w:r>
      <w:r w:rsidR="00DC10FA">
        <w:t>to identify the overlap between</w:t>
      </w:r>
      <w:r>
        <w:t xml:space="preserve"> TFs with significant </w:t>
      </w:r>
      <w:r w:rsidR="00DC10FA">
        <w:t>activity</w:t>
      </w:r>
      <w:r>
        <w:t xml:space="preserve"> in the influenza and NDV responses (Supplementary Figure 1). Effects of influenza-mediated antagonism were defined as TF with predicted activity in the NDV response, but not in the influenza response. By this definition, the hypergeometric test predicted 6 TFs whose activity was modulated by influenza. Four of these TFs (67%) were also predicted by BETA. The remaining two</w:t>
      </w:r>
      <w:r w:rsidRPr="003D1B79">
        <w:t xml:space="preserve"> </w:t>
      </w:r>
      <w:r>
        <w:t xml:space="preserve">are </w:t>
      </w:r>
      <w:r w:rsidRPr="007E7A2E">
        <w:t>NR1H4 and DMRTA2</w:t>
      </w:r>
      <w:r w:rsidR="0013378B">
        <w:t>. The BETA p-value for</w:t>
      </w:r>
      <w:r>
        <w:t xml:space="preserve"> </w:t>
      </w:r>
      <w:r w:rsidRPr="00F91794">
        <w:t>DMRTA2</w:t>
      </w:r>
      <w:r>
        <w:t xml:space="preserve"> </w:t>
      </w:r>
      <w:r w:rsidR="0013378B">
        <w:t>was 0.06, just missing the cutoff for significance</w:t>
      </w:r>
      <w:r>
        <w:t>. In addition, BETA detected significant differences in 9 TFs that were identified as active in both the influenza and NDV responses by the hypergeometric t</w:t>
      </w:r>
      <w:r w:rsidR="0013378B">
        <w:t>est. In these case, BETA revealed</w:t>
      </w:r>
      <w:r>
        <w:t xml:space="preserve"> a quantitative suppression of activity that </w:t>
      </w:r>
      <w:r w:rsidR="0013378B">
        <w:t>was</w:t>
      </w:r>
      <w:r>
        <w:t xml:space="preserve"> not detectable by the hypergeometric test. In particular, IRF9, a well-known target of immune antagonism by the influenza NS1 protein, </w:t>
      </w:r>
      <w:r w:rsidR="0013378B">
        <w:t>was</w:t>
      </w:r>
      <w:r>
        <w:t xml:space="preserve"> not detected by the </w:t>
      </w:r>
      <w:proofErr w:type="spellStart"/>
      <w:r>
        <w:t>hypergeometiric</w:t>
      </w:r>
      <w:proofErr w:type="spellEnd"/>
      <w:r>
        <w:t xml:space="preserve"> test, but </w:t>
      </w:r>
      <w:r w:rsidR="0013378B">
        <w:t>was</w:t>
      </w:r>
      <w:r>
        <w:t xml:space="preserve"> revealed by BETA. This prediction of quantitative suppression was validated in the main text.</w:t>
      </w:r>
    </w:p>
    <w:p w14:paraId="540C4ED9" w14:textId="1BFC72A6" w:rsidR="00C142AE" w:rsidRDefault="00C142AE" w:rsidP="00C142AE">
      <w:pPr>
        <w:jc w:val="both"/>
      </w:pPr>
      <w:r w:rsidRPr="00C95881">
        <w:rPr>
          <w:noProof/>
          <w:u w:val="single"/>
        </w:rPr>
        <w:drawing>
          <wp:anchor distT="0" distB="0" distL="114300" distR="114300" simplePos="0" relativeHeight="251660288" behindDoc="0" locked="0" layoutInCell="1" allowOverlap="1" wp14:anchorId="78AEDB81" wp14:editId="23022DF3">
            <wp:simplePos x="0" y="0"/>
            <wp:positionH relativeFrom="column">
              <wp:posOffset>-635</wp:posOffset>
            </wp:positionH>
            <wp:positionV relativeFrom="paragraph">
              <wp:posOffset>281305</wp:posOffset>
            </wp:positionV>
            <wp:extent cx="1887220" cy="1960880"/>
            <wp:effectExtent l="19050" t="19050" r="17780" b="20320"/>
            <wp:wrapSquare wrapText="bothSides"/>
            <wp:docPr id="5" name="Picture 5" descr="F:\yale2011_13\PRIME\MOI and TF activity\IntImm revision\supplementary 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yale2011_13\PRIME\MOI and TF activity\IntImm revision\supplementary figure 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7220" cy="196088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C95881">
        <w:rPr>
          <w:b/>
          <w:u w:val="single"/>
        </w:rPr>
        <w:t>Comparison with gene-set enrichment analysis (GSEA)</w:t>
      </w:r>
      <w:hyperlink w:anchor="_ENREF_3" w:tooltip="Subramanian, 2005 #86" w:history="1">
        <w:r w:rsidR="005F0FD7">
          <w:fldChar w:fldCharType="begin">
            <w:fldData xml:space="preserve">PEVuZE5vdGU+PENpdGU+PEF1dGhvcj5TdWJyYW1hbmlhbjwvQXV0aG9yPjxZZWFyPjIwMDU8L1ll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</w:fldData>
          </w:fldChar>
        </w:r>
        <w:r w:rsidR="005F0FD7">
          <w:instrText xml:space="preserve"> ADDIN EN.CITE </w:instrText>
        </w:r>
        <w:r w:rsidR="005F0FD7">
          <w:fldChar w:fldCharType="begin">
            <w:fldData xml:space="preserve">PEVuZE5vdGU+PENpdGU+PEF1dGhvcj5TdWJyYW1hbmlhbjwvQXV0aG9yPjxZZWFyPjIwMDU8L1ll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</w:fldData>
          </w:fldChar>
        </w:r>
        <w:r w:rsidR="005F0FD7">
          <w:instrText xml:space="preserve"> ADDIN EN.CITE.DATA </w:instrText>
        </w:r>
        <w:r w:rsidR="005F0FD7">
          <w:fldChar w:fldCharType="end"/>
        </w:r>
        <w:r w:rsidR="005F0FD7">
          <w:fldChar w:fldCharType="separate"/>
        </w:r>
        <w:r w:rsidR="005F0FD7" w:rsidRPr="000C0306">
          <w:rPr>
            <w:noProof/>
            <w:vertAlign w:val="superscript"/>
          </w:rPr>
          <w:t>3</w:t>
        </w:r>
        <w:r w:rsidR="005F0FD7">
          <w:fldChar w:fldCharType="end"/>
        </w:r>
      </w:hyperlink>
      <w:r>
        <w:t xml:space="preserve">: The GSEA was set up to identify the transcription factors differentially expressed between NDV and influenza. Specifically, GSEA was run using the gene-sets for each TRANSFAC binding site (see methods). Since the typical GSEA analysis is suited for gene-expression changes in control and treatment groups performed in one batch it could not be directly used for different experiments. Hence, we ranked the genes based on the difference between the NDV and influenza fold-changes obtained at each time-point upon infection with respect to control. GSEA predicts 13 TFs that are modulated by influenza infection. Nine (69%) of these are also identified by BETA (Supplementary Figure 2), including IRF9, which was missed by the hypergeometric test. The 4 TF predicted by GSEA, but not BETA, are MTF1, ZFP384, ZNF384, MEF2A, DMRTA2. BETA detects 9 TFs that are not identified by GSEA. This includes SATB1 which was experimentally validated to be antagonized by influenza. A significant disadvantage of GSEA is the difficulty of making post-hoc comparisons, since the calculated enrichment scores cannot be statistically compared. In contrast, BETA activity PDFs allow for post-hoc analysis. It should also be noted that BETA and GSEA are fundamentally </w:t>
      </w:r>
      <w:r>
        <w:lastRenderedPageBreak/>
        <w:t xml:space="preserve">different approaches. BETA in an over-representation analysis, while GSEA is one of the functional class scoring methods, which each have pros and cons as discussed </w:t>
      </w:r>
      <w:proofErr w:type="gramStart"/>
      <w:r>
        <w:t xml:space="preserve">in </w:t>
      </w:r>
      <w:proofErr w:type="gramEnd"/>
      <w:r w:rsidR="00615951">
        <w:fldChar w:fldCharType="begin"/>
      </w:r>
      <w:r w:rsidR="00615951">
        <w:instrText xml:space="preserve"> HYPERLINK \l "_ENREF_4" \o "Khatri, 2012 #137" </w:instrText>
      </w:r>
      <w:r w:rsidR="00615951">
        <w:fldChar w:fldCharType="separate"/>
      </w:r>
      <w:r w:rsidR="005F0FD7">
        <w:fldChar w:fldCharType="begin">
          <w:fldData xml:space="preserve">PEVuZE5vdGU+PENpdGU+PEF1dGhvcj5LaGF0cmk8L0F1dGhvcj48WWVhcj4yMDEyPC9ZZWFyPjxS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</w:fldData>
        </w:fldChar>
      </w:r>
      <w:r w:rsidR="005F0FD7">
        <w:instrText xml:space="preserve"> ADDIN EN.CITE </w:instrText>
      </w:r>
      <w:r w:rsidR="005F0FD7">
        <w:fldChar w:fldCharType="begin">
          <w:fldData xml:space="preserve">PEVuZE5vdGU+PENpdGU+PEF1dGhvcj5LaGF0cmk8L0F1dGhvcj48WWVhcj4yMDEyPC9ZZWFyPjxS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</w:fldData>
        </w:fldChar>
      </w:r>
      <w:r w:rsidR="005F0FD7">
        <w:instrText xml:space="preserve"> ADDIN EN.CITE.DATA </w:instrText>
      </w:r>
      <w:r w:rsidR="005F0FD7">
        <w:fldChar w:fldCharType="end"/>
      </w:r>
      <w:r w:rsidR="005F0FD7">
        <w:fldChar w:fldCharType="separate"/>
      </w:r>
      <w:r w:rsidR="005F0FD7" w:rsidRPr="000C0306">
        <w:rPr>
          <w:noProof/>
          <w:vertAlign w:val="superscript"/>
        </w:rPr>
        <w:t>4</w:t>
      </w:r>
      <w:r w:rsidR="005F0FD7">
        <w:fldChar w:fldCharType="end"/>
      </w:r>
      <w:r w:rsidR="00615951">
        <w:fldChar w:fldCharType="end"/>
      </w:r>
      <w:r>
        <w:t xml:space="preserve">. </w:t>
      </w:r>
    </w:p>
    <w:p w14:paraId="7739C0F5" w14:textId="65574FFB" w:rsidR="00C142AE" w:rsidRDefault="0039661F" w:rsidP="00C142AE">
      <w:pPr>
        <w:jc w:val="both"/>
        <w:rPr>
          <w:b/>
        </w:rPr>
      </w:pPr>
      <w:r w:rsidRPr="00C73ACA">
        <w:rPr>
          <w:rFonts w:eastAsiaTheme="minorEastAsia"/>
          <w:noProof/>
        </w:rPr>
        <mc:AlternateContent>
          <mc:Choice Requires="wps">
            <w:drawing>
              <wp:anchor distT="0" distB="0" distL="114300" distR="114300" simplePos="0" relativeHeight="251665408" behindDoc="0" locked="0" layoutInCell="1" allowOverlap="1" wp14:anchorId="73942AA3" wp14:editId="73A18565">
                <wp:simplePos x="0" y="0"/>
                <wp:positionH relativeFrom="column">
                  <wp:posOffset>3970655</wp:posOffset>
                </wp:positionH>
                <wp:positionV relativeFrom="paragraph">
                  <wp:posOffset>52374</wp:posOffset>
                </wp:positionV>
                <wp:extent cx="1955800" cy="1995170"/>
                <wp:effectExtent l="0" t="0" r="25400" b="241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995170"/>
                        </a:xfrm>
                        <a:prstGeom prst="rect">
                          <a:avLst/>
                        </a:prstGeom>
                        <a:noFill/>
                        <a:ln w="19050">
                          <a:solidFill>
                            <a:srgbClr val="000000"/>
                          </a:solidFill>
                          <a:miter lim="800000"/>
                          <a:headEnd/>
                          <a:tailEnd/>
                        </a:ln>
                      </wps:spPr>
                      <wps:txbx>
                        <w:txbxContent>
                          <w:p w14:paraId="425F1367" w14:textId="1AB9DD59" w:rsidR="00C73ACA" w:rsidRDefault="00C73A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2.65pt;margin-top:4.1pt;width:154pt;height:15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" filled="f" strokeweight="1.5pt">
                <v:textbox>
                  <w:txbxContent>
                    <w:p w14:paraId="425F1367" w14:textId="1AB9DD59" w:rsidR="00C73ACA" w:rsidRDefault="00C73ACA"/>
                  </w:txbxContent>
                </v:textbox>
              </v:shape>
            </w:pict>
          </mc:Fallback>
        </mc:AlternateContent>
      </w:r>
      <w:r>
        <w:rPr>
          <w:b/>
          <w:noProof/>
        </w:rPr>
        <w:drawing>
          <wp:anchor distT="0" distB="0" distL="114300" distR="114300" simplePos="0" relativeHeight="251664384" behindDoc="0" locked="0" layoutInCell="1" allowOverlap="1" wp14:anchorId="5B10E454" wp14:editId="61A444B2">
            <wp:simplePos x="0" y="0"/>
            <wp:positionH relativeFrom="column">
              <wp:posOffset>3999230</wp:posOffset>
            </wp:positionH>
            <wp:positionV relativeFrom="paragraph">
              <wp:posOffset>55880</wp:posOffset>
            </wp:positionV>
            <wp:extent cx="1939925" cy="1990090"/>
            <wp:effectExtent l="0" t="0" r="0" b="0"/>
            <wp:wrapSquare wrapText="bothSides"/>
            <wp:docPr id="4" name="Picture 4" descr="F:\yale2011_13\PRIME\MOI and TF activity\IntImm revision\supplementary fig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yale2011_13\PRIME\MOI and TF activity\IntImm revision\supplementary figure 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9925" cy="199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661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C142AE" w:rsidRPr="00C95881">
        <w:rPr>
          <w:b/>
          <w:u w:val="single"/>
        </w:rPr>
        <w:t xml:space="preserve">Comparison with </w:t>
      </w:r>
      <w:proofErr w:type="spellStart"/>
      <w:r w:rsidR="00C142AE" w:rsidRPr="00C95881">
        <w:rPr>
          <w:b/>
          <w:u w:val="single"/>
        </w:rPr>
        <w:t>QuS</w:t>
      </w:r>
      <w:r w:rsidR="00F81582" w:rsidRPr="00C95881">
        <w:rPr>
          <w:b/>
          <w:u w:val="single"/>
        </w:rPr>
        <w:t>AGE</w:t>
      </w:r>
      <w:proofErr w:type="spellEnd"/>
      <w:r w:rsidR="005F0FD7">
        <w:rPr>
          <w:b/>
        </w:rPr>
        <w:fldChar w:fldCharType="begin"/>
      </w:r>
      <w:r w:rsidR="005F0FD7">
        <w:rPr>
          <w:b/>
        </w:rPr>
        <w:instrText xml:space="preserve"> HYPERLINK \l "_ENREF_5" \o "Yaari, 2013 #112" </w:instrText>
      </w:r>
      <w:r w:rsidR="005F0FD7">
        <w:rPr>
          <w:b/>
        </w:rPr>
        <w:fldChar w:fldCharType="separate"/>
      </w:r>
      <w:r w:rsidR="005F0FD7">
        <w:rPr>
          <w:b/>
        </w:rPr>
        <w:fldChar w:fldCharType="begin"/>
      </w:r>
      <w:r w:rsidR="005F0FD7">
        <w:rPr>
          <w:b/>
        </w:rPr>
        <w:instrText xml:space="preserve"> ADDIN EN.CITE &lt;EndNote&gt;&lt;Cite&gt;&lt;Author&gt;Yaari&lt;/Author&gt;&lt;Year&gt;2013&lt;/Year&gt;&lt;RecNum&gt;112&lt;/RecNum&gt;&lt;DisplayText&gt;&lt;style face="superscript"&gt;5&lt;/style&gt;&lt;/DisplayText&gt;&lt;record&gt;&lt;rec-number&gt;112&lt;/rec-number&gt;&lt;foreign-keys&gt;&lt;key app="EN" db-id="te2frstfktsease2zprvptxjevweevzrd5tv" timestamp="1387219033"&gt;112&lt;/key&gt;&lt;/foreign-keys&gt;&lt;ref-type name="Journal Article"&gt;17&lt;/ref-type&gt;&lt;contributors&gt;&lt;authors&gt;&lt;author&gt;Yaari, G.&lt;/author&gt;&lt;author&gt;Bolen, C. R.&lt;/author&gt;&lt;author&gt;Thakar, J.&lt;/author&gt;&lt;author&gt;Kleinstein, S. H.&lt;/author&gt;&lt;/authors&gt;&lt;/contributors&gt;&lt;auth-address&gt;Department of Pathology, Yale University School of Medicine, New Haven, CT 06511, USA, Bioengineering program, Faculty of engineering, Bar Ilan University, 5290002, Ramat Gan, Israel and Interdepartmental Program in Computational Biology and Bioinformatics, Yale University, New Haven, CT 06511, USA.&lt;/auth-address&gt;&lt;titles&gt;&lt;title&gt;Quantitative set analysis for gene expression: a method to quantify gene set differential expression including gene-gene correlations&lt;/title&gt;&lt;secondary-title&gt;Nucleic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research&lt;/abbr-1&gt;&lt;/alt-periodical&gt;&lt;pages&gt;e170&lt;/pages&gt;&lt;volume&gt;41&lt;/volume&gt;&lt;number&gt;18&lt;/number&gt;&lt;keywords&gt;&lt;keyword&gt;Confidence Intervals&lt;/keyword&gt;&lt;keyword&gt;Data Interpretation, Statistical&lt;/keyword&gt;&lt;keyword&gt;Gene Expression Profiling/*methods&lt;/keyword&gt;&lt;keyword&gt;Genes&lt;/keyword&gt;&lt;keyword&gt;Humans&lt;/keyword&gt;&lt;keyword&gt;Influenza, Human/genetics/metabolism&lt;/keyword&gt;&lt;/keywords&gt;&lt;dates&gt;&lt;year&gt;2013&lt;/year&gt;&lt;pub-dates&gt;&lt;date&gt;Oct&lt;/date&gt;&lt;/pub-dates&gt;&lt;/dates&gt;&lt;isbn&gt;1362-4962 (Electronic)&amp;#xD;0305-1048 (Linking)&lt;/isbn&gt;&lt;accession-num&gt;23921631&lt;/accession-num&gt;&lt;urls&gt;&lt;related-urls&gt;&lt;url&gt;http://www.ncbi.nlm.nih.gov/pubmed/23921631&lt;/url&gt;&lt;/related-urls&gt;&lt;/urls&gt;&lt;custom2&gt;3794608&lt;/custom2&gt;&lt;electronic-resource-num&gt;10.1093/nar/gkt660&lt;/electronic-resource-num&gt;&lt;/record&gt;&lt;/Cite&gt;&lt;/EndNote&gt;</w:instrText>
      </w:r>
      <w:r w:rsidR="005F0FD7">
        <w:rPr>
          <w:b/>
        </w:rPr>
        <w:fldChar w:fldCharType="separate"/>
      </w:r>
      <w:r w:rsidR="005F0FD7" w:rsidRPr="000C0306">
        <w:rPr>
          <w:b/>
          <w:noProof/>
          <w:vertAlign w:val="superscript"/>
        </w:rPr>
        <w:t>5</w:t>
      </w:r>
      <w:r w:rsidR="005F0FD7">
        <w:rPr>
          <w:b/>
        </w:rPr>
        <w:fldChar w:fldCharType="end"/>
      </w:r>
      <w:r w:rsidR="005F0FD7">
        <w:rPr>
          <w:b/>
        </w:rPr>
        <w:fldChar w:fldCharType="end"/>
      </w:r>
      <w:r w:rsidR="00C142AE" w:rsidRPr="008F22B7">
        <w:rPr>
          <w:b/>
        </w:rPr>
        <w:t>:</w:t>
      </w:r>
      <w:r w:rsidR="00C142AE">
        <w:rPr>
          <w:b/>
        </w:rPr>
        <w:t xml:space="preserve"> </w:t>
      </w:r>
      <w:proofErr w:type="spellStart"/>
      <w:r w:rsidR="00F81582">
        <w:t>QuSAGE</w:t>
      </w:r>
      <w:proofErr w:type="spellEnd"/>
      <w:r w:rsidR="00C142AE">
        <w:t xml:space="preserve"> predicts 9 TFs that are </w:t>
      </w:r>
      <w:r w:rsidR="00F81582">
        <w:t xml:space="preserve">differentially </w:t>
      </w:r>
      <w:r w:rsidR="00C142AE">
        <w:t>modulated by influenza infection</w:t>
      </w:r>
      <w:r w:rsidR="00F81582">
        <w:t xml:space="preserve"> compared with NDV</w:t>
      </w:r>
      <w:r w:rsidR="00C142AE">
        <w:t xml:space="preserve">. Eight of these are also identified by BETA (Supplementary Figure 3), including IRF9 and SATB1. </w:t>
      </w:r>
      <w:r w:rsidR="00F81582">
        <w:t>Only one TF (ARNT) was</w:t>
      </w:r>
      <w:r w:rsidR="00C142AE">
        <w:t xml:space="preserve"> predicted by </w:t>
      </w:r>
      <w:proofErr w:type="spellStart"/>
      <w:r w:rsidR="00F81582">
        <w:t>QuSAGE</w:t>
      </w:r>
      <w:proofErr w:type="spellEnd"/>
      <w:r w:rsidR="00C142AE">
        <w:t>, but not BETA</w:t>
      </w:r>
      <w:r w:rsidR="00F81582">
        <w:t xml:space="preserve">. However, </w:t>
      </w:r>
      <w:r w:rsidR="00C142AE">
        <w:t>ARNT</w:t>
      </w:r>
      <w:r w:rsidR="00F81582">
        <w:t xml:space="preserve"> activity</w:t>
      </w:r>
      <w:r w:rsidR="00C142AE">
        <w:t xml:space="preserve"> is </w:t>
      </w:r>
      <w:r w:rsidR="00F81582">
        <w:t xml:space="preserve">also </w:t>
      </w:r>
      <w:r w:rsidR="00C142AE">
        <w:t xml:space="preserve">not predicted by GSEA or </w:t>
      </w:r>
      <w:r w:rsidR="00F81582">
        <w:t xml:space="preserve">the </w:t>
      </w:r>
      <w:r w:rsidR="00C142AE">
        <w:t>hypergeometric test. Similar to BETA</w:t>
      </w:r>
      <w:r w:rsidR="00F81582">
        <w:t>,</w:t>
      </w:r>
      <w:r w:rsidR="00C142AE">
        <w:t xml:space="preserve"> </w:t>
      </w:r>
      <w:proofErr w:type="spellStart"/>
      <w:r w:rsidR="00C142AE">
        <w:t>QuS</w:t>
      </w:r>
      <w:r w:rsidR="00F81582">
        <w:t>AGE</w:t>
      </w:r>
      <w:proofErr w:type="spellEnd"/>
      <w:r w:rsidR="00C142AE">
        <w:t xml:space="preserve"> quantifies the activity rather than detecting it</w:t>
      </w:r>
      <w:r w:rsidR="00F81582">
        <w:t>, but has less power compared with BETA</w:t>
      </w:r>
      <w:r w:rsidR="00C142AE">
        <w:t xml:space="preserve">. </w:t>
      </w:r>
      <w:r w:rsidR="00F81582">
        <w:t>Based on our previous experience with</w:t>
      </w:r>
      <w:r w:rsidR="00C142AE">
        <w:t xml:space="preserve"> </w:t>
      </w:r>
      <w:proofErr w:type="spellStart"/>
      <w:r w:rsidR="00C142AE">
        <w:t>QuS</w:t>
      </w:r>
      <w:r w:rsidR="00F81582">
        <w:t>AGE</w:t>
      </w:r>
      <w:proofErr w:type="spellEnd"/>
      <w:r w:rsidR="00F81582">
        <w:t>,</w:t>
      </w:r>
      <w:r w:rsidR="00C142AE">
        <w:t xml:space="preserve"> </w:t>
      </w:r>
      <w:r w:rsidR="00F81582">
        <w:t>we suspect this is due to the very</w:t>
      </w:r>
      <w:r w:rsidR="00C142AE">
        <w:t xml:space="preserve"> </w:t>
      </w:r>
      <w:r w:rsidR="00C142AE" w:rsidRPr="00DA6FB3">
        <w:t>large gene set sizes</w:t>
      </w:r>
      <w:r w:rsidR="00F81582">
        <w:t xml:space="preserve"> when analyzing transcription factor targets</w:t>
      </w:r>
      <w:r w:rsidR="00C142AE">
        <w:t>.</w:t>
      </w:r>
    </w:p>
    <w:p w14:paraId="7DAC66F1" w14:textId="77777777" w:rsidR="00C142AE" w:rsidRPr="008F22B7" w:rsidRDefault="00C142AE" w:rsidP="00C142AE">
      <w:pPr>
        <w:rPr>
          <w:b/>
        </w:rPr>
      </w:pPr>
    </w:p>
    <w:p w14:paraId="44CADCC0" w14:textId="79539D84" w:rsidR="00C142AE" w:rsidRPr="00C142AE" w:rsidRDefault="00C142AE" w:rsidP="00C142AE">
      <w:pPr>
        <w:rPr>
          <w:rFonts w:eastAsiaTheme="minorEastAsia"/>
        </w:rPr>
      </w:pPr>
    </w:p>
    <w:p w14:paraId="2F45E360" w14:textId="77777777" w:rsidR="006C5047" w:rsidRDefault="006C5047">
      <w:pPr>
        <w:rPr>
          <w:rFonts w:eastAsiaTheme="minorEastAsia"/>
          <w:b/>
          <w:u w:val="single"/>
        </w:rPr>
      </w:pPr>
      <w:r>
        <w:rPr>
          <w:rFonts w:eastAsiaTheme="minorEastAsia"/>
          <w:b/>
          <w:u w:val="single"/>
        </w:rPr>
        <w:br w:type="page"/>
      </w:r>
    </w:p>
    <w:p w14:paraId="2730B2E4" w14:textId="77777777" w:rsidR="006C5047" w:rsidRPr="006A3F02" w:rsidRDefault="006C5047" w:rsidP="006C5047">
      <w:pPr>
        <w:rPr>
          <w:rFonts w:eastAsiaTheme="minorEastAsia"/>
        </w:rPr>
      </w:pPr>
      <w:r>
        <w:rPr>
          <w:rFonts w:eastAsiaTheme="minorEastAsia"/>
          <w:b/>
        </w:rPr>
        <w:lastRenderedPageBreak/>
        <w:t>Supplementary text 4</w:t>
      </w:r>
      <w:r w:rsidRPr="00EA25EA">
        <w:rPr>
          <w:rFonts w:eastAsiaTheme="minorEastAsia"/>
          <w:b/>
        </w:rPr>
        <w:t xml:space="preserve">: </w:t>
      </w:r>
      <w:proofErr w:type="spellStart"/>
      <w:r>
        <w:rPr>
          <w:rFonts w:eastAsiaTheme="minorEastAsia"/>
          <w:b/>
        </w:rPr>
        <w:t>Matlab</w:t>
      </w:r>
      <w:proofErr w:type="spellEnd"/>
      <w:r>
        <w:rPr>
          <w:rFonts w:eastAsiaTheme="minorEastAsia"/>
          <w:b/>
        </w:rPr>
        <w:t xml:space="preserve"> code for p</w:t>
      </w:r>
      <w:r w:rsidRPr="00EA25EA">
        <w:rPr>
          <w:rFonts w:eastAsiaTheme="minorEastAsia"/>
          <w:b/>
        </w:rPr>
        <w:t>arameter estimation</w:t>
      </w:r>
      <w:r>
        <w:rPr>
          <w:rFonts w:eastAsiaTheme="minorEastAsia"/>
          <w:b/>
        </w:rPr>
        <w:t xml:space="preserve"> of simulated data.</w:t>
      </w:r>
      <w:r>
        <w:rPr>
          <w:rFonts w:eastAsiaTheme="minorEastAsia"/>
        </w:rPr>
        <w:t xml:space="preserve"> This code was run with </w:t>
      </w:r>
      <w:proofErr w:type="spellStart"/>
      <w:r>
        <w:rPr>
          <w:rFonts w:eastAsiaTheme="minorEastAsia"/>
        </w:rPr>
        <w:t>Matlab</w:t>
      </w:r>
      <w:proofErr w:type="spellEnd"/>
      <w:r>
        <w:rPr>
          <w:rFonts w:eastAsiaTheme="minorEastAsia"/>
        </w:rPr>
        <w:t xml:space="preserve"> version </w:t>
      </w:r>
      <w:r>
        <w:rPr>
          <w:rFonts w:eastAsia="Times New Roman"/>
        </w:rPr>
        <w:t>MATLAB R20120b</w:t>
      </w:r>
      <w:r>
        <w:rPr>
          <w:rFonts w:eastAsiaTheme="minorEastAsia"/>
        </w:rPr>
        <w:t xml:space="preserve">. The devec3 function downloaded from </w:t>
      </w:r>
      <w:r w:rsidRPr="005F1C26">
        <w:rPr>
          <w:rFonts w:eastAsiaTheme="minorEastAsia"/>
        </w:rPr>
        <w:t>http://www1.icsi.berkeley.edu/~storn/code.html</w:t>
      </w:r>
      <w:r>
        <w:rPr>
          <w:rFonts w:eastAsiaTheme="minorEastAsia"/>
        </w:rPr>
        <w:t>.</w:t>
      </w:r>
    </w:p>
    <w:p w14:paraId="124BA694" w14:textId="77777777" w:rsidR="006C5047" w:rsidRPr="00BE12F7" w:rsidRDefault="006C5047" w:rsidP="006C5047">
      <w:pPr>
        <w:spacing w:after="0" w:line="240" w:lineRule="auto"/>
        <w:rPr>
          <w:rFonts w:eastAsiaTheme="minorEastAsia"/>
          <w:i/>
        </w:rPr>
      </w:pPr>
      <w:r w:rsidRPr="00BE12F7">
        <w:rPr>
          <w:rFonts w:eastAsiaTheme="minorEastAsia"/>
          <w:i/>
        </w:rPr>
        <w:t>#</w:t>
      </w:r>
      <w:proofErr w:type="gramStart"/>
      <w:r w:rsidRPr="00BE12F7">
        <w:rPr>
          <w:rFonts w:eastAsiaTheme="minorEastAsia"/>
          <w:i/>
        </w:rPr>
        <w:t>Define</w:t>
      </w:r>
      <w:proofErr w:type="gramEnd"/>
      <w:r w:rsidRPr="00BE12F7">
        <w:rPr>
          <w:rFonts w:eastAsiaTheme="minorEastAsia"/>
          <w:i/>
        </w:rPr>
        <w:t xml:space="preserve"> variables</w:t>
      </w:r>
    </w:p>
    <w:p w14:paraId="7B4235C2" w14:textId="77777777" w:rsidR="006C5047" w:rsidRPr="003D64F8" w:rsidRDefault="006C5047" w:rsidP="006C5047">
      <w:pPr>
        <w:spacing w:after="0" w:line="240" w:lineRule="auto"/>
        <w:rPr>
          <w:rFonts w:eastAsiaTheme="minorEastAsia"/>
        </w:rPr>
      </w:pPr>
      <w:proofErr w:type="gramStart"/>
      <w:r w:rsidRPr="003D64F8">
        <w:rPr>
          <w:rFonts w:eastAsiaTheme="minorEastAsia"/>
        </w:rPr>
        <w:t>global</w:t>
      </w:r>
      <w:proofErr w:type="gramEnd"/>
      <w:r w:rsidRPr="003D64F8">
        <w:rPr>
          <w:rFonts w:eastAsiaTheme="minorEastAsia"/>
        </w:rPr>
        <w:t xml:space="preserve"> MOI;</w:t>
      </w:r>
      <w:r>
        <w:rPr>
          <w:rFonts w:eastAsiaTheme="minorEastAsia"/>
        </w:rPr>
        <w:t xml:space="preserve"> #multiplicity of infection used in the experiment</w:t>
      </w:r>
    </w:p>
    <w:p w14:paraId="361543F2" w14:textId="77777777" w:rsidR="006C5047" w:rsidRPr="003D64F8" w:rsidRDefault="006C5047" w:rsidP="006C5047">
      <w:pPr>
        <w:spacing w:after="0" w:line="240" w:lineRule="auto"/>
        <w:rPr>
          <w:rFonts w:eastAsiaTheme="minorEastAsia"/>
        </w:rPr>
      </w:pPr>
      <w:proofErr w:type="gramStart"/>
      <w:r w:rsidRPr="003D64F8">
        <w:rPr>
          <w:rFonts w:eastAsiaTheme="minorEastAsia"/>
        </w:rPr>
        <w:t>global</w:t>
      </w:r>
      <w:proofErr w:type="gramEnd"/>
      <w:r w:rsidRPr="003D64F8">
        <w:rPr>
          <w:rFonts w:eastAsiaTheme="minorEastAsia"/>
        </w:rPr>
        <w:t xml:space="preserve"> </w:t>
      </w:r>
      <w:proofErr w:type="spellStart"/>
      <w:r w:rsidRPr="003D64F8">
        <w:rPr>
          <w:rFonts w:eastAsiaTheme="minorEastAsia"/>
        </w:rPr>
        <w:t>MOI_list</w:t>
      </w:r>
      <w:proofErr w:type="spellEnd"/>
      <w:r w:rsidRPr="003D64F8">
        <w:rPr>
          <w:rFonts w:eastAsiaTheme="minorEastAsia"/>
        </w:rPr>
        <w:t>;</w:t>
      </w:r>
      <w:r>
        <w:rPr>
          <w:rFonts w:eastAsiaTheme="minorEastAsia"/>
        </w:rPr>
        <w:t xml:space="preserve"> #List of all multiplicities of infections for which the experiments are done</w:t>
      </w:r>
    </w:p>
    <w:p w14:paraId="68DC671D" w14:textId="77777777" w:rsidR="006C5047" w:rsidRDefault="006C5047" w:rsidP="006C5047">
      <w:pPr>
        <w:spacing w:after="0" w:line="240" w:lineRule="auto"/>
        <w:rPr>
          <w:rFonts w:eastAsiaTheme="minorEastAsia"/>
        </w:rPr>
      </w:pPr>
      <w:proofErr w:type="gramStart"/>
      <w:r w:rsidRPr="003D64F8">
        <w:rPr>
          <w:rFonts w:eastAsiaTheme="minorEastAsia"/>
        </w:rPr>
        <w:t>global</w:t>
      </w:r>
      <w:proofErr w:type="gramEnd"/>
      <w:r w:rsidRPr="003D64F8">
        <w:rPr>
          <w:rFonts w:eastAsiaTheme="minorEastAsia"/>
        </w:rPr>
        <w:t xml:space="preserve"> out;</w:t>
      </w:r>
      <w:r>
        <w:rPr>
          <w:rFonts w:eastAsiaTheme="minorEastAsia"/>
        </w:rPr>
        <w:t xml:space="preserve"> #List of optimized parameters</w:t>
      </w:r>
    </w:p>
    <w:p w14:paraId="6A6CB952" w14:textId="77777777" w:rsidR="006C5047" w:rsidRPr="003D64F8" w:rsidRDefault="006C5047" w:rsidP="006C5047">
      <w:pPr>
        <w:spacing w:after="0" w:line="240" w:lineRule="auto"/>
        <w:rPr>
          <w:rFonts w:eastAsiaTheme="minorEastAsia"/>
        </w:rPr>
      </w:pPr>
      <w:proofErr w:type="gramStart"/>
      <w:r>
        <w:rPr>
          <w:rFonts w:eastAsiaTheme="minorEastAsia"/>
        </w:rPr>
        <w:t>global</w:t>
      </w:r>
      <w:proofErr w:type="gramEnd"/>
      <w:r>
        <w:rPr>
          <w:rFonts w:eastAsiaTheme="minorEastAsia"/>
        </w:rPr>
        <w:t xml:space="preserve"> </w:t>
      </w:r>
      <w:proofErr w:type="spellStart"/>
      <w:r>
        <w:rPr>
          <w:rFonts w:eastAsiaTheme="minorEastAsia"/>
        </w:rPr>
        <w:t>genData</w:t>
      </w:r>
      <w:proofErr w:type="spellEnd"/>
      <w:r>
        <w:rPr>
          <w:rFonts w:eastAsiaTheme="minorEastAsia"/>
        </w:rPr>
        <w:t>;#matrix to store simulated data</w:t>
      </w:r>
    </w:p>
    <w:p w14:paraId="680E6D4E" w14:textId="77777777" w:rsidR="006C5047" w:rsidRPr="003D64F8" w:rsidRDefault="006C5047" w:rsidP="006C5047">
      <w:pPr>
        <w:spacing w:after="0" w:line="240" w:lineRule="auto"/>
        <w:rPr>
          <w:rFonts w:eastAsiaTheme="minorEastAsia"/>
        </w:rPr>
      </w:pPr>
      <w:proofErr w:type="spellStart"/>
      <w:r w:rsidRPr="003D64F8">
        <w:rPr>
          <w:rFonts w:eastAsiaTheme="minorEastAsia"/>
        </w:rPr>
        <w:t>MOI_list</w:t>
      </w:r>
      <w:proofErr w:type="spellEnd"/>
      <w:proofErr w:type="gramStart"/>
      <w:r w:rsidRPr="003D64F8">
        <w:rPr>
          <w:rFonts w:eastAsiaTheme="minorEastAsia"/>
        </w:rPr>
        <w:t>=[</w:t>
      </w:r>
      <w:proofErr w:type="gramEnd"/>
      <w:r w:rsidRPr="003D64F8">
        <w:rPr>
          <w:rFonts w:eastAsiaTheme="minorEastAsia"/>
        </w:rPr>
        <w:t>2.0,1.0,0.5];</w:t>
      </w:r>
      <w:r w:rsidRPr="00DC179D">
        <w:rPr>
          <w:rFonts w:eastAsiaTheme="minorEastAsia"/>
        </w:rPr>
        <w:t xml:space="preserve"> </w:t>
      </w:r>
      <w:r>
        <w:rPr>
          <w:rFonts w:eastAsiaTheme="minorEastAsia"/>
        </w:rPr>
        <w:t>#List of all multiplicities of infections for which the experiments are done</w:t>
      </w:r>
    </w:p>
    <w:p w14:paraId="0C844678" w14:textId="77777777" w:rsidR="006C5047" w:rsidRDefault="006C5047" w:rsidP="006C5047">
      <w:pPr>
        <w:spacing w:after="0" w:line="240" w:lineRule="auto"/>
        <w:rPr>
          <w:rFonts w:eastAsiaTheme="minorEastAsia"/>
        </w:rPr>
      </w:pPr>
      <w:proofErr w:type="spellStart"/>
      <w:r w:rsidRPr="003D64F8">
        <w:rPr>
          <w:rFonts w:eastAsiaTheme="minorEastAsia"/>
        </w:rPr>
        <w:t>all_data</w:t>
      </w:r>
      <w:proofErr w:type="spellEnd"/>
      <w:r w:rsidRPr="003D64F8">
        <w:rPr>
          <w:rFonts w:eastAsiaTheme="minorEastAsia"/>
        </w:rPr>
        <w:t>=</w:t>
      </w:r>
      <w:proofErr w:type="gramStart"/>
      <w:r w:rsidRPr="003D64F8">
        <w:rPr>
          <w:rFonts w:eastAsiaTheme="minorEastAsia"/>
        </w:rPr>
        <w:t>zeros(</w:t>
      </w:r>
      <w:proofErr w:type="gramEnd"/>
      <w:r w:rsidRPr="003D64F8">
        <w:rPr>
          <w:rFonts w:eastAsiaTheme="minorEastAsia"/>
        </w:rPr>
        <w:t>3,8);</w:t>
      </w:r>
      <w:r>
        <w:rPr>
          <w:rFonts w:eastAsiaTheme="minorEastAsia"/>
        </w:rPr>
        <w:t>#Matrix to store the data</w:t>
      </w:r>
    </w:p>
    <w:p w14:paraId="49902A1B" w14:textId="77777777" w:rsidR="006C5047" w:rsidRPr="0019599F" w:rsidRDefault="006C5047" w:rsidP="006C5047">
      <w:pPr>
        <w:spacing w:after="0" w:line="240" w:lineRule="auto"/>
        <w:rPr>
          <w:rFonts w:eastAsiaTheme="minorEastAsia"/>
        </w:rPr>
      </w:pPr>
      <w:proofErr w:type="spellStart"/>
      <w:proofErr w:type="gramStart"/>
      <w:r w:rsidRPr="0019599F">
        <w:rPr>
          <w:rFonts w:eastAsiaTheme="minorEastAsia"/>
        </w:rPr>
        <w:t>tspan</w:t>
      </w:r>
      <w:proofErr w:type="spellEnd"/>
      <w:proofErr w:type="gramEnd"/>
      <w:r w:rsidRPr="0019599F">
        <w:rPr>
          <w:rFonts w:eastAsiaTheme="minorEastAsia"/>
        </w:rPr>
        <w:t xml:space="preserve"> = [0:0.01:8.0]; # Time points</w:t>
      </w:r>
    </w:p>
    <w:p w14:paraId="3AAC36B5" w14:textId="77777777" w:rsidR="006C5047" w:rsidRPr="0019599F" w:rsidRDefault="006C5047" w:rsidP="006C5047">
      <w:pPr>
        <w:spacing w:after="0" w:line="240" w:lineRule="auto"/>
        <w:rPr>
          <w:rFonts w:eastAsiaTheme="minorEastAsia"/>
        </w:rPr>
      </w:pPr>
      <w:proofErr w:type="spellStart"/>
      <w:proofErr w:type="gramStart"/>
      <w:r w:rsidRPr="0019599F">
        <w:rPr>
          <w:rFonts w:eastAsiaTheme="minorEastAsia"/>
        </w:rPr>
        <w:t>numparam</w:t>
      </w:r>
      <w:proofErr w:type="spellEnd"/>
      <w:r w:rsidRPr="0019599F">
        <w:rPr>
          <w:rFonts w:eastAsiaTheme="minorEastAsia"/>
        </w:rPr>
        <w:t>=</w:t>
      </w:r>
      <w:proofErr w:type="gramEnd"/>
      <w:r w:rsidRPr="0019599F">
        <w:rPr>
          <w:rFonts w:eastAsiaTheme="minorEastAsia"/>
        </w:rPr>
        <w:t>4;# number of parameters</w:t>
      </w:r>
    </w:p>
    <w:p w14:paraId="7BBBA2FB" w14:textId="77777777" w:rsidR="006C5047" w:rsidRPr="0019599F" w:rsidRDefault="006C5047" w:rsidP="006C5047">
      <w:pPr>
        <w:spacing w:after="0" w:line="240" w:lineRule="auto"/>
        <w:rPr>
          <w:rFonts w:eastAsiaTheme="minorEastAsia"/>
        </w:rPr>
      </w:pPr>
      <w:proofErr w:type="spellStart"/>
      <w:proofErr w:type="gramStart"/>
      <w:r w:rsidRPr="0019599F">
        <w:rPr>
          <w:rFonts w:eastAsiaTheme="minorEastAsia"/>
        </w:rPr>
        <w:t>inparameters</w:t>
      </w:r>
      <w:proofErr w:type="spellEnd"/>
      <w:r w:rsidRPr="0019599F">
        <w:rPr>
          <w:rFonts w:eastAsiaTheme="minorEastAsia"/>
        </w:rPr>
        <w:t>=</w:t>
      </w:r>
      <w:proofErr w:type="gramEnd"/>
      <w:r w:rsidRPr="0019599F">
        <w:rPr>
          <w:rFonts w:eastAsiaTheme="minorEastAsia"/>
        </w:rPr>
        <w:t>zeros(50,numparam);#List of input parameters</w:t>
      </w:r>
    </w:p>
    <w:p w14:paraId="6868603B" w14:textId="77777777" w:rsidR="006C5047" w:rsidRPr="0019599F" w:rsidRDefault="006C5047" w:rsidP="006C5047">
      <w:pPr>
        <w:spacing w:after="0" w:line="240" w:lineRule="auto"/>
        <w:rPr>
          <w:rFonts w:eastAsiaTheme="minorEastAsia"/>
        </w:rPr>
      </w:pPr>
      <w:proofErr w:type="spellStart"/>
      <w:proofErr w:type="gramStart"/>
      <w:r w:rsidRPr="0019599F">
        <w:rPr>
          <w:rFonts w:eastAsiaTheme="minorEastAsia"/>
        </w:rPr>
        <w:t>outparameters</w:t>
      </w:r>
      <w:proofErr w:type="spellEnd"/>
      <w:r w:rsidRPr="0019599F">
        <w:rPr>
          <w:rFonts w:eastAsiaTheme="minorEastAsia"/>
        </w:rPr>
        <w:t>=</w:t>
      </w:r>
      <w:proofErr w:type="gramEnd"/>
      <w:r w:rsidRPr="0019599F">
        <w:rPr>
          <w:rFonts w:eastAsiaTheme="minorEastAsia"/>
        </w:rPr>
        <w:t>zeros(50,numparam); #List of output parameters</w:t>
      </w:r>
    </w:p>
    <w:p w14:paraId="0740AA9A" w14:textId="77777777" w:rsidR="006C5047" w:rsidRPr="0019599F" w:rsidRDefault="006C5047" w:rsidP="006C5047">
      <w:pPr>
        <w:spacing w:after="0" w:line="240" w:lineRule="auto"/>
        <w:rPr>
          <w:rFonts w:eastAsiaTheme="minorEastAsia"/>
        </w:rPr>
      </w:pPr>
      <w:proofErr w:type="gramStart"/>
      <w:r w:rsidRPr="0019599F">
        <w:rPr>
          <w:rFonts w:eastAsiaTheme="minorEastAsia"/>
        </w:rPr>
        <w:t>for</w:t>
      </w:r>
      <w:proofErr w:type="gramEnd"/>
      <w:r w:rsidRPr="0019599F">
        <w:rPr>
          <w:rFonts w:eastAsiaTheme="minorEastAsia"/>
        </w:rPr>
        <w:t xml:space="preserve"> gen=1:50</w:t>
      </w:r>
      <w:r>
        <w:rPr>
          <w:rFonts w:eastAsiaTheme="minorEastAsia"/>
        </w:rPr>
        <w:t># for loop to generate a data-set</w:t>
      </w:r>
    </w:p>
    <w:p w14:paraId="56DD9063" w14:textId="77777777" w:rsidR="006C5047" w:rsidRPr="0019599F" w:rsidRDefault="006C5047" w:rsidP="006C5047">
      <w:pPr>
        <w:spacing w:after="0" w:line="240" w:lineRule="auto"/>
        <w:rPr>
          <w:rFonts w:eastAsiaTheme="minorEastAsia"/>
        </w:rPr>
      </w:pPr>
      <w:r w:rsidRPr="0019599F">
        <w:rPr>
          <w:rFonts w:eastAsiaTheme="minorEastAsia"/>
        </w:rPr>
        <w:t xml:space="preserve">    </w:t>
      </w:r>
      <w:proofErr w:type="spellStart"/>
      <w:proofErr w:type="gramStart"/>
      <w:r w:rsidRPr="0019599F">
        <w:rPr>
          <w:rFonts w:eastAsiaTheme="minorEastAsia"/>
        </w:rPr>
        <w:t>genData</w:t>
      </w:r>
      <w:proofErr w:type="spellEnd"/>
      <w:r w:rsidRPr="0019599F">
        <w:rPr>
          <w:rFonts w:eastAsiaTheme="minorEastAsia"/>
        </w:rPr>
        <w:t>=</w:t>
      </w:r>
      <w:proofErr w:type="gramEnd"/>
      <w:r w:rsidRPr="0019599F">
        <w:rPr>
          <w:rFonts w:eastAsiaTheme="minorEastAsia"/>
        </w:rPr>
        <w:t>zeros(3,length(</w:t>
      </w:r>
      <w:proofErr w:type="spellStart"/>
      <w:r w:rsidRPr="0019599F">
        <w:rPr>
          <w:rFonts w:eastAsiaTheme="minorEastAsia"/>
        </w:rPr>
        <w:t>tspan</w:t>
      </w:r>
      <w:proofErr w:type="spellEnd"/>
      <w:r w:rsidRPr="0019599F">
        <w:rPr>
          <w:rFonts w:eastAsiaTheme="minorEastAsia"/>
        </w:rPr>
        <w:t>));</w:t>
      </w:r>
      <w:r>
        <w:rPr>
          <w:rFonts w:eastAsiaTheme="minorEastAsia"/>
        </w:rPr>
        <w:t>#</w:t>
      </w:r>
      <w:r w:rsidRPr="00501FE1">
        <w:rPr>
          <w:rFonts w:eastAsiaTheme="minorEastAsia"/>
        </w:rPr>
        <w:t xml:space="preserve"> </w:t>
      </w:r>
      <w:r>
        <w:rPr>
          <w:rFonts w:eastAsiaTheme="minorEastAsia"/>
        </w:rPr>
        <w:t>matrix to store simulated data</w:t>
      </w:r>
    </w:p>
    <w:p w14:paraId="0CF919E2" w14:textId="77777777" w:rsidR="006C5047" w:rsidRPr="0019599F" w:rsidRDefault="006C5047" w:rsidP="006C5047">
      <w:pPr>
        <w:spacing w:after="0" w:line="240" w:lineRule="auto"/>
        <w:rPr>
          <w:rFonts w:eastAsiaTheme="minorEastAsia"/>
        </w:rPr>
      </w:pPr>
      <w:r w:rsidRPr="0019599F">
        <w:rPr>
          <w:rFonts w:eastAsiaTheme="minorEastAsia"/>
        </w:rPr>
        <w:t xml:space="preserve">    </w:t>
      </w:r>
      <w:proofErr w:type="gramStart"/>
      <w:r w:rsidRPr="0019599F">
        <w:rPr>
          <w:rFonts w:eastAsiaTheme="minorEastAsia"/>
        </w:rPr>
        <w:t>while(</w:t>
      </w:r>
      <w:proofErr w:type="gramEnd"/>
      <w:r w:rsidRPr="0019599F">
        <w:rPr>
          <w:rFonts w:eastAsiaTheme="minorEastAsia"/>
        </w:rPr>
        <w:t>1)</w:t>
      </w:r>
    </w:p>
    <w:p w14:paraId="4B62A681" w14:textId="77777777" w:rsidR="006C5047" w:rsidRPr="0019599F" w:rsidRDefault="006C5047" w:rsidP="006C5047">
      <w:pPr>
        <w:spacing w:after="0" w:line="240" w:lineRule="auto"/>
        <w:rPr>
          <w:rFonts w:eastAsiaTheme="minorEastAsia"/>
        </w:rPr>
      </w:pPr>
      <w:r w:rsidRPr="0019599F">
        <w:rPr>
          <w:rFonts w:eastAsiaTheme="minorEastAsia"/>
        </w:rPr>
        <w:t xml:space="preserve">        </w:t>
      </w:r>
      <w:proofErr w:type="spellStart"/>
      <w:proofErr w:type="gramStart"/>
      <w:r w:rsidRPr="0019599F">
        <w:rPr>
          <w:rFonts w:eastAsiaTheme="minorEastAsia"/>
        </w:rPr>
        <w:t>ki</w:t>
      </w:r>
      <w:proofErr w:type="spellEnd"/>
      <w:r w:rsidRPr="0019599F">
        <w:rPr>
          <w:rFonts w:eastAsiaTheme="minorEastAsia"/>
        </w:rPr>
        <w:t>=</w:t>
      </w:r>
      <w:proofErr w:type="gramEnd"/>
      <w:r w:rsidRPr="0019599F">
        <w:rPr>
          <w:rFonts w:eastAsiaTheme="minorEastAsia"/>
        </w:rPr>
        <w:t>random('Uniform',0.0,2.0);</w:t>
      </w:r>
      <w:r>
        <w:rPr>
          <w:rFonts w:eastAsiaTheme="minorEastAsia"/>
        </w:rPr>
        <w:t>#randomly choose a parameter</w:t>
      </w:r>
    </w:p>
    <w:p w14:paraId="229A6D92" w14:textId="77777777" w:rsidR="006C5047" w:rsidRPr="0019599F" w:rsidRDefault="006C5047" w:rsidP="006C5047">
      <w:pPr>
        <w:spacing w:after="0" w:line="240" w:lineRule="auto"/>
        <w:rPr>
          <w:rFonts w:eastAsiaTheme="minorEastAsia"/>
        </w:rPr>
      </w:pPr>
      <w:r w:rsidRPr="0019599F">
        <w:rPr>
          <w:rFonts w:eastAsiaTheme="minorEastAsia"/>
        </w:rPr>
        <w:t xml:space="preserve">        n=</w:t>
      </w:r>
      <w:proofErr w:type="gramStart"/>
      <w:r w:rsidRPr="0019599F">
        <w:rPr>
          <w:rFonts w:eastAsiaTheme="minorEastAsia"/>
        </w:rPr>
        <w:t>random(</w:t>
      </w:r>
      <w:proofErr w:type="gramEnd"/>
      <w:r w:rsidRPr="0019599F">
        <w:rPr>
          <w:rFonts w:eastAsiaTheme="minorEastAsia"/>
        </w:rPr>
        <w:t>'Uniform',1.0,10.0);</w:t>
      </w:r>
      <w:r w:rsidRPr="00D60593">
        <w:rPr>
          <w:rFonts w:eastAsiaTheme="minorEastAsia"/>
        </w:rPr>
        <w:t xml:space="preserve"> </w:t>
      </w:r>
      <w:r>
        <w:rPr>
          <w:rFonts w:eastAsiaTheme="minorEastAsia"/>
        </w:rPr>
        <w:t>#randomly choose a parameter</w:t>
      </w:r>
    </w:p>
    <w:p w14:paraId="196A3130" w14:textId="77777777" w:rsidR="006C5047" w:rsidRPr="0019599F" w:rsidRDefault="006C5047" w:rsidP="006C5047">
      <w:pPr>
        <w:spacing w:after="0" w:line="240" w:lineRule="auto"/>
        <w:rPr>
          <w:rFonts w:eastAsiaTheme="minorEastAsia"/>
        </w:rPr>
      </w:pPr>
      <w:r w:rsidRPr="0019599F">
        <w:rPr>
          <w:rFonts w:eastAsiaTheme="minorEastAsia"/>
        </w:rPr>
        <w:t xml:space="preserve">        d=</w:t>
      </w:r>
      <w:proofErr w:type="gramStart"/>
      <w:r w:rsidRPr="0019599F">
        <w:rPr>
          <w:rFonts w:eastAsiaTheme="minorEastAsia"/>
        </w:rPr>
        <w:t>random(</w:t>
      </w:r>
      <w:proofErr w:type="gramEnd"/>
      <w:r w:rsidRPr="0019599F">
        <w:rPr>
          <w:rFonts w:eastAsiaTheme="minorEastAsia"/>
        </w:rPr>
        <w:t>'Uniform',0.0,1.0);</w:t>
      </w:r>
      <w:r w:rsidRPr="00D60593">
        <w:rPr>
          <w:rFonts w:eastAsiaTheme="minorEastAsia"/>
        </w:rPr>
        <w:t xml:space="preserve"> </w:t>
      </w:r>
      <w:r>
        <w:rPr>
          <w:rFonts w:eastAsiaTheme="minorEastAsia"/>
        </w:rPr>
        <w:t>#randomly choose a parameter</w:t>
      </w:r>
    </w:p>
    <w:p w14:paraId="19EDCC4A" w14:textId="77777777" w:rsidR="006C5047" w:rsidRPr="0019599F" w:rsidRDefault="006C5047" w:rsidP="006C5047">
      <w:pPr>
        <w:spacing w:after="0" w:line="240" w:lineRule="auto"/>
        <w:rPr>
          <w:rFonts w:eastAsiaTheme="minorEastAsia"/>
        </w:rPr>
      </w:pPr>
      <w:r w:rsidRPr="0019599F">
        <w:rPr>
          <w:rFonts w:eastAsiaTheme="minorEastAsia"/>
        </w:rPr>
        <w:t xml:space="preserve">        k=</w:t>
      </w:r>
      <w:proofErr w:type="gramStart"/>
      <w:r w:rsidRPr="0019599F">
        <w:rPr>
          <w:rFonts w:eastAsiaTheme="minorEastAsia"/>
        </w:rPr>
        <w:t>random(</w:t>
      </w:r>
      <w:proofErr w:type="gramEnd"/>
      <w:r w:rsidRPr="0019599F">
        <w:rPr>
          <w:rFonts w:eastAsiaTheme="minorEastAsia"/>
        </w:rPr>
        <w:t>'Uniform',0.0,1.0);</w:t>
      </w:r>
      <w:r w:rsidRPr="00D60593">
        <w:rPr>
          <w:rFonts w:eastAsiaTheme="minorEastAsia"/>
        </w:rPr>
        <w:t xml:space="preserve"> </w:t>
      </w:r>
      <w:r>
        <w:rPr>
          <w:rFonts w:eastAsiaTheme="minorEastAsia"/>
        </w:rPr>
        <w:t>#randomly choose a parameter</w:t>
      </w:r>
    </w:p>
    <w:p w14:paraId="52C30228" w14:textId="77777777" w:rsidR="006C5047" w:rsidRPr="0019599F" w:rsidRDefault="006C5047" w:rsidP="006C5047">
      <w:pPr>
        <w:spacing w:after="0" w:line="240" w:lineRule="auto"/>
        <w:rPr>
          <w:rFonts w:eastAsiaTheme="minorEastAsia"/>
        </w:rPr>
      </w:pPr>
      <w:r>
        <w:rPr>
          <w:rFonts w:eastAsiaTheme="minorEastAsia"/>
        </w:rPr>
        <w:t xml:space="preserve"> </w:t>
      </w:r>
      <w:r w:rsidRPr="0019599F">
        <w:rPr>
          <w:rFonts w:eastAsiaTheme="minorEastAsia"/>
        </w:rPr>
        <w:t xml:space="preserve">       </w:t>
      </w:r>
      <w:proofErr w:type="spellStart"/>
      <w:proofErr w:type="gramStart"/>
      <w:r w:rsidRPr="0019599F">
        <w:rPr>
          <w:rFonts w:eastAsiaTheme="minorEastAsia"/>
        </w:rPr>
        <w:t>inparameters</w:t>
      </w:r>
      <w:proofErr w:type="spellEnd"/>
      <w:r w:rsidRPr="0019599F">
        <w:rPr>
          <w:rFonts w:eastAsiaTheme="minorEastAsia"/>
        </w:rPr>
        <w:t>(</w:t>
      </w:r>
      <w:proofErr w:type="gramEnd"/>
      <w:r w:rsidRPr="0019599F">
        <w:rPr>
          <w:rFonts w:eastAsiaTheme="minorEastAsia"/>
        </w:rPr>
        <w:t>gen,:)=</w:t>
      </w:r>
      <w:r w:rsidRPr="00501FE1">
        <w:rPr>
          <w:rFonts w:eastAsiaTheme="minorEastAsia"/>
        </w:rPr>
        <w:t xml:space="preserve"> </w:t>
      </w:r>
      <w:r w:rsidRPr="0019599F">
        <w:rPr>
          <w:rFonts w:eastAsiaTheme="minorEastAsia"/>
        </w:rPr>
        <w:t>[</w:t>
      </w:r>
      <w:proofErr w:type="spellStart"/>
      <w:r w:rsidRPr="0019599F">
        <w:rPr>
          <w:rFonts w:eastAsiaTheme="minorEastAsia"/>
        </w:rPr>
        <w:t>ki,n,d</w:t>
      </w:r>
      <w:proofErr w:type="spellEnd"/>
      <w:r w:rsidRPr="0019599F">
        <w:rPr>
          <w:rFonts w:eastAsiaTheme="minorEastAsia"/>
        </w:rPr>
        <w:t>, k];</w:t>
      </w:r>
      <w:r>
        <w:rPr>
          <w:rFonts w:eastAsiaTheme="minorEastAsia"/>
        </w:rPr>
        <w:t>#Store randomly chose parameters</w:t>
      </w:r>
    </w:p>
    <w:p w14:paraId="1E36991E" w14:textId="77777777" w:rsidR="006C5047" w:rsidRPr="0019599F" w:rsidRDefault="006C5047" w:rsidP="006C5047">
      <w:pPr>
        <w:spacing w:after="0" w:line="240" w:lineRule="auto"/>
        <w:rPr>
          <w:rFonts w:eastAsiaTheme="minorEastAsia"/>
        </w:rPr>
      </w:pPr>
      <w:r w:rsidRPr="0019599F">
        <w:rPr>
          <w:rFonts w:eastAsiaTheme="minorEastAsia"/>
        </w:rPr>
        <w:t xml:space="preserve">        </w:t>
      </w:r>
      <w:proofErr w:type="gramStart"/>
      <w:r w:rsidRPr="0019599F">
        <w:rPr>
          <w:rFonts w:eastAsiaTheme="minorEastAsia"/>
        </w:rPr>
        <w:t>for</w:t>
      </w:r>
      <w:proofErr w:type="gramEnd"/>
      <w:r w:rsidRPr="0019599F">
        <w:rPr>
          <w:rFonts w:eastAsiaTheme="minorEastAsia"/>
        </w:rPr>
        <w:t xml:space="preserve"> m = 1:length(</w:t>
      </w:r>
      <w:proofErr w:type="spellStart"/>
      <w:r w:rsidRPr="0019599F">
        <w:rPr>
          <w:rFonts w:eastAsiaTheme="minorEastAsia"/>
        </w:rPr>
        <w:t>MOI_list</w:t>
      </w:r>
      <w:proofErr w:type="spellEnd"/>
      <w:r w:rsidRPr="0019599F">
        <w:rPr>
          <w:rFonts w:eastAsiaTheme="minorEastAsia"/>
        </w:rPr>
        <w:t>)</w:t>
      </w:r>
      <w:r>
        <w:rPr>
          <w:rFonts w:eastAsiaTheme="minorEastAsia"/>
        </w:rPr>
        <w:t xml:space="preserve">#Generate the simulated data using </w:t>
      </w:r>
      <w:proofErr w:type="spellStart"/>
      <w:r>
        <w:rPr>
          <w:rFonts w:eastAsiaTheme="minorEastAsia"/>
        </w:rPr>
        <w:t>inparameters</w:t>
      </w:r>
      <w:proofErr w:type="spellEnd"/>
    </w:p>
    <w:p w14:paraId="2F9CCC8C" w14:textId="77777777" w:rsidR="006C5047" w:rsidRPr="0019599F" w:rsidRDefault="006C5047" w:rsidP="006C5047">
      <w:pPr>
        <w:spacing w:after="0" w:line="240" w:lineRule="auto"/>
        <w:rPr>
          <w:rFonts w:eastAsiaTheme="minorEastAsia"/>
        </w:rPr>
      </w:pPr>
      <w:r w:rsidRPr="0019599F">
        <w:rPr>
          <w:rFonts w:eastAsiaTheme="minorEastAsia"/>
        </w:rPr>
        <w:t xml:space="preserve">            MOI=</w:t>
      </w:r>
      <w:proofErr w:type="spellStart"/>
      <w:r w:rsidRPr="0019599F">
        <w:rPr>
          <w:rFonts w:eastAsiaTheme="minorEastAsia"/>
        </w:rPr>
        <w:t>MOI_</w:t>
      </w:r>
      <w:proofErr w:type="gramStart"/>
      <w:r w:rsidRPr="0019599F">
        <w:rPr>
          <w:rFonts w:eastAsiaTheme="minorEastAsia"/>
        </w:rPr>
        <w:t>list</w:t>
      </w:r>
      <w:proofErr w:type="spellEnd"/>
      <w:r w:rsidRPr="0019599F">
        <w:rPr>
          <w:rFonts w:eastAsiaTheme="minorEastAsia"/>
        </w:rPr>
        <w:t>(</w:t>
      </w:r>
      <w:proofErr w:type="gramEnd"/>
      <w:r w:rsidRPr="0019599F">
        <w:rPr>
          <w:rFonts w:eastAsiaTheme="minorEastAsia"/>
        </w:rPr>
        <w:t>m);</w:t>
      </w:r>
    </w:p>
    <w:p w14:paraId="2D5FD6A0" w14:textId="77777777" w:rsidR="006C5047" w:rsidRPr="0019599F" w:rsidRDefault="006C5047" w:rsidP="006C5047">
      <w:pPr>
        <w:spacing w:after="0" w:line="240" w:lineRule="auto"/>
        <w:rPr>
          <w:rFonts w:eastAsiaTheme="minorEastAsia"/>
        </w:rPr>
      </w:pPr>
      <w:r w:rsidRPr="0019599F">
        <w:rPr>
          <w:rFonts w:eastAsiaTheme="minorEastAsia"/>
        </w:rPr>
        <w:t xml:space="preserve">            U</w:t>
      </w:r>
      <w:proofErr w:type="gramStart"/>
      <w:r w:rsidRPr="0019599F">
        <w:rPr>
          <w:rFonts w:eastAsiaTheme="minorEastAsia"/>
        </w:rPr>
        <w:t>=(</w:t>
      </w:r>
      <w:proofErr w:type="spellStart"/>
      <w:proofErr w:type="gramEnd"/>
      <w:r w:rsidRPr="0019599F">
        <w:rPr>
          <w:rFonts w:eastAsiaTheme="minorEastAsia"/>
        </w:rPr>
        <w:t>exp</w:t>
      </w:r>
      <w:proofErr w:type="spellEnd"/>
      <w:r w:rsidRPr="0019599F">
        <w:rPr>
          <w:rFonts w:eastAsiaTheme="minorEastAsia"/>
        </w:rPr>
        <w:t>(-</w:t>
      </w:r>
      <w:proofErr w:type="spellStart"/>
      <w:r w:rsidRPr="0019599F">
        <w:rPr>
          <w:rFonts w:eastAsiaTheme="minorEastAsia"/>
        </w:rPr>
        <w:t>MOI_list</w:t>
      </w:r>
      <w:proofErr w:type="spellEnd"/>
      <w:r w:rsidRPr="0019599F">
        <w:rPr>
          <w:rFonts w:eastAsiaTheme="minorEastAsia"/>
        </w:rPr>
        <w:t>(m)));</w:t>
      </w:r>
      <w:r>
        <w:rPr>
          <w:rFonts w:eastAsiaTheme="minorEastAsia"/>
        </w:rPr>
        <w:t>#non-infected cells</w:t>
      </w:r>
    </w:p>
    <w:p w14:paraId="50B981B4" w14:textId="77777777" w:rsidR="006C5047" w:rsidRPr="0019599F" w:rsidRDefault="006C5047" w:rsidP="006C5047">
      <w:pPr>
        <w:spacing w:after="0" w:line="240" w:lineRule="auto"/>
        <w:rPr>
          <w:rFonts w:eastAsiaTheme="minorEastAsia"/>
        </w:rPr>
      </w:pPr>
      <w:r w:rsidRPr="0019599F">
        <w:rPr>
          <w:rFonts w:eastAsiaTheme="minorEastAsia"/>
        </w:rPr>
        <w:t xml:space="preserve">            I</w:t>
      </w:r>
      <w:proofErr w:type="gramStart"/>
      <w:r w:rsidRPr="0019599F">
        <w:rPr>
          <w:rFonts w:eastAsiaTheme="minorEastAsia"/>
        </w:rPr>
        <w:t>=(</w:t>
      </w:r>
      <w:proofErr w:type="gramEnd"/>
      <w:r w:rsidRPr="0019599F">
        <w:rPr>
          <w:rFonts w:eastAsiaTheme="minorEastAsia"/>
        </w:rPr>
        <w:t>1-exp(-</w:t>
      </w:r>
      <w:proofErr w:type="spellStart"/>
      <w:r w:rsidRPr="0019599F">
        <w:rPr>
          <w:rFonts w:eastAsiaTheme="minorEastAsia"/>
        </w:rPr>
        <w:t>MOI_list</w:t>
      </w:r>
      <w:proofErr w:type="spellEnd"/>
      <w:r w:rsidRPr="0019599F">
        <w:rPr>
          <w:rFonts w:eastAsiaTheme="minorEastAsia"/>
        </w:rPr>
        <w:t>(m)));</w:t>
      </w:r>
      <w:r>
        <w:rPr>
          <w:rFonts w:eastAsiaTheme="minorEastAsia"/>
        </w:rPr>
        <w:t>#infected cells</w:t>
      </w:r>
    </w:p>
    <w:p w14:paraId="77B1BE77" w14:textId="77777777" w:rsidR="006C5047" w:rsidRPr="0019599F" w:rsidRDefault="006C5047" w:rsidP="006C5047">
      <w:pPr>
        <w:spacing w:after="0" w:line="240" w:lineRule="auto"/>
        <w:rPr>
          <w:rFonts w:eastAsiaTheme="minorEastAsia"/>
        </w:rPr>
      </w:pPr>
      <w:r w:rsidRPr="0019599F">
        <w:rPr>
          <w:rFonts w:eastAsiaTheme="minorEastAsia"/>
        </w:rPr>
        <w:t xml:space="preserve">            y0 = </w:t>
      </w:r>
      <w:proofErr w:type="gramStart"/>
      <w:r w:rsidRPr="0019599F">
        <w:rPr>
          <w:rFonts w:eastAsiaTheme="minorEastAsia"/>
        </w:rPr>
        <w:t>zeros(</w:t>
      </w:r>
      <w:proofErr w:type="gramEnd"/>
      <w:r w:rsidRPr="0019599F">
        <w:rPr>
          <w:rFonts w:eastAsiaTheme="minorEastAsia"/>
        </w:rPr>
        <w:t>1);</w:t>
      </w:r>
      <w:r>
        <w:rPr>
          <w:rFonts w:eastAsiaTheme="minorEastAsia"/>
        </w:rPr>
        <w:t>#input for ode45</w:t>
      </w:r>
    </w:p>
    <w:p w14:paraId="78E4C088" w14:textId="77777777" w:rsidR="006C5047" w:rsidRPr="0019599F" w:rsidRDefault="006C5047" w:rsidP="006C5047">
      <w:pPr>
        <w:spacing w:after="0" w:line="240" w:lineRule="auto"/>
        <w:rPr>
          <w:rFonts w:eastAsiaTheme="minorEastAsia"/>
        </w:rPr>
      </w:pPr>
      <w:r w:rsidRPr="0019599F">
        <w:rPr>
          <w:rFonts w:eastAsiaTheme="minorEastAsia"/>
        </w:rPr>
        <w:t xml:space="preserve">            [T</w:t>
      </w:r>
      <w:proofErr w:type="gramStart"/>
      <w:r w:rsidRPr="0019599F">
        <w:rPr>
          <w:rFonts w:eastAsiaTheme="minorEastAsia"/>
        </w:rPr>
        <w:t>,Y</w:t>
      </w:r>
      <w:proofErr w:type="gramEnd"/>
      <w:r w:rsidRPr="0019599F">
        <w:rPr>
          <w:rFonts w:eastAsiaTheme="minorEastAsia"/>
        </w:rPr>
        <w:t>]=</w:t>
      </w:r>
      <w:proofErr w:type="gramStart"/>
      <w:r w:rsidRPr="0019599F">
        <w:rPr>
          <w:rFonts w:eastAsiaTheme="minorEastAsia"/>
        </w:rPr>
        <w:t>ode45(</w:t>
      </w:r>
      <w:proofErr w:type="gramEnd"/>
      <w:r w:rsidRPr="0019599F">
        <w:rPr>
          <w:rFonts w:eastAsiaTheme="minorEastAsia"/>
        </w:rPr>
        <w:t>@derivs,tspan,y0,options1,</w:t>
      </w:r>
      <w:r w:rsidRPr="00BF7C57">
        <w:rPr>
          <w:rFonts w:eastAsiaTheme="minorEastAsia"/>
        </w:rPr>
        <w:t xml:space="preserve"> </w:t>
      </w:r>
      <w:r w:rsidRPr="0019599F">
        <w:rPr>
          <w:rFonts w:eastAsiaTheme="minorEastAsia"/>
        </w:rPr>
        <w:t>[</w:t>
      </w:r>
      <w:proofErr w:type="spellStart"/>
      <w:r w:rsidRPr="0019599F">
        <w:rPr>
          <w:rFonts w:eastAsiaTheme="minorEastAsia"/>
        </w:rPr>
        <w:t>ki,n,d</w:t>
      </w:r>
      <w:proofErr w:type="spellEnd"/>
      <w:r w:rsidRPr="0019599F">
        <w:rPr>
          <w:rFonts w:eastAsiaTheme="minorEastAsia"/>
        </w:rPr>
        <w:t xml:space="preserve">, k]); </w:t>
      </w:r>
      <w:r>
        <w:rPr>
          <w:rFonts w:eastAsiaTheme="minorEastAsia"/>
        </w:rPr>
        <w:t>#Simulate the data</w:t>
      </w:r>
    </w:p>
    <w:p w14:paraId="7ABB116C" w14:textId="77777777" w:rsidR="006C5047" w:rsidRPr="0019599F" w:rsidRDefault="006C5047" w:rsidP="006C5047">
      <w:pPr>
        <w:spacing w:after="0" w:line="240" w:lineRule="auto"/>
        <w:rPr>
          <w:rFonts w:eastAsiaTheme="minorEastAsia"/>
        </w:rPr>
      </w:pPr>
      <w:r w:rsidRPr="0019599F">
        <w:rPr>
          <w:rFonts w:eastAsiaTheme="minorEastAsia"/>
        </w:rPr>
        <w:t xml:space="preserve">            </w:t>
      </w:r>
      <w:proofErr w:type="spellStart"/>
      <w:proofErr w:type="gramStart"/>
      <w:r w:rsidRPr="0019599F">
        <w:rPr>
          <w:rFonts w:eastAsiaTheme="minorEastAsia"/>
        </w:rPr>
        <w:t>genData</w:t>
      </w:r>
      <w:proofErr w:type="spellEnd"/>
      <w:r w:rsidRPr="0019599F">
        <w:rPr>
          <w:rFonts w:eastAsiaTheme="minorEastAsia"/>
        </w:rPr>
        <w:t>(</w:t>
      </w:r>
      <w:proofErr w:type="gramEnd"/>
      <w:r w:rsidRPr="0019599F">
        <w:rPr>
          <w:rFonts w:eastAsiaTheme="minorEastAsia"/>
        </w:rPr>
        <w:t>m,:)=Y;</w:t>
      </w:r>
      <w:r>
        <w:rPr>
          <w:rFonts w:eastAsiaTheme="minorEastAsia"/>
        </w:rPr>
        <w:t>#simulated data</w:t>
      </w:r>
    </w:p>
    <w:p w14:paraId="75984B5A" w14:textId="77777777" w:rsidR="006C5047" w:rsidRPr="0019599F" w:rsidRDefault="006C5047" w:rsidP="006C5047">
      <w:pPr>
        <w:spacing w:after="0" w:line="240" w:lineRule="auto"/>
        <w:rPr>
          <w:rFonts w:eastAsiaTheme="minorEastAsia"/>
        </w:rPr>
      </w:pPr>
      <w:r w:rsidRPr="0019599F">
        <w:rPr>
          <w:rFonts w:eastAsiaTheme="minorEastAsia"/>
        </w:rPr>
        <w:t xml:space="preserve">        </w:t>
      </w:r>
      <w:proofErr w:type="gramStart"/>
      <w:r w:rsidRPr="0019599F">
        <w:rPr>
          <w:rFonts w:eastAsiaTheme="minorEastAsia"/>
        </w:rPr>
        <w:t>end</w:t>
      </w:r>
      <w:proofErr w:type="gramEnd"/>
      <w:r>
        <w:rPr>
          <w:rFonts w:eastAsiaTheme="minorEastAsia"/>
        </w:rPr>
        <w:t xml:space="preserve"> #end of for</w:t>
      </w:r>
    </w:p>
    <w:p w14:paraId="6E8FA3EB" w14:textId="77777777" w:rsidR="006C5047" w:rsidRPr="0019599F" w:rsidRDefault="006C5047" w:rsidP="006C5047">
      <w:pPr>
        <w:spacing w:after="0" w:line="240" w:lineRule="auto"/>
        <w:rPr>
          <w:rFonts w:eastAsiaTheme="minorEastAsia"/>
        </w:rPr>
      </w:pPr>
      <w:r w:rsidRPr="0019599F">
        <w:rPr>
          <w:rFonts w:eastAsiaTheme="minorEastAsia"/>
        </w:rPr>
        <w:t xml:space="preserve">    </w:t>
      </w:r>
      <w:proofErr w:type="gramStart"/>
      <w:r w:rsidRPr="0019599F">
        <w:rPr>
          <w:rFonts w:eastAsiaTheme="minorEastAsia"/>
        </w:rPr>
        <w:t>end</w:t>
      </w:r>
      <w:proofErr w:type="gramEnd"/>
      <w:r>
        <w:rPr>
          <w:rFonts w:eastAsiaTheme="minorEastAsia"/>
        </w:rPr>
        <w:t xml:space="preserve"> #end of while</w:t>
      </w:r>
    </w:p>
    <w:p w14:paraId="179061B0" w14:textId="77777777" w:rsidR="006C5047" w:rsidRDefault="006C5047" w:rsidP="006C5047">
      <w:pPr>
        <w:spacing w:after="0" w:line="240" w:lineRule="auto"/>
        <w:rPr>
          <w:rFonts w:eastAsiaTheme="minorEastAsia"/>
        </w:rPr>
      </w:pPr>
      <w:r>
        <w:rPr>
          <w:rFonts w:eastAsiaTheme="minorEastAsia"/>
        </w:rPr>
        <w:t xml:space="preserve">   </w:t>
      </w:r>
      <w:proofErr w:type="spellStart"/>
      <w:r w:rsidRPr="0019599F">
        <w:rPr>
          <w:rFonts w:eastAsiaTheme="minorEastAsia"/>
        </w:rPr>
        <w:t>gloout</w:t>
      </w:r>
      <w:proofErr w:type="spellEnd"/>
      <w:r w:rsidRPr="0019599F">
        <w:rPr>
          <w:rFonts w:eastAsiaTheme="minorEastAsia"/>
        </w:rPr>
        <w:t>=devec3('</w:t>
      </w:r>
      <w:proofErr w:type="spellStart"/>
      <w:r w:rsidRPr="0019599F">
        <w:rPr>
          <w:rFonts w:eastAsiaTheme="minorEastAsia"/>
        </w:rPr>
        <w:t>globalresiduals</w:t>
      </w:r>
      <w:proofErr w:type="spellEnd"/>
      <w:r w:rsidRPr="0019599F">
        <w:rPr>
          <w:rFonts w:eastAsiaTheme="minorEastAsia"/>
        </w:rPr>
        <w:t xml:space="preserve">',VTR, D, [0.0,1.0,0.0,0.0],[2.0,10.0,1.0,1.0],all_data,D,200,0.1);#global </w:t>
      </w:r>
      <w:r>
        <w:rPr>
          <w:rFonts w:eastAsiaTheme="minorEastAsia"/>
        </w:rPr>
        <w:t xml:space="preserve">    </w:t>
      </w:r>
    </w:p>
    <w:p w14:paraId="19006565" w14:textId="77777777" w:rsidR="006C5047" w:rsidRPr="0019599F" w:rsidRDefault="006C5047" w:rsidP="006C5047">
      <w:pPr>
        <w:spacing w:after="0" w:line="240" w:lineRule="auto"/>
        <w:rPr>
          <w:rFonts w:eastAsiaTheme="minorEastAsia"/>
        </w:rPr>
      </w:pPr>
      <w:r>
        <w:rPr>
          <w:rFonts w:eastAsiaTheme="minorEastAsia"/>
        </w:rPr>
        <w:t xml:space="preserve">   </w:t>
      </w:r>
      <w:proofErr w:type="gramStart"/>
      <w:r w:rsidRPr="0019599F">
        <w:rPr>
          <w:rFonts w:eastAsiaTheme="minorEastAsia"/>
        </w:rPr>
        <w:t>optimization</w:t>
      </w:r>
      <w:proofErr w:type="gramEnd"/>
      <w:r w:rsidRPr="0019599F">
        <w:rPr>
          <w:rFonts w:eastAsiaTheme="minorEastAsia"/>
        </w:rPr>
        <w:t xml:space="preserve"> by using devec3 algorithm</w:t>
      </w:r>
      <w:r>
        <w:rPr>
          <w:rFonts w:eastAsiaTheme="minorEastAsia"/>
        </w:rPr>
        <w:t xml:space="preserve"> to find the parameters using simulated data</w:t>
      </w:r>
    </w:p>
    <w:p w14:paraId="3F3E9FF8" w14:textId="77777777" w:rsidR="006C5047" w:rsidRDefault="006C5047" w:rsidP="006C5047">
      <w:pPr>
        <w:spacing w:after="0" w:line="240" w:lineRule="auto"/>
        <w:rPr>
          <w:rFonts w:eastAsiaTheme="minorEastAsia"/>
        </w:rPr>
      </w:pPr>
      <w:r>
        <w:rPr>
          <w:rFonts w:eastAsiaTheme="minorEastAsia"/>
        </w:rPr>
        <w:t xml:space="preserve">   </w:t>
      </w:r>
      <w:r w:rsidRPr="0019599F">
        <w:rPr>
          <w:rFonts w:eastAsiaTheme="minorEastAsia"/>
        </w:rPr>
        <w:t xml:space="preserve">out = lsqnonlin(@residuals,globalout,[0.0,0.0,0.0,0.0],[2.0,10.0,1.0,1.0]); ]); #local optimization using </w:t>
      </w:r>
      <w:r>
        <w:rPr>
          <w:rFonts w:eastAsiaTheme="minorEastAsia"/>
        </w:rPr>
        <w:t xml:space="preserve"> </w:t>
      </w:r>
    </w:p>
    <w:p w14:paraId="608BC37C" w14:textId="77777777" w:rsidR="006C5047" w:rsidRPr="0019599F" w:rsidRDefault="006C5047" w:rsidP="006C5047">
      <w:pPr>
        <w:spacing w:after="0" w:line="240" w:lineRule="auto"/>
        <w:rPr>
          <w:rFonts w:eastAsiaTheme="minorEastAsia"/>
        </w:rPr>
      </w:pPr>
      <w:r>
        <w:rPr>
          <w:rFonts w:eastAsiaTheme="minorEastAsia"/>
        </w:rPr>
        <w:t xml:space="preserve">   </w:t>
      </w:r>
      <w:proofErr w:type="gramStart"/>
      <w:r w:rsidRPr="0019599F">
        <w:rPr>
          <w:rFonts w:eastAsiaTheme="minorEastAsia"/>
        </w:rPr>
        <w:t>least-square</w:t>
      </w:r>
      <w:proofErr w:type="gramEnd"/>
      <w:r w:rsidRPr="0019599F">
        <w:rPr>
          <w:rFonts w:eastAsiaTheme="minorEastAsia"/>
        </w:rPr>
        <w:t xml:space="preserve"> method and parameters from devec3 as input   </w:t>
      </w:r>
    </w:p>
    <w:p w14:paraId="6CD75671" w14:textId="77777777" w:rsidR="006C5047" w:rsidRPr="0019599F" w:rsidRDefault="006C5047" w:rsidP="006C5047">
      <w:pPr>
        <w:spacing w:after="0" w:line="240" w:lineRule="auto"/>
        <w:rPr>
          <w:rFonts w:eastAsiaTheme="minorEastAsia"/>
        </w:rPr>
      </w:pPr>
      <w:r w:rsidRPr="0019599F">
        <w:rPr>
          <w:rFonts w:eastAsiaTheme="minorEastAsia"/>
        </w:rPr>
        <w:t xml:space="preserve">   </w:t>
      </w:r>
      <w:proofErr w:type="spellStart"/>
      <w:proofErr w:type="gramStart"/>
      <w:r w:rsidRPr="0019599F">
        <w:rPr>
          <w:rFonts w:eastAsiaTheme="minorEastAsia"/>
        </w:rPr>
        <w:t>outparameters</w:t>
      </w:r>
      <w:proofErr w:type="spellEnd"/>
      <w:r w:rsidRPr="0019599F">
        <w:rPr>
          <w:rFonts w:eastAsiaTheme="minorEastAsia"/>
        </w:rPr>
        <w:t>(</w:t>
      </w:r>
      <w:proofErr w:type="gramEnd"/>
      <w:r w:rsidRPr="0019599F">
        <w:rPr>
          <w:rFonts w:eastAsiaTheme="minorEastAsia"/>
        </w:rPr>
        <w:t>gen,:)=out;</w:t>
      </w:r>
      <w:r>
        <w:rPr>
          <w:rFonts w:eastAsiaTheme="minorEastAsia"/>
        </w:rPr>
        <w:t xml:space="preserve"> #recall of the parameters</w:t>
      </w:r>
    </w:p>
    <w:p w14:paraId="1C1C2A8F" w14:textId="77777777" w:rsidR="006C5047" w:rsidRDefault="006C5047" w:rsidP="006C5047">
      <w:pPr>
        <w:spacing w:after="0" w:line="240" w:lineRule="auto"/>
        <w:rPr>
          <w:rFonts w:eastAsiaTheme="minorEastAsia"/>
        </w:rPr>
      </w:pPr>
      <w:proofErr w:type="gramStart"/>
      <w:r w:rsidRPr="0019599F">
        <w:rPr>
          <w:rFonts w:eastAsiaTheme="minorEastAsia"/>
        </w:rPr>
        <w:t>end</w:t>
      </w:r>
      <w:proofErr w:type="gramEnd"/>
      <w:r>
        <w:rPr>
          <w:rFonts w:eastAsiaTheme="minorEastAsia"/>
        </w:rPr>
        <w:t xml:space="preserve"> #end of the for loop.</w:t>
      </w:r>
    </w:p>
    <w:p w14:paraId="4CF4B823" w14:textId="5A48A099" w:rsidR="00FB667F" w:rsidRDefault="00FB667F" w:rsidP="00460454">
      <w:pPr>
        <w:rPr>
          <w:rFonts w:eastAsiaTheme="minorEastAsia"/>
          <w:b/>
          <w:u w:val="single"/>
        </w:rPr>
      </w:pPr>
      <w:r>
        <w:rPr>
          <w:rFonts w:eastAsiaTheme="minorEastAsia"/>
          <w:b/>
          <w:u w:val="single"/>
        </w:rPr>
        <w:br w:type="page"/>
      </w:r>
    </w:p>
    <w:p w14:paraId="634900F6" w14:textId="77777777" w:rsidR="00FB667F" w:rsidRPr="00D74AE9" w:rsidRDefault="00FB667F" w:rsidP="003D64F8">
      <w:pPr>
        <w:spacing w:after="0" w:line="240" w:lineRule="auto"/>
        <w:rPr>
          <w:rFonts w:eastAsiaTheme="minorEastAsia"/>
          <w:b/>
          <w:u w:val="single"/>
        </w:rPr>
      </w:pPr>
      <w:r w:rsidRPr="00D74AE9">
        <w:rPr>
          <w:rFonts w:eastAsiaTheme="minorEastAsia"/>
          <w:b/>
          <w:u w:val="single"/>
        </w:rPr>
        <w:lastRenderedPageBreak/>
        <w:t>REFERENCES</w:t>
      </w:r>
    </w:p>
    <w:p w14:paraId="02B6DB53" w14:textId="77777777" w:rsidR="00FB667F" w:rsidRPr="003D64F8" w:rsidRDefault="00FB667F" w:rsidP="003D64F8">
      <w:pPr>
        <w:spacing w:after="0" w:line="240" w:lineRule="auto"/>
        <w:rPr>
          <w:rFonts w:eastAsiaTheme="minorEastAsia"/>
        </w:rPr>
      </w:pPr>
    </w:p>
    <w:p w14:paraId="0C50B77B" w14:textId="77777777" w:rsidR="005F0FD7" w:rsidRPr="005F0FD7" w:rsidRDefault="00F90BA9" w:rsidP="005F0FD7">
      <w:pPr>
        <w:pStyle w:val="EndNoteBibliography"/>
        <w:spacing w:after="0"/>
      </w:pPr>
      <w:r>
        <w:rPr>
          <w:rFonts w:eastAsiaTheme="minorEastAsia"/>
        </w:rPr>
        <w:fldChar w:fldCharType="begin"/>
      </w:r>
      <w:r>
        <w:rPr>
          <w:rFonts w:eastAsiaTheme="minorEastAsia"/>
        </w:rPr>
        <w:instrText xml:space="preserve"> ADDIN EN.REFLIST </w:instrText>
      </w:r>
      <w:r>
        <w:rPr>
          <w:rFonts w:eastAsiaTheme="minorEastAsia"/>
        </w:rPr>
        <w:fldChar w:fldCharType="separate"/>
      </w:r>
      <w:bookmarkStart w:id="1" w:name="_ENREF_1"/>
      <w:r w:rsidR="005F0FD7" w:rsidRPr="005F0FD7">
        <w:t>1.</w:t>
      </w:r>
      <w:r w:rsidR="005F0FD7" w:rsidRPr="005F0FD7">
        <w:tab/>
        <w:t>Yaari G, Uduman M, Kleinstein SH. Quantifying selection in high-throughput Immunoglobulin sequencing data sets. Nucleic acids research;40:e134.</w:t>
      </w:r>
      <w:bookmarkEnd w:id="1"/>
    </w:p>
    <w:p w14:paraId="31A9F25F" w14:textId="77777777" w:rsidR="005F0FD7" w:rsidRPr="005F0FD7" w:rsidRDefault="005F0FD7" w:rsidP="005F0FD7">
      <w:pPr>
        <w:pStyle w:val="EndNoteBibliography"/>
        <w:spacing w:after="0"/>
      </w:pPr>
      <w:bookmarkStart w:id="2" w:name="_ENREF_2"/>
      <w:r w:rsidRPr="005F0FD7">
        <w:t>2.</w:t>
      </w:r>
      <w:r w:rsidRPr="005F0FD7">
        <w:tab/>
        <w:t>Zaslavsky E, Hershberg U, Seto J, et al. Antiviral response dictated by choreographed cascade of transcription factors. J Immunol 2010;184:2908-17.</w:t>
      </w:r>
      <w:bookmarkEnd w:id="2"/>
    </w:p>
    <w:p w14:paraId="2F0340F7" w14:textId="77777777" w:rsidR="005F0FD7" w:rsidRPr="005F0FD7" w:rsidRDefault="005F0FD7" w:rsidP="005F0FD7">
      <w:pPr>
        <w:pStyle w:val="EndNoteBibliography"/>
        <w:spacing w:after="0"/>
      </w:pPr>
      <w:bookmarkStart w:id="3" w:name="_ENREF_3"/>
      <w:r w:rsidRPr="005F0FD7">
        <w:t>3.</w:t>
      </w:r>
      <w:r w:rsidRPr="005F0FD7">
        <w:tab/>
        <w:t>Subramanian A, Tamayo P, Mootha VK, et al. Gene set enrichment analysis: a knowledge-based approach for interpreting genome-wide expression profiles. Proceedings of the National Academy of Sciences of the United States of America 2005;102:15545-50.</w:t>
      </w:r>
      <w:bookmarkEnd w:id="3"/>
    </w:p>
    <w:p w14:paraId="702F1A7D" w14:textId="77777777" w:rsidR="005F0FD7" w:rsidRPr="005F0FD7" w:rsidRDefault="005F0FD7" w:rsidP="005F0FD7">
      <w:pPr>
        <w:pStyle w:val="EndNoteBibliography"/>
        <w:spacing w:after="0"/>
      </w:pPr>
      <w:bookmarkStart w:id="4" w:name="_ENREF_4"/>
      <w:r w:rsidRPr="005F0FD7">
        <w:t>4.</w:t>
      </w:r>
      <w:r w:rsidRPr="005F0FD7">
        <w:tab/>
        <w:t>Khatri P, Sirota M, Butte AJ. Ten years of pathway analysis: current approaches and outstanding challenges. PLoS computational biology 2012;8:e1002375.</w:t>
      </w:r>
      <w:bookmarkEnd w:id="4"/>
    </w:p>
    <w:p w14:paraId="4EECD6F1" w14:textId="77777777" w:rsidR="005F0FD7" w:rsidRPr="005F0FD7" w:rsidRDefault="005F0FD7" w:rsidP="005F0FD7">
      <w:pPr>
        <w:pStyle w:val="EndNoteBibliography"/>
      </w:pPr>
      <w:bookmarkStart w:id="5" w:name="_ENREF_5"/>
      <w:r w:rsidRPr="005F0FD7">
        <w:t>5.</w:t>
      </w:r>
      <w:r w:rsidRPr="005F0FD7">
        <w:tab/>
        <w:t>Yaari G, Bolen CR, Thakar J, Kleinstein SH. Quantitative set analysis for gene expression: a method to quantify gene set differential expression including gene-gene correlations. Nucleic acids research 2013;41:e170.</w:t>
      </w:r>
      <w:bookmarkEnd w:id="5"/>
    </w:p>
    <w:p w14:paraId="529E2C1F" w14:textId="6A0B4F44" w:rsidR="00AE37DD" w:rsidRPr="00AE37DD" w:rsidRDefault="00F90BA9" w:rsidP="00AE37DD">
      <w:pPr>
        <w:rPr>
          <w:rFonts w:eastAsiaTheme="minorEastAsia"/>
        </w:rPr>
      </w:pPr>
      <w:r>
        <w:rPr>
          <w:rFonts w:eastAsiaTheme="minorEastAsia"/>
        </w:rPr>
        <w:fldChar w:fldCharType="end"/>
      </w:r>
    </w:p>
    <w:sectPr w:rsidR="00AE37DD" w:rsidRPr="00AE37DD">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0869A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B1D08"/>
    <w:multiLevelType w:val="hybridMultilevel"/>
    <w:tmpl w:val="D1E85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ven Kleinstein">
    <w15:presenceInfo w15:providerId="Windows Live" w15:userId="9c39da3fed138674"/>
  </w15:person>
  <w15:person w15:author="Kleinstein, Steven">
    <w15:presenceInfo w15:providerId="AD" w15:userId="S-1-5-21-505881439-82067924-1220176271-1272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w England J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e2frstfktsease2zprvptxjevweevzrd5tv&quot;&gt;library&lt;record-ids&gt;&lt;item&gt;51&lt;/item&gt;&lt;item&gt;86&lt;/item&gt;&lt;item&gt;108&lt;/item&gt;&lt;item&gt;112&lt;/item&gt;&lt;item&gt;137&lt;/item&gt;&lt;/record-ids&gt;&lt;/item&gt;&lt;/Libraries&gt;"/>
  </w:docVars>
  <w:rsids>
    <w:rsidRoot w:val="00A14CBC"/>
    <w:rsid w:val="000006D9"/>
    <w:rsid w:val="000456D3"/>
    <w:rsid w:val="000A3C12"/>
    <w:rsid w:val="000C0306"/>
    <w:rsid w:val="000E2191"/>
    <w:rsid w:val="00103198"/>
    <w:rsid w:val="001116A0"/>
    <w:rsid w:val="0013378B"/>
    <w:rsid w:val="00141A19"/>
    <w:rsid w:val="00144ADB"/>
    <w:rsid w:val="0016492C"/>
    <w:rsid w:val="00183B7A"/>
    <w:rsid w:val="00190796"/>
    <w:rsid w:val="00193E3A"/>
    <w:rsid w:val="0019599F"/>
    <w:rsid w:val="001B78BD"/>
    <w:rsid w:val="001D64AE"/>
    <w:rsid w:val="002121FF"/>
    <w:rsid w:val="00237159"/>
    <w:rsid w:val="00254935"/>
    <w:rsid w:val="00260EA7"/>
    <w:rsid w:val="00285820"/>
    <w:rsid w:val="002A2D3B"/>
    <w:rsid w:val="002E6A5E"/>
    <w:rsid w:val="00340A75"/>
    <w:rsid w:val="00362CD8"/>
    <w:rsid w:val="00363B58"/>
    <w:rsid w:val="0039661F"/>
    <w:rsid w:val="003B3DB4"/>
    <w:rsid w:val="003D1B79"/>
    <w:rsid w:val="003D64F8"/>
    <w:rsid w:val="00400497"/>
    <w:rsid w:val="00401355"/>
    <w:rsid w:val="0041537A"/>
    <w:rsid w:val="004262E0"/>
    <w:rsid w:val="00442BD2"/>
    <w:rsid w:val="00460454"/>
    <w:rsid w:val="00482267"/>
    <w:rsid w:val="004A22A6"/>
    <w:rsid w:val="004B64A3"/>
    <w:rsid w:val="004D6A19"/>
    <w:rsid w:val="004D78BF"/>
    <w:rsid w:val="004F54A9"/>
    <w:rsid w:val="00501887"/>
    <w:rsid w:val="00501FE1"/>
    <w:rsid w:val="00531AE0"/>
    <w:rsid w:val="0053787B"/>
    <w:rsid w:val="00552C79"/>
    <w:rsid w:val="00553BC7"/>
    <w:rsid w:val="005623A9"/>
    <w:rsid w:val="00575A0D"/>
    <w:rsid w:val="00590D16"/>
    <w:rsid w:val="005F0FD7"/>
    <w:rsid w:val="005F1C26"/>
    <w:rsid w:val="0060534E"/>
    <w:rsid w:val="00615951"/>
    <w:rsid w:val="006262B1"/>
    <w:rsid w:val="0069117A"/>
    <w:rsid w:val="006A3F02"/>
    <w:rsid w:val="006A784B"/>
    <w:rsid w:val="006B4E48"/>
    <w:rsid w:val="006C5047"/>
    <w:rsid w:val="006F21CC"/>
    <w:rsid w:val="006F4373"/>
    <w:rsid w:val="00710A52"/>
    <w:rsid w:val="00714C0A"/>
    <w:rsid w:val="0077632E"/>
    <w:rsid w:val="007A210C"/>
    <w:rsid w:val="007E31C6"/>
    <w:rsid w:val="007E4417"/>
    <w:rsid w:val="007E7A2E"/>
    <w:rsid w:val="008070F4"/>
    <w:rsid w:val="00822CEC"/>
    <w:rsid w:val="00831EEF"/>
    <w:rsid w:val="0083658D"/>
    <w:rsid w:val="008444A8"/>
    <w:rsid w:val="00870EA6"/>
    <w:rsid w:val="008C4C00"/>
    <w:rsid w:val="008F22B7"/>
    <w:rsid w:val="00902C82"/>
    <w:rsid w:val="00905F85"/>
    <w:rsid w:val="0091146C"/>
    <w:rsid w:val="009126BA"/>
    <w:rsid w:val="00921721"/>
    <w:rsid w:val="00942532"/>
    <w:rsid w:val="00973775"/>
    <w:rsid w:val="00973D0B"/>
    <w:rsid w:val="00992318"/>
    <w:rsid w:val="0099513A"/>
    <w:rsid w:val="009A27C3"/>
    <w:rsid w:val="009A6B63"/>
    <w:rsid w:val="009C38ED"/>
    <w:rsid w:val="009C640F"/>
    <w:rsid w:val="009E381F"/>
    <w:rsid w:val="00A14CBC"/>
    <w:rsid w:val="00A25569"/>
    <w:rsid w:val="00A30D9A"/>
    <w:rsid w:val="00A617DF"/>
    <w:rsid w:val="00AA4BA1"/>
    <w:rsid w:val="00AE1CCA"/>
    <w:rsid w:val="00AE37DD"/>
    <w:rsid w:val="00AF7566"/>
    <w:rsid w:val="00B070BF"/>
    <w:rsid w:val="00B46C90"/>
    <w:rsid w:val="00B71314"/>
    <w:rsid w:val="00B86E41"/>
    <w:rsid w:val="00B92AE4"/>
    <w:rsid w:val="00BA6BCE"/>
    <w:rsid w:val="00BD6F8C"/>
    <w:rsid w:val="00BE12F7"/>
    <w:rsid w:val="00BF7C57"/>
    <w:rsid w:val="00C142AE"/>
    <w:rsid w:val="00C259CB"/>
    <w:rsid w:val="00C41A46"/>
    <w:rsid w:val="00C43B37"/>
    <w:rsid w:val="00C63E3A"/>
    <w:rsid w:val="00C73ACA"/>
    <w:rsid w:val="00C95881"/>
    <w:rsid w:val="00CB11ED"/>
    <w:rsid w:val="00CF0236"/>
    <w:rsid w:val="00D113DC"/>
    <w:rsid w:val="00D116D8"/>
    <w:rsid w:val="00D130E8"/>
    <w:rsid w:val="00D3296C"/>
    <w:rsid w:val="00D60593"/>
    <w:rsid w:val="00D74AE9"/>
    <w:rsid w:val="00D75DA0"/>
    <w:rsid w:val="00D805B0"/>
    <w:rsid w:val="00DA5717"/>
    <w:rsid w:val="00DB0012"/>
    <w:rsid w:val="00DC10FA"/>
    <w:rsid w:val="00DC179D"/>
    <w:rsid w:val="00DC311C"/>
    <w:rsid w:val="00DF7319"/>
    <w:rsid w:val="00E05922"/>
    <w:rsid w:val="00E064B9"/>
    <w:rsid w:val="00E177E8"/>
    <w:rsid w:val="00E35FC2"/>
    <w:rsid w:val="00E6094A"/>
    <w:rsid w:val="00E85F8F"/>
    <w:rsid w:val="00E95600"/>
    <w:rsid w:val="00E97FD4"/>
    <w:rsid w:val="00EA2386"/>
    <w:rsid w:val="00EA25EA"/>
    <w:rsid w:val="00EB5044"/>
    <w:rsid w:val="00F04A35"/>
    <w:rsid w:val="00F04DAE"/>
    <w:rsid w:val="00F43EFC"/>
    <w:rsid w:val="00F54670"/>
    <w:rsid w:val="00F5788A"/>
    <w:rsid w:val="00F81582"/>
    <w:rsid w:val="00F836FF"/>
    <w:rsid w:val="00F90BA9"/>
    <w:rsid w:val="00F91794"/>
    <w:rsid w:val="00FA4728"/>
    <w:rsid w:val="00FB667F"/>
    <w:rsid w:val="00FB6F7D"/>
    <w:rsid w:val="00FE4C4E"/>
    <w:rsid w:val="00FF2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C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CBC"/>
    <w:rPr>
      <w:rFonts w:ascii="Tahoma" w:hAnsi="Tahoma" w:cs="Tahoma"/>
      <w:sz w:val="16"/>
      <w:szCs w:val="16"/>
    </w:rPr>
  </w:style>
  <w:style w:type="paragraph" w:styleId="ListParagraph">
    <w:name w:val="List Paragraph"/>
    <w:basedOn w:val="Normal"/>
    <w:uiPriority w:val="34"/>
    <w:qFormat/>
    <w:rsid w:val="005623A9"/>
    <w:pPr>
      <w:ind w:left="720"/>
      <w:contextualSpacing/>
    </w:pPr>
  </w:style>
  <w:style w:type="paragraph" w:customStyle="1" w:styleId="EndNoteBibliographyTitle">
    <w:name w:val="EndNote Bibliography Title"/>
    <w:basedOn w:val="Normal"/>
    <w:link w:val="EndNoteBibliographyTitleChar"/>
    <w:rsid w:val="00F90BA9"/>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90BA9"/>
    <w:rPr>
      <w:rFonts w:ascii="Calibri" w:hAnsi="Calibri"/>
      <w:noProof/>
    </w:rPr>
  </w:style>
  <w:style w:type="paragraph" w:customStyle="1" w:styleId="EndNoteBibliography">
    <w:name w:val="EndNote Bibliography"/>
    <w:basedOn w:val="Normal"/>
    <w:link w:val="EndNoteBibliographyChar"/>
    <w:rsid w:val="00F90BA9"/>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F90BA9"/>
    <w:rPr>
      <w:rFonts w:ascii="Calibri" w:hAnsi="Calibri"/>
      <w:noProof/>
    </w:rPr>
  </w:style>
  <w:style w:type="character" w:styleId="Hyperlink">
    <w:name w:val="Hyperlink"/>
    <w:basedOn w:val="DefaultParagraphFont"/>
    <w:uiPriority w:val="99"/>
    <w:unhideWhenUsed/>
    <w:rsid w:val="00F90BA9"/>
    <w:rPr>
      <w:color w:val="0000FF" w:themeColor="hyperlink"/>
      <w:u w:val="single"/>
    </w:rPr>
  </w:style>
  <w:style w:type="paragraph" w:styleId="NormalWeb">
    <w:name w:val="Normal (Web)"/>
    <w:basedOn w:val="Normal"/>
    <w:uiPriority w:val="99"/>
    <w:semiHidden/>
    <w:unhideWhenUsed/>
    <w:rsid w:val="00902C8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B667F"/>
    <w:rPr>
      <w:sz w:val="16"/>
      <w:szCs w:val="16"/>
    </w:rPr>
  </w:style>
  <w:style w:type="paragraph" w:styleId="CommentText">
    <w:name w:val="annotation text"/>
    <w:basedOn w:val="Normal"/>
    <w:link w:val="CommentTextChar"/>
    <w:uiPriority w:val="99"/>
    <w:semiHidden/>
    <w:unhideWhenUsed/>
    <w:rsid w:val="00FB667F"/>
    <w:pPr>
      <w:spacing w:line="240" w:lineRule="auto"/>
    </w:pPr>
    <w:rPr>
      <w:sz w:val="20"/>
      <w:szCs w:val="20"/>
    </w:rPr>
  </w:style>
  <w:style w:type="character" w:customStyle="1" w:styleId="CommentTextChar">
    <w:name w:val="Comment Text Char"/>
    <w:basedOn w:val="DefaultParagraphFont"/>
    <w:link w:val="CommentText"/>
    <w:uiPriority w:val="99"/>
    <w:semiHidden/>
    <w:rsid w:val="00FB667F"/>
    <w:rPr>
      <w:sz w:val="20"/>
      <w:szCs w:val="20"/>
    </w:rPr>
  </w:style>
  <w:style w:type="paragraph" w:styleId="CommentSubject">
    <w:name w:val="annotation subject"/>
    <w:basedOn w:val="CommentText"/>
    <w:next w:val="CommentText"/>
    <w:link w:val="CommentSubjectChar"/>
    <w:uiPriority w:val="99"/>
    <w:semiHidden/>
    <w:unhideWhenUsed/>
    <w:rsid w:val="00FB667F"/>
    <w:rPr>
      <w:b/>
      <w:bCs/>
    </w:rPr>
  </w:style>
  <w:style w:type="character" w:customStyle="1" w:styleId="CommentSubjectChar">
    <w:name w:val="Comment Subject Char"/>
    <w:basedOn w:val="CommentTextChar"/>
    <w:link w:val="CommentSubject"/>
    <w:uiPriority w:val="99"/>
    <w:semiHidden/>
    <w:rsid w:val="00FB667F"/>
    <w:rPr>
      <w:b/>
      <w:bCs/>
      <w:sz w:val="20"/>
      <w:szCs w:val="20"/>
    </w:rPr>
  </w:style>
  <w:style w:type="paragraph" w:styleId="Revision">
    <w:name w:val="Revision"/>
    <w:hidden/>
    <w:uiPriority w:val="99"/>
    <w:semiHidden/>
    <w:rsid w:val="0050188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C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CBC"/>
    <w:rPr>
      <w:rFonts w:ascii="Tahoma" w:hAnsi="Tahoma" w:cs="Tahoma"/>
      <w:sz w:val="16"/>
      <w:szCs w:val="16"/>
    </w:rPr>
  </w:style>
  <w:style w:type="paragraph" w:styleId="ListParagraph">
    <w:name w:val="List Paragraph"/>
    <w:basedOn w:val="Normal"/>
    <w:uiPriority w:val="34"/>
    <w:qFormat/>
    <w:rsid w:val="005623A9"/>
    <w:pPr>
      <w:ind w:left="720"/>
      <w:contextualSpacing/>
    </w:pPr>
  </w:style>
  <w:style w:type="paragraph" w:customStyle="1" w:styleId="EndNoteBibliographyTitle">
    <w:name w:val="EndNote Bibliography Title"/>
    <w:basedOn w:val="Normal"/>
    <w:link w:val="EndNoteBibliographyTitleChar"/>
    <w:rsid w:val="00F90BA9"/>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90BA9"/>
    <w:rPr>
      <w:rFonts w:ascii="Calibri" w:hAnsi="Calibri"/>
      <w:noProof/>
    </w:rPr>
  </w:style>
  <w:style w:type="paragraph" w:customStyle="1" w:styleId="EndNoteBibliography">
    <w:name w:val="EndNote Bibliography"/>
    <w:basedOn w:val="Normal"/>
    <w:link w:val="EndNoteBibliographyChar"/>
    <w:rsid w:val="00F90BA9"/>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F90BA9"/>
    <w:rPr>
      <w:rFonts w:ascii="Calibri" w:hAnsi="Calibri"/>
      <w:noProof/>
    </w:rPr>
  </w:style>
  <w:style w:type="character" w:styleId="Hyperlink">
    <w:name w:val="Hyperlink"/>
    <w:basedOn w:val="DefaultParagraphFont"/>
    <w:uiPriority w:val="99"/>
    <w:unhideWhenUsed/>
    <w:rsid w:val="00F90BA9"/>
    <w:rPr>
      <w:color w:val="0000FF" w:themeColor="hyperlink"/>
      <w:u w:val="single"/>
    </w:rPr>
  </w:style>
  <w:style w:type="paragraph" w:styleId="NormalWeb">
    <w:name w:val="Normal (Web)"/>
    <w:basedOn w:val="Normal"/>
    <w:uiPriority w:val="99"/>
    <w:semiHidden/>
    <w:unhideWhenUsed/>
    <w:rsid w:val="00902C8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B667F"/>
    <w:rPr>
      <w:sz w:val="16"/>
      <w:szCs w:val="16"/>
    </w:rPr>
  </w:style>
  <w:style w:type="paragraph" w:styleId="CommentText">
    <w:name w:val="annotation text"/>
    <w:basedOn w:val="Normal"/>
    <w:link w:val="CommentTextChar"/>
    <w:uiPriority w:val="99"/>
    <w:semiHidden/>
    <w:unhideWhenUsed/>
    <w:rsid w:val="00FB667F"/>
    <w:pPr>
      <w:spacing w:line="240" w:lineRule="auto"/>
    </w:pPr>
    <w:rPr>
      <w:sz w:val="20"/>
      <w:szCs w:val="20"/>
    </w:rPr>
  </w:style>
  <w:style w:type="character" w:customStyle="1" w:styleId="CommentTextChar">
    <w:name w:val="Comment Text Char"/>
    <w:basedOn w:val="DefaultParagraphFont"/>
    <w:link w:val="CommentText"/>
    <w:uiPriority w:val="99"/>
    <w:semiHidden/>
    <w:rsid w:val="00FB667F"/>
    <w:rPr>
      <w:sz w:val="20"/>
      <w:szCs w:val="20"/>
    </w:rPr>
  </w:style>
  <w:style w:type="paragraph" w:styleId="CommentSubject">
    <w:name w:val="annotation subject"/>
    <w:basedOn w:val="CommentText"/>
    <w:next w:val="CommentText"/>
    <w:link w:val="CommentSubjectChar"/>
    <w:uiPriority w:val="99"/>
    <w:semiHidden/>
    <w:unhideWhenUsed/>
    <w:rsid w:val="00FB667F"/>
    <w:rPr>
      <w:b/>
      <w:bCs/>
    </w:rPr>
  </w:style>
  <w:style w:type="character" w:customStyle="1" w:styleId="CommentSubjectChar">
    <w:name w:val="Comment Subject Char"/>
    <w:basedOn w:val="CommentTextChar"/>
    <w:link w:val="CommentSubject"/>
    <w:uiPriority w:val="99"/>
    <w:semiHidden/>
    <w:rsid w:val="00FB667F"/>
    <w:rPr>
      <w:b/>
      <w:bCs/>
      <w:sz w:val="20"/>
      <w:szCs w:val="20"/>
    </w:rPr>
  </w:style>
  <w:style w:type="paragraph" w:styleId="Revision">
    <w:name w:val="Revision"/>
    <w:hidden/>
    <w:uiPriority w:val="99"/>
    <w:semiHidden/>
    <w:rsid w:val="005018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14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image" Target="media/image3.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3.bin"/><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EC71A-C086-4D49-AD9C-1970A2C6E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2171</Words>
  <Characters>12375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URMC</Company>
  <LinksUpToDate>false</LinksUpToDate>
  <CharactersWithSpaces>14517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Thakar, Juliee</dc:creator>
  <cp:lastModifiedBy>Thakar, Juliee</cp:lastModifiedBy>
  <cp:revision>6</cp:revision>
  <dcterms:created xsi:type="dcterms:W3CDTF">2015-05-19T17:56:00Z</dcterms:created>
  <dcterms:modified xsi:type="dcterms:W3CDTF">2015-05-21T16:07:00Z</dcterms:modified>
</cp:coreProperties>
</file>