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BF" w:rsidRDefault="00327EBF" w:rsidP="00327EBF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440"/>
        <w:gridCol w:w="1530"/>
        <w:gridCol w:w="1620"/>
      </w:tblGrid>
      <w:tr w:rsidR="00327EBF" w:rsidRPr="006959F2" w:rsidTr="004A3EF8">
        <w:trPr>
          <w:trHeight w:val="620"/>
        </w:trPr>
        <w:tc>
          <w:tcPr>
            <w:tcW w:w="6025" w:type="dxa"/>
            <w:gridSpan w:val="4"/>
            <w:noWrap/>
          </w:tcPr>
          <w:p w:rsidR="00327EBF" w:rsidRPr="006959F2" w:rsidRDefault="00327EBF" w:rsidP="004A3EF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Table </w:t>
            </w:r>
            <w:r w:rsidR="00134CF1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1: </w:t>
            </w:r>
            <w:r w:rsidRPr="00E00E30">
              <w:rPr>
                <w:bCs/>
              </w:rPr>
              <w:t xml:space="preserve">Reactivity of </w:t>
            </w:r>
            <w:r>
              <w:rPr>
                <w:bCs/>
              </w:rPr>
              <w:t>s</w:t>
            </w:r>
            <w:r w:rsidRPr="00E00E30">
              <w:rPr>
                <w:bCs/>
              </w:rPr>
              <w:t>ymptomatic WNV+ samples in ZIKV and DENV1 NS1 IgG ELISA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</w:rPr>
            </w:pPr>
            <w:r w:rsidRPr="006959F2">
              <w:rPr>
                <w:b/>
              </w:rPr>
              <w:t>Sample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WNV E </w:t>
            </w:r>
            <w:r w:rsidRPr="006959F2">
              <w:rPr>
                <w:b/>
                <w:bCs/>
              </w:rPr>
              <w:t>IgG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ZIKV NS1 IgG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DENV NS1</w:t>
            </w:r>
            <w:r>
              <w:rPr>
                <w:b/>
                <w:bCs/>
              </w:rPr>
              <w:t xml:space="preserve"> </w:t>
            </w:r>
            <w:r w:rsidRPr="006959F2">
              <w:rPr>
                <w:b/>
                <w:bCs/>
              </w:rPr>
              <w:t>IgG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SMP </w:t>
            </w:r>
            <w:r w:rsidR="00327EBF" w:rsidRPr="006959F2">
              <w:rPr>
                <w:b/>
                <w:bCs/>
              </w:rPr>
              <w:t>001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3.56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0.16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0.33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002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2.60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0.22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0.27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003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9D5897">
              <w:rPr>
                <w:b/>
                <w:bCs/>
              </w:rPr>
              <w:t>1.31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9D5897">
              <w:rPr>
                <w:b/>
                <w:bCs/>
                <w:color w:val="C00000"/>
              </w:rPr>
              <w:t>3.14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0.96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004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3.29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0.14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0.27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005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2.03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0.04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0.19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006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1.14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0.09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0.16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007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3.50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0.13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0.81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008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3.96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0.11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0.72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009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1.94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0.08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0.11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010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2.17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0.12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0.86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011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1.02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0.09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0.06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012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1.10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0.06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013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2.98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0.42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014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3.54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0.27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  <w:color w:val="C00000"/>
              </w:rPr>
              <w:t>1.25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015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0.03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0.05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016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3.26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0.84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017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2.27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0.18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0.39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018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1.67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0.14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0.56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019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1.66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0.07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0.44</w:t>
            </w:r>
          </w:p>
        </w:tc>
      </w:tr>
      <w:tr w:rsidR="00327EBF" w:rsidRPr="006959F2" w:rsidTr="004A3EF8">
        <w:trPr>
          <w:trHeight w:val="272"/>
        </w:trPr>
        <w:tc>
          <w:tcPr>
            <w:tcW w:w="1435" w:type="dxa"/>
            <w:noWrap/>
            <w:hideMark/>
          </w:tcPr>
          <w:p w:rsidR="00327EBF" w:rsidRPr="006959F2" w:rsidRDefault="006969D0" w:rsidP="004A3EF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SMP</w:t>
            </w:r>
            <w:r w:rsidRPr="006959F2">
              <w:rPr>
                <w:b/>
                <w:bCs/>
              </w:rPr>
              <w:t xml:space="preserve"> </w:t>
            </w:r>
            <w:r w:rsidR="00327EBF" w:rsidRPr="006959F2">
              <w:rPr>
                <w:b/>
                <w:bCs/>
              </w:rPr>
              <w:t>020</w:t>
            </w:r>
          </w:p>
        </w:tc>
        <w:tc>
          <w:tcPr>
            <w:tcW w:w="144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1.47</w:t>
            </w:r>
          </w:p>
        </w:tc>
        <w:tc>
          <w:tcPr>
            <w:tcW w:w="153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0.13</w:t>
            </w:r>
          </w:p>
        </w:tc>
        <w:tc>
          <w:tcPr>
            <w:tcW w:w="1620" w:type="dxa"/>
            <w:noWrap/>
            <w:hideMark/>
          </w:tcPr>
          <w:p w:rsidR="00327EBF" w:rsidRPr="006959F2" w:rsidRDefault="00327EBF" w:rsidP="004A3EF8">
            <w:pPr>
              <w:jc w:val="center"/>
              <w:rPr>
                <w:b/>
                <w:bCs/>
              </w:rPr>
            </w:pPr>
            <w:r w:rsidRPr="006959F2">
              <w:rPr>
                <w:b/>
                <w:bCs/>
              </w:rPr>
              <w:t>0.87</w:t>
            </w:r>
          </w:p>
        </w:tc>
      </w:tr>
    </w:tbl>
    <w:p w:rsidR="00327EBF" w:rsidRDefault="00327EBF" w:rsidP="00327EBF">
      <w:pPr>
        <w:spacing w:line="240" w:lineRule="auto"/>
        <w:contextualSpacing/>
        <w:rPr>
          <w:bCs/>
        </w:rPr>
      </w:pPr>
      <w:r w:rsidRPr="006959F2">
        <w:rPr>
          <w:bCs/>
        </w:rPr>
        <w:t>ELISA OD &gt;1.1=Positive</w:t>
      </w:r>
      <w:r>
        <w:rPr>
          <w:bCs/>
        </w:rPr>
        <w:t>.</w:t>
      </w:r>
    </w:p>
    <w:p w:rsidR="00327EBF" w:rsidRDefault="00327EBF" w:rsidP="00327EBF">
      <w:pPr>
        <w:spacing w:line="240" w:lineRule="auto"/>
        <w:contextualSpacing/>
        <w:rPr>
          <w:bCs/>
        </w:rPr>
      </w:pPr>
      <w:r>
        <w:rPr>
          <w:bCs/>
        </w:rPr>
        <w:t>ZIKV and DENV positive samples marked in red.</w:t>
      </w: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p w:rsidR="00327EBF" w:rsidRDefault="00327EBF" w:rsidP="00327EBF">
      <w:pPr>
        <w:spacing w:line="240" w:lineRule="auto"/>
        <w:contextualSpacing/>
        <w:rPr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440"/>
        <w:gridCol w:w="1530"/>
        <w:gridCol w:w="1620"/>
      </w:tblGrid>
      <w:tr w:rsidR="00327EBF" w:rsidRPr="00453FF7" w:rsidTr="004A3EF8">
        <w:trPr>
          <w:trHeight w:val="629"/>
        </w:trPr>
        <w:tc>
          <w:tcPr>
            <w:tcW w:w="5755" w:type="dxa"/>
            <w:gridSpan w:val="4"/>
            <w:noWrap/>
          </w:tcPr>
          <w:p w:rsidR="00327EBF" w:rsidRPr="00453FF7" w:rsidRDefault="00327EBF" w:rsidP="004A3EF8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Table </w:t>
            </w:r>
            <w:r w:rsidR="00F17E9C">
              <w:rPr>
                <w:b/>
                <w:bCs/>
              </w:rPr>
              <w:t>S</w:t>
            </w:r>
            <w:r>
              <w:rPr>
                <w:b/>
                <w:bCs/>
              </w:rPr>
              <w:t xml:space="preserve">2: </w:t>
            </w:r>
            <w:r w:rsidRPr="00E00E30">
              <w:rPr>
                <w:bCs/>
              </w:rPr>
              <w:t xml:space="preserve">Reactivity of </w:t>
            </w:r>
            <w:r>
              <w:rPr>
                <w:bCs/>
              </w:rPr>
              <w:t>asymp</w:t>
            </w:r>
            <w:r w:rsidRPr="00E00E30">
              <w:rPr>
                <w:bCs/>
              </w:rPr>
              <w:t>tomatic WNV+ samples in ZIKV and DENV1 NS1 IgG ELISA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</w:pP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WNV E IgG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ZIKV NS1 IgG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DENV NS1 IgG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ASY </w:t>
            </w:r>
            <w:r w:rsidR="00327EBF" w:rsidRPr="00453FF7">
              <w:rPr>
                <w:b/>
                <w:bCs/>
              </w:rPr>
              <w:t>022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2.49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036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3.10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0.09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0.21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053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3.40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0.45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078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3.26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0.24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0.56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110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2.39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0.22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0.44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127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2.61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0.28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0.63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141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1.81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0.15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0.39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150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3.16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0.08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224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3.34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0.85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239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3.66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0.11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0.56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280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2.60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0.16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282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2.61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0.49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B803A4">
              <w:rPr>
                <w:b/>
                <w:bCs/>
                <w:color w:val="C00000"/>
              </w:rPr>
              <w:t>2.66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284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3.80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0.08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291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1.14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0.19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0.68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294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1.49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B803A4">
              <w:rPr>
                <w:b/>
                <w:bCs/>
                <w:color w:val="C00000"/>
              </w:rPr>
              <w:t>3.01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301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2.65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0.05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0.19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302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3.18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0.16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0.47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304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3.52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0.06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0.47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308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3.10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0.13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0.83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311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3.81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0.31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B803A4">
              <w:rPr>
                <w:b/>
                <w:bCs/>
                <w:color w:val="C00000"/>
              </w:rPr>
              <w:t>1.18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316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1.85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0.07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317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1.89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0.16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0.55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322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1.93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0.03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0.11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356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3.24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0.05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0.35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361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3.53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0.04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0.38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378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2.97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0.17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0.66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6C4546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382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2.69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0.14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0.75</w:t>
            </w:r>
          </w:p>
        </w:tc>
      </w:tr>
      <w:tr w:rsidR="00327EBF" w:rsidRPr="00453FF7" w:rsidTr="004A3EF8">
        <w:trPr>
          <w:trHeight w:val="300"/>
        </w:trPr>
        <w:tc>
          <w:tcPr>
            <w:tcW w:w="1165" w:type="dxa"/>
            <w:noWrap/>
            <w:hideMark/>
          </w:tcPr>
          <w:p w:rsidR="00327EBF" w:rsidRPr="00453FF7" w:rsidRDefault="006C4546" w:rsidP="004A3EF8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ASY</w:t>
            </w:r>
            <w:r w:rsidRPr="00453FF7">
              <w:rPr>
                <w:b/>
                <w:bCs/>
              </w:rPr>
              <w:t xml:space="preserve"> </w:t>
            </w:r>
            <w:r w:rsidR="00327EBF" w:rsidRPr="00453FF7">
              <w:rPr>
                <w:b/>
                <w:bCs/>
              </w:rPr>
              <w:t>383</w:t>
            </w:r>
          </w:p>
        </w:tc>
        <w:tc>
          <w:tcPr>
            <w:tcW w:w="144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2.13</w:t>
            </w:r>
          </w:p>
        </w:tc>
        <w:tc>
          <w:tcPr>
            <w:tcW w:w="153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0.1</w:t>
            </w:r>
          </w:p>
        </w:tc>
        <w:tc>
          <w:tcPr>
            <w:tcW w:w="1620" w:type="dxa"/>
            <w:noWrap/>
            <w:hideMark/>
          </w:tcPr>
          <w:p w:rsidR="00327EBF" w:rsidRPr="00453FF7" w:rsidRDefault="00327EBF" w:rsidP="004A3EF8">
            <w:pPr>
              <w:contextualSpacing/>
              <w:jc w:val="center"/>
              <w:rPr>
                <w:b/>
                <w:bCs/>
              </w:rPr>
            </w:pPr>
            <w:r w:rsidRPr="00453FF7">
              <w:rPr>
                <w:b/>
                <w:bCs/>
              </w:rPr>
              <w:t>0.36</w:t>
            </w:r>
          </w:p>
        </w:tc>
      </w:tr>
    </w:tbl>
    <w:p w:rsidR="00327EBF" w:rsidRDefault="00327EBF" w:rsidP="00327EBF">
      <w:pPr>
        <w:spacing w:line="240" w:lineRule="auto"/>
        <w:contextualSpacing/>
        <w:rPr>
          <w:bCs/>
        </w:rPr>
      </w:pPr>
      <w:r w:rsidRPr="006959F2">
        <w:rPr>
          <w:bCs/>
        </w:rPr>
        <w:t>ELISA OD &gt;1.1=Positive</w:t>
      </w:r>
      <w:r>
        <w:rPr>
          <w:bCs/>
        </w:rPr>
        <w:t>.</w:t>
      </w:r>
    </w:p>
    <w:p w:rsidR="00327EBF" w:rsidRDefault="00327EBF" w:rsidP="00327EBF">
      <w:pPr>
        <w:spacing w:line="240" w:lineRule="auto"/>
        <w:contextualSpacing/>
        <w:rPr>
          <w:bCs/>
        </w:rPr>
      </w:pPr>
      <w:r>
        <w:rPr>
          <w:bCs/>
        </w:rPr>
        <w:t>ZIKV and DENV positive samples marked in red.</w:t>
      </w:r>
    </w:p>
    <w:p w:rsidR="00327EBF" w:rsidRPr="006959F2" w:rsidRDefault="00327EBF" w:rsidP="00327EBF">
      <w:pPr>
        <w:spacing w:line="240" w:lineRule="auto"/>
        <w:contextualSpacing/>
      </w:pPr>
    </w:p>
    <w:p w:rsidR="00327EBF" w:rsidRDefault="00327EBF" w:rsidP="00327EBF">
      <w:pPr>
        <w:spacing w:line="240" w:lineRule="auto"/>
        <w:contextualSpacing/>
      </w:pPr>
    </w:p>
    <w:p w:rsidR="009A6732" w:rsidRPr="006959F2" w:rsidRDefault="009A6732" w:rsidP="00327EBF">
      <w:pPr>
        <w:spacing w:line="240" w:lineRule="auto"/>
        <w:contextualSpacing/>
      </w:pPr>
    </w:p>
    <w:tbl>
      <w:tblPr>
        <w:tblStyle w:val="TableGrid"/>
        <w:tblW w:w="5215" w:type="dxa"/>
        <w:tblLook w:val="04A0" w:firstRow="1" w:lastRow="0" w:firstColumn="1" w:lastColumn="0" w:noHBand="0" w:noVBand="1"/>
      </w:tblPr>
      <w:tblGrid>
        <w:gridCol w:w="1795"/>
        <w:gridCol w:w="810"/>
        <w:gridCol w:w="720"/>
        <w:gridCol w:w="900"/>
        <w:gridCol w:w="990"/>
      </w:tblGrid>
      <w:tr w:rsidR="004F29B1" w:rsidRPr="00C575CC" w:rsidTr="004F29B1">
        <w:trPr>
          <w:trHeight w:val="326"/>
        </w:trPr>
        <w:tc>
          <w:tcPr>
            <w:tcW w:w="5215" w:type="dxa"/>
            <w:gridSpan w:val="5"/>
            <w:noWrap/>
          </w:tcPr>
          <w:p w:rsidR="004F29B1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Table S3</w:t>
            </w:r>
            <w:r>
              <w:rPr>
                <w:rFonts w:eastAsia="Times New Roman" w:cs="Calibri"/>
                <w:b/>
                <w:color w:val="000000"/>
              </w:rPr>
              <w:t xml:space="preserve">: Relationship </w:t>
            </w:r>
            <w:r w:rsidR="002C7E99">
              <w:rPr>
                <w:rFonts w:eastAsia="Times New Roman" w:cs="Calibri"/>
                <w:b/>
                <w:color w:val="000000"/>
              </w:rPr>
              <w:t xml:space="preserve">of </w:t>
            </w:r>
            <w:bookmarkStart w:id="0" w:name="_GoBack"/>
            <w:bookmarkEnd w:id="0"/>
            <w:r w:rsidR="001C5688">
              <w:rPr>
                <w:rFonts w:eastAsia="Times New Roman" w:cs="Calibri"/>
                <w:b/>
                <w:color w:val="000000"/>
              </w:rPr>
              <w:t xml:space="preserve">asymptomatic WNV seropositive males and females with </w:t>
            </w:r>
            <w:r>
              <w:rPr>
                <w:rFonts w:eastAsia="Times New Roman" w:cs="Calibri"/>
                <w:b/>
                <w:color w:val="000000"/>
              </w:rPr>
              <w:t>outdoor</w:t>
            </w:r>
            <w:r w:rsidR="001C5688">
              <w:rPr>
                <w:rFonts w:eastAsia="Times New Roman" w:cs="Calibri"/>
                <w:b/>
                <w:color w:val="000000"/>
              </w:rPr>
              <w:t xml:space="preserve"> activity</w:t>
            </w:r>
          </w:p>
        </w:tc>
      </w:tr>
      <w:tr w:rsidR="004F29B1" w:rsidRPr="00C575CC" w:rsidTr="004F29B1">
        <w:trPr>
          <w:trHeight w:val="326"/>
        </w:trPr>
        <w:tc>
          <w:tcPr>
            <w:tcW w:w="1795" w:type="dxa"/>
            <w:noWrap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 xml:space="preserve">Outdoor </w:t>
            </w:r>
            <w:r w:rsidRPr="00B0101F">
              <w:rPr>
                <w:rFonts w:eastAsia="Times New Roman" w:cs="Calibri"/>
                <w:b/>
                <w:color w:val="000000"/>
              </w:rPr>
              <w:t>Activity</w:t>
            </w:r>
          </w:p>
        </w:tc>
        <w:tc>
          <w:tcPr>
            <w:tcW w:w="810" w:type="dxa"/>
            <w:noWrap/>
          </w:tcPr>
          <w:p w:rsidR="004F29B1" w:rsidRPr="00FA4AC3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FA4AC3">
              <w:rPr>
                <w:rFonts w:eastAsia="Times New Roman" w:cs="Calibri"/>
                <w:b/>
                <w:color w:val="000000"/>
              </w:rPr>
              <w:t>YES</w:t>
            </w:r>
          </w:p>
        </w:tc>
        <w:tc>
          <w:tcPr>
            <w:tcW w:w="720" w:type="dxa"/>
            <w:noWrap/>
          </w:tcPr>
          <w:p w:rsidR="004F29B1" w:rsidRPr="00FA4AC3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FA4AC3">
              <w:rPr>
                <w:rFonts w:eastAsia="Times New Roman" w:cs="Calibri"/>
                <w:b/>
                <w:color w:val="000000"/>
              </w:rPr>
              <w:t>NO</w:t>
            </w:r>
          </w:p>
        </w:tc>
        <w:tc>
          <w:tcPr>
            <w:tcW w:w="900" w:type="dxa"/>
            <w:noWrap/>
          </w:tcPr>
          <w:p w:rsidR="004F29B1" w:rsidRPr="00FA4AC3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FA4AC3">
              <w:rPr>
                <w:rFonts w:eastAsia="Times New Roman" w:cs="Calibri"/>
                <w:b/>
                <w:color w:val="000000"/>
              </w:rPr>
              <w:t>% YES</w:t>
            </w:r>
          </w:p>
        </w:tc>
        <w:tc>
          <w:tcPr>
            <w:tcW w:w="990" w:type="dxa"/>
          </w:tcPr>
          <w:p w:rsidR="004F29B1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p-value</w:t>
            </w:r>
          </w:p>
        </w:tc>
      </w:tr>
      <w:tr w:rsidR="004F29B1" w:rsidRPr="00C575CC" w:rsidTr="004F29B1">
        <w:trPr>
          <w:trHeight w:val="326"/>
        </w:trPr>
        <w:tc>
          <w:tcPr>
            <w:tcW w:w="1795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B0101F">
              <w:rPr>
                <w:rFonts w:eastAsia="Times New Roman" w:cs="Calibri"/>
                <w:b/>
                <w:color w:val="000000"/>
              </w:rPr>
              <w:t>Male</w:t>
            </w:r>
          </w:p>
        </w:tc>
        <w:tc>
          <w:tcPr>
            <w:tcW w:w="81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 w:rsidRPr="00B0101F">
              <w:rPr>
                <w:rFonts w:eastAsia="Times New Roman" w:cs="Calibri"/>
                <w:color w:val="000000"/>
              </w:rPr>
              <w:t>13</w:t>
            </w:r>
          </w:p>
        </w:tc>
        <w:tc>
          <w:tcPr>
            <w:tcW w:w="72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 w:rsidRPr="00B0101F">
              <w:rPr>
                <w:rFonts w:eastAsia="Times New Roman" w:cs="Calibri"/>
                <w:color w:val="000000"/>
              </w:rPr>
              <w:t>6</w:t>
            </w:r>
            <w:r>
              <w:rPr>
                <w:rFonts w:eastAsia="Times New Roman" w:cs="Calibri"/>
                <w:color w:val="000000"/>
              </w:rPr>
              <w:t>8%</w:t>
            </w:r>
          </w:p>
        </w:tc>
        <w:tc>
          <w:tcPr>
            <w:tcW w:w="990" w:type="dxa"/>
            <w:vMerge w:val="restart"/>
          </w:tcPr>
          <w:p w:rsidR="004F29B1" w:rsidRDefault="004F29B1" w:rsidP="0009602F">
            <w:pPr>
              <w:rPr>
                <w:rFonts w:eastAsia="Times New Roman" w:cs="Calibri"/>
                <w:color w:val="000000"/>
              </w:rPr>
            </w:pPr>
          </w:p>
          <w:p w:rsidR="004F29B1" w:rsidRDefault="004F29B1" w:rsidP="0009602F">
            <w:pPr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0.114</w:t>
            </w:r>
          </w:p>
        </w:tc>
      </w:tr>
      <w:tr w:rsidR="004F29B1" w:rsidRPr="00C575CC" w:rsidTr="004F29B1">
        <w:trPr>
          <w:trHeight w:val="292"/>
        </w:trPr>
        <w:tc>
          <w:tcPr>
            <w:tcW w:w="1795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b/>
                <w:color w:val="000000"/>
              </w:rPr>
            </w:pPr>
            <w:r w:rsidRPr="00B0101F">
              <w:rPr>
                <w:rFonts w:eastAsia="Times New Roman" w:cs="Calibri"/>
                <w:b/>
                <w:color w:val="000000"/>
              </w:rPr>
              <w:t xml:space="preserve">Female </w:t>
            </w:r>
          </w:p>
        </w:tc>
        <w:tc>
          <w:tcPr>
            <w:tcW w:w="81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 w:rsidRPr="00B0101F">
              <w:rPr>
                <w:rFonts w:eastAsia="Times New Roman" w:cs="Calibri"/>
                <w:color w:val="000000"/>
              </w:rPr>
              <w:t>3</w:t>
            </w:r>
          </w:p>
        </w:tc>
        <w:tc>
          <w:tcPr>
            <w:tcW w:w="72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  <w:r>
              <w:rPr>
                <w:rFonts w:eastAsia="Times New Roman" w:cs="Calibri"/>
                <w:color w:val="000000"/>
              </w:rPr>
              <w:t>33%</w:t>
            </w:r>
          </w:p>
        </w:tc>
        <w:tc>
          <w:tcPr>
            <w:tcW w:w="990" w:type="dxa"/>
            <w:vMerge/>
          </w:tcPr>
          <w:p w:rsidR="004F29B1" w:rsidRPr="00B0101F" w:rsidRDefault="004F29B1" w:rsidP="0009602F">
            <w:pPr>
              <w:jc w:val="center"/>
              <w:rPr>
                <w:rFonts w:eastAsia="Times New Roman" w:cs="Calibri"/>
                <w:color w:val="000000"/>
              </w:rPr>
            </w:pPr>
          </w:p>
        </w:tc>
      </w:tr>
    </w:tbl>
    <w:p w:rsidR="00327EBF" w:rsidRPr="009A6732" w:rsidRDefault="004F29B1" w:rsidP="009A6732">
      <w:pPr>
        <w:spacing w:line="480" w:lineRule="auto"/>
        <w:rPr>
          <w:rFonts w:ascii="Arial" w:hAnsi="Arial" w:cs="Arial"/>
        </w:rPr>
      </w:pPr>
      <w:r>
        <w:rPr>
          <w:sz w:val="20"/>
        </w:rPr>
        <w:t>P-value was determined using the Fisher exact test.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1012"/>
        <w:gridCol w:w="901"/>
        <w:gridCol w:w="1678"/>
      </w:tblGrid>
      <w:tr w:rsidR="00882BF2" w:rsidRPr="00882BF2" w:rsidTr="00882BF2">
        <w:trPr>
          <w:trHeight w:val="600"/>
        </w:trPr>
        <w:tc>
          <w:tcPr>
            <w:tcW w:w="5395" w:type="dxa"/>
            <w:gridSpan w:val="4"/>
            <w:noWrap/>
          </w:tcPr>
          <w:p w:rsidR="00882BF2" w:rsidRPr="00882BF2" w:rsidRDefault="00327EBF" w:rsidP="00E00E3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 xml:space="preserve">Table </w:t>
            </w:r>
            <w:r w:rsidR="00426442">
              <w:rPr>
                <w:rFonts w:cstheme="minorHAnsi"/>
                <w:b/>
              </w:rPr>
              <w:t>S</w:t>
            </w:r>
            <w:r w:rsidR="004F29B1">
              <w:rPr>
                <w:rFonts w:cstheme="minorHAnsi"/>
                <w:b/>
              </w:rPr>
              <w:t>4</w:t>
            </w:r>
            <w:r w:rsidR="00882BF2" w:rsidRPr="00882BF2">
              <w:rPr>
                <w:rFonts w:cstheme="minorHAnsi"/>
                <w:b/>
              </w:rPr>
              <w:t xml:space="preserve">: WNV IgG </w:t>
            </w:r>
            <w:proofErr w:type="spellStart"/>
            <w:r w:rsidR="00882BF2" w:rsidRPr="00882BF2">
              <w:rPr>
                <w:rFonts w:cstheme="minorHAnsi"/>
                <w:b/>
              </w:rPr>
              <w:t>sero</w:t>
            </w:r>
            <w:proofErr w:type="spellEnd"/>
            <w:r w:rsidR="00426442">
              <w:rPr>
                <w:rFonts w:cstheme="minorHAnsi"/>
                <w:b/>
              </w:rPr>
              <w:t>-</w:t>
            </w:r>
            <w:r w:rsidR="00882BF2" w:rsidRPr="00882BF2">
              <w:rPr>
                <w:rFonts w:cstheme="minorHAnsi"/>
                <w:b/>
              </w:rPr>
              <w:t>positivity Prevalence base</w:t>
            </w:r>
            <w:r w:rsidR="00882BF2">
              <w:rPr>
                <w:rFonts w:cstheme="minorHAnsi"/>
                <w:b/>
              </w:rPr>
              <w:t>d</w:t>
            </w:r>
            <w:r w:rsidR="00882BF2" w:rsidRPr="00882BF2">
              <w:rPr>
                <w:rFonts w:cstheme="minorHAnsi"/>
                <w:b/>
              </w:rPr>
              <w:t xml:space="preserve"> on Zip Codes</w:t>
            </w:r>
          </w:p>
        </w:tc>
      </w:tr>
      <w:tr w:rsidR="00882BF2" w:rsidRPr="00882BF2" w:rsidTr="00882BF2">
        <w:trPr>
          <w:trHeight w:val="368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  <w:b/>
              </w:rPr>
            </w:pPr>
            <w:r w:rsidRPr="00882BF2">
              <w:rPr>
                <w:rFonts w:cstheme="minorHAnsi"/>
                <w:b/>
              </w:rPr>
              <w:t xml:space="preserve">Zip Code 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  <w:b/>
              </w:rPr>
            </w:pPr>
            <w:r w:rsidRPr="00882BF2">
              <w:rPr>
                <w:rFonts w:cstheme="minorHAnsi"/>
                <w:b/>
              </w:rPr>
              <w:t xml:space="preserve">Cases 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  <w:b/>
              </w:rPr>
            </w:pPr>
            <w:r w:rsidRPr="00882BF2">
              <w:rPr>
                <w:rFonts w:cstheme="minorHAnsi"/>
                <w:b/>
              </w:rPr>
              <w:t xml:space="preserve">Total </w:t>
            </w:r>
          </w:p>
        </w:tc>
        <w:tc>
          <w:tcPr>
            <w:tcW w:w="1678" w:type="dxa"/>
            <w:hideMark/>
          </w:tcPr>
          <w:p w:rsidR="00882BF2" w:rsidRPr="00882BF2" w:rsidRDefault="00882BF2" w:rsidP="00882BF2">
            <w:pPr>
              <w:rPr>
                <w:rFonts w:cstheme="minorHAnsi"/>
                <w:b/>
              </w:rPr>
            </w:pPr>
            <w:r w:rsidRPr="00882BF2">
              <w:rPr>
                <w:rFonts w:cstheme="minorHAnsi"/>
                <w:b/>
              </w:rPr>
              <w:t xml:space="preserve">Prevalence (%) 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79849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8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12.5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79903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21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4.76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79904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17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11.76</w:t>
            </w:r>
          </w:p>
        </w:tc>
      </w:tr>
      <w:tr w:rsidR="00882BF2" w:rsidRPr="00882BF2" w:rsidTr="00882BF2">
        <w:trPr>
          <w:trHeight w:val="269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79905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24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8.33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79907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3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27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11.11</w:t>
            </w:r>
          </w:p>
        </w:tc>
      </w:tr>
      <w:tr w:rsidR="00882BF2" w:rsidRPr="00882BF2" w:rsidTr="00882BF2">
        <w:trPr>
          <w:trHeight w:val="269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79915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6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38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15.78</w:t>
            </w:r>
          </w:p>
        </w:tc>
      </w:tr>
      <w:tr w:rsidR="00882BF2" w:rsidRPr="00882BF2" w:rsidTr="00882BF2">
        <w:trPr>
          <w:trHeight w:val="26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79925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15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6.66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79927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3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31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9.67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79928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25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4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79930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3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19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15.78</w:t>
            </w:r>
          </w:p>
        </w:tc>
      </w:tr>
      <w:tr w:rsidR="00882BF2" w:rsidRPr="00882BF2" w:rsidTr="00882BF2">
        <w:trPr>
          <w:trHeight w:val="289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79932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6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16.66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79936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1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44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2.27</w:t>
            </w:r>
          </w:p>
        </w:tc>
      </w:tr>
      <w:tr w:rsidR="00882BF2" w:rsidRPr="00882BF2" w:rsidTr="00882BF2">
        <w:trPr>
          <w:trHeight w:val="300"/>
        </w:trPr>
        <w:tc>
          <w:tcPr>
            <w:tcW w:w="1804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79938</w:t>
            </w:r>
          </w:p>
        </w:tc>
        <w:tc>
          <w:tcPr>
            <w:tcW w:w="1012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</w:t>
            </w:r>
          </w:p>
        </w:tc>
        <w:tc>
          <w:tcPr>
            <w:tcW w:w="901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28</w:t>
            </w:r>
          </w:p>
        </w:tc>
        <w:tc>
          <w:tcPr>
            <w:tcW w:w="1678" w:type="dxa"/>
            <w:noWrap/>
            <w:hideMark/>
          </w:tcPr>
          <w:p w:rsidR="00882BF2" w:rsidRPr="00882BF2" w:rsidRDefault="00882BF2" w:rsidP="00882BF2">
            <w:pPr>
              <w:rPr>
                <w:rFonts w:cstheme="minorHAnsi"/>
              </w:rPr>
            </w:pPr>
            <w:r w:rsidRPr="00882BF2">
              <w:rPr>
                <w:rFonts w:cstheme="minorHAnsi"/>
              </w:rPr>
              <w:t>7.14</w:t>
            </w:r>
          </w:p>
        </w:tc>
      </w:tr>
    </w:tbl>
    <w:p w:rsidR="00877AB2" w:rsidRDefault="00882BF2" w:rsidP="00882BF2">
      <w:pPr>
        <w:spacing w:line="240" w:lineRule="auto"/>
        <w:contextualSpacing/>
      </w:pPr>
      <w:r w:rsidRPr="00882BF2">
        <w:rPr>
          <w:rFonts w:cstheme="minorHAnsi"/>
        </w:rPr>
        <w:t>Positive case in Zip Code 32500 was not included in</w:t>
      </w:r>
      <w:r>
        <w:t xml:space="preserve"> this data as it </w:t>
      </w:r>
      <w:r w:rsidRPr="00882BF2">
        <w:t>is not in the El Paso Area</w:t>
      </w:r>
      <w:r>
        <w:t>.</w:t>
      </w:r>
    </w:p>
    <w:p w:rsidR="00882BF2" w:rsidRDefault="00882BF2" w:rsidP="00882BF2">
      <w:pPr>
        <w:spacing w:line="240" w:lineRule="auto"/>
        <w:contextualSpacing/>
      </w:pPr>
      <w:r w:rsidRPr="00882BF2">
        <w:t>Lowest Prevalence Zip Codes = 79903, 79925, 79928, 79936, 79938</w:t>
      </w:r>
    </w:p>
    <w:p w:rsidR="00882BF2" w:rsidRDefault="00882BF2" w:rsidP="00882BF2">
      <w:pPr>
        <w:spacing w:line="240" w:lineRule="auto"/>
        <w:contextualSpacing/>
      </w:pPr>
      <w:r w:rsidRPr="00882BF2">
        <w:t>High Prevalence Zip Codes = 79849, 79904, 79905, 79907, 79915, 79927, 79930, 79932</w:t>
      </w:r>
      <w:r w:rsidR="00F60633">
        <w:t>.</w:t>
      </w:r>
    </w:p>
    <w:p w:rsidR="00F60633" w:rsidRDefault="00F60633" w:rsidP="00882BF2">
      <w:pPr>
        <w:spacing w:line="240" w:lineRule="auto"/>
        <w:contextualSpacing/>
      </w:pPr>
    </w:p>
    <w:p w:rsidR="00654E29" w:rsidRDefault="00654E29" w:rsidP="00882BF2">
      <w:pPr>
        <w:spacing w:line="240" w:lineRule="auto"/>
        <w:contextualSpacing/>
      </w:pPr>
    </w:p>
    <w:p w:rsidR="00654E29" w:rsidRDefault="00654E29" w:rsidP="00882BF2">
      <w:pPr>
        <w:spacing w:line="240" w:lineRule="auto"/>
        <w:contextualSpacing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0"/>
        <w:gridCol w:w="1940"/>
        <w:gridCol w:w="1005"/>
        <w:gridCol w:w="1035"/>
        <w:gridCol w:w="855"/>
        <w:gridCol w:w="990"/>
      </w:tblGrid>
      <w:tr w:rsidR="00106879" w:rsidRPr="00106879" w:rsidTr="00242F52">
        <w:trPr>
          <w:trHeight w:val="300"/>
        </w:trPr>
        <w:tc>
          <w:tcPr>
            <w:tcW w:w="7105" w:type="dxa"/>
            <w:gridSpan w:val="6"/>
            <w:noWrap/>
          </w:tcPr>
          <w:p w:rsidR="00106879" w:rsidRPr="00106879" w:rsidRDefault="00327EBF" w:rsidP="00E00E30">
            <w:pPr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 xml:space="preserve">Table </w:t>
            </w:r>
            <w:r w:rsidR="00426442">
              <w:rPr>
                <w:rFonts w:ascii="Calibri" w:hAnsi="Calibri" w:cs="Calibri"/>
                <w:b/>
                <w:color w:val="000000"/>
              </w:rPr>
              <w:t>S</w:t>
            </w:r>
            <w:r w:rsidR="004F29B1">
              <w:rPr>
                <w:rFonts w:ascii="Calibri" w:hAnsi="Calibri" w:cs="Calibri"/>
                <w:b/>
                <w:color w:val="000000"/>
              </w:rPr>
              <w:t>5</w:t>
            </w:r>
            <w:r w:rsidR="00106879" w:rsidRPr="00106879">
              <w:rPr>
                <w:rFonts w:ascii="Calibri" w:hAnsi="Calibri" w:cs="Calibri"/>
                <w:b/>
                <w:color w:val="000000"/>
              </w:rPr>
              <w:t>. Standing Water in High Prevalence WNV+ Zip Codes (n = 170)</w:t>
            </w:r>
          </w:p>
        </w:tc>
      </w:tr>
      <w:tr w:rsidR="00106879" w:rsidRPr="00106879" w:rsidTr="00106879">
        <w:trPr>
          <w:trHeight w:val="300"/>
        </w:trPr>
        <w:tc>
          <w:tcPr>
            <w:tcW w:w="3220" w:type="dxa"/>
            <w:gridSpan w:val="2"/>
            <w:vMerge w:val="restart"/>
            <w:noWrap/>
            <w:hideMark/>
          </w:tcPr>
          <w:p w:rsidR="00106879" w:rsidRPr="00106879" w:rsidRDefault="00106879" w:rsidP="00106879">
            <w:r w:rsidRPr="00106879">
              <w:t> </w:t>
            </w:r>
          </w:p>
        </w:tc>
        <w:tc>
          <w:tcPr>
            <w:tcW w:w="2040" w:type="dxa"/>
            <w:gridSpan w:val="2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>Positive</w:t>
            </w:r>
          </w:p>
        </w:tc>
        <w:tc>
          <w:tcPr>
            <w:tcW w:w="1845" w:type="dxa"/>
            <w:gridSpan w:val="2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>Negative</w:t>
            </w:r>
          </w:p>
        </w:tc>
      </w:tr>
      <w:tr w:rsidR="00106879" w:rsidRPr="00106879" w:rsidTr="00897F23">
        <w:trPr>
          <w:trHeight w:val="251"/>
        </w:trPr>
        <w:tc>
          <w:tcPr>
            <w:tcW w:w="3220" w:type="dxa"/>
            <w:gridSpan w:val="2"/>
            <w:vMerge/>
            <w:noWrap/>
            <w:hideMark/>
          </w:tcPr>
          <w:p w:rsidR="00106879" w:rsidRPr="00106879" w:rsidRDefault="00106879" w:rsidP="00106879"/>
        </w:tc>
        <w:tc>
          <w:tcPr>
            <w:tcW w:w="1005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 xml:space="preserve">No. </w:t>
            </w:r>
          </w:p>
        </w:tc>
        <w:tc>
          <w:tcPr>
            <w:tcW w:w="1035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>%</w:t>
            </w:r>
          </w:p>
        </w:tc>
        <w:tc>
          <w:tcPr>
            <w:tcW w:w="855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 xml:space="preserve">No. </w:t>
            </w:r>
          </w:p>
        </w:tc>
        <w:tc>
          <w:tcPr>
            <w:tcW w:w="990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>%</w:t>
            </w:r>
          </w:p>
        </w:tc>
      </w:tr>
      <w:tr w:rsidR="00106879" w:rsidRPr="00106879" w:rsidTr="00106879">
        <w:trPr>
          <w:trHeight w:val="360"/>
        </w:trPr>
        <w:tc>
          <w:tcPr>
            <w:tcW w:w="1280" w:type="dxa"/>
            <w:vMerge w:val="restart"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 xml:space="preserve">Standing Water </w:t>
            </w:r>
          </w:p>
        </w:tc>
        <w:tc>
          <w:tcPr>
            <w:tcW w:w="1940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>Yes</w:t>
            </w:r>
          </w:p>
        </w:tc>
        <w:tc>
          <w:tcPr>
            <w:tcW w:w="1005" w:type="dxa"/>
            <w:noWrap/>
            <w:hideMark/>
          </w:tcPr>
          <w:p w:rsidR="00106879" w:rsidRPr="00106879" w:rsidRDefault="00106879" w:rsidP="00106879">
            <w:r w:rsidRPr="00106879">
              <w:t>11</w:t>
            </w:r>
          </w:p>
        </w:tc>
        <w:tc>
          <w:tcPr>
            <w:tcW w:w="1035" w:type="dxa"/>
            <w:noWrap/>
            <w:hideMark/>
          </w:tcPr>
          <w:p w:rsidR="00106879" w:rsidRPr="00106879" w:rsidRDefault="00106879" w:rsidP="00106879">
            <w:r w:rsidRPr="00106879">
              <w:t>52.4%</w:t>
            </w:r>
          </w:p>
        </w:tc>
        <w:tc>
          <w:tcPr>
            <w:tcW w:w="855" w:type="dxa"/>
            <w:noWrap/>
            <w:hideMark/>
          </w:tcPr>
          <w:p w:rsidR="00106879" w:rsidRPr="00106879" w:rsidRDefault="00106879" w:rsidP="00106879">
            <w:r w:rsidRPr="00106879">
              <w:t>61</w:t>
            </w:r>
          </w:p>
        </w:tc>
        <w:tc>
          <w:tcPr>
            <w:tcW w:w="990" w:type="dxa"/>
            <w:noWrap/>
            <w:hideMark/>
          </w:tcPr>
          <w:p w:rsidR="00106879" w:rsidRPr="00106879" w:rsidRDefault="00106879" w:rsidP="00106879">
            <w:r w:rsidRPr="00106879">
              <w:t>40.9%</w:t>
            </w:r>
          </w:p>
        </w:tc>
      </w:tr>
      <w:tr w:rsidR="00106879" w:rsidRPr="00106879" w:rsidTr="00106879">
        <w:trPr>
          <w:trHeight w:val="359"/>
        </w:trPr>
        <w:tc>
          <w:tcPr>
            <w:tcW w:w="1280" w:type="dxa"/>
            <w:vMerge/>
            <w:hideMark/>
          </w:tcPr>
          <w:p w:rsidR="00106879" w:rsidRPr="00106879" w:rsidRDefault="00106879" w:rsidP="00106879">
            <w:pPr>
              <w:rPr>
                <w:b/>
              </w:rPr>
            </w:pPr>
          </w:p>
        </w:tc>
        <w:tc>
          <w:tcPr>
            <w:tcW w:w="1940" w:type="dxa"/>
            <w:noWrap/>
            <w:hideMark/>
          </w:tcPr>
          <w:p w:rsidR="00106879" w:rsidRPr="00106879" w:rsidRDefault="00106879" w:rsidP="00106879">
            <w:pPr>
              <w:rPr>
                <w:b/>
              </w:rPr>
            </w:pPr>
            <w:r w:rsidRPr="00106879">
              <w:rPr>
                <w:b/>
              </w:rPr>
              <w:t xml:space="preserve">No </w:t>
            </w:r>
          </w:p>
        </w:tc>
        <w:tc>
          <w:tcPr>
            <w:tcW w:w="1005" w:type="dxa"/>
            <w:noWrap/>
            <w:hideMark/>
          </w:tcPr>
          <w:p w:rsidR="00106879" w:rsidRPr="00106879" w:rsidRDefault="00106879" w:rsidP="00106879">
            <w:r w:rsidRPr="00106879">
              <w:t>10</w:t>
            </w:r>
          </w:p>
        </w:tc>
        <w:tc>
          <w:tcPr>
            <w:tcW w:w="1035" w:type="dxa"/>
            <w:noWrap/>
            <w:hideMark/>
          </w:tcPr>
          <w:p w:rsidR="00106879" w:rsidRPr="00106879" w:rsidRDefault="00106879" w:rsidP="00106879">
            <w:r w:rsidRPr="00106879">
              <w:t>47.6%</w:t>
            </w:r>
          </w:p>
        </w:tc>
        <w:tc>
          <w:tcPr>
            <w:tcW w:w="855" w:type="dxa"/>
            <w:noWrap/>
            <w:hideMark/>
          </w:tcPr>
          <w:p w:rsidR="00106879" w:rsidRPr="00106879" w:rsidRDefault="00106879" w:rsidP="00106879">
            <w:r w:rsidRPr="00106879">
              <w:t>88</w:t>
            </w:r>
          </w:p>
        </w:tc>
        <w:tc>
          <w:tcPr>
            <w:tcW w:w="990" w:type="dxa"/>
            <w:noWrap/>
            <w:hideMark/>
          </w:tcPr>
          <w:p w:rsidR="00106879" w:rsidRPr="00106879" w:rsidRDefault="00106879" w:rsidP="00106879">
            <w:r w:rsidRPr="00106879">
              <w:t>59.1%</w:t>
            </w:r>
          </w:p>
        </w:tc>
      </w:tr>
    </w:tbl>
    <w:p w:rsidR="004F29B1" w:rsidRDefault="00106879" w:rsidP="00106879">
      <w:pPr>
        <w:spacing w:line="240" w:lineRule="auto"/>
      </w:pPr>
      <w:r w:rsidRPr="00106879">
        <w:t>Prevalence Odds Ratio =1.59 (Out of the high prevalence Zip codes, The proportion of people with a positive WNV ELISA test is ~1.59 fold greater if the person lives near standing water)</w:t>
      </w:r>
      <w:r>
        <w:t>.</w:t>
      </w:r>
    </w:p>
    <w:p w:rsidR="004F29B1" w:rsidRDefault="004F29B1" w:rsidP="00106879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530"/>
        <w:gridCol w:w="1440"/>
        <w:gridCol w:w="4320"/>
      </w:tblGrid>
      <w:tr w:rsidR="00482434" w:rsidRPr="00482434" w:rsidTr="008B1B9A">
        <w:tc>
          <w:tcPr>
            <w:tcW w:w="8635" w:type="dxa"/>
            <w:gridSpan w:val="4"/>
          </w:tcPr>
          <w:p w:rsidR="00482434" w:rsidRPr="00482434" w:rsidRDefault="004F29B1" w:rsidP="006C1E33">
            <w:pPr>
              <w:spacing w:after="6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Table S6</w:t>
            </w:r>
            <w:r w:rsidR="00482434">
              <w:rPr>
                <w:rFonts w:cstheme="minorHAnsi"/>
                <w:b/>
                <w:bCs/>
              </w:rPr>
              <w:t>. ZIKV+ serum samples used in the study</w:t>
            </w:r>
          </w:p>
        </w:tc>
      </w:tr>
      <w:tr w:rsidR="00482434" w:rsidRPr="00482434" w:rsidTr="008B1B9A">
        <w:tc>
          <w:tcPr>
            <w:tcW w:w="1345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Study No.</w:t>
            </w:r>
          </w:p>
        </w:tc>
        <w:tc>
          <w:tcPr>
            <w:tcW w:w="153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BEI-Batch No.</w:t>
            </w:r>
          </w:p>
        </w:tc>
        <w:tc>
          <w:tcPr>
            <w:tcW w:w="144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BEI Item No.</w:t>
            </w:r>
          </w:p>
        </w:tc>
        <w:tc>
          <w:tcPr>
            <w:tcW w:w="432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Description</w:t>
            </w:r>
          </w:p>
        </w:tc>
      </w:tr>
      <w:tr w:rsidR="00482434" w:rsidRPr="00482434" w:rsidTr="008B1B9A">
        <w:tc>
          <w:tcPr>
            <w:tcW w:w="1345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ZKIV Sera 1</w:t>
            </w:r>
          </w:p>
        </w:tc>
        <w:tc>
          <w:tcPr>
            <w:tcW w:w="153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202215924</w:t>
            </w:r>
          </w:p>
        </w:tc>
        <w:tc>
          <w:tcPr>
            <w:tcW w:w="144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NR-51007</w:t>
            </w:r>
          </w:p>
        </w:tc>
        <w:tc>
          <w:tcPr>
            <w:tcW w:w="432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Convalescent Huma serum from ZIKV+ patient, 112 days post onset of symptoms</w:t>
            </w:r>
          </w:p>
        </w:tc>
      </w:tr>
      <w:tr w:rsidR="00482434" w:rsidRPr="00482434" w:rsidTr="008B1B9A">
        <w:tc>
          <w:tcPr>
            <w:tcW w:w="1345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ZKIV Sera 2</w:t>
            </w:r>
          </w:p>
        </w:tc>
        <w:tc>
          <w:tcPr>
            <w:tcW w:w="153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202691631</w:t>
            </w:r>
          </w:p>
        </w:tc>
        <w:tc>
          <w:tcPr>
            <w:tcW w:w="144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NR-50985</w:t>
            </w:r>
          </w:p>
        </w:tc>
        <w:tc>
          <w:tcPr>
            <w:tcW w:w="432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Convalescent Huma serum from ZIKV+ patient, 178 days post onset of symptoms</w:t>
            </w:r>
          </w:p>
        </w:tc>
      </w:tr>
      <w:tr w:rsidR="00482434" w:rsidRPr="00482434" w:rsidTr="008B1B9A">
        <w:tc>
          <w:tcPr>
            <w:tcW w:w="1345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ZKIV Sera 3</w:t>
            </w:r>
          </w:p>
        </w:tc>
        <w:tc>
          <w:tcPr>
            <w:tcW w:w="153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202376492</w:t>
            </w:r>
          </w:p>
        </w:tc>
        <w:tc>
          <w:tcPr>
            <w:tcW w:w="144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NR-51013</w:t>
            </w:r>
          </w:p>
        </w:tc>
        <w:tc>
          <w:tcPr>
            <w:tcW w:w="432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Convalescent Huma serum from ZIKV+ patient, 183 days post onset of symptoms</w:t>
            </w:r>
          </w:p>
        </w:tc>
      </w:tr>
      <w:tr w:rsidR="00482434" w:rsidRPr="00482434" w:rsidTr="008B1B9A">
        <w:tc>
          <w:tcPr>
            <w:tcW w:w="1345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  <w:b/>
                <w:bCs/>
              </w:rPr>
            </w:pPr>
            <w:r w:rsidRPr="00482434">
              <w:rPr>
                <w:rFonts w:cstheme="minorHAnsi"/>
                <w:b/>
                <w:bCs/>
              </w:rPr>
              <w:t>ZKIV Sera 4</w:t>
            </w:r>
          </w:p>
        </w:tc>
        <w:tc>
          <w:tcPr>
            <w:tcW w:w="153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202802653</w:t>
            </w:r>
          </w:p>
        </w:tc>
        <w:tc>
          <w:tcPr>
            <w:tcW w:w="144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NR-51021</w:t>
            </w:r>
          </w:p>
        </w:tc>
        <w:tc>
          <w:tcPr>
            <w:tcW w:w="4320" w:type="dxa"/>
          </w:tcPr>
          <w:p w:rsidR="00482434" w:rsidRPr="00482434" w:rsidRDefault="00482434" w:rsidP="006C1E33">
            <w:pPr>
              <w:spacing w:after="60"/>
              <w:rPr>
                <w:rFonts w:cstheme="minorHAnsi"/>
              </w:rPr>
            </w:pPr>
            <w:r w:rsidRPr="00482434">
              <w:rPr>
                <w:rFonts w:cstheme="minorHAnsi"/>
              </w:rPr>
              <w:t>Convalescent Huma serum from ZIKV+ patient, 186 days post onset of symptoms</w:t>
            </w:r>
          </w:p>
        </w:tc>
      </w:tr>
    </w:tbl>
    <w:p w:rsidR="004F29B1" w:rsidRPr="006959F2" w:rsidRDefault="004F29B1">
      <w:pPr>
        <w:spacing w:line="240" w:lineRule="auto"/>
        <w:contextualSpacing/>
      </w:pPr>
    </w:p>
    <w:sectPr w:rsidR="004F29B1" w:rsidRPr="00695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F7C78"/>
    <w:multiLevelType w:val="hybridMultilevel"/>
    <w:tmpl w:val="3BACA860"/>
    <w:lvl w:ilvl="0" w:tplc="F3B02EDC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B4C4A"/>
    <w:multiLevelType w:val="hybridMultilevel"/>
    <w:tmpl w:val="71007CB4"/>
    <w:lvl w:ilvl="0" w:tplc="02108518">
      <w:start w:val="5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F2"/>
    <w:rsid w:val="000F719B"/>
    <w:rsid w:val="00106879"/>
    <w:rsid w:val="00134CF1"/>
    <w:rsid w:val="00152317"/>
    <w:rsid w:val="001C5688"/>
    <w:rsid w:val="002C7E99"/>
    <w:rsid w:val="00327EBF"/>
    <w:rsid w:val="00336CA9"/>
    <w:rsid w:val="003B423B"/>
    <w:rsid w:val="00426442"/>
    <w:rsid w:val="00453FF7"/>
    <w:rsid w:val="00462B11"/>
    <w:rsid w:val="004816FA"/>
    <w:rsid w:val="00482434"/>
    <w:rsid w:val="004F29B1"/>
    <w:rsid w:val="00541912"/>
    <w:rsid w:val="00654E29"/>
    <w:rsid w:val="006959F2"/>
    <w:rsid w:val="006969D0"/>
    <w:rsid w:val="006C4546"/>
    <w:rsid w:val="006D4835"/>
    <w:rsid w:val="00882BF2"/>
    <w:rsid w:val="00897F23"/>
    <w:rsid w:val="008B1B9A"/>
    <w:rsid w:val="0096400A"/>
    <w:rsid w:val="009A6732"/>
    <w:rsid w:val="009B1325"/>
    <w:rsid w:val="009D5897"/>
    <w:rsid w:val="00B803A4"/>
    <w:rsid w:val="00BB0B05"/>
    <w:rsid w:val="00CA4520"/>
    <w:rsid w:val="00CB6F2B"/>
    <w:rsid w:val="00E00E30"/>
    <w:rsid w:val="00F17E9C"/>
    <w:rsid w:val="00F2015F"/>
    <w:rsid w:val="00F6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2F633-08F1-4D27-8670-860A2936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2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68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6FA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B13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2293</TotalTime>
  <Pages>3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Tech University Health Sciences Center</Company>
  <LinksUpToDate>false</LinksUpToDate>
  <CharactersWithSpaces>3243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Joshi, Anjali</dc:creator>
  <cp:keywords/>
  <dc:description/>
  <cp:lastModifiedBy>Anjali Joshi</cp:lastModifiedBy>
  <cp:revision>17</cp:revision>
  <cp:lastPrinted>2020-01-14T23:53:00Z</cp:lastPrinted>
  <dcterms:created xsi:type="dcterms:W3CDTF">2020-01-08T21:56:00Z</dcterms:created>
  <dcterms:modified xsi:type="dcterms:W3CDTF">2020-08-30T03:23:00Z</dcterms:modified>
</cp:coreProperties>
</file>