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A5BF88" w14:textId="433F1365" w:rsidR="007D615D" w:rsidRDefault="00BE177C">
      <w:r w:rsidRPr="000C5B75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B1CE71" wp14:editId="6BF389A4">
                <wp:simplePos x="0" y="0"/>
                <wp:positionH relativeFrom="column">
                  <wp:posOffset>-495300</wp:posOffset>
                </wp:positionH>
                <wp:positionV relativeFrom="paragraph">
                  <wp:posOffset>329565</wp:posOffset>
                </wp:positionV>
                <wp:extent cx="6041208" cy="352171"/>
                <wp:effectExtent l="0" t="0" r="0" b="0"/>
                <wp:wrapNone/>
                <wp:docPr id="42" name="TextBox 41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9177D6F-438A-4EC8-B6B8-209F26BC3D4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1208" cy="35217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F22FE00" w14:textId="5371713F" w:rsidR="000C5B75" w:rsidRPr="00DE135E" w:rsidRDefault="00BE24C2" w:rsidP="000C5B75">
                            <w:pPr>
                              <w:spacing w:before="120" w:line="480" w:lineRule="auto"/>
                              <w:ind w:firstLine="720"/>
                              <w:rPr>
                                <w:rFonts w:ascii="Arial" w:eastAsia="Times New Roman"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DE135E">
                              <w:rPr>
                                <w:rFonts w:ascii="Arial" w:eastAsia="Times New Roman" w:hAnsi="Arial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Additional file </w:t>
                            </w:r>
                            <w:r w:rsidR="00BE177C">
                              <w:rPr>
                                <w:rFonts w:ascii="Arial" w:eastAsia="Times New Roman" w:hAnsi="Arial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4</w:t>
                            </w:r>
                            <w:r w:rsidR="000C5B75" w:rsidRPr="00DE135E">
                              <w:rPr>
                                <w:rFonts w:ascii="Arial" w:eastAsia="Times New Roman" w:hAnsi="Arial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. </w:t>
                            </w:r>
                            <w:r w:rsidR="000C5B75" w:rsidRPr="00DE135E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lang w:val="en-US"/>
                              </w:rPr>
                              <w:t xml:space="preserve">Gating strategy and </w:t>
                            </w:r>
                            <w:r w:rsidR="000C5B75" w:rsidRPr="00DE135E">
                              <w:rPr>
                                <w:rFonts w:ascii="Arial" w:eastAsia="Times New Roman" w:hAnsi="Arial"/>
                                <w:b/>
                                <w:bCs/>
                                <w:color w:val="000000" w:themeColor="text1"/>
                                <w:kern w:val="24"/>
                                <w:lang w:val="en-US"/>
                              </w:rPr>
                              <w:t xml:space="preserve">sorting purity </w:t>
                            </w:r>
                            <w:r w:rsidR="000C5B75" w:rsidRPr="00DE135E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lang w:val="en-US"/>
                              </w:rPr>
                              <w:t xml:space="preserve">for </w:t>
                            </w:r>
                            <w:r w:rsidR="000C5B75" w:rsidRPr="00DE135E">
                              <w:rPr>
                                <w:rFonts w:ascii="Arial" w:eastAsia="Times New Roman" w:hAnsi="Arial"/>
                                <w:b/>
                                <w:bCs/>
                                <w:color w:val="000000" w:themeColor="text1"/>
                                <w:kern w:val="24"/>
                                <w:lang w:val="en-US"/>
                              </w:rPr>
                              <w:t>TFRs and TFH cells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4B1CE71" id="TextBox 41" o:spid="_x0000_s1030" type="#_x0000_t202" style="position:absolute;margin-left:-39pt;margin-top:25.95pt;width:475.7pt;height:27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" filled="f" stroked="f">
                <v:textbox style="mso-fit-shape-to-text:t">
                  <w:txbxContent>
                    <w:p w14:paraId="4F22FE00" w14:textId="5371713F" w:rsidR="000C5B75" w:rsidRPr="00DE135E" w:rsidRDefault="00BE24C2" w:rsidP="000C5B75">
                      <w:pPr>
                        <w:spacing w:before="120" w:line="480" w:lineRule="auto"/>
                        <w:ind w:firstLine="720"/>
                        <w:rPr>
                          <w:rFonts w:ascii="Arial" w:eastAsia="Times New Roman"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 w:rsidRPr="00DE135E">
                        <w:rPr>
                          <w:rFonts w:ascii="Arial" w:eastAsia="Times New Roman" w:hAnsi="Arial"/>
                          <w:b/>
                          <w:bCs/>
                          <w:color w:val="000000" w:themeColor="text1"/>
                          <w:kern w:val="24"/>
                        </w:rPr>
                        <w:t xml:space="preserve">Additional file </w:t>
                      </w:r>
                      <w:r w:rsidR="00BE177C">
                        <w:rPr>
                          <w:rFonts w:ascii="Arial" w:eastAsia="Times New Roman" w:hAnsi="Arial"/>
                          <w:b/>
                          <w:bCs/>
                          <w:color w:val="000000" w:themeColor="text1"/>
                          <w:kern w:val="24"/>
                        </w:rPr>
                        <w:t>4</w:t>
                      </w:r>
                      <w:r w:rsidR="000C5B75" w:rsidRPr="00DE135E">
                        <w:rPr>
                          <w:rFonts w:ascii="Arial" w:eastAsia="Times New Roman" w:hAnsi="Arial"/>
                          <w:b/>
                          <w:bCs/>
                          <w:color w:val="000000" w:themeColor="text1"/>
                          <w:kern w:val="24"/>
                        </w:rPr>
                        <w:t xml:space="preserve">. </w:t>
                      </w:r>
                      <w:r w:rsidR="000C5B75" w:rsidRPr="00DE135E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lang w:val="en-US"/>
                        </w:rPr>
                        <w:t xml:space="preserve">Gating strategy and </w:t>
                      </w:r>
                      <w:r w:rsidR="000C5B75" w:rsidRPr="00DE135E">
                        <w:rPr>
                          <w:rFonts w:ascii="Arial" w:eastAsia="Times New Roman" w:hAnsi="Arial"/>
                          <w:b/>
                          <w:bCs/>
                          <w:color w:val="000000" w:themeColor="text1"/>
                          <w:kern w:val="24"/>
                          <w:lang w:val="en-US"/>
                        </w:rPr>
                        <w:t xml:space="preserve">sorting purity </w:t>
                      </w:r>
                      <w:r w:rsidR="000C5B75" w:rsidRPr="00DE135E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lang w:val="en-US"/>
                        </w:rPr>
                        <w:t xml:space="preserve">for </w:t>
                      </w:r>
                      <w:r w:rsidR="000C5B75" w:rsidRPr="00DE135E">
                        <w:rPr>
                          <w:rFonts w:ascii="Arial" w:eastAsia="Times New Roman" w:hAnsi="Arial"/>
                          <w:b/>
                          <w:bCs/>
                          <w:color w:val="000000" w:themeColor="text1"/>
                          <w:kern w:val="24"/>
                          <w:lang w:val="en-US"/>
                        </w:rPr>
                        <w:t>TFRs and TFH cells</w:t>
                      </w:r>
                    </w:p>
                  </w:txbxContent>
                </v:textbox>
              </v:shape>
            </w:pict>
          </mc:Fallback>
        </mc:AlternateContent>
      </w:r>
    </w:p>
    <w:p w14:paraId="627E3AAA" w14:textId="51E9AACF" w:rsidR="007D615D" w:rsidRDefault="007D615D"/>
    <w:p w14:paraId="7477AE71" w14:textId="05FFD946" w:rsidR="007D615D" w:rsidRDefault="007D615D"/>
    <w:p w14:paraId="2A690244" w14:textId="09AF193E" w:rsidR="0092396E" w:rsidRDefault="00BE177C">
      <w:r w:rsidRPr="003260DA">
        <w:rPr>
          <w:noProof/>
          <w:lang w:val="en-IN" w:eastAsia="en-IN"/>
        </w:rPr>
        <w:drawing>
          <wp:inline distT="0" distB="0" distL="0" distR="0" wp14:anchorId="0A010DBC" wp14:editId="5D3B3FE0">
            <wp:extent cx="3084978" cy="1733550"/>
            <wp:effectExtent l="0" t="0" r="1270" b="0"/>
            <wp:docPr id="8" name="Picture 7" descr="Diagram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B5901C7-3628-472A-ACF6-17A7FD4B728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 descr="Diagram&#10;&#10;Description automatically generated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B5901C7-3628-472A-ACF6-17A7FD4B728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35754" cy="1762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43FA23" w14:textId="1F3E651F" w:rsidR="005B4642" w:rsidRDefault="00BE24C2" w:rsidP="00BE24C2">
      <w:pPr>
        <w:spacing w:line="480" w:lineRule="auto"/>
        <w:jc w:val="both"/>
        <w:rPr>
          <w:rFonts w:ascii="Arial" w:hAnsi="Arial" w:cs="Arial"/>
        </w:rPr>
      </w:pPr>
      <w:r w:rsidRPr="00BE24C2">
        <w:rPr>
          <w:rFonts w:ascii="Arial" w:hAnsi="Arial" w:cs="Arial"/>
          <w:b/>
          <w:bCs/>
        </w:rPr>
        <w:t xml:space="preserve">Additional file </w:t>
      </w:r>
      <w:r w:rsidR="000A3601">
        <w:rPr>
          <w:rFonts w:ascii="Arial" w:hAnsi="Arial" w:cs="Arial"/>
          <w:b/>
          <w:bCs/>
        </w:rPr>
        <w:t>4</w:t>
      </w:r>
      <w:r w:rsidR="005B4642" w:rsidRPr="005B4642">
        <w:rPr>
          <w:rFonts w:ascii="Arial" w:hAnsi="Arial" w:cs="Arial"/>
          <w:b/>
          <w:bCs/>
        </w:rPr>
        <w:t xml:space="preserve">. </w:t>
      </w:r>
      <w:r w:rsidR="005B4642" w:rsidRPr="005B4642">
        <w:rPr>
          <w:rFonts w:ascii="Arial" w:hAnsi="Arial" w:cs="Arial"/>
          <w:b/>
          <w:bCs/>
          <w:lang w:val="en-US"/>
        </w:rPr>
        <w:t xml:space="preserve">Gating strategy and sorting purity of TFRs and TFH cells. </w:t>
      </w:r>
      <w:r w:rsidR="005B4642" w:rsidRPr="005B4642">
        <w:rPr>
          <w:rFonts w:ascii="Arial" w:hAnsi="Arial" w:cs="Arial"/>
        </w:rPr>
        <w:t>TFRs were identified based on CD4</w:t>
      </w:r>
      <w:r w:rsidR="005B4642" w:rsidRPr="005B4642">
        <w:rPr>
          <w:rFonts w:ascii="Arial" w:hAnsi="Arial" w:cs="Arial"/>
          <w:vertAlign w:val="superscript"/>
        </w:rPr>
        <w:t>+</w:t>
      </w:r>
      <w:r w:rsidR="005B4642" w:rsidRPr="005B4642">
        <w:rPr>
          <w:rFonts w:ascii="Arial" w:hAnsi="Arial" w:cs="Arial"/>
        </w:rPr>
        <w:t>CXCR5</w:t>
      </w:r>
      <w:r w:rsidR="005B4642" w:rsidRPr="005B4642">
        <w:rPr>
          <w:rFonts w:ascii="Arial" w:hAnsi="Arial" w:cs="Arial"/>
          <w:vertAlign w:val="superscript"/>
        </w:rPr>
        <w:t>+</w:t>
      </w:r>
      <w:r w:rsidR="005B4642" w:rsidRPr="005B4642">
        <w:rPr>
          <w:rFonts w:ascii="Arial" w:hAnsi="Arial" w:cs="Arial"/>
        </w:rPr>
        <w:t>PD1</w:t>
      </w:r>
      <w:r w:rsidR="005B4642" w:rsidRPr="005B4642">
        <w:rPr>
          <w:rFonts w:ascii="Arial" w:hAnsi="Arial" w:cs="Arial"/>
          <w:vertAlign w:val="superscript"/>
        </w:rPr>
        <w:t>hi</w:t>
      </w:r>
      <w:r w:rsidR="005B4642" w:rsidRPr="005B4642">
        <w:rPr>
          <w:rFonts w:ascii="Arial" w:hAnsi="Arial" w:cs="Arial"/>
        </w:rPr>
        <w:t>CD127</w:t>
      </w:r>
      <w:r w:rsidR="005B4642" w:rsidRPr="005B4642">
        <w:rPr>
          <w:rFonts w:ascii="Arial" w:hAnsi="Arial" w:cs="Arial"/>
          <w:vertAlign w:val="superscript"/>
        </w:rPr>
        <w:t>-</w:t>
      </w:r>
      <w:r w:rsidR="005B4642" w:rsidRPr="005B4642">
        <w:rPr>
          <w:rFonts w:ascii="Arial" w:hAnsi="Arial" w:cs="Arial"/>
        </w:rPr>
        <w:t>CD25</w:t>
      </w:r>
      <w:r w:rsidR="005B4642" w:rsidRPr="005B4642">
        <w:rPr>
          <w:rFonts w:ascii="Arial" w:hAnsi="Arial" w:cs="Arial"/>
          <w:vertAlign w:val="superscript"/>
        </w:rPr>
        <w:t>+</w:t>
      </w:r>
      <w:r w:rsidR="005B4642" w:rsidRPr="005B4642">
        <w:rPr>
          <w:rFonts w:ascii="Arial" w:hAnsi="Arial" w:cs="Arial"/>
        </w:rPr>
        <w:t xml:space="preserve"> phenotypic markers and TFH cells were defined by CD4</w:t>
      </w:r>
      <w:r w:rsidR="005B4642" w:rsidRPr="005B4642">
        <w:rPr>
          <w:rFonts w:ascii="Arial" w:hAnsi="Arial" w:cs="Arial"/>
          <w:vertAlign w:val="superscript"/>
        </w:rPr>
        <w:t>+</w:t>
      </w:r>
      <w:r w:rsidR="005B4642" w:rsidRPr="005B4642">
        <w:rPr>
          <w:rFonts w:ascii="Arial" w:hAnsi="Arial" w:cs="Arial"/>
        </w:rPr>
        <w:t>CXCR5</w:t>
      </w:r>
      <w:r w:rsidR="005B4642" w:rsidRPr="005B4642">
        <w:rPr>
          <w:rFonts w:ascii="Arial" w:hAnsi="Arial" w:cs="Arial"/>
          <w:vertAlign w:val="superscript"/>
        </w:rPr>
        <w:t>hi</w:t>
      </w:r>
      <w:r w:rsidR="005B4642" w:rsidRPr="005B4642">
        <w:rPr>
          <w:rFonts w:ascii="Arial" w:hAnsi="Arial" w:cs="Arial"/>
        </w:rPr>
        <w:t>PD1</w:t>
      </w:r>
      <w:r w:rsidR="005B4642" w:rsidRPr="005B4642">
        <w:rPr>
          <w:rFonts w:ascii="Arial" w:hAnsi="Arial" w:cs="Arial"/>
          <w:vertAlign w:val="superscript"/>
        </w:rPr>
        <w:t xml:space="preserve">hi </w:t>
      </w:r>
      <w:r w:rsidR="005B4642" w:rsidRPr="005B4642">
        <w:rPr>
          <w:rFonts w:ascii="Arial" w:hAnsi="Arial" w:cs="Arial"/>
        </w:rPr>
        <w:t xml:space="preserve">and sorted from LN samples on BD </w:t>
      </w:r>
      <w:proofErr w:type="spellStart"/>
      <w:r w:rsidR="005B4642" w:rsidRPr="005B4642">
        <w:rPr>
          <w:rFonts w:ascii="Arial" w:hAnsi="Arial" w:cs="Arial"/>
        </w:rPr>
        <w:t>FACSAria</w:t>
      </w:r>
      <w:proofErr w:type="spellEnd"/>
      <w:r w:rsidR="005B4642" w:rsidRPr="005B4642">
        <w:rPr>
          <w:rFonts w:ascii="Arial" w:hAnsi="Arial" w:cs="Arial"/>
        </w:rPr>
        <w:t xml:space="preserve"> II (BD Biosciences) with a sorting purity of ~99%.</w:t>
      </w:r>
    </w:p>
    <w:p w14:paraId="37BA1F51" w14:textId="77777777" w:rsidR="00CA4CA1" w:rsidRDefault="00CA4CA1" w:rsidP="00BE24C2">
      <w:pPr>
        <w:spacing w:line="480" w:lineRule="auto"/>
        <w:jc w:val="both"/>
        <w:rPr>
          <w:rFonts w:ascii="Arial" w:hAnsi="Arial" w:cs="Arial"/>
        </w:rPr>
      </w:pPr>
      <w:bookmarkStart w:id="0" w:name="_GoBack"/>
      <w:bookmarkEnd w:id="0"/>
    </w:p>
    <w:sectPr w:rsidR="00CA4C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1464B"/>
    <w:multiLevelType w:val="hybridMultilevel"/>
    <w:tmpl w:val="E4425128"/>
    <w:lvl w:ilvl="0" w:tplc="97A6364E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D1E15"/>
    <w:multiLevelType w:val="hybridMultilevel"/>
    <w:tmpl w:val="D07A844C"/>
    <w:lvl w:ilvl="0" w:tplc="7B748C52">
      <w:start w:val="1"/>
      <w:numFmt w:val="decimal"/>
      <w:lvlText w:val="1.7.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714E54"/>
    <w:multiLevelType w:val="hybridMultilevel"/>
    <w:tmpl w:val="B1FECC0E"/>
    <w:lvl w:ilvl="0" w:tplc="28886602">
      <w:start w:val="1"/>
      <w:numFmt w:val="decimal"/>
      <w:lvlText w:val="1.%1"/>
      <w:lvlJc w:val="left"/>
      <w:pPr>
        <w:ind w:left="1511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231" w:hanging="360"/>
      </w:pPr>
    </w:lvl>
    <w:lvl w:ilvl="2" w:tplc="1C09001B" w:tentative="1">
      <w:start w:val="1"/>
      <w:numFmt w:val="lowerRoman"/>
      <w:lvlText w:val="%3."/>
      <w:lvlJc w:val="right"/>
      <w:pPr>
        <w:ind w:left="2951" w:hanging="180"/>
      </w:pPr>
    </w:lvl>
    <w:lvl w:ilvl="3" w:tplc="1C09000F" w:tentative="1">
      <w:start w:val="1"/>
      <w:numFmt w:val="decimal"/>
      <w:lvlText w:val="%4."/>
      <w:lvlJc w:val="left"/>
      <w:pPr>
        <w:ind w:left="3671" w:hanging="360"/>
      </w:pPr>
    </w:lvl>
    <w:lvl w:ilvl="4" w:tplc="1C090019" w:tentative="1">
      <w:start w:val="1"/>
      <w:numFmt w:val="lowerLetter"/>
      <w:lvlText w:val="%5."/>
      <w:lvlJc w:val="left"/>
      <w:pPr>
        <w:ind w:left="4391" w:hanging="360"/>
      </w:pPr>
    </w:lvl>
    <w:lvl w:ilvl="5" w:tplc="1C09001B" w:tentative="1">
      <w:start w:val="1"/>
      <w:numFmt w:val="lowerRoman"/>
      <w:lvlText w:val="%6."/>
      <w:lvlJc w:val="right"/>
      <w:pPr>
        <w:ind w:left="5111" w:hanging="180"/>
      </w:pPr>
    </w:lvl>
    <w:lvl w:ilvl="6" w:tplc="1C09000F" w:tentative="1">
      <w:start w:val="1"/>
      <w:numFmt w:val="decimal"/>
      <w:lvlText w:val="%7."/>
      <w:lvlJc w:val="left"/>
      <w:pPr>
        <w:ind w:left="5831" w:hanging="360"/>
      </w:pPr>
    </w:lvl>
    <w:lvl w:ilvl="7" w:tplc="1C090019" w:tentative="1">
      <w:start w:val="1"/>
      <w:numFmt w:val="lowerLetter"/>
      <w:lvlText w:val="%8."/>
      <w:lvlJc w:val="left"/>
      <w:pPr>
        <w:ind w:left="6551" w:hanging="360"/>
      </w:pPr>
    </w:lvl>
    <w:lvl w:ilvl="8" w:tplc="1C09001B" w:tentative="1">
      <w:start w:val="1"/>
      <w:numFmt w:val="lowerRoman"/>
      <w:lvlText w:val="%9."/>
      <w:lvlJc w:val="right"/>
      <w:pPr>
        <w:ind w:left="7271" w:hanging="180"/>
      </w:pPr>
    </w:lvl>
  </w:abstractNum>
  <w:abstractNum w:abstractNumId="3" w15:restartNumberingAfterBreak="0">
    <w:nsid w:val="0AA91EA2"/>
    <w:multiLevelType w:val="hybridMultilevel"/>
    <w:tmpl w:val="E79AC0E0"/>
    <w:lvl w:ilvl="0" w:tplc="59DE1A88">
      <w:start w:val="8"/>
      <w:numFmt w:val="decimal"/>
      <w:lvlText w:val="1.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BF7647"/>
    <w:multiLevelType w:val="hybridMultilevel"/>
    <w:tmpl w:val="1C2AC3AA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C851B5"/>
    <w:multiLevelType w:val="hybridMultilevel"/>
    <w:tmpl w:val="62827F8A"/>
    <w:lvl w:ilvl="0" w:tplc="6888C5E2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324DBF"/>
    <w:multiLevelType w:val="hybridMultilevel"/>
    <w:tmpl w:val="661A7790"/>
    <w:lvl w:ilvl="0" w:tplc="BA3C1350">
      <w:start w:val="1"/>
      <w:numFmt w:val="upperLetter"/>
      <w:lvlText w:val="(%1)"/>
      <w:lvlJc w:val="left"/>
      <w:pPr>
        <w:ind w:left="720" w:hanging="360"/>
      </w:pPr>
      <w:rPr>
        <w:rFonts w:hint="default"/>
        <w:b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342028"/>
    <w:multiLevelType w:val="hybridMultilevel"/>
    <w:tmpl w:val="0CFECEE8"/>
    <w:lvl w:ilvl="0" w:tplc="61D0EC14">
      <w:start w:val="1"/>
      <w:numFmt w:val="decimal"/>
      <w:lvlText w:val="1.3.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EE0113"/>
    <w:multiLevelType w:val="hybridMultilevel"/>
    <w:tmpl w:val="4A868DB6"/>
    <w:lvl w:ilvl="0" w:tplc="97A6364E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7B2CA4"/>
    <w:multiLevelType w:val="hybridMultilevel"/>
    <w:tmpl w:val="D84C757E"/>
    <w:lvl w:ilvl="0" w:tplc="28886602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391CC0"/>
    <w:multiLevelType w:val="hybridMultilevel"/>
    <w:tmpl w:val="454AB1AA"/>
    <w:lvl w:ilvl="0" w:tplc="015EACAA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C733B7"/>
    <w:multiLevelType w:val="hybridMultilevel"/>
    <w:tmpl w:val="8BF84960"/>
    <w:lvl w:ilvl="0" w:tplc="7B748C52">
      <w:start w:val="1"/>
      <w:numFmt w:val="decimal"/>
      <w:lvlText w:val="1.7.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A976553"/>
    <w:multiLevelType w:val="hybridMultilevel"/>
    <w:tmpl w:val="CB0E86AE"/>
    <w:lvl w:ilvl="0" w:tplc="EE62C578">
      <w:start w:val="1"/>
      <w:numFmt w:val="decimal"/>
      <w:lvlText w:val="3.%1."/>
      <w:lvlJc w:val="left"/>
      <w:pPr>
        <w:ind w:left="14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D192794"/>
    <w:multiLevelType w:val="hybridMultilevel"/>
    <w:tmpl w:val="336E61A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8D77FF"/>
    <w:multiLevelType w:val="hybridMultilevel"/>
    <w:tmpl w:val="83A25890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E77C69"/>
    <w:multiLevelType w:val="hybridMultilevel"/>
    <w:tmpl w:val="2F90F54E"/>
    <w:lvl w:ilvl="0" w:tplc="499A06DC">
      <w:start w:val="1"/>
      <w:numFmt w:val="decimal"/>
      <w:lvlText w:val="2.4.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BB5098"/>
    <w:multiLevelType w:val="hybridMultilevel"/>
    <w:tmpl w:val="FEB64EE0"/>
    <w:lvl w:ilvl="0" w:tplc="1090DE3E">
      <w:start w:val="1"/>
      <w:numFmt w:val="decimal"/>
      <w:lvlText w:val="2.3.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C1756D"/>
    <w:multiLevelType w:val="hybridMultilevel"/>
    <w:tmpl w:val="4E044E0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CA3895"/>
    <w:multiLevelType w:val="hybridMultilevel"/>
    <w:tmpl w:val="BE22B7C8"/>
    <w:lvl w:ilvl="0" w:tplc="7856E728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8E6A55"/>
    <w:multiLevelType w:val="hybridMultilevel"/>
    <w:tmpl w:val="533EDBA6"/>
    <w:lvl w:ilvl="0" w:tplc="58C4B13A">
      <w:start w:val="1"/>
      <w:numFmt w:val="decimal"/>
      <w:lvlText w:val="3.4.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894A1B"/>
    <w:multiLevelType w:val="hybridMultilevel"/>
    <w:tmpl w:val="5D24A6D0"/>
    <w:lvl w:ilvl="0" w:tplc="31C6DC62">
      <w:start w:val="1"/>
      <w:numFmt w:val="decimal"/>
      <w:lvlText w:val="3.3.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64256FE"/>
    <w:multiLevelType w:val="hybridMultilevel"/>
    <w:tmpl w:val="247CF840"/>
    <w:lvl w:ilvl="0" w:tplc="797C228A">
      <w:start w:val="1"/>
      <w:numFmt w:val="decimal"/>
      <w:lvlText w:val="1.%1."/>
      <w:lvlJc w:val="left"/>
      <w:pPr>
        <w:ind w:left="7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0" w:hanging="360"/>
      </w:pPr>
    </w:lvl>
    <w:lvl w:ilvl="2" w:tplc="1C09001B" w:tentative="1">
      <w:start w:val="1"/>
      <w:numFmt w:val="lowerRoman"/>
      <w:lvlText w:val="%3."/>
      <w:lvlJc w:val="right"/>
      <w:pPr>
        <w:ind w:left="2220" w:hanging="180"/>
      </w:pPr>
    </w:lvl>
    <w:lvl w:ilvl="3" w:tplc="1C09000F" w:tentative="1">
      <w:start w:val="1"/>
      <w:numFmt w:val="decimal"/>
      <w:lvlText w:val="%4."/>
      <w:lvlJc w:val="left"/>
      <w:pPr>
        <w:ind w:left="2940" w:hanging="360"/>
      </w:pPr>
    </w:lvl>
    <w:lvl w:ilvl="4" w:tplc="1C090019" w:tentative="1">
      <w:start w:val="1"/>
      <w:numFmt w:val="lowerLetter"/>
      <w:lvlText w:val="%5."/>
      <w:lvlJc w:val="left"/>
      <w:pPr>
        <w:ind w:left="3660" w:hanging="360"/>
      </w:pPr>
    </w:lvl>
    <w:lvl w:ilvl="5" w:tplc="1C09001B" w:tentative="1">
      <w:start w:val="1"/>
      <w:numFmt w:val="lowerRoman"/>
      <w:lvlText w:val="%6."/>
      <w:lvlJc w:val="right"/>
      <w:pPr>
        <w:ind w:left="4380" w:hanging="180"/>
      </w:pPr>
    </w:lvl>
    <w:lvl w:ilvl="6" w:tplc="1C09000F" w:tentative="1">
      <w:start w:val="1"/>
      <w:numFmt w:val="decimal"/>
      <w:lvlText w:val="%7."/>
      <w:lvlJc w:val="left"/>
      <w:pPr>
        <w:ind w:left="5100" w:hanging="360"/>
      </w:pPr>
    </w:lvl>
    <w:lvl w:ilvl="7" w:tplc="1C090019" w:tentative="1">
      <w:start w:val="1"/>
      <w:numFmt w:val="lowerLetter"/>
      <w:lvlText w:val="%8."/>
      <w:lvlJc w:val="left"/>
      <w:pPr>
        <w:ind w:left="5820" w:hanging="360"/>
      </w:pPr>
    </w:lvl>
    <w:lvl w:ilvl="8" w:tplc="1C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2" w15:restartNumberingAfterBreak="0">
    <w:nsid w:val="63C13E76"/>
    <w:multiLevelType w:val="hybridMultilevel"/>
    <w:tmpl w:val="0396E348"/>
    <w:lvl w:ilvl="0" w:tplc="97A6364E">
      <w:start w:val="1"/>
      <w:numFmt w:val="decimal"/>
      <w:lvlText w:val="2.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B57C7D"/>
    <w:multiLevelType w:val="hybridMultilevel"/>
    <w:tmpl w:val="5A0CDDD8"/>
    <w:lvl w:ilvl="0" w:tplc="4D46C6A2">
      <w:start w:val="1"/>
      <w:numFmt w:val="decimal"/>
      <w:lvlText w:val="1.6.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C073E5"/>
    <w:multiLevelType w:val="hybridMultilevel"/>
    <w:tmpl w:val="9EB02CE4"/>
    <w:lvl w:ilvl="0" w:tplc="B032FED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8814E1"/>
    <w:multiLevelType w:val="hybridMultilevel"/>
    <w:tmpl w:val="61D23802"/>
    <w:lvl w:ilvl="0" w:tplc="F1B41D52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5741A8"/>
    <w:multiLevelType w:val="hybridMultilevel"/>
    <w:tmpl w:val="8418080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E74CF9"/>
    <w:multiLevelType w:val="hybridMultilevel"/>
    <w:tmpl w:val="46F0D49E"/>
    <w:lvl w:ilvl="0" w:tplc="2354BF50">
      <w:start w:val="1"/>
      <w:numFmt w:val="decimal"/>
      <w:pStyle w:val="Heading4"/>
      <w:lvlText w:val="2.%1."/>
      <w:lvlJc w:val="left"/>
      <w:pPr>
        <w:ind w:left="1434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154" w:hanging="360"/>
      </w:pPr>
    </w:lvl>
    <w:lvl w:ilvl="2" w:tplc="1C09001B" w:tentative="1">
      <w:start w:val="1"/>
      <w:numFmt w:val="lowerRoman"/>
      <w:lvlText w:val="%3."/>
      <w:lvlJc w:val="right"/>
      <w:pPr>
        <w:ind w:left="2874" w:hanging="180"/>
      </w:pPr>
    </w:lvl>
    <w:lvl w:ilvl="3" w:tplc="1C09000F" w:tentative="1">
      <w:start w:val="1"/>
      <w:numFmt w:val="decimal"/>
      <w:lvlText w:val="%4."/>
      <w:lvlJc w:val="left"/>
      <w:pPr>
        <w:ind w:left="3594" w:hanging="360"/>
      </w:pPr>
    </w:lvl>
    <w:lvl w:ilvl="4" w:tplc="1C090019" w:tentative="1">
      <w:start w:val="1"/>
      <w:numFmt w:val="lowerLetter"/>
      <w:lvlText w:val="%5."/>
      <w:lvlJc w:val="left"/>
      <w:pPr>
        <w:ind w:left="4314" w:hanging="360"/>
      </w:pPr>
    </w:lvl>
    <w:lvl w:ilvl="5" w:tplc="1C09001B" w:tentative="1">
      <w:start w:val="1"/>
      <w:numFmt w:val="lowerRoman"/>
      <w:lvlText w:val="%6."/>
      <w:lvlJc w:val="right"/>
      <w:pPr>
        <w:ind w:left="5034" w:hanging="180"/>
      </w:pPr>
    </w:lvl>
    <w:lvl w:ilvl="6" w:tplc="1C09000F" w:tentative="1">
      <w:start w:val="1"/>
      <w:numFmt w:val="decimal"/>
      <w:lvlText w:val="%7."/>
      <w:lvlJc w:val="left"/>
      <w:pPr>
        <w:ind w:left="5754" w:hanging="360"/>
      </w:pPr>
    </w:lvl>
    <w:lvl w:ilvl="7" w:tplc="1C090019" w:tentative="1">
      <w:start w:val="1"/>
      <w:numFmt w:val="lowerLetter"/>
      <w:lvlText w:val="%8."/>
      <w:lvlJc w:val="left"/>
      <w:pPr>
        <w:ind w:left="6474" w:hanging="360"/>
      </w:pPr>
    </w:lvl>
    <w:lvl w:ilvl="8" w:tplc="1C09001B" w:tentative="1">
      <w:start w:val="1"/>
      <w:numFmt w:val="lowerRoman"/>
      <w:lvlText w:val="%9."/>
      <w:lvlJc w:val="right"/>
      <w:pPr>
        <w:ind w:left="7194" w:hanging="180"/>
      </w:pPr>
    </w:lvl>
  </w:abstractNum>
  <w:num w:numId="1">
    <w:abstractNumId w:val="4"/>
  </w:num>
  <w:num w:numId="2">
    <w:abstractNumId w:val="26"/>
  </w:num>
  <w:num w:numId="3">
    <w:abstractNumId w:val="14"/>
  </w:num>
  <w:num w:numId="4">
    <w:abstractNumId w:val="13"/>
  </w:num>
  <w:num w:numId="5">
    <w:abstractNumId w:val="24"/>
  </w:num>
  <w:num w:numId="6">
    <w:abstractNumId w:val="25"/>
  </w:num>
  <w:num w:numId="7">
    <w:abstractNumId w:val="7"/>
  </w:num>
  <w:num w:numId="8">
    <w:abstractNumId w:val="23"/>
  </w:num>
  <w:num w:numId="9">
    <w:abstractNumId w:val="11"/>
  </w:num>
  <w:num w:numId="10">
    <w:abstractNumId w:val="16"/>
  </w:num>
  <w:num w:numId="11">
    <w:abstractNumId w:val="15"/>
  </w:num>
  <w:num w:numId="12">
    <w:abstractNumId w:val="20"/>
  </w:num>
  <w:num w:numId="13">
    <w:abstractNumId w:val="19"/>
  </w:num>
  <w:num w:numId="14">
    <w:abstractNumId w:val="6"/>
  </w:num>
  <w:num w:numId="15">
    <w:abstractNumId w:val="5"/>
  </w:num>
  <w:num w:numId="16">
    <w:abstractNumId w:val="25"/>
    <w:lvlOverride w:ilvl="0">
      <w:startOverride w:val="1"/>
    </w:lvlOverride>
  </w:num>
  <w:num w:numId="17">
    <w:abstractNumId w:val="22"/>
  </w:num>
  <w:num w:numId="18">
    <w:abstractNumId w:val="27"/>
  </w:num>
  <w:num w:numId="19">
    <w:abstractNumId w:val="0"/>
  </w:num>
  <w:num w:numId="20">
    <w:abstractNumId w:val="21"/>
  </w:num>
  <w:num w:numId="21">
    <w:abstractNumId w:val="8"/>
  </w:num>
  <w:num w:numId="22">
    <w:abstractNumId w:val="9"/>
  </w:num>
  <w:num w:numId="23">
    <w:abstractNumId w:val="18"/>
  </w:num>
  <w:num w:numId="24">
    <w:abstractNumId w:val="17"/>
  </w:num>
  <w:num w:numId="25">
    <w:abstractNumId w:val="9"/>
    <w:lvlOverride w:ilvl="0">
      <w:startOverride w:val="1"/>
    </w:lvlOverride>
  </w:num>
  <w:num w:numId="26">
    <w:abstractNumId w:val="12"/>
  </w:num>
  <w:num w:numId="27">
    <w:abstractNumId w:val="2"/>
  </w:num>
  <w:num w:numId="28">
    <w:abstractNumId w:val="1"/>
  </w:num>
  <w:num w:numId="29">
    <w:abstractNumId w:val="10"/>
  </w:num>
  <w:num w:numId="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96E"/>
    <w:rsid w:val="00001417"/>
    <w:rsid w:val="00015041"/>
    <w:rsid w:val="00042686"/>
    <w:rsid w:val="000A3601"/>
    <w:rsid w:val="000C5B75"/>
    <w:rsid w:val="000D405D"/>
    <w:rsid w:val="000F3AA6"/>
    <w:rsid w:val="0014652C"/>
    <w:rsid w:val="001724F3"/>
    <w:rsid w:val="00194347"/>
    <w:rsid w:val="001B6544"/>
    <w:rsid w:val="001F439B"/>
    <w:rsid w:val="001F60C2"/>
    <w:rsid w:val="0020433F"/>
    <w:rsid w:val="00207C0C"/>
    <w:rsid w:val="00234A94"/>
    <w:rsid w:val="00243FBA"/>
    <w:rsid w:val="00290FAA"/>
    <w:rsid w:val="00296C5D"/>
    <w:rsid w:val="002A0B0E"/>
    <w:rsid w:val="002E48AB"/>
    <w:rsid w:val="00304C01"/>
    <w:rsid w:val="00320256"/>
    <w:rsid w:val="003260DA"/>
    <w:rsid w:val="00395E2D"/>
    <w:rsid w:val="003A408E"/>
    <w:rsid w:val="003A52FF"/>
    <w:rsid w:val="003B318B"/>
    <w:rsid w:val="00407F29"/>
    <w:rsid w:val="004310E4"/>
    <w:rsid w:val="004A474D"/>
    <w:rsid w:val="00523BD9"/>
    <w:rsid w:val="00523C26"/>
    <w:rsid w:val="00542B2F"/>
    <w:rsid w:val="00551968"/>
    <w:rsid w:val="00561E67"/>
    <w:rsid w:val="00574563"/>
    <w:rsid w:val="0057581E"/>
    <w:rsid w:val="005772BD"/>
    <w:rsid w:val="00583F25"/>
    <w:rsid w:val="005B4642"/>
    <w:rsid w:val="005C0330"/>
    <w:rsid w:val="00631863"/>
    <w:rsid w:val="00673EFA"/>
    <w:rsid w:val="0068659D"/>
    <w:rsid w:val="006874DE"/>
    <w:rsid w:val="006C02EC"/>
    <w:rsid w:val="006C6042"/>
    <w:rsid w:val="006F7E3F"/>
    <w:rsid w:val="007150E5"/>
    <w:rsid w:val="00771367"/>
    <w:rsid w:val="00781066"/>
    <w:rsid w:val="00790DE5"/>
    <w:rsid w:val="007D451C"/>
    <w:rsid w:val="007D615D"/>
    <w:rsid w:val="007E03D9"/>
    <w:rsid w:val="007E2667"/>
    <w:rsid w:val="007F477B"/>
    <w:rsid w:val="00801CFF"/>
    <w:rsid w:val="00803C59"/>
    <w:rsid w:val="008351B3"/>
    <w:rsid w:val="00841E5F"/>
    <w:rsid w:val="00893FEA"/>
    <w:rsid w:val="008B4A43"/>
    <w:rsid w:val="008C43CD"/>
    <w:rsid w:val="00914E63"/>
    <w:rsid w:val="0092396E"/>
    <w:rsid w:val="0093733F"/>
    <w:rsid w:val="00944A79"/>
    <w:rsid w:val="0098070C"/>
    <w:rsid w:val="009866A5"/>
    <w:rsid w:val="009A4445"/>
    <w:rsid w:val="009A5D59"/>
    <w:rsid w:val="009C2447"/>
    <w:rsid w:val="009C44E3"/>
    <w:rsid w:val="009C4796"/>
    <w:rsid w:val="009C56BF"/>
    <w:rsid w:val="009D25DC"/>
    <w:rsid w:val="009E017E"/>
    <w:rsid w:val="009E656C"/>
    <w:rsid w:val="00A4146D"/>
    <w:rsid w:val="00A456D6"/>
    <w:rsid w:val="00A74A96"/>
    <w:rsid w:val="00A93B1C"/>
    <w:rsid w:val="00AF091D"/>
    <w:rsid w:val="00B15E02"/>
    <w:rsid w:val="00B22977"/>
    <w:rsid w:val="00B23B9A"/>
    <w:rsid w:val="00B46538"/>
    <w:rsid w:val="00B5381F"/>
    <w:rsid w:val="00B64342"/>
    <w:rsid w:val="00B82025"/>
    <w:rsid w:val="00B93258"/>
    <w:rsid w:val="00BA5017"/>
    <w:rsid w:val="00BE177C"/>
    <w:rsid w:val="00BE24C2"/>
    <w:rsid w:val="00BF6A7B"/>
    <w:rsid w:val="00BF73E6"/>
    <w:rsid w:val="00C30472"/>
    <w:rsid w:val="00C70EA5"/>
    <w:rsid w:val="00C814CE"/>
    <w:rsid w:val="00CA4CA1"/>
    <w:rsid w:val="00D5361C"/>
    <w:rsid w:val="00D71839"/>
    <w:rsid w:val="00D918A1"/>
    <w:rsid w:val="00DB2911"/>
    <w:rsid w:val="00DC7D77"/>
    <w:rsid w:val="00DD7013"/>
    <w:rsid w:val="00DE135E"/>
    <w:rsid w:val="00E112AF"/>
    <w:rsid w:val="00E572C8"/>
    <w:rsid w:val="00EC2730"/>
    <w:rsid w:val="00EC67F4"/>
    <w:rsid w:val="00ED3494"/>
    <w:rsid w:val="00F45674"/>
    <w:rsid w:val="00F81067"/>
    <w:rsid w:val="00FD0D54"/>
    <w:rsid w:val="00FD48A6"/>
    <w:rsid w:val="00FF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61F024"/>
  <w15:chartTrackingRefBased/>
  <w15:docId w15:val="{63F54479-B69B-4D52-A161-93DC126E2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3BD9"/>
  </w:style>
  <w:style w:type="paragraph" w:styleId="Heading1">
    <w:name w:val="heading 1"/>
    <w:basedOn w:val="Normal"/>
    <w:next w:val="Normal"/>
    <w:link w:val="Heading1Char"/>
    <w:uiPriority w:val="9"/>
    <w:qFormat/>
    <w:rsid w:val="0092396E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2396E"/>
    <w:pPr>
      <w:keepNext/>
      <w:keepLines/>
      <w:spacing w:before="40" w:after="0"/>
      <w:ind w:left="720"/>
      <w:outlineLvl w:val="1"/>
    </w:pPr>
    <w:rPr>
      <w:rFonts w:ascii="Times New Roman" w:eastAsiaTheme="majorEastAsia" w:hAnsi="Times New Roman" w:cstheme="majorBidi"/>
      <w:b/>
      <w:bCs/>
      <w:sz w:val="28"/>
      <w:szCs w:val="28"/>
      <w:shd w:val="clear" w:color="auto" w:fill="FFFFFF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2396E"/>
    <w:pPr>
      <w:keepNext/>
      <w:keepLines/>
      <w:spacing w:before="40" w:after="0" w:line="240" w:lineRule="auto"/>
      <w:ind w:firstLine="360"/>
      <w:outlineLvl w:val="2"/>
    </w:pPr>
    <w:rPr>
      <w:rFonts w:ascii="Times New Roman" w:eastAsia="Times New Roman" w:hAnsi="Times New Roman" w:cs="Times New Roman"/>
      <w:b/>
      <w:sz w:val="24"/>
      <w:szCs w:val="24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396E"/>
    <w:pPr>
      <w:keepNext/>
      <w:keepLines/>
      <w:numPr>
        <w:numId w:val="18"/>
      </w:numPr>
      <w:spacing w:before="40" w:after="0" w:line="240" w:lineRule="auto"/>
      <w:outlineLvl w:val="3"/>
    </w:pPr>
    <w:rPr>
      <w:rFonts w:ascii="Times New Roman" w:eastAsia="Times New Roman" w:hAnsi="Times New Roman" w:cs="Times New Roman"/>
      <w:b/>
      <w:iCs/>
      <w:color w:val="000000" w:themeColor="text1"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396E"/>
    <w:rPr>
      <w:rFonts w:ascii="Times New Roman" w:eastAsiaTheme="majorEastAsia" w:hAnsi="Times New Roman" w:cstheme="majorBidi"/>
      <w:b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2396E"/>
    <w:rPr>
      <w:rFonts w:ascii="Times New Roman" w:eastAsiaTheme="majorEastAsia" w:hAnsi="Times New Roman" w:cstheme="majorBidi"/>
      <w:b/>
      <w:bCs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92396E"/>
    <w:rPr>
      <w:rFonts w:ascii="Times New Roman" w:eastAsia="Times New Roman" w:hAnsi="Times New Roman" w:cs="Times New Roman"/>
      <w:b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396E"/>
    <w:rPr>
      <w:rFonts w:ascii="Times New Roman" w:eastAsia="Times New Roman" w:hAnsi="Times New Roman" w:cs="Times New Roman"/>
      <w:b/>
      <w:iCs/>
      <w:color w:val="000000" w:themeColor="text1"/>
      <w:sz w:val="24"/>
      <w:lang w:val="en-US"/>
    </w:rPr>
  </w:style>
  <w:style w:type="paragraph" w:customStyle="1" w:styleId="Default">
    <w:name w:val="Default"/>
    <w:rsid w:val="009239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2396E"/>
    <w:pPr>
      <w:ind w:left="720"/>
      <w:contextualSpacing/>
    </w:pPr>
  </w:style>
  <w:style w:type="paragraph" w:styleId="NormalWeb">
    <w:name w:val="Normal (Web)"/>
    <w:basedOn w:val="Normal"/>
    <w:link w:val="NormalWebChar"/>
    <w:uiPriority w:val="99"/>
    <w:unhideWhenUsed/>
    <w:rsid w:val="00923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character" w:customStyle="1" w:styleId="NormalWebChar">
    <w:name w:val="Normal (Web) Char"/>
    <w:basedOn w:val="DefaultParagraphFont"/>
    <w:link w:val="NormalWeb"/>
    <w:uiPriority w:val="99"/>
    <w:rsid w:val="0092396E"/>
    <w:rPr>
      <w:rFonts w:ascii="Times New Roman" w:eastAsia="Times New Roman" w:hAnsi="Times New Roman" w:cs="Times New Roman"/>
      <w:sz w:val="24"/>
      <w:szCs w:val="24"/>
      <w:lang w:eastAsia="en-ZA"/>
    </w:rPr>
  </w:style>
  <w:style w:type="character" w:styleId="Hyperlink">
    <w:name w:val="Hyperlink"/>
    <w:basedOn w:val="DefaultParagraphFont"/>
    <w:uiPriority w:val="99"/>
    <w:unhideWhenUsed/>
    <w:rsid w:val="0092396E"/>
    <w:rPr>
      <w:color w:val="0000FF"/>
      <w:u w:val="single"/>
    </w:rPr>
  </w:style>
  <w:style w:type="character" w:customStyle="1" w:styleId="element-citation">
    <w:name w:val="element-citation"/>
    <w:basedOn w:val="DefaultParagraphFont"/>
    <w:rsid w:val="0092396E"/>
  </w:style>
  <w:style w:type="character" w:customStyle="1" w:styleId="ref-journal">
    <w:name w:val="ref-journal"/>
    <w:basedOn w:val="DefaultParagraphFont"/>
    <w:rsid w:val="0092396E"/>
  </w:style>
  <w:style w:type="character" w:customStyle="1" w:styleId="ref-vol">
    <w:name w:val="ref-vol"/>
    <w:basedOn w:val="DefaultParagraphFont"/>
    <w:rsid w:val="0092396E"/>
  </w:style>
  <w:style w:type="character" w:customStyle="1" w:styleId="nowrap">
    <w:name w:val="nowrap"/>
    <w:basedOn w:val="DefaultParagraphFont"/>
    <w:rsid w:val="0092396E"/>
  </w:style>
  <w:style w:type="character" w:styleId="CommentReference">
    <w:name w:val="annotation reference"/>
    <w:basedOn w:val="DefaultParagraphFont"/>
    <w:uiPriority w:val="99"/>
    <w:semiHidden/>
    <w:unhideWhenUsed/>
    <w:rsid w:val="009239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239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2396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39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396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39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396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23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396E"/>
  </w:style>
  <w:style w:type="paragraph" w:styleId="Footer">
    <w:name w:val="footer"/>
    <w:basedOn w:val="Normal"/>
    <w:link w:val="FooterChar"/>
    <w:uiPriority w:val="99"/>
    <w:unhideWhenUsed/>
    <w:rsid w:val="00923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396E"/>
  </w:style>
  <w:style w:type="paragraph" w:styleId="FootnoteText">
    <w:name w:val="footnote text"/>
    <w:basedOn w:val="Normal"/>
    <w:link w:val="FootnoteTextChar"/>
    <w:uiPriority w:val="99"/>
    <w:semiHidden/>
    <w:unhideWhenUsed/>
    <w:rsid w:val="0092396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2396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2396E"/>
    <w:rPr>
      <w:vertAlign w:val="superscript"/>
    </w:rPr>
  </w:style>
  <w:style w:type="paragraph" w:customStyle="1" w:styleId="EndNoteBibliographyTitle">
    <w:name w:val="EndNote Bibliography Title"/>
    <w:basedOn w:val="Normal"/>
    <w:link w:val="EndNoteBibliographyTitleChar"/>
    <w:rsid w:val="0092396E"/>
    <w:pPr>
      <w:spacing w:after="0"/>
      <w:jc w:val="center"/>
    </w:pPr>
    <w:rPr>
      <w:rFonts w:ascii="Calibri" w:eastAsia="Times New Roman" w:hAnsi="Calibri" w:cs="Calibri"/>
      <w:noProof/>
      <w:sz w:val="24"/>
      <w:szCs w:val="24"/>
      <w:lang w:val="en-US" w:eastAsia="en-ZA"/>
    </w:rPr>
  </w:style>
  <w:style w:type="character" w:customStyle="1" w:styleId="EndNoteBibliographyTitleChar">
    <w:name w:val="EndNote Bibliography Title Char"/>
    <w:basedOn w:val="NormalWebChar"/>
    <w:link w:val="EndNoteBibliographyTitle"/>
    <w:rsid w:val="0092396E"/>
    <w:rPr>
      <w:rFonts w:ascii="Calibri" w:eastAsia="Times New Roman" w:hAnsi="Calibri" w:cs="Calibri"/>
      <w:noProof/>
      <w:sz w:val="24"/>
      <w:szCs w:val="24"/>
      <w:lang w:val="en-US" w:eastAsia="en-ZA"/>
    </w:rPr>
  </w:style>
  <w:style w:type="paragraph" w:customStyle="1" w:styleId="EndNoteBibliography">
    <w:name w:val="EndNote Bibliography"/>
    <w:basedOn w:val="Normal"/>
    <w:link w:val="EndNoteBibliographyChar"/>
    <w:rsid w:val="0092396E"/>
    <w:pPr>
      <w:spacing w:line="240" w:lineRule="auto"/>
    </w:pPr>
    <w:rPr>
      <w:rFonts w:ascii="Calibri" w:eastAsia="Times New Roman" w:hAnsi="Calibri" w:cs="Calibri"/>
      <w:noProof/>
      <w:sz w:val="24"/>
      <w:szCs w:val="24"/>
      <w:lang w:val="en-US" w:eastAsia="en-ZA"/>
    </w:rPr>
  </w:style>
  <w:style w:type="character" w:customStyle="1" w:styleId="EndNoteBibliographyChar">
    <w:name w:val="EndNote Bibliography Char"/>
    <w:basedOn w:val="NormalWebChar"/>
    <w:link w:val="EndNoteBibliography"/>
    <w:rsid w:val="0092396E"/>
    <w:rPr>
      <w:rFonts w:ascii="Calibri" w:eastAsia="Times New Roman" w:hAnsi="Calibri" w:cs="Calibri"/>
      <w:noProof/>
      <w:sz w:val="24"/>
      <w:szCs w:val="24"/>
      <w:lang w:val="en-US" w:eastAsia="en-ZA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2396E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92396E"/>
  </w:style>
  <w:style w:type="paragraph" w:styleId="Caption">
    <w:name w:val="caption"/>
    <w:basedOn w:val="Normal"/>
    <w:next w:val="Normal"/>
    <w:uiPriority w:val="35"/>
    <w:unhideWhenUsed/>
    <w:qFormat/>
    <w:rsid w:val="0092396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Revision">
    <w:name w:val="Revision"/>
    <w:hidden/>
    <w:uiPriority w:val="99"/>
    <w:semiHidden/>
    <w:rsid w:val="0092396E"/>
    <w:pPr>
      <w:spacing w:after="0" w:line="240" w:lineRule="auto"/>
    </w:pPr>
  </w:style>
  <w:style w:type="character" w:customStyle="1" w:styleId="apple-converted-space">
    <w:name w:val="apple-converted-space"/>
    <w:basedOn w:val="DefaultParagraphFont"/>
    <w:rsid w:val="0092396E"/>
  </w:style>
  <w:style w:type="character" w:styleId="Emphasis">
    <w:name w:val="Emphasis"/>
    <w:basedOn w:val="DefaultParagraphFont"/>
    <w:uiPriority w:val="20"/>
    <w:qFormat/>
    <w:rsid w:val="0092396E"/>
    <w:rPr>
      <w:i/>
      <w:iCs/>
    </w:rPr>
  </w:style>
  <w:style w:type="paragraph" w:styleId="NoSpacing">
    <w:name w:val="No Spacing"/>
    <w:link w:val="NoSpacingChar"/>
    <w:uiPriority w:val="1"/>
    <w:qFormat/>
    <w:rsid w:val="0092396E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92396E"/>
    <w:rPr>
      <w:rFonts w:eastAsiaTheme="minorEastAsia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92396E"/>
    <w:pPr>
      <w:spacing w:after="0" w:line="240" w:lineRule="auto"/>
      <w:ind w:firstLine="360"/>
    </w:pPr>
    <w:rPr>
      <w:rFonts w:ascii="Calibri Light" w:eastAsia="Times New Roman" w:hAnsi="Calibri Light" w:cs="Times New Roman"/>
      <w:i/>
      <w:iCs/>
      <w:color w:val="5A5A5A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92396E"/>
    <w:rPr>
      <w:rFonts w:ascii="Calibri Light" w:eastAsia="Times New Roman" w:hAnsi="Calibri Light" w:cs="Times New Roman"/>
      <w:i/>
      <w:iCs/>
      <w:color w:val="5A5A5A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92396E"/>
  </w:style>
  <w:style w:type="paragraph" w:styleId="IntenseQuote">
    <w:name w:val="Intense Quote"/>
    <w:basedOn w:val="Normal"/>
    <w:next w:val="Normal"/>
    <w:link w:val="IntenseQuoteChar"/>
    <w:uiPriority w:val="30"/>
    <w:qFormat/>
    <w:rsid w:val="0092396E"/>
    <w:pPr>
      <w:pBdr>
        <w:top w:val="single" w:sz="4" w:space="10" w:color="4472C4"/>
        <w:bottom w:val="single" w:sz="4" w:space="10" w:color="4472C4"/>
      </w:pBdr>
      <w:spacing w:before="360" w:after="360" w:line="240" w:lineRule="auto"/>
      <w:ind w:left="864" w:right="864" w:firstLine="360"/>
      <w:jc w:val="center"/>
    </w:pPr>
    <w:rPr>
      <w:rFonts w:ascii="Calibri" w:eastAsia="Times New Roman" w:hAnsi="Calibri" w:cs="Times New Roman"/>
      <w:i/>
      <w:iCs/>
      <w:color w:val="4472C4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396E"/>
    <w:rPr>
      <w:rFonts w:ascii="Calibri" w:eastAsia="Times New Roman" w:hAnsi="Calibri" w:cs="Times New Roman"/>
      <w:i/>
      <w:iCs/>
      <w:color w:val="4472C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92396E"/>
    <w:rPr>
      <w:color w:val="800080"/>
      <w:u w:val="single"/>
    </w:rPr>
  </w:style>
  <w:style w:type="paragraph" w:customStyle="1" w:styleId="msonormal0">
    <w:name w:val="msonormal"/>
    <w:basedOn w:val="Normal"/>
    <w:rsid w:val="00923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styleId="TOCHeading">
    <w:name w:val="TOC Heading"/>
    <w:basedOn w:val="Heading1"/>
    <w:next w:val="Normal"/>
    <w:uiPriority w:val="39"/>
    <w:unhideWhenUsed/>
    <w:qFormat/>
    <w:rsid w:val="0092396E"/>
    <w:pPr>
      <w:outlineLvl w:val="9"/>
    </w:pPr>
    <w:rPr>
      <w:rFonts w:asciiTheme="majorHAnsi" w:hAnsiTheme="majorHAnsi"/>
      <w:b w:val="0"/>
      <w:color w:val="2F5496" w:themeColor="accent1" w:themeShade="BF"/>
      <w:sz w:val="32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92396E"/>
    <w:pPr>
      <w:tabs>
        <w:tab w:val="left" w:pos="880"/>
        <w:tab w:val="right" w:leader="dot" w:pos="9016"/>
      </w:tabs>
      <w:spacing w:after="100" w:line="480" w:lineRule="auto"/>
      <w:ind w:left="220"/>
    </w:pPr>
    <w:rPr>
      <w:rFonts w:ascii="Times New Roman" w:eastAsiaTheme="minorEastAsia" w:hAnsi="Times New Roman" w:cs="Times New Roman"/>
      <w:b/>
      <w:bCs/>
      <w:noProof/>
      <w:sz w:val="24"/>
      <w:szCs w:val="24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92396E"/>
    <w:pPr>
      <w:tabs>
        <w:tab w:val="right" w:leader="dot" w:pos="9016"/>
      </w:tabs>
      <w:spacing w:after="100" w:line="480" w:lineRule="auto"/>
    </w:pPr>
    <w:rPr>
      <w:rFonts w:ascii="Times New Roman" w:eastAsiaTheme="minorEastAsia" w:hAnsi="Times New Roman" w:cs="Times New Roman"/>
      <w:b/>
      <w:bCs/>
      <w:noProof/>
      <w:sz w:val="24"/>
      <w:szCs w:val="24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92396E"/>
    <w:pPr>
      <w:tabs>
        <w:tab w:val="left" w:pos="1320"/>
        <w:tab w:val="right" w:leader="dot" w:pos="9016"/>
      </w:tabs>
      <w:spacing w:after="100" w:line="480" w:lineRule="auto"/>
      <w:ind w:left="440"/>
    </w:pPr>
    <w:rPr>
      <w:rFonts w:ascii="Times New Roman" w:eastAsia="Calibri" w:hAnsi="Times New Roman" w:cs="Times New Roman"/>
      <w:noProof/>
      <w:sz w:val="24"/>
      <w:szCs w:val="24"/>
      <w:lang w:val="en-US"/>
    </w:rPr>
  </w:style>
  <w:style w:type="paragraph" w:styleId="TOC4">
    <w:name w:val="toc 4"/>
    <w:basedOn w:val="Normal"/>
    <w:next w:val="Normal"/>
    <w:autoRedefine/>
    <w:uiPriority w:val="39"/>
    <w:unhideWhenUsed/>
    <w:rsid w:val="0092396E"/>
    <w:pPr>
      <w:spacing w:after="100"/>
      <w:ind w:left="660"/>
    </w:pPr>
    <w:rPr>
      <w:rFonts w:eastAsiaTheme="minorEastAsia"/>
      <w:lang w:eastAsia="en-ZA"/>
    </w:rPr>
  </w:style>
  <w:style w:type="paragraph" w:styleId="TOC5">
    <w:name w:val="toc 5"/>
    <w:basedOn w:val="Normal"/>
    <w:next w:val="Normal"/>
    <w:autoRedefine/>
    <w:uiPriority w:val="39"/>
    <w:unhideWhenUsed/>
    <w:rsid w:val="0092396E"/>
    <w:pPr>
      <w:spacing w:after="100"/>
      <w:ind w:left="880"/>
    </w:pPr>
    <w:rPr>
      <w:rFonts w:eastAsiaTheme="minorEastAsia"/>
      <w:lang w:eastAsia="en-ZA"/>
    </w:rPr>
  </w:style>
  <w:style w:type="paragraph" w:styleId="TOC6">
    <w:name w:val="toc 6"/>
    <w:basedOn w:val="Normal"/>
    <w:next w:val="Normal"/>
    <w:autoRedefine/>
    <w:uiPriority w:val="39"/>
    <w:unhideWhenUsed/>
    <w:rsid w:val="0092396E"/>
    <w:pPr>
      <w:spacing w:after="100"/>
      <w:ind w:left="1100"/>
    </w:pPr>
    <w:rPr>
      <w:rFonts w:eastAsiaTheme="minorEastAsia"/>
      <w:lang w:eastAsia="en-ZA"/>
    </w:rPr>
  </w:style>
  <w:style w:type="paragraph" w:styleId="TOC7">
    <w:name w:val="toc 7"/>
    <w:basedOn w:val="Normal"/>
    <w:next w:val="Normal"/>
    <w:autoRedefine/>
    <w:uiPriority w:val="39"/>
    <w:unhideWhenUsed/>
    <w:rsid w:val="0092396E"/>
    <w:pPr>
      <w:spacing w:after="100"/>
      <w:ind w:left="1320"/>
    </w:pPr>
    <w:rPr>
      <w:rFonts w:eastAsiaTheme="minorEastAsia"/>
      <w:lang w:eastAsia="en-ZA"/>
    </w:rPr>
  </w:style>
  <w:style w:type="paragraph" w:styleId="TOC8">
    <w:name w:val="toc 8"/>
    <w:basedOn w:val="Normal"/>
    <w:next w:val="Normal"/>
    <w:autoRedefine/>
    <w:uiPriority w:val="39"/>
    <w:unhideWhenUsed/>
    <w:rsid w:val="0092396E"/>
    <w:pPr>
      <w:spacing w:after="100"/>
      <w:ind w:left="1540"/>
    </w:pPr>
    <w:rPr>
      <w:rFonts w:eastAsiaTheme="minorEastAsia"/>
      <w:lang w:eastAsia="en-ZA"/>
    </w:rPr>
  </w:style>
  <w:style w:type="paragraph" w:styleId="TOC9">
    <w:name w:val="toc 9"/>
    <w:basedOn w:val="Normal"/>
    <w:next w:val="Normal"/>
    <w:autoRedefine/>
    <w:uiPriority w:val="39"/>
    <w:unhideWhenUsed/>
    <w:rsid w:val="0092396E"/>
    <w:pPr>
      <w:spacing w:after="100"/>
      <w:ind w:left="1760"/>
    </w:pPr>
    <w:rPr>
      <w:rFonts w:eastAsiaTheme="minorEastAsia"/>
      <w:lang w:eastAsia="en-ZA"/>
    </w:rPr>
  </w:style>
  <w:style w:type="paragraph" w:styleId="TableofFigures">
    <w:name w:val="table of figures"/>
    <w:basedOn w:val="Normal"/>
    <w:next w:val="Normal"/>
    <w:uiPriority w:val="99"/>
    <w:unhideWhenUsed/>
    <w:rsid w:val="0092396E"/>
    <w:pPr>
      <w:spacing w:after="0"/>
      <w:ind w:left="440" w:hanging="440"/>
    </w:pPr>
    <w:rPr>
      <w:rFonts w:cstheme="minorHAns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29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7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B3A17B727F9145AA36BF5F32B1B76E" ma:contentTypeVersion="14" ma:contentTypeDescription="Create a new document." ma:contentTypeScope="" ma:versionID="873f794043047828a8337b88787c41ce">
  <xsd:schema xmlns:xsd="http://www.w3.org/2001/XMLSchema" xmlns:xs="http://www.w3.org/2001/XMLSchema" xmlns:p="http://schemas.microsoft.com/office/2006/metadata/properties" xmlns:ns3="132c664a-40da-43ef-ba59-381b53d0c3d0" xmlns:ns4="b48906f0-0606-4197-acbe-75afbe0c6b38" targetNamespace="http://schemas.microsoft.com/office/2006/metadata/properties" ma:root="true" ma:fieldsID="16a1b6bca0662e0ad0e57c5972bfda7a" ns3:_="" ns4:_="">
    <xsd:import namespace="132c664a-40da-43ef-ba59-381b53d0c3d0"/>
    <xsd:import namespace="b48906f0-0606-4197-acbe-75afbe0c6b3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2c664a-40da-43ef-ba59-381b53d0c3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8906f0-0606-4197-acbe-75afbe0c6b3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9ED74B-2017-4C36-90C2-BAC54B512B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2c664a-40da-43ef-ba59-381b53d0c3d0"/>
    <ds:schemaRef ds:uri="b48906f0-0606-4197-acbe-75afbe0c6b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58BD45-D60A-4D29-9502-6EEF37E628D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19E60E9-F036-42DE-A8A9-CABE39A1DF2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1403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Bongiwe Mahlobo</dc:creator>
  <cp:keywords/>
  <dc:description/>
  <cp:lastModifiedBy>THARANI S</cp:lastModifiedBy>
  <cp:revision>94</cp:revision>
  <dcterms:created xsi:type="dcterms:W3CDTF">2022-03-09T12:38:00Z</dcterms:created>
  <dcterms:modified xsi:type="dcterms:W3CDTF">2022-06-24T03:51:00Z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0x0101005EB3A17B727F9145AA36BF5F32B1B76E</vt:lpwstr>
  </property>
</Properties>
</file>