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D7FE1" w14:textId="77777777" w:rsidR="004C6A8F" w:rsidRPr="00B73BD6" w:rsidRDefault="004C6A8F" w:rsidP="004C6A8F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</w:rPr>
      </w:pPr>
      <w:bookmarkStart w:id="0" w:name="OLE_LINK11"/>
      <w:r w:rsidRPr="00B73BD6">
        <w:rPr>
          <w:rFonts w:ascii="Times New Roman" w:hAnsi="Times New Roman" w:cs="Times New Roman"/>
          <w:b/>
          <w:bCs/>
          <w:sz w:val="22"/>
        </w:rPr>
        <w:t>S</w:t>
      </w:r>
      <w:r w:rsidRPr="00B73BD6">
        <w:rPr>
          <w:rFonts w:ascii="Times New Roman" w:hAnsi="Times New Roman" w:cs="Times New Roman"/>
          <w:b/>
          <w:sz w:val="22"/>
        </w:rPr>
        <w:t xml:space="preserve">ex </w:t>
      </w:r>
      <w:r w:rsidRPr="00B73BD6">
        <w:rPr>
          <w:rFonts w:ascii="Times New Roman" w:eastAsia="宋体" w:hAnsi="Times New Roman" w:cs="Times New Roman"/>
          <w:b/>
          <w:sz w:val="22"/>
        </w:rPr>
        <w:t>differences exist</w:t>
      </w:r>
      <w:r w:rsidRPr="00B73BD6">
        <w:rPr>
          <w:rFonts w:ascii="Times New Roman" w:hAnsi="Times New Roman" w:cs="Times New Roman"/>
          <w:b/>
          <w:sz w:val="22"/>
        </w:rPr>
        <w:t xml:space="preserve"> in adult heart group 2 innate lymphoid cells</w:t>
      </w:r>
    </w:p>
    <w:bookmarkEnd w:id="0"/>
    <w:p w14:paraId="6ABFA36B" w14:textId="77777777" w:rsidR="004C6A8F" w:rsidRPr="00B73BD6" w:rsidRDefault="004C6A8F" w:rsidP="004C6A8F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</w:rPr>
      </w:pPr>
    </w:p>
    <w:p w14:paraId="54ED210D" w14:textId="337BBFC0" w:rsidR="004C6A8F" w:rsidRDefault="004C6A8F" w:rsidP="004C6A8F">
      <w:pPr>
        <w:spacing w:line="360" w:lineRule="auto"/>
        <w:jc w:val="center"/>
        <w:rPr>
          <w:rFonts w:ascii="Times New Roman" w:hAnsi="Times New Roman" w:cs="Times New Roman"/>
          <w:sz w:val="22"/>
          <w:vertAlign w:val="superscript"/>
        </w:rPr>
      </w:pPr>
      <w:bookmarkStart w:id="1" w:name="_Hlk99552892"/>
      <w:r w:rsidRPr="00B73BD6">
        <w:rPr>
          <w:rFonts w:ascii="Times New Roman" w:hAnsi="Times New Roman" w:cs="Times New Roman"/>
          <w:bCs/>
          <w:sz w:val="22"/>
        </w:rPr>
        <w:t xml:space="preserve">Hongyan Peng </w:t>
      </w:r>
      <w:r w:rsidRPr="00B73BD6">
        <w:rPr>
          <w:rFonts w:ascii="Times New Roman" w:hAnsi="Times New Roman" w:cs="Times New Roman"/>
          <w:bCs/>
          <w:sz w:val="22"/>
          <w:vertAlign w:val="superscript"/>
        </w:rPr>
        <w:t>1,2, *</w:t>
      </w:r>
      <w:r w:rsidRPr="00B73BD6">
        <w:rPr>
          <w:rFonts w:ascii="Times New Roman" w:hAnsi="Times New Roman" w:cs="Times New Roman"/>
          <w:bCs/>
          <w:sz w:val="22"/>
        </w:rPr>
        <w:t xml:space="preserve">, Shuting Wu </w:t>
      </w:r>
      <w:r w:rsidRPr="00B73BD6">
        <w:rPr>
          <w:rFonts w:ascii="Times New Roman" w:hAnsi="Times New Roman" w:cs="Times New Roman"/>
          <w:bCs/>
          <w:sz w:val="22"/>
          <w:vertAlign w:val="superscript"/>
        </w:rPr>
        <w:t>1,2, *</w:t>
      </w:r>
      <w:r w:rsidRPr="00B73BD6">
        <w:rPr>
          <w:rFonts w:ascii="Times New Roman" w:hAnsi="Times New Roman" w:cs="Times New Roman"/>
          <w:bCs/>
          <w:sz w:val="22"/>
        </w:rPr>
        <w:t>, Shanshan Wang</w:t>
      </w:r>
      <w:r w:rsidRPr="00B73BD6">
        <w:rPr>
          <w:rFonts w:ascii="Times New Roman" w:hAnsi="Times New Roman" w:cs="Times New Roman"/>
          <w:bCs/>
          <w:sz w:val="22"/>
          <w:vertAlign w:val="superscript"/>
        </w:rPr>
        <w:t>3</w:t>
      </w:r>
      <w:r w:rsidRPr="00B73BD6">
        <w:rPr>
          <w:rFonts w:ascii="Times New Roman" w:hAnsi="Times New Roman" w:cs="Times New Roman"/>
          <w:bCs/>
          <w:sz w:val="22"/>
        </w:rPr>
        <w:t xml:space="preserve">, Qinglan Yang </w:t>
      </w:r>
      <w:r w:rsidRPr="00B73BD6">
        <w:rPr>
          <w:rFonts w:ascii="Times New Roman" w:hAnsi="Times New Roman" w:cs="Times New Roman"/>
          <w:bCs/>
          <w:sz w:val="22"/>
          <w:vertAlign w:val="superscript"/>
        </w:rPr>
        <w:t>1,2</w:t>
      </w:r>
      <w:r w:rsidRPr="00B73BD6">
        <w:rPr>
          <w:rFonts w:ascii="Times New Roman" w:hAnsi="Times New Roman" w:cs="Times New Roman"/>
          <w:bCs/>
          <w:sz w:val="22"/>
        </w:rPr>
        <w:t xml:space="preserve">, Lili Wang </w:t>
      </w:r>
      <w:r w:rsidRPr="00B73BD6">
        <w:rPr>
          <w:rFonts w:ascii="Times New Roman" w:hAnsi="Times New Roman" w:cs="Times New Roman"/>
          <w:bCs/>
          <w:sz w:val="22"/>
          <w:vertAlign w:val="superscript"/>
        </w:rPr>
        <w:t>1,2</w:t>
      </w:r>
      <w:r w:rsidRPr="00B73BD6">
        <w:rPr>
          <w:rFonts w:ascii="Times New Roman" w:hAnsi="Times New Roman" w:cs="Times New Roman"/>
          <w:bCs/>
          <w:sz w:val="22"/>
        </w:rPr>
        <w:t xml:space="preserve">, Shuju Zhang </w:t>
      </w:r>
      <w:r w:rsidRPr="00B73BD6">
        <w:rPr>
          <w:rFonts w:ascii="Times New Roman" w:hAnsi="Times New Roman" w:cs="Times New Roman"/>
          <w:bCs/>
          <w:sz w:val="22"/>
          <w:vertAlign w:val="superscript"/>
        </w:rPr>
        <w:t>1,2</w:t>
      </w:r>
      <w:r w:rsidRPr="00B73BD6">
        <w:rPr>
          <w:rFonts w:ascii="Times New Roman" w:hAnsi="Times New Roman" w:cs="Times New Roman"/>
          <w:bCs/>
          <w:sz w:val="22"/>
        </w:rPr>
        <w:t xml:space="preserve">, Minghui Huang </w:t>
      </w:r>
      <w:r w:rsidRPr="00B73BD6">
        <w:rPr>
          <w:rFonts w:ascii="Times New Roman" w:hAnsi="Times New Roman" w:cs="Times New Roman"/>
          <w:bCs/>
          <w:sz w:val="22"/>
          <w:vertAlign w:val="superscript"/>
        </w:rPr>
        <w:t>1,2</w:t>
      </w:r>
      <w:r w:rsidRPr="00B73BD6">
        <w:rPr>
          <w:rFonts w:ascii="Times New Roman" w:hAnsi="Times New Roman" w:cs="Times New Roman"/>
          <w:bCs/>
          <w:sz w:val="22"/>
        </w:rPr>
        <w:t xml:space="preserve">, Yana Li </w:t>
      </w:r>
      <w:r w:rsidRPr="00B73BD6">
        <w:rPr>
          <w:rFonts w:ascii="Times New Roman" w:hAnsi="Times New Roman" w:cs="Times New Roman"/>
          <w:bCs/>
          <w:sz w:val="22"/>
          <w:vertAlign w:val="superscript"/>
        </w:rPr>
        <w:t>1,2</w:t>
      </w:r>
      <w:r w:rsidRPr="00B73BD6">
        <w:rPr>
          <w:rFonts w:ascii="Times New Roman" w:hAnsi="Times New Roman" w:cs="Times New Roman"/>
          <w:bCs/>
          <w:sz w:val="22"/>
        </w:rPr>
        <w:t xml:space="preserve">, Peiwen Xiong </w:t>
      </w:r>
      <w:r w:rsidRPr="00B73BD6">
        <w:rPr>
          <w:rFonts w:ascii="Times New Roman" w:hAnsi="Times New Roman" w:cs="Times New Roman"/>
          <w:bCs/>
          <w:sz w:val="22"/>
          <w:vertAlign w:val="superscript"/>
        </w:rPr>
        <w:t>1,2</w:t>
      </w:r>
      <w:r w:rsidRPr="00B73BD6">
        <w:rPr>
          <w:rFonts w:ascii="Times New Roman" w:hAnsi="Times New Roman" w:cs="Times New Roman"/>
          <w:sz w:val="22"/>
        </w:rPr>
        <w:t xml:space="preserve">, Zhaohui Zhang </w:t>
      </w:r>
      <w:r w:rsidRPr="00B73BD6">
        <w:rPr>
          <w:rFonts w:ascii="Times New Roman" w:hAnsi="Times New Roman" w:cs="Times New Roman"/>
          <w:sz w:val="22"/>
          <w:vertAlign w:val="superscript"/>
        </w:rPr>
        <w:t>4</w:t>
      </w:r>
      <w:r w:rsidRPr="00B73BD6">
        <w:rPr>
          <w:rFonts w:ascii="Times New Roman" w:hAnsi="Times New Roman" w:cs="Times New Roman"/>
          <w:bCs/>
          <w:sz w:val="22"/>
        </w:rPr>
        <w:t xml:space="preserve">, Yue Cai </w:t>
      </w:r>
      <w:r w:rsidRPr="00B73BD6">
        <w:rPr>
          <w:rFonts w:ascii="Times New Roman" w:hAnsi="Times New Roman" w:cs="Times New Roman"/>
          <w:bCs/>
          <w:sz w:val="22"/>
          <w:vertAlign w:val="superscript"/>
        </w:rPr>
        <w:t>5</w:t>
      </w:r>
      <w:r w:rsidRPr="00B73BD6">
        <w:rPr>
          <w:rFonts w:ascii="Times New Roman" w:hAnsi="Times New Roman" w:cs="Times New Roman"/>
          <w:bCs/>
          <w:sz w:val="22"/>
        </w:rPr>
        <w:t xml:space="preserve">, Liping Li </w:t>
      </w:r>
      <w:r w:rsidRPr="00B73BD6">
        <w:rPr>
          <w:rFonts w:ascii="Times New Roman" w:hAnsi="Times New Roman" w:cs="Times New Roman"/>
          <w:bCs/>
          <w:sz w:val="22"/>
          <w:vertAlign w:val="superscript"/>
        </w:rPr>
        <w:t>1,2</w:t>
      </w:r>
      <w:r w:rsidRPr="00B73BD6">
        <w:rPr>
          <w:rFonts w:ascii="Times New Roman" w:hAnsi="Times New Roman" w:cs="Times New Roman"/>
          <w:bCs/>
          <w:sz w:val="22"/>
        </w:rPr>
        <w:t xml:space="preserve">, </w:t>
      </w:r>
      <w:r w:rsidR="000C6782" w:rsidRPr="00B5694D">
        <w:rPr>
          <w:rFonts w:ascii="Times New Roman" w:hAnsi="Times New Roman" w:cs="Times New Roman"/>
          <w:sz w:val="22"/>
        </w:rPr>
        <w:t xml:space="preserve">Youcai Deng </w:t>
      </w:r>
      <w:r w:rsidR="000C6782" w:rsidRPr="00B5694D">
        <w:rPr>
          <w:rFonts w:ascii="Times New Roman" w:hAnsi="Times New Roman" w:cs="Times New Roman"/>
          <w:sz w:val="22"/>
          <w:vertAlign w:val="superscript"/>
        </w:rPr>
        <w:t>4, #</w:t>
      </w:r>
      <w:r w:rsidR="000C6782" w:rsidRPr="00B5694D">
        <w:rPr>
          <w:rFonts w:ascii="Times New Roman" w:hAnsi="Times New Roman" w:cs="Times New Roman"/>
          <w:sz w:val="22"/>
        </w:rPr>
        <w:t>,</w:t>
      </w:r>
      <w:r w:rsidR="000C6782" w:rsidRPr="00B5694D">
        <w:rPr>
          <w:rFonts w:ascii="Times New Roman" w:hAnsi="Times New Roman" w:cs="Times New Roman"/>
          <w:bCs/>
          <w:sz w:val="22"/>
        </w:rPr>
        <w:t xml:space="preserve"> Yafei</w:t>
      </w:r>
      <w:r w:rsidRPr="00B5694D">
        <w:rPr>
          <w:rFonts w:ascii="Times New Roman" w:hAnsi="Times New Roman" w:cs="Times New Roman"/>
          <w:bCs/>
          <w:sz w:val="22"/>
        </w:rPr>
        <w:t xml:space="preserve"> Deng </w:t>
      </w:r>
      <w:r w:rsidRPr="00B5694D">
        <w:rPr>
          <w:rFonts w:ascii="Times New Roman" w:hAnsi="Times New Roman" w:cs="Times New Roman"/>
          <w:sz w:val="22"/>
          <w:vertAlign w:val="superscript"/>
        </w:rPr>
        <w:t>1,2, #</w:t>
      </w:r>
    </w:p>
    <w:p w14:paraId="612ED7CF" w14:textId="7C3CB5A5" w:rsidR="004C6A8F" w:rsidRDefault="004C6A8F" w:rsidP="004C6A8F">
      <w:pPr>
        <w:spacing w:line="360" w:lineRule="auto"/>
        <w:jc w:val="center"/>
        <w:rPr>
          <w:rFonts w:ascii="Times New Roman" w:hAnsi="Times New Roman" w:cs="Times New Roman"/>
          <w:sz w:val="22"/>
          <w:vertAlign w:val="superscript"/>
        </w:rPr>
      </w:pPr>
    </w:p>
    <w:p w14:paraId="4011846F" w14:textId="5C22DDC1" w:rsidR="004C6A8F" w:rsidRPr="004C6A8F" w:rsidRDefault="004C6A8F" w:rsidP="004C6A8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6A8F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4C6A8F">
        <w:rPr>
          <w:rFonts w:ascii="Times New Roman" w:hAnsi="Times New Roman" w:cs="Times New Roman"/>
          <w:b/>
          <w:bCs/>
          <w:sz w:val="24"/>
          <w:szCs w:val="24"/>
        </w:rPr>
        <w:t>upplementary Materials</w:t>
      </w:r>
    </w:p>
    <w:p w14:paraId="381AA46D" w14:textId="07C0D5EE" w:rsidR="004C6A8F" w:rsidRDefault="004C6A8F" w:rsidP="004C6A8F">
      <w:pPr>
        <w:spacing w:line="360" w:lineRule="auto"/>
        <w:jc w:val="center"/>
        <w:rPr>
          <w:rFonts w:ascii="Times New Roman" w:hAnsi="Times New Roman" w:cs="Times New Roman"/>
          <w:sz w:val="22"/>
          <w:vertAlign w:val="superscript"/>
        </w:rPr>
      </w:pPr>
    </w:p>
    <w:p w14:paraId="0BDBC42F" w14:textId="51257DA9" w:rsidR="004C6A8F" w:rsidRDefault="004C6A8F" w:rsidP="004C6A8F">
      <w:pPr>
        <w:spacing w:line="360" w:lineRule="auto"/>
        <w:jc w:val="center"/>
        <w:rPr>
          <w:rFonts w:ascii="Times New Roman" w:hAnsi="Times New Roman" w:cs="Times New Roman"/>
          <w:sz w:val="22"/>
          <w:vertAlign w:val="superscript"/>
        </w:rPr>
      </w:pPr>
    </w:p>
    <w:p w14:paraId="26528CF2" w14:textId="2448B8B5" w:rsidR="004C6A8F" w:rsidRDefault="004C6A8F" w:rsidP="004C6A8F">
      <w:pPr>
        <w:spacing w:line="360" w:lineRule="auto"/>
        <w:jc w:val="center"/>
        <w:rPr>
          <w:rFonts w:ascii="Times New Roman" w:hAnsi="Times New Roman" w:cs="Times New Roman"/>
          <w:sz w:val="22"/>
          <w:vertAlign w:val="superscript"/>
        </w:rPr>
      </w:pPr>
    </w:p>
    <w:p w14:paraId="14E2BD5E" w14:textId="0D4D8B4E" w:rsidR="004C6A8F" w:rsidRDefault="004C6A8F" w:rsidP="004C6A8F">
      <w:pPr>
        <w:spacing w:line="360" w:lineRule="auto"/>
        <w:jc w:val="center"/>
        <w:rPr>
          <w:rFonts w:ascii="Times New Roman" w:hAnsi="Times New Roman" w:cs="Times New Roman"/>
          <w:sz w:val="22"/>
          <w:vertAlign w:val="superscript"/>
        </w:rPr>
      </w:pPr>
    </w:p>
    <w:p w14:paraId="72E5F41E" w14:textId="58EAF673" w:rsidR="004C6A8F" w:rsidRDefault="004C6A8F" w:rsidP="004C6A8F">
      <w:pPr>
        <w:spacing w:line="360" w:lineRule="auto"/>
        <w:jc w:val="center"/>
        <w:rPr>
          <w:rFonts w:ascii="Times New Roman" w:hAnsi="Times New Roman" w:cs="Times New Roman"/>
          <w:sz w:val="22"/>
          <w:vertAlign w:val="superscript"/>
        </w:rPr>
      </w:pPr>
    </w:p>
    <w:p w14:paraId="48FD7963" w14:textId="76D43AF6" w:rsidR="004C6A8F" w:rsidRDefault="004C6A8F" w:rsidP="004C6A8F">
      <w:pPr>
        <w:spacing w:line="360" w:lineRule="auto"/>
        <w:jc w:val="center"/>
        <w:rPr>
          <w:rFonts w:ascii="Times New Roman" w:hAnsi="Times New Roman" w:cs="Times New Roman"/>
          <w:sz w:val="22"/>
          <w:vertAlign w:val="superscript"/>
        </w:rPr>
      </w:pPr>
    </w:p>
    <w:p w14:paraId="46E6D425" w14:textId="15B4CB8F" w:rsidR="004C6A8F" w:rsidRDefault="004C6A8F" w:rsidP="004C6A8F">
      <w:pPr>
        <w:spacing w:line="360" w:lineRule="auto"/>
        <w:jc w:val="center"/>
        <w:rPr>
          <w:rFonts w:ascii="Times New Roman" w:hAnsi="Times New Roman" w:cs="Times New Roman"/>
          <w:sz w:val="22"/>
          <w:vertAlign w:val="superscript"/>
        </w:rPr>
      </w:pPr>
    </w:p>
    <w:p w14:paraId="53F1F541" w14:textId="69FFEC7E" w:rsidR="004C6A8F" w:rsidRDefault="004C6A8F" w:rsidP="004C6A8F">
      <w:pPr>
        <w:spacing w:line="360" w:lineRule="auto"/>
        <w:jc w:val="center"/>
        <w:rPr>
          <w:rFonts w:ascii="Times New Roman" w:hAnsi="Times New Roman" w:cs="Times New Roman"/>
          <w:sz w:val="22"/>
          <w:vertAlign w:val="superscript"/>
        </w:rPr>
      </w:pPr>
    </w:p>
    <w:p w14:paraId="1A208BFF" w14:textId="517D873E" w:rsidR="004C6A8F" w:rsidRDefault="004C6A8F" w:rsidP="004C6A8F">
      <w:pPr>
        <w:spacing w:line="360" w:lineRule="auto"/>
        <w:jc w:val="center"/>
        <w:rPr>
          <w:rFonts w:ascii="Times New Roman" w:hAnsi="Times New Roman" w:cs="Times New Roman"/>
          <w:sz w:val="22"/>
          <w:vertAlign w:val="superscript"/>
        </w:rPr>
      </w:pPr>
    </w:p>
    <w:p w14:paraId="57BA2C4B" w14:textId="55516C8A" w:rsidR="004C6A8F" w:rsidRDefault="004C6A8F" w:rsidP="004C6A8F">
      <w:pPr>
        <w:spacing w:line="360" w:lineRule="auto"/>
        <w:jc w:val="center"/>
        <w:rPr>
          <w:rFonts w:ascii="Times New Roman" w:hAnsi="Times New Roman" w:cs="Times New Roman"/>
          <w:sz w:val="22"/>
          <w:vertAlign w:val="superscript"/>
        </w:rPr>
      </w:pPr>
    </w:p>
    <w:p w14:paraId="2FBDCB8A" w14:textId="531172F3" w:rsidR="004C6A8F" w:rsidRDefault="004C6A8F" w:rsidP="004C6A8F">
      <w:pPr>
        <w:spacing w:line="360" w:lineRule="auto"/>
        <w:jc w:val="center"/>
        <w:rPr>
          <w:rFonts w:ascii="Times New Roman" w:hAnsi="Times New Roman" w:cs="Times New Roman"/>
          <w:sz w:val="22"/>
          <w:vertAlign w:val="superscript"/>
        </w:rPr>
      </w:pPr>
    </w:p>
    <w:p w14:paraId="5F73C485" w14:textId="11835A36" w:rsidR="004C6A8F" w:rsidRDefault="004C6A8F" w:rsidP="004C6A8F">
      <w:pPr>
        <w:spacing w:line="360" w:lineRule="auto"/>
        <w:jc w:val="center"/>
        <w:rPr>
          <w:rFonts w:ascii="Times New Roman" w:hAnsi="Times New Roman" w:cs="Times New Roman"/>
          <w:sz w:val="22"/>
          <w:vertAlign w:val="superscript"/>
        </w:rPr>
      </w:pPr>
    </w:p>
    <w:p w14:paraId="77287B24" w14:textId="20ADB597" w:rsidR="004C6A8F" w:rsidRDefault="004C6A8F" w:rsidP="004C6A8F">
      <w:pPr>
        <w:spacing w:line="360" w:lineRule="auto"/>
        <w:jc w:val="center"/>
        <w:rPr>
          <w:rFonts w:ascii="Times New Roman" w:hAnsi="Times New Roman" w:cs="Times New Roman"/>
          <w:sz w:val="22"/>
          <w:vertAlign w:val="superscript"/>
        </w:rPr>
      </w:pPr>
    </w:p>
    <w:p w14:paraId="431C2165" w14:textId="76C8DDC7" w:rsidR="004C6A8F" w:rsidRDefault="004C6A8F" w:rsidP="004C6A8F">
      <w:pPr>
        <w:spacing w:line="360" w:lineRule="auto"/>
        <w:jc w:val="center"/>
        <w:rPr>
          <w:rFonts w:ascii="Times New Roman" w:hAnsi="Times New Roman" w:cs="Times New Roman"/>
          <w:sz w:val="22"/>
          <w:vertAlign w:val="superscript"/>
        </w:rPr>
      </w:pPr>
    </w:p>
    <w:p w14:paraId="12F11521" w14:textId="12D2C7FB" w:rsidR="004C6A8F" w:rsidRDefault="004C6A8F" w:rsidP="004C6A8F">
      <w:pPr>
        <w:spacing w:line="360" w:lineRule="auto"/>
        <w:jc w:val="center"/>
        <w:rPr>
          <w:rFonts w:ascii="Times New Roman" w:hAnsi="Times New Roman" w:cs="Times New Roman"/>
          <w:sz w:val="22"/>
          <w:vertAlign w:val="superscript"/>
        </w:rPr>
      </w:pPr>
    </w:p>
    <w:p w14:paraId="3B4E9823" w14:textId="5EEC40C4" w:rsidR="004C6A8F" w:rsidRDefault="004C6A8F" w:rsidP="004C6A8F">
      <w:pPr>
        <w:spacing w:line="360" w:lineRule="auto"/>
        <w:jc w:val="center"/>
        <w:rPr>
          <w:rFonts w:ascii="Times New Roman" w:hAnsi="Times New Roman" w:cs="Times New Roman"/>
          <w:sz w:val="22"/>
          <w:vertAlign w:val="superscript"/>
        </w:rPr>
      </w:pPr>
    </w:p>
    <w:p w14:paraId="287D92F8" w14:textId="1B1A4333" w:rsidR="004C6A8F" w:rsidRDefault="004C6A8F" w:rsidP="004C6A8F">
      <w:pPr>
        <w:spacing w:line="360" w:lineRule="auto"/>
        <w:jc w:val="center"/>
        <w:rPr>
          <w:rFonts w:ascii="Times New Roman" w:hAnsi="Times New Roman" w:cs="Times New Roman"/>
          <w:sz w:val="22"/>
          <w:vertAlign w:val="superscript"/>
        </w:rPr>
      </w:pPr>
    </w:p>
    <w:p w14:paraId="5990BE83" w14:textId="36757CD9" w:rsidR="004C6A8F" w:rsidRDefault="004C6A8F" w:rsidP="004C6A8F">
      <w:pPr>
        <w:spacing w:line="360" w:lineRule="auto"/>
        <w:jc w:val="center"/>
        <w:rPr>
          <w:rFonts w:ascii="Times New Roman" w:hAnsi="Times New Roman" w:cs="Times New Roman"/>
          <w:sz w:val="22"/>
          <w:vertAlign w:val="superscript"/>
        </w:rPr>
      </w:pPr>
    </w:p>
    <w:p w14:paraId="54435B9C" w14:textId="0F852EC2" w:rsidR="004C6A8F" w:rsidRDefault="004C6A8F" w:rsidP="004C6A8F">
      <w:pPr>
        <w:spacing w:line="360" w:lineRule="auto"/>
        <w:jc w:val="center"/>
        <w:rPr>
          <w:rFonts w:ascii="Times New Roman" w:hAnsi="Times New Roman" w:cs="Times New Roman"/>
          <w:sz w:val="22"/>
          <w:vertAlign w:val="superscript"/>
        </w:rPr>
      </w:pPr>
    </w:p>
    <w:p w14:paraId="035F767D" w14:textId="071F64EC" w:rsidR="004C6A8F" w:rsidRDefault="004C6A8F" w:rsidP="004C6A8F">
      <w:pPr>
        <w:spacing w:line="360" w:lineRule="auto"/>
        <w:jc w:val="center"/>
        <w:rPr>
          <w:rFonts w:ascii="Times New Roman" w:hAnsi="Times New Roman" w:cs="Times New Roman"/>
          <w:sz w:val="22"/>
          <w:vertAlign w:val="superscript"/>
        </w:rPr>
      </w:pPr>
    </w:p>
    <w:p w14:paraId="5A6F53C0" w14:textId="1DFA0DF6" w:rsidR="004C6A8F" w:rsidRDefault="004C6A8F" w:rsidP="004C6A8F">
      <w:pPr>
        <w:spacing w:line="360" w:lineRule="auto"/>
        <w:jc w:val="center"/>
        <w:rPr>
          <w:rFonts w:ascii="Times New Roman" w:hAnsi="Times New Roman" w:cs="Times New Roman"/>
          <w:sz w:val="22"/>
          <w:vertAlign w:val="superscript"/>
        </w:rPr>
      </w:pPr>
    </w:p>
    <w:p w14:paraId="1CF66592" w14:textId="1F3D1D44" w:rsidR="004C6A8F" w:rsidRDefault="004C6A8F" w:rsidP="004C6A8F">
      <w:pPr>
        <w:spacing w:line="360" w:lineRule="auto"/>
        <w:jc w:val="center"/>
        <w:rPr>
          <w:rFonts w:ascii="Times New Roman" w:hAnsi="Times New Roman" w:cs="Times New Roman"/>
          <w:sz w:val="22"/>
          <w:vertAlign w:val="superscript"/>
        </w:rPr>
      </w:pPr>
    </w:p>
    <w:p w14:paraId="069871AE" w14:textId="224359E4" w:rsidR="004C6A8F" w:rsidRDefault="004C6A8F" w:rsidP="004C6A8F">
      <w:pPr>
        <w:spacing w:line="360" w:lineRule="auto"/>
        <w:jc w:val="center"/>
        <w:rPr>
          <w:rFonts w:ascii="Times New Roman" w:hAnsi="Times New Roman" w:cs="Times New Roman"/>
          <w:sz w:val="22"/>
          <w:vertAlign w:val="superscript"/>
        </w:rPr>
      </w:pPr>
    </w:p>
    <w:p w14:paraId="0CDC327C" w14:textId="12C9C0F2" w:rsidR="004C6A8F" w:rsidRPr="004C6A8F" w:rsidRDefault="004C6A8F" w:rsidP="004C6A8F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</w:rPr>
        <w:lastRenderedPageBreak/>
        <w:t>S</w:t>
      </w:r>
      <w:r w:rsidRPr="009F5659">
        <w:rPr>
          <w:rFonts w:ascii="Times New Roman" w:hAnsi="Times New Roman" w:cs="Times New Roman"/>
          <w:b/>
          <w:bCs/>
        </w:rPr>
        <w:t>upplemental figures and figure legends</w:t>
      </w:r>
    </w:p>
    <w:p w14:paraId="71136EB4" w14:textId="2AE00038" w:rsidR="004C6A8F" w:rsidRPr="00B73BD6" w:rsidRDefault="004C6A8F" w:rsidP="004C6A8F">
      <w:pPr>
        <w:spacing w:line="360" w:lineRule="auto"/>
        <w:jc w:val="center"/>
        <w:rPr>
          <w:rFonts w:ascii="Times New Roman" w:hAnsi="Times New Roman" w:cs="Times New Roman"/>
          <w:sz w:val="22"/>
          <w:vertAlign w:val="superscript"/>
        </w:rPr>
      </w:pPr>
      <w:r>
        <w:rPr>
          <w:rFonts w:ascii="Times New Roman" w:hAnsi="Times New Roman" w:cs="Times New Roman"/>
          <w:noProof/>
          <w:sz w:val="22"/>
          <w:vertAlign w:val="superscript"/>
        </w:rPr>
        <w:drawing>
          <wp:inline distT="0" distB="0" distL="0" distR="0" wp14:anchorId="444477D8" wp14:editId="716DCDB3">
            <wp:extent cx="5143500" cy="29908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1" t="2071" r="5938" b="61804"/>
                    <a:stretch/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1"/>
    <w:p w14:paraId="5FE884A8" w14:textId="77777777" w:rsidR="000C6782" w:rsidRPr="003A4A5F" w:rsidRDefault="000C6782" w:rsidP="000C6782">
      <w:pPr>
        <w:spacing w:line="360" w:lineRule="auto"/>
        <w:rPr>
          <w:rFonts w:ascii="Times New Roman" w:hAnsi="Times New Roman" w:cs="Times New Roman"/>
          <w:bCs/>
          <w:sz w:val="22"/>
        </w:rPr>
      </w:pPr>
      <w:r w:rsidRPr="003A4A5F">
        <w:rPr>
          <w:rFonts w:ascii="Times New Roman" w:hAnsi="Times New Roman" w:cs="Times New Roman" w:hint="eastAsia"/>
          <w:b/>
          <w:bCs/>
          <w:sz w:val="22"/>
        </w:rPr>
        <w:t>F</w:t>
      </w:r>
      <w:r w:rsidRPr="003A4A5F">
        <w:rPr>
          <w:rFonts w:ascii="Times New Roman" w:hAnsi="Times New Roman" w:cs="Times New Roman"/>
          <w:b/>
          <w:bCs/>
          <w:sz w:val="22"/>
        </w:rPr>
        <w:t>igure S1</w:t>
      </w:r>
      <w:r w:rsidRPr="003A4A5F">
        <w:rPr>
          <w:rFonts w:ascii="Times New Roman" w:hAnsi="Times New Roman" w:cs="Times New Roman"/>
          <w:bCs/>
          <w:sz w:val="22"/>
        </w:rPr>
        <w:t xml:space="preserve"> The percentage and numbers of</w:t>
      </w:r>
      <w:r w:rsidRPr="003A4A5F">
        <w:rPr>
          <w:rFonts w:ascii="Times New Roman" w:hAnsi="Times New Roman" w:cs="Times New Roman"/>
          <w:b/>
          <w:bCs/>
          <w:sz w:val="22"/>
        </w:rPr>
        <w:t xml:space="preserve"> </w:t>
      </w:r>
      <w:r w:rsidRPr="003A4A5F">
        <w:rPr>
          <w:rFonts w:ascii="Times New Roman" w:hAnsi="Times New Roman" w:cs="Times New Roman"/>
          <w:bCs/>
          <w:sz w:val="22"/>
        </w:rPr>
        <w:t>heart</w:t>
      </w:r>
      <w:r w:rsidRPr="003A4A5F">
        <w:rPr>
          <w:rFonts w:ascii="Times New Roman" w:hAnsi="Times New Roman" w:cs="Times New Roman"/>
          <w:b/>
          <w:bCs/>
          <w:sz w:val="22"/>
        </w:rPr>
        <w:t xml:space="preserve"> </w:t>
      </w:r>
      <w:r w:rsidRPr="003A4A5F">
        <w:rPr>
          <w:rFonts w:ascii="Times New Roman" w:hAnsi="Times New Roman" w:cs="Times New Roman"/>
          <w:sz w:val="22"/>
        </w:rPr>
        <w:t>Gata3</w:t>
      </w:r>
      <w:r w:rsidRPr="003A4A5F">
        <w:rPr>
          <w:rFonts w:ascii="Times New Roman" w:hAnsi="Times New Roman" w:cs="Times New Roman"/>
          <w:sz w:val="22"/>
          <w:vertAlign w:val="superscript"/>
        </w:rPr>
        <w:t xml:space="preserve">+ </w:t>
      </w:r>
      <w:r w:rsidRPr="003A4A5F">
        <w:rPr>
          <w:rFonts w:ascii="Times New Roman" w:eastAsia="宋体" w:hAnsi="Times New Roman" w:cs="Times New Roman"/>
          <w:sz w:val="22"/>
        </w:rPr>
        <w:t>ILC</w:t>
      </w:r>
      <w:r w:rsidRPr="00B5694D">
        <w:rPr>
          <w:rFonts w:ascii="Times New Roman" w:eastAsia="宋体" w:hAnsi="Times New Roman" w:cs="Times New Roman"/>
          <w:sz w:val="22"/>
        </w:rPr>
        <w:t>2s</w:t>
      </w:r>
      <w:r w:rsidRPr="00B5694D">
        <w:rPr>
          <w:rFonts w:ascii="Times New Roman" w:hAnsi="Times New Roman" w:cs="Times New Roman"/>
          <w:sz w:val="22"/>
        </w:rPr>
        <w:t xml:space="preserve"> in 8</w:t>
      </w:r>
      <w:r w:rsidRPr="00B5694D">
        <w:rPr>
          <w:rFonts w:ascii="Times New Roman" w:eastAsia="宋体" w:hAnsi="Times New Roman" w:cs="Times New Roman"/>
          <w:sz w:val="22"/>
        </w:rPr>
        <w:t>-week-</w:t>
      </w:r>
      <w:r w:rsidRPr="00B5694D">
        <w:rPr>
          <w:rFonts w:ascii="Times New Roman" w:hAnsi="Times New Roman" w:cs="Times New Roman"/>
          <w:sz w:val="22"/>
        </w:rPr>
        <w:t>old wild</w:t>
      </w:r>
      <w:r w:rsidRPr="00B5694D">
        <w:rPr>
          <w:rFonts w:ascii="Times New Roman" w:eastAsia="宋体" w:hAnsi="Times New Roman" w:cs="Times New Roman"/>
          <w:sz w:val="22"/>
        </w:rPr>
        <w:t>-</w:t>
      </w:r>
      <w:r w:rsidRPr="00B5694D">
        <w:rPr>
          <w:rFonts w:ascii="Times New Roman" w:hAnsi="Times New Roman" w:cs="Times New Roman"/>
          <w:sz w:val="22"/>
        </w:rPr>
        <w:t xml:space="preserve">type C57/B6 L mice. </w:t>
      </w:r>
      <w:bookmarkStart w:id="2" w:name="_Hlk94090590"/>
      <w:r w:rsidRPr="00B5694D">
        <w:rPr>
          <w:rFonts w:ascii="Times New Roman" w:hAnsi="Times New Roman" w:cs="Times New Roman"/>
          <w:b/>
          <w:bCs/>
          <w:sz w:val="22"/>
        </w:rPr>
        <w:t>A</w:t>
      </w:r>
      <w:r w:rsidRPr="00B5694D">
        <w:rPr>
          <w:rFonts w:ascii="Times New Roman" w:hAnsi="Times New Roman" w:cs="Times New Roman"/>
          <w:sz w:val="22"/>
        </w:rPr>
        <w:t xml:space="preserve"> Cumulative frequencies and enumeration of heart </w:t>
      </w:r>
      <w:r w:rsidRPr="00B5694D">
        <w:rPr>
          <w:rFonts w:ascii="Times New Roman" w:eastAsia="宋体" w:hAnsi="Times New Roman" w:cs="Times New Roman"/>
          <w:sz w:val="22"/>
        </w:rPr>
        <w:t>Gata3</w:t>
      </w:r>
      <w:r w:rsidRPr="00B5694D">
        <w:rPr>
          <w:rFonts w:ascii="Times New Roman" w:eastAsia="宋体" w:hAnsi="Times New Roman" w:cs="Times New Roman"/>
          <w:sz w:val="22"/>
          <w:vertAlign w:val="superscript"/>
        </w:rPr>
        <w:t>+</w:t>
      </w:r>
      <w:r w:rsidRPr="00B5694D">
        <w:rPr>
          <w:rFonts w:ascii="Times New Roman" w:eastAsia="宋体" w:hAnsi="Times New Roman" w:cs="Times New Roman"/>
          <w:sz w:val="22"/>
        </w:rPr>
        <w:t xml:space="preserve"> ILC2s</w:t>
      </w:r>
      <w:r w:rsidRPr="00B5694D">
        <w:rPr>
          <w:rFonts w:ascii="Times New Roman" w:hAnsi="Times New Roman" w:cs="Times New Roman"/>
          <w:sz w:val="22"/>
        </w:rPr>
        <w:t xml:space="preserve"> among ILC2s (</w:t>
      </w:r>
      <w:r w:rsidRPr="00B5694D">
        <w:rPr>
          <w:rFonts w:ascii="Times New Roman" w:eastAsia="宋体" w:hAnsi="Times New Roman" w:cs="Times New Roman"/>
          <w:sz w:val="22"/>
        </w:rPr>
        <w:t>identified</w:t>
      </w:r>
      <w:r w:rsidRPr="00B5694D">
        <w:rPr>
          <w:rFonts w:ascii="Times New Roman" w:hAnsi="Times New Roman" w:cs="Times New Roman" w:hint="eastAsia"/>
          <w:sz w:val="22"/>
        </w:rPr>
        <w:t xml:space="preserve"> as CD45</w:t>
      </w:r>
      <w:r w:rsidRPr="00B5694D">
        <w:rPr>
          <w:rFonts w:ascii="Times New Roman" w:hAnsi="Times New Roman" w:cs="Times New Roman"/>
          <w:sz w:val="22"/>
          <w:vertAlign w:val="superscript"/>
        </w:rPr>
        <w:t xml:space="preserve">+ </w:t>
      </w:r>
      <w:r w:rsidRPr="00B5694D">
        <w:rPr>
          <w:rFonts w:ascii="Times New Roman" w:hAnsi="Times New Roman" w:cs="Times New Roman"/>
          <w:sz w:val="22"/>
        </w:rPr>
        <w:t>L</w:t>
      </w:r>
      <w:r w:rsidRPr="00B5694D">
        <w:rPr>
          <w:rFonts w:ascii="Times New Roman" w:hAnsi="Times New Roman" w:cs="Times New Roman" w:hint="eastAsia"/>
          <w:sz w:val="22"/>
        </w:rPr>
        <w:t>in</w:t>
      </w:r>
      <w:r w:rsidRPr="00B5694D">
        <w:rPr>
          <w:rFonts w:ascii="Times New Roman" w:eastAsia="Times New Roman" w:hAnsi="Times New Roman" w:cs="Times New Roman"/>
          <w:sz w:val="22"/>
          <w:vertAlign w:val="superscript"/>
        </w:rPr>
        <w:t>-</w:t>
      </w:r>
      <w:r w:rsidRPr="00B5694D">
        <w:rPr>
          <w:rFonts w:ascii="Times New Roman" w:hAnsi="Times New Roman" w:cs="Times New Roman" w:hint="eastAsia"/>
          <w:sz w:val="22"/>
        </w:rPr>
        <w:t>CD127</w:t>
      </w:r>
      <w:r w:rsidRPr="00B5694D">
        <w:rPr>
          <w:rFonts w:ascii="Times New Roman" w:hAnsi="Times New Roman" w:cs="Times New Roman"/>
          <w:sz w:val="22"/>
          <w:vertAlign w:val="superscript"/>
        </w:rPr>
        <w:t>+</w:t>
      </w:r>
      <w:r w:rsidRPr="00B5694D">
        <w:rPr>
          <w:rFonts w:ascii="Times New Roman" w:hAnsi="Times New Roman" w:cs="Times New Roman" w:hint="eastAsia"/>
          <w:sz w:val="22"/>
        </w:rPr>
        <w:t>CD90.</w:t>
      </w:r>
      <w:r w:rsidRPr="00B5694D">
        <w:rPr>
          <w:rFonts w:ascii="Times New Roman" w:eastAsia="宋体" w:hAnsi="Times New Roman" w:cs="Times New Roman"/>
          <w:sz w:val="22"/>
        </w:rPr>
        <w:t>2</w:t>
      </w:r>
      <w:r w:rsidRPr="00B5694D">
        <w:rPr>
          <w:rFonts w:ascii="Times New Roman" w:eastAsia="宋体" w:hAnsi="Times New Roman" w:cs="Times New Roman"/>
          <w:sz w:val="22"/>
          <w:vertAlign w:val="superscript"/>
        </w:rPr>
        <w:t>+</w:t>
      </w:r>
      <w:r w:rsidRPr="00B5694D">
        <w:rPr>
          <w:rFonts w:ascii="Times New Roman" w:eastAsia="宋体" w:hAnsi="Times New Roman" w:cs="Times New Roman"/>
          <w:sz w:val="22"/>
        </w:rPr>
        <w:t>ST2</w:t>
      </w:r>
      <w:r w:rsidRPr="00B5694D">
        <w:rPr>
          <w:rFonts w:ascii="Times New Roman" w:eastAsia="宋体" w:hAnsi="Times New Roman" w:cs="Times New Roman"/>
          <w:sz w:val="22"/>
          <w:vertAlign w:val="superscript"/>
        </w:rPr>
        <w:t>+</w:t>
      </w:r>
      <w:r w:rsidRPr="00B5694D">
        <w:rPr>
          <w:rFonts w:ascii="Times New Roman" w:eastAsia="宋体" w:hAnsi="Times New Roman" w:cs="Times New Roman"/>
          <w:sz w:val="22"/>
        </w:rPr>
        <w:t xml:space="preserve"> cells</w:t>
      </w:r>
      <w:r w:rsidRPr="00B5694D">
        <w:rPr>
          <w:rFonts w:ascii="Times New Roman" w:hAnsi="Times New Roman" w:cs="Times New Roman"/>
          <w:sz w:val="22"/>
        </w:rPr>
        <w:t>, left) or CD45</w:t>
      </w:r>
      <w:r w:rsidRPr="00B5694D">
        <w:rPr>
          <w:rFonts w:ascii="Times New Roman" w:hAnsi="Times New Roman" w:cs="Times New Roman"/>
          <w:sz w:val="22"/>
          <w:vertAlign w:val="superscript"/>
        </w:rPr>
        <w:t>+</w:t>
      </w:r>
      <w:r w:rsidRPr="00B5694D">
        <w:rPr>
          <w:rFonts w:ascii="Times New Roman" w:hAnsi="Times New Roman" w:cs="Times New Roman"/>
          <w:sz w:val="22"/>
        </w:rPr>
        <w:t xml:space="preserve"> </w:t>
      </w:r>
      <w:r w:rsidRPr="00B5694D">
        <w:rPr>
          <w:rFonts w:ascii="Times New Roman" w:eastAsia="宋体" w:hAnsi="Times New Roman" w:cs="Times New Roman"/>
          <w:sz w:val="22"/>
        </w:rPr>
        <w:t>lymphocytes</w:t>
      </w:r>
      <w:r w:rsidRPr="00B5694D">
        <w:rPr>
          <w:rFonts w:ascii="Times New Roman" w:hAnsi="Times New Roman" w:cs="Times New Roman"/>
          <w:sz w:val="22"/>
        </w:rPr>
        <w:t xml:space="preserve"> (middle) in 8-week-old wild</w:t>
      </w:r>
      <w:r w:rsidRPr="00B5694D">
        <w:rPr>
          <w:rFonts w:ascii="Times New Roman" w:eastAsia="宋体" w:hAnsi="Times New Roman" w:cs="Times New Roman"/>
          <w:sz w:val="22"/>
        </w:rPr>
        <w:t>-</w:t>
      </w:r>
      <w:r w:rsidRPr="00B5694D">
        <w:rPr>
          <w:rFonts w:ascii="Times New Roman" w:hAnsi="Times New Roman" w:cs="Times New Roman"/>
          <w:sz w:val="22"/>
        </w:rPr>
        <w:t>type mice by flow cytometric analysis.</w:t>
      </w:r>
      <w:bookmarkEnd w:id="2"/>
      <w:r w:rsidRPr="00B5694D">
        <w:rPr>
          <w:rFonts w:ascii="Times New Roman" w:hAnsi="Times New Roman" w:cs="Times New Roman"/>
          <w:b/>
          <w:bCs/>
          <w:sz w:val="22"/>
        </w:rPr>
        <w:t xml:space="preserve"> B</w:t>
      </w:r>
      <w:r w:rsidRPr="00B5694D">
        <w:rPr>
          <w:rFonts w:ascii="Times New Roman" w:hAnsi="Times New Roman" w:cs="Times New Roman"/>
          <w:sz w:val="22"/>
        </w:rPr>
        <w:t xml:space="preserve"> Cumulative frequencies and enumeration of heart GATA3</w:t>
      </w:r>
      <w:r w:rsidRPr="00B5694D">
        <w:rPr>
          <w:rFonts w:ascii="Times New Roman" w:hAnsi="Times New Roman" w:cs="Times New Roman"/>
          <w:sz w:val="22"/>
          <w:vertAlign w:val="superscript"/>
        </w:rPr>
        <w:t>+</w:t>
      </w:r>
      <w:r w:rsidRPr="00B5694D">
        <w:rPr>
          <w:rFonts w:ascii="Times New Roman" w:hAnsi="Times New Roman" w:cs="Times New Roman"/>
          <w:sz w:val="22"/>
        </w:rPr>
        <w:t>CD127</w:t>
      </w:r>
      <w:r w:rsidRPr="00B5694D">
        <w:rPr>
          <w:rFonts w:ascii="Times New Roman" w:hAnsi="Times New Roman" w:cs="Times New Roman"/>
          <w:sz w:val="22"/>
          <w:vertAlign w:val="superscript"/>
        </w:rPr>
        <w:t xml:space="preserve">+ </w:t>
      </w:r>
      <w:r w:rsidRPr="00B5694D">
        <w:rPr>
          <w:rFonts w:ascii="Times New Roman" w:hAnsi="Times New Roman" w:cs="Times New Roman"/>
          <w:sz w:val="22"/>
        </w:rPr>
        <w:t>ILC2s among CD45</w:t>
      </w:r>
      <w:r w:rsidRPr="00B5694D">
        <w:rPr>
          <w:rFonts w:ascii="Times New Roman" w:hAnsi="Times New Roman" w:cs="Times New Roman"/>
          <w:sz w:val="22"/>
          <w:vertAlign w:val="superscript"/>
        </w:rPr>
        <w:t>+</w:t>
      </w:r>
      <w:r w:rsidRPr="00B5694D">
        <w:rPr>
          <w:rFonts w:ascii="Times New Roman" w:hAnsi="Times New Roman" w:cs="Times New Roman"/>
          <w:sz w:val="22"/>
        </w:rPr>
        <w:t xml:space="preserve"> lymphocyte in 8-week-old wild type mice by flow cytometric analysis. Each dot represents one mouse; different </w:t>
      </w:r>
      <w:r w:rsidRPr="00B5694D">
        <w:rPr>
          <w:rFonts w:ascii="Times New Roman" w:eastAsia="宋体" w:hAnsi="Times New Roman" w:cs="Times New Roman"/>
          <w:sz w:val="22"/>
        </w:rPr>
        <w:t>colors represent</w:t>
      </w:r>
      <w:r w:rsidRPr="00B5694D">
        <w:rPr>
          <w:rFonts w:ascii="Times New Roman" w:hAnsi="Times New Roman" w:cs="Times New Roman"/>
          <w:sz w:val="22"/>
        </w:rPr>
        <w:t xml:space="preserve"> different </w:t>
      </w:r>
      <w:r w:rsidRPr="00B5694D">
        <w:rPr>
          <w:rFonts w:ascii="Times New Roman" w:eastAsia="宋体" w:hAnsi="Times New Roman" w:cs="Times New Roman"/>
          <w:sz w:val="22"/>
        </w:rPr>
        <w:t>litters</w:t>
      </w:r>
      <w:r w:rsidRPr="00B5694D">
        <w:rPr>
          <w:rFonts w:ascii="Times New Roman" w:hAnsi="Times New Roman" w:cs="Times New Roman"/>
          <w:sz w:val="22"/>
        </w:rPr>
        <w:t xml:space="preserve">; error bars represent </w:t>
      </w:r>
      <w:r w:rsidRPr="00B5694D">
        <w:rPr>
          <w:rFonts w:ascii="Times New Roman" w:eastAsia="宋体" w:hAnsi="Times New Roman" w:cs="Times New Roman"/>
          <w:sz w:val="22"/>
        </w:rPr>
        <w:t xml:space="preserve">the </w:t>
      </w:r>
      <w:r w:rsidRPr="00B5694D">
        <w:rPr>
          <w:rFonts w:ascii="Times New Roman" w:hAnsi="Times New Roman" w:cs="Times New Roman"/>
          <w:sz w:val="22"/>
        </w:rPr>
        <w:t>mean ± SD; *</w:t>
      </w:r>
      <w:r w:rsidRPr="00B5694D">
        <w:rPr>
          <w:rFonts w:ascii="Times New Roman" w:hAnsi="Times New Roman" w:cs="Times New Roman"/>
          <w:i/>
          <w:iCs/>
          <w:sz w:val="22"/>
        </w:rPr>
        <w:t>p</w:t>
      </w:r>
      <w:r w:rsidRPr="00B5694D">
        <w:rPr>
          <w:rFonts w:ascii="Times New Roman" w:hAnsi="Times New Roman" w:cs="Times New Roman"/>
          <w:sz w:val="22"/>
        </w:rPr>
        <w:t xml:space="preserve"> &lt; 0.05, **</w:t>
      </w:r>
      <w:r w:rsidRPr="00B5694D">
        <w:rPr>
          <w:rFonts w:ascii="Times New Roman" w:hAnsi="Times New Roman" w:cs="Times New Roman"/>
          <w:i/>
          <w:iCs/>
          <w:sz w:val="22"/>
        </w:rPr>
        <w:t>p</w:t>
      </w:r>
      <w:r w:rsidRPr="00B5694D">
        <w:rPr>
          <w:rFonts w:ascii="Times New Roman" w:hAnsi="Times New Roman" w:cs="Times New Roman"/>
          <w:sz w:val="22"/>
        </w:rPr>
        <w:t xml:space="preserve"> &lt; 0.01. Unpaired two-tailed Student’s t test (A-B).</w:t>
      </w:r>
    </w:p>
    <w:p w14:paraId="7DF811F1" w14:textId="0124F2B1" w:rsidR="00EC1051" w:rsidRDefault="00EC1051" w:rsidP="00EC1051">
      <w:pPr>
        <w:spacing w:line="360" w:lineRule="auto"/>
        <w:rPr>
          <w:rFonts w:ascii="Times New Roman" w:hAnsi="Times New Roman" w:cs="Times New Roman"/>
        </w:rPr>
      </w:pPr>
    </w:p>
    <w:p w14:paraId="017F2C2C" w14:textId="5369C780" w:rsidR="004C6A8F" w:rsidRDefault="004C6A8F" w:rsidP="00EC1051">
      <w:pPr>
        <w:spacing w:line="360" w:lineRule="auto"/>
        <w:rPr>
          <w:rFonts w:ascii="Times New Roman" w:hAnsi="Times New Roman" w:cs="Times New Roman"/>
        </w:rPr>
      </w:pPr>
    </w:p>
    <w:p w14:paraId="1C17695F" w14:textId="2B1A2036" w:rsidR="004C6A8F" w:rsidRDefault="004C6A8F" w:rsidP="00EC1051">
      <w:pPr>
        <w:spacing w:line="360" w:lineRule="auto"/>
        <w:rPr>
          <w:rFonts w:ascii="Times New Roman" w:hAnsi="Times New Roman" w:cs="Times New Roman"/>
        </w:rPr>
      </w:pPr>
    </w:p>
    <w:p w14:paraId="24527044" w14:textId="404FB44C" w:rsidR="004C6A8F" w:rsidRDefault="004C6A8F" w:rsidP="00EC1051">
      <w:pPr>
        <w:spacing w:line="360" w:lineRule="auto"/>
        <w:rPr>
          <w:rFonts w:ascii="Times New Roman" w:hAnsi="Times New Roman" w:cs="Times New Roman"/>
        </w:rPr>
      </w:pPr>
    </w:p>
    <w:p w14:paraId="4CC4A532" w14:textId="60C57EFD" w:rsidR="004C6A8F" w:rsidRDefault="004C6A8F" w:rsidP="00EC1051">
      <w:pPr>
        <w:spacing w:line="360" w:lineRule="auto"/>
        <w:rPr>
          <w:rFonts w:ascii="Times New Roman" w:hAnsi="Times New Roman" w:cs="Times New Roman"/>
        </w:rPr>
      </w:pPr>
    </w:p>
    <w:p w14:paraId="13A5948B" w14:textId="5762B984" w:rsidR="004C6A8F" w:rsidRDefault="004C6A8F" w:rsidP="00EC1051">
      <w:pPr>
        <w:spacing w:line="360" w:lineRule="auto"/>
        <w:rPr>
          <w:rFonts w:ascii="Times New Roman" w:hAnsi="Times New Roman" w:cs="Times New Roman"/>
        </w:rPr>
      </w:pPr>
    </w:p>
    <w:p w14:paraId="0173D42C" w14:textId="4722E3D4" w:rsidR="004C6A8F" w:rsidRDefault="004C6A8F" w:rsidP="00EC1051">
      <w:pPr>
        <w:spacing w:line="360" w:lineRule="auto"/>
        <w:rPr>
          <w:rFonts w:ascii="Times New Roman" w:hAnsi="Times New Roman" w:cs="Times New Roman"/>
        </w:rPr>
      </w:pPr>
    </w:p>
    <w:p w14:paraId="208B2358" w14:textId="6141B7C3" w:rsidR="004C6A8F" w:rsidRDefault="004C6A8F" w:rsidP="00EC1051">
      <w:pPr>
        <w:spacing w:line="360" w:lineRule="auto"/>
        <w:rPr>
          <w:rFonts w:ascii="Times New Roman" w:hAnsi="Times New Roman" w:cs="Times New Roman"/>
        </w:rPr>
      </w:pPr>
    </w:p>
    <w:p w14:paraId="31338CDB" w14:textId="114D955F" w:rsidR="004C6A8F" w:rsidRDefault="004C6A8F" w:rsidP="00EC1051">
      <w:pPr>
        <w:spacing w:line="360" w:lineRule="auto"/>
        <w:rPr>
          <w:rFonts w:ascii="Times New Roman" w:hAnsi="Times New Roman" w:cs="Times New Roman"/>
        </w:rPr>
      </w:pPr>
    </w:p>
    <w:p w14:paraId="68682152" w14:textId="1F377DCA" w:rsidR="004C6A8F" w:rsidRDefault="004C6A8F" w:rsidP="00EC1051">
      <w:pPr>
        <w:spacing w:line="360" w:lineRule="auto"/>
        <w:rPr>
          <w:rFonts w:ascii="Times New Roman" w:hAnsi="Times New Roman" w:cs="Times New Roman"/>
        </w:rPr>
      </w:pPr>
    </w:p>
    <w:p w14:paraId="2EE180CE" w14:textId="7F52C73D" w:rsidR="004C6A8F" w:rsidRDefault="004C6A8F" w:rsidP="00EC1051">
      <w:pPr>
        <w:spacing w:line="360" w:lineRule="auto"/>
        <w:rPr>
          <w:rFonts w:ascii="Times New Roman" w:hAnsi="Times New Roman" w:cs="Times New Roman"/>
        </w:rPr>
      </w:pPr>
    </w:p>
    <w:p w14:paraId="13DF4F3C" w14:textId="58D1D649" w:rsidR="004C6A8F" w:rsidRPr="00DE5862" w:rsidRDefault="00F33C55" w:rsidP="00EC105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516879D" wp14:editId="6444BA72">
            <wp:extent cx="5731510" cy="7000875"/>
            <wp:effectExtent l="0" t="0" r="254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91" b="8469"/>
                    <a:stretch/>
                  </pic:blipFill>
                  <pic:spPr bwMode="auto">
                    <a:xfrm>
                      <a:off x="0" y="0"/>
                      <a:ext cx="5731510" cy="7000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CB79AA" w14:textId="77777777" w:rsidR="00F33C55" w:rsidRPr="003A4A5F" w:rsidRDefault="00F33C55" w:rsidP="00F33C55">
      <w:pPr>
        <w:spacing w:line="360" w:lineRule="auto"/>
        <w:rPr>
          <w:rFonts w:ascii="Times New Roman" w:hAnsi="Times New Roman" w:cs="Times New Roman"/>
          <w:sz w:val="22"/>
        </w:rPr>
      </w:pPr>
      <w:r w:rsidRPr="003A4A5F">
        <w:rPr>
          <w:rFonts w:ascii="Times New Roman" w:hAnsi="Times New Roman" w:cs="Times New Roman"/>
          <w:b/>
          <w:bCs/>
          <w:sz w:val="22"/>
        </w:rPr>
        <w:t xml:space="preserve">Figure S2 </w:t>
      </w:r>
      <w:r w:rsidRPr="00B5694D">
        <w:rPr>
          <w:rFonts w:ascii="Times New Roman" w:hAnsi="Times New Roman" w:cs="Times New Roman"/>
          <w:sz w:val="22"/>
        </w:rPr>
        <w:t xml:space="preserve">The responsiveness of heart ILC2s to sex hormones. </w:t>
      </w:r>
      <w:r w:rsidRPr="00B5694D">
        <w:rPr>
          <w:rFonts w:ascii="Times New Roman" w:hAnsi="Times New Roman" w:cs="Times New Roman"/>
          <w:b/>
          <w:bCs/>
          <w:sz w:val="22"/>
        </w:rPr>
        <w:t>A-B</w:t>
      </w:r>
      <w:r w:rsidRPr="00B5694D">
        <w:rPr>
          <w:rFonts w:ascii="Times New Roman" w:hAnsi="Times New Roman" w:cs="Times New Roman"/>
          <w:sz w:val="22"/>
        </w:rPr>
        <w:t xml:space="preserve"> The cumulative frequencies of heart ILC2s among CD45</w:t>
      </w:r>
      <w:r w:rsidRPr="00B5694D">
        <w:rPr>
          <w:rFonts w:ascii="Times New Roman" w:hAnsi="Times New Roman" w:cs="Times New Roman"/>
          <w:sz w:val="22"/>
          <w:vertAlign w:val="superscript"/>
        </w:rPr>
        <w:t>+</w:t>
      </w:r>
      <w:r w:rsidRPr="00B5694D">
        <w:rPr>
          <w:rFonts w:ascii="Times New Roman" w:hAnsi="Times New Roman" w:cs="Times New Roman"/>
          <w:sz w:val="22"/>
        </w:rPr>
        <w:t xml:space="preserve"> cells treated </w:t>
      </w:r>
      <w:r w:rsidRPr="00B5694D">
        <w:rPr>
          <w:rFonts w:ascii="Times New Roman" w:eastAsia="宋体" w:hAnsi="Times New Roman" w:cs="Times New Roman"/>
          <w:sz w:val="22"/>
        </w:rPr>
        <w:t>with the</w:t>
      </w:r>
      <w:r w:rsidRPr="00B5694D">
        <w:rPr>
          <w:rFonts w:ascii="Times New Roman" w:hAnsi="Times New Roman" w:cs="Times New Roman"/>
          <w:sz w:val="22"/>
        </w:rPr>
        <w:t xml:space="preserve"> indicated concentrations of </w:t>
      </w:r>
      <w:bookmarkStart w:id="3" w:name="OLE_LINK36"/>
      <w:bookmarkStart w:id="4" w:name="OLE_LINK37"/>
      <w:r w:rsidRPr="00B5694D">
        <w:rPr>
          <w:rFonts w:ascii="Times New Roman" w:hAnsi="Times New Roman" w:cs="Times New Roman"/>
          <w:sz w:val="22"/>
        </w:rPr>
        <w:t>17β-E2 (</w:t>
      </w:r>
      <w:r w:rsidRPr="00B5694D">
        <w:rPr>
          <w:rFonts w:ascii="Times New Roman" w:hAnsi="Times New Roman" w:cs="Times New Roman"/>
          <w:b/>
          <w:bCs/>
          <w:sz w:val="22"/>
        </w:rPr>
        <w:t>A</w:t>
      </w:r>
      <w:r w:rsidRPr="00B5694D">
        <w:rPr>
          <w:rFonts w:ascii="Times New Roman" w:hAnsi="Times New Roman" w:cs="Times New Roman"/>
          <w:sz w:val="22"/>
        </w:rPr>
        <w:t>) and testosterone (</w:t>
      </w:r>
      <w:r w:rsidRPr="00B5694D">
        <w:rPr>
          <w:rFonts w:ascii="Times New Roman" w:hAnsi="Times New Roman" w:cs="Times New Roman"/>
          <w:b/>
          <w:bCs/>
          <w:sz w:val="22"/>
        </w:rPr>
        <w:t>B</w:t>
      </w:r>
      <w:r w:rsidRPr="00B5694D">
        <w:rPr>
          <w:rFonts w:ascii="Times New Roman" w:hAnsi="Times New Roman" w:cs="Times New Roman"/>
          <w:sz w:val="22"/>
        </w:rPr>
        <w:t>)</w:t>
      </w:r>
      <w:bookmarkEnd w:id="3"/>
      <w:bookmarkEnd w:id="4"/>
      <w:r w:rsidRPr="00B5694D">
        <w:rPr>
          <w:rFonts w:ascii="Times New Roman" w:hAnsi="Times New Roman" w:cs="Times New Roman"/>
          <w:sz w:val="22"/>
        </w:rPr>
        <w:t xml:space="preserve"> for 12 hours. </w:t>
      </w:r>
      <w:r w:rsidRPr="00B5694D">
        <w:rPr>
          <w:rFonts w:ascii="Times New Roman" w:hAnsi="Times New Roman" w:cs="Times New Roman"/>
          <w:b/>
          <w:bCs/>
          <w:sz w:val="22"/>
        </w:rPr>
        <w:t>C-D</w:t>
      </w:r>
      <w:r w:rsidRPr="00B5694D">
        <w:rPr>
          <w:rFonts w:ascii="Times New Roman" w:hAnsi="Times New Roman" w:cs="Times New Roman"/>
          <w:sz w:val="22"/>
        </w:rPr>
        <w:t xml:space="preserve"> The </w:t>
      </w:r>
      <w:r w:rsidRPr="00B5694D">
        <w:rPr>
          <w:rFonts w:ascii="Times New Roman" w:eastAsia="宋体" w:hAnsi="Times New Roman" w:cs="Times New Roman"/>
          <w:sz w:val="22"/>
        </w:rPr>
        <w:t>gMFIs</w:t>
      </w:r>
      <w:r w:rsidRPr="00B5694D">
        <w:rPr>
          <w:rFonts w:ascii="Times New Roman" w:hAnsi="Times New Roman" w:cs="Times New Roman"/>
          <w:sz w:val="22"/>
        </w:rPr>
        <w:t xml:space="preserve"> of </w:t>
      </w:r>
      <w:r w:rsidRPr="00B5694D">
        <w:rPr>
          <w:rFonts w:ascii="Times New Roman" w:eastAsia="宋体" w:hAnsi="Times New Roman" w:cs="Times New Roman"/>
          <w:sz w:val="22"/>
        </w:rPr>
        <w:t xml:space="preserve">the </w:t>
      </w:r>
      <w:r w:rsidRPr="00B5694D">
        <w:rPr>
          <w:rFonts w:ascii="Times New Roman" w:hAnsi="Times New Roman" w:cs="Times New Roman"/>
          <w:sz w:val="22"/>
        </w:rPr>
        <w:t xml:space="preserve">indicated surface </w:t>
      </w:r>
      <w:r w:rsidRPr="00B5694D">
        <w:rPr>
          <w:rFonts w:ascii="Times New Roman" w:eastAsia="宋体" w:hAnsi="Times New Roman" w:cs="Times New Roman"/>
          <w:sz w:val="22"/>
        </w:rPr>
        <w:t>markers</w:t>
      </w:r>
      <w:r w:rsidRPr="00B5694D">
        <w:rPr>
          <w:rFonts w:ascii="Times New Roman" w:hAnsi="Times New Roman" w:cs="Times New Roman"/>
          <w:sz w:val="22"/>
        </w:rPr>
        <w:t xml:space="preserve"> on heart ILC2s for both male and female mice after</w:t>
      </w:r>
      <w:r w:rsidRPr="00B5694D">
        <w:rPr>
          <w:rFonts w:ascii="Times New Roman" w:eastAsia="宋体" w:hAnsi="Times New Roman" w:cs="Times New Roman"/>
          <w:sz w:val="22"/>
        </w:rPr>
        <w:t xml:space="preserve"> stimulation with the </w:t>
      </w:r>
      <w:r w:rsidRPr="00B5694D">
        <w:rPr>
          <w:rFonts w:ascii="Times New Roman" w:hAnsi="Times New Roman" w:cs="Times New Roman"/>
          <w:sz w:val="22"/>
        </w:rPr>
        <w:t>indicated concentrations of 17β-E2 (</w:t>
      </w:r>
      <w:r w:rsidRPr="00B5694D">
        <w:rPr>
          <w:rFonts w:ascii="Times New Roman" w:hAnsi="Times New Roman" w:cs="Times New Roman"/>
          <w:b/>
          <w:bCs/>
          <w:sz w:val="22"/>
        </w:rPr>
        <w:t>C</w:t>
      </w:r>
      <w:r w:rsidRPr="00B5694D">
        <w:rPr>
          <w:rFonts w:ascii="Times New Roman" w:hAnsi="Times New Roman" w:cs="Times New Roman"/>
          <w:sz w:val="22"/>
        </w:rPr>
        <w:t>) and testosterone (</w:t>
      </w:r>
      <w:r w:rsidRPr="00B5694D">
        <w:rPr>
          <w:rFonts w:ascii="Times New Roman" w:hAnsi="Times New Roman" w:cs="Times New Roman"/>
          <w:b/>
          <w:bCs/>
          <w:sz w:val="22"/>
        </w:rPr>
        <w:t>D</w:t>
      </w:r>
      <w:r w:rsidRPr="00B5694D">
        <w:rPr>
          <w:rFonts w:ascii="Times New Roman" w:hAnsi="Times New Roman" w:cs="Times New Roman"/>
          <w:sz w:val="22"/>
        </w:rPr>
        <w:t xml:space="preserve">) for 12 hours. Each dot represents one mouse; different </w:t>
      </w:r>
      <w:r w:rsidRPr="00B5694D">
        <w:rPr>
          <w:rFonts w:ascii="Times New Roman" w:eastAsia="宋体" w:hAnsi="Times New Roman" w:cs="Times New Roman"/>
          <w:sz w:val="22"/>
        </w:rPr>
        <w:t>colors represent</w:t>
      </w:r>
      <w:r w:rsidRPr="00B5694D">
        <w:rPr>
          <w:rFonts w:ascii="Times New Roman" w:hAnsi="Times New Roman" w:cs="Times New Roman"/>
          <w:sz w:val="22"/>
        </w:rPr>
        <w:t xml:space="preserve"> different </w:t>
      </w:r>
      <w:r w:rsidRPr="00B5694D">
        <w:rPr>
          <w:rFonts w:ascii="Times New Roman" w:eastAsia="宋体" w:hAnsi="Times New Roman" w:cs="Times New Roman"/>
          <w:sz w:val="22"/>
        </w:rPr>
        <w:t>litters</w:t>
      </w:r>
      <w:r w:rsidRPr="00B5694D">
        <w:rPr>
          <w:rFonts w:ascii="Times New Roman" w:hAnsi="Times New Roman" w:cs="Times New Roman"/>
          <w:sz w:val="22"/>
        </w:rPr>
        <w:t>; error bars</w:t>
      </w:r>
      <w:r w:rsidRPr="00B5694D">
        <w:rPr>
          <w:rFonts w:ascii="Times New Roman" w:hAnsi="Times New Roman" w:cs="Times New Roman" w:hint="eastAsia"/>
          <w:sz w:val="22"/>
        </w:rPr>
        <w:t xml:space="preserve"> </w:t>
      </w:r>
      <w:r w:rsidRPr="00B5694D">
        <w:rPr>
          <w:rFonts w:ascii="Times New Roman" w:hAnsi="Times New Roman" w:cs="Times New Roman"/>
          <w:sz w:val="22"/>
        </w:rPr>
        <w:t>represent</w:t>
      </w:r>
      <w:r w:rsidRPr="00B5694D">
        <w:rPr>
          <w:rFonts w:ascii="Times New Roman" w:eastAsia="宋体" w:hAnsi="Times New Roman" w:cs="Times New Roman"/>
          <w:sz w:val="22"/>
        </w:rPr>
        <w:t xml:space="preserve"> the</w:t>
      </w:r>
      <w:r w:rsidRPr="00B5694D">
        <w:rPr>
          <w:rFonts w:ascii="Times New Roman" w:hAnsi="Times New Roman" w:cs="Times New Roman"/>
          <w:sz w:val="22"/>
        </w:rPr>
        <w:t xml:space="preserve"> mean ± SD; </w:t>
      </w:r>
      <w:r w:rsidRPr="00B5694D">
        <w:rPr>
          <w:rFonts w:ascii="Times New Roman" w:eastAsia="宋体" w:hAnsi="Times New Roman" w:cs="Times New Roman"/>
          <w:sz w:val="22"/>
        </w:rPr>
        <w:t>two</w:t>
      </w:r>
      <w:r w:rsidRPr="00B5694D">
        <w:rPr>
          <w:rFonts w:ascii="Times New Roman" w:hAnsi="Times New Roman" w:cs="Times New Roman"/>
          <w:sz w:val="22"/>
        </w:rPr>
        <w:t>-way ANOVA followed by Dunnett’s test (A-D).</w:t>
      </w:r>
    </w:p>
    <w:p w14:paraId="2C0D0021" w14:textId="3C5ADBBF" w:rsidR="004C6A8F" w:rsidRPr="00DE5862" w:rsidRDefault="004C6A8F" w:rsidP="004C6A8F">
      <w:pPr>
        <w:spacing w:line="36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44C8EF3" wp14:editId="25824D7A">
            <wp:extent cx="5057775" cy="3505200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8" t="3336" r="6437" b="54326"/>
                    <a:stretch/>
                  </pic:blipFill>
                  <pic:spPr bwMode="auto">
                    <a:xfrm>
                      <a:off x="0" y="0"/>
                      <a:ext cx="5057775" cy="350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7CA82F" w14:textId="13D271D7" w:rsidR="00F33C55" w:rsidRDefault="00F33C55" w:rsidP="00F33C55">
      <w:pPr>
        <w:spacing w:line="360" w:lineRule="auto"/>
        <w:rPr>
          <w:rFonts w:ascii="Times New Roman" w:hAnsi="Times New Roman" w:cs="Times New Roman"/>
          <w:sz w:val="22"/>
        </w:rPr>
      </w:pPr>
      <w:r w:rsidRPr="003A4A5F">
        <w:rPr>
          <w:rFonts w:ascii="Times New Roman" w:hAnsi="Times New Roman" w:cs="Times New Roman"/>
          <w:b/>
          <w:bCs/>
          <w:sz w:val="22"/>
        </w:rPr>
        <w:t>Figure S3</w:t>
      </w:r>
      <w:r w:rsidRPr="003A4A5F">
        <w:rPr>
          <w:rFonts w:ascii="Times New Roman" w:hAnsi="Times New Roman" w:cs="Times New Roman"/>
          <w:sz w:val="22"/>
        </w:rPr>
        <w:t xml:space="preserve"> </w:t>
      </w:r>
      <w:r w:rsidRPr="00B5694D">
        <w:rPr>
          <w:rFonts w:ascii="Times New Roman" w:hAnsi="Times New Roman" w:cs="Times New Roman"/>
          <w:sz w:val="22"/>
        </w:rPr>
        <w:t xml:space="preserve">scRNA-Seq analysis of heart lymphocytes from both male and female mice related to Fig. 6. </w:t>
      </w:r>
      <w:r w:rsidRPr="00B5694D">
        <w:rPr>
          <w:rFonts w:ascii="Times New Roman" w:hAnsi="Times New Roman" w:cs="Times New Roman"/>
          <w:b/>
          <w:bCs/>
          <w:sz w:val="22"/>
        </w:rPr>
        <w:t>A</w:t>
      </w:r>
      <w:r w:rsidRPr="00B5694D">
        <w:rPr>
          <w:rFonts w:ascii="Times New Roman" w:hAnsi="Times New Roman" w:cs="Times New Roman"/>
          <w:sz w:val="22"/>
        </w:rPr>
        <w:t xml:space="preserve"> UMAP reduction and data visualization of</w:t>
      </w:r>
      <w:r w:rsidRPr="00B5694D">
        <w:rPr>
          <w:rFonts w:ascii="Times New Roman" w:eastAsia="宋体" w:hAnsi="Times New Roman" w:cs="Times New Roman"/>
          <w:sz w:val="22"/>
        </w:rPr>
        <w:t xml:space="preserve"> major</w:t>
      </w:r>
      <w:r w:rsidRPr="00B5694D">
        <w:rPr>
          <w:rFonts w:ascii="Times New Roman" w:hAnsi="Times New Roman" w:cs="Times New Roman"/>
          <w:sz w:val="22"/>
        </w:rPr>
        <w:t xml:space="preserve"> heart CD45</w:t>
      </w:r>
      <w:r w:rsidRPr="00B5694D">
        <w:rPr>
          <w:rFonts w:ascii="Times New Roman" w:hAnsi="Times New Roman" w:cs="Times New Roman"/>
          <w:sz w:val="22"/>
          <w:vertAlign w:val="superscript"/>
        </w:rPr>
        <w:t>+</w:t>
      </w:r>
      <w:r w:rsidRPr="00B5694D">
        <w:rPr>
          <w:rFonts w:ascii="Times New Roman" w:hAnsi="Times New Roman" w:cs="Times New Roman"/>
          <w:sz w:val="22"/>
        </w:rPr>
        <w:t xml:space="preserve"> cells with high expression of CD45. After unsupervised clustering, different types of lymphocytes were identified by corresponding markers. In </w:t>
      </w:r>
      <w:r w:rsidRPr="00B5694D">
        <w:rPr>
          <w:rFonts w:ascii="Times New Roman" w:eastAsia="宋体" w:hAnsi="Times New Roman" w:cs="Times New Roman"/>
          <w:sz w:val="22"/>
        </w:rPr>
        <w:t xml:space="preserve">the </w:t>
      </w:r>
      <w:r w:rsidRPr="00B5694D">
        <w:rPr>
          <w:rFonts w:ascii="Times New Roman" w:hAnsi="Times New Roman" w:cs="Times New Roman"/>
          <w:sz w:val="22"/>
        </w:rPr>
        <w:t>total heart</w:t>
      </w:r>
      <w:r w:rsidRPr="00B5694D">
        <w:rPr>
          <w:rFonts w:ascii="Times New Roman" w:eastAsia="宋体" w:hAnsi="Times New Roman" w:cs="Times New Roman"/>
          <w:sz w:val="22"/>
        </w:rPr>
        <w:t>,</w:t>
      </w:r>
      <w:r w:rsidRPr="00B5694D">
        <w:rPr>
          <w:rFonts w:ascii="Times New Roman" w:hAnsi="Times New Roman" w:cs="Times New Roman"/>
          <w:sz w:val="22"/>
        </w:rPr>
        <w:t xml:space="preserve"> ILC2s </w:t>
      </w:r>
      <w:r w:rsidRPr="00B5694D">
        <w:rPr>
          <w:rFonts w:ascii="Times New Roman" w:eastAsia="宋体" w:hAnsi="Times New Roman" w:cs="Times New Roman"/>
          <w:sz w:val="22"/>
        </w:rPr>
        <w:t>are</w:t>
      </w:r>
      <w:r w:rsidRPr="00B5694D">
        <w:rPr>
          <w:rFonts w:ascii="Times New Roman" w:hAnsi="Times New Roman" w:cs="Times New Roman"/>
          <w:sz w:val="22"/>
        </w:rPr>
        <w:t xml:space="preserve"> highlighted by red </w:t>
      </w:r>
      <w:r w:rsidRPr="00B5694D">
        <w:rPr>
          <w:rFonts w:ascii="Times New Roman" w:eastAsia="宋体" w:hAnsi="Times New Roman" w:cs="Times New Roman"/>
          <w:sz w:val="22"/>
        </w:rPr>
        <w:t>circles</w:t>
      </w:r>
      <w:r w:rsidRPr="00B5694D">
        <w:rPr>
          <w:rFonts w:ascii="Times New Roman" w:hAnsi="Times New Roman" w:cs="Times New Roman"/>
          <w:sz w:val="22"/>
        </w:rPr>
        <w:t xml:space="preserve">. </w:t>
      </w:r>
      <w:r w:rsidRPr="00B5694D">
        <w:rPr>
          <w:rFonts w:ascii="Times New Roman" w:hAnsi="Times New Roman" w:cs="Times New Roman"/>
          <w:b/>
          <w:bCs/>
          <w:sz w:val="22"/>
        </w:rPr>
        <w:t>B</w:t>
      </w:r>
      <w:r w:rsidRPr="00B5694D">
        <w:rPr>
          <w:rFonts w:ascii="Times New Roman" w:hAnsi="Times New Roman" w:cs="Times New Roman"/>
          <w:sz w:val="22"/>
        </w:rPr>
        <w:t xml:space="preserve"> </w:t>
      </w:r>
      <w:bookmarkStart w:id="5" w:name="_Hlk110444723"/>
      <w:r w:rsidRPr="00B5694D">
        <w:rPr>
          <w:rFonts w:ascii="Times New Roman" w:hAnsi="Times New Roman" w:cs="Times New Roman"/>
          <w:sz w:val="22"/>
        </w:rPr>
        <w:t xml:space="preserve">Violin plots showing the expression of </w:t>
      </w:r>
      <w:r w:rsidRPr="00B5694D">
        <w:rPr>
          <w:rFonts w:ascii="Times New Roman" w:eastAsia="宋体" w:hAnsi="Times New Roman" w:cs="Times New Roman"/>
          <w:sz w:val="22"/>
        </w:rPr>
        <w:t>ILC2</w:t>
      </w:r>
      <w:r w:rsidRPr="00B5694D">
        <w:rPr>
          <w:rFonts w:ascii="Times New Roman" w:hAnsi="Times New Roman" w:cs="Times New Roman"/>
          <w:sz w:val="22"/>
        </w:rPr>
        <w:t xml:space="preserve"> marker genes (</w:t>
      </w:r>
      <w:r w:rsidRPr="00B5694D">
        <w:rPr>
          <w:rFonts w:ascii="Times New Roman" w:hAnsi="Times New Roman" w:cs="Times New Roman"/>
          <w:i/>
          <w:sz w:val="22"/>
        </w:rPr>
        <w:t>Gata3, Il7r</w:t>
      </w:r>
      <w:r w:rsidRPr="00B5694D">
        <w:rPr>
          <w:rFonts w:ascii="Times New Roman" w:hAnsi="Times New Roman" w:cs="Times New Roman"/>
          <w:sz w:val="22"/>
        </w:rPr>
        <w:t>) in heart CD45</w:t>
      </w:r>
      <w:r w:rsidRPr="00B5694D">
        <w:rPr>
          <w:rFonts w:ascii="Times New Roman" w:hAnsi="Times New Roman" w:cs="Times New Roman"/>
          <w:sz w:val="22"/>
          <w:vertAlign w:val="superscript"/>
        </w:rPr>
        <w:t>+</w:t>
      </w:r>
      <w:r w:rsidRPr="00B5694D">
        <w:rPr>
          <w:rFonts w:ascii="Times New Roman" w:hAnsi="Times New Roman" w:cs="Times New Roman"/>
          <w:sz w:val="22"/>
        </w:rPr>
        <w:t xml:space="preserve"> cells.</w:t>
      </w:r>
      <w:bookmarkEnd w:id="5"/>
      <w:r w:rsidRPr="00B5694D">
        <w:rPr>
          <w:rFonts w:ascii="Times New Roman" w:hAnsi="Times New Roman" w:cs="Times New Roman"/>
          <w:sz w:val="22"/>
        </w:rPr>
        <w:t xml:space="preserve"> </w:t>
      </w:r>
      <w:r w:rsidRPr="00B5694D">
        <w:rPr>
          <w:rFonts w:ascii="Times New Roman" w:hAnsi="Times New Roman" w:cs="Times New Roman"/>
          <w:b/>
          <w:bCs/>
          <w:sz w:val="22"/>
        </w:rPr>
        <w:t>C</w:t>
      </w:r>
      <w:r w:rsidRPr="00B5694D">
        <w:rPr>
          <w:rFonts w:ascii="Times New Roman" w:hAnsi="Times New Roman" w:cs="Times New Roman"/>
          <w:sz w:val="22"/>
        </w:rPr>
        <w:t xml:space="preserve"> UMAP plot showing the heart lymphocyte cell types in male and female mice.</w:t>
      </w:r>
    </w:p>
    <w:p w14:paraId="1ED9B12E" w14:textId="22130B26" w:rsidR="00AE7196" w:rsidRDefault="00AE7196"/>
    <w:p w14:paraId="4F9F8639" w14:textId="2F503820" w:rsidR="00F33C55" w:rsidRDefault="00F33C55"/>
    <w:p w14:paraId="3385DF32" w14:textId="4FE6065C" w:rsidR="00F33C55" w:rsidRDefault="00F33C55"/>
    <w:p w14:paraId="468ED9BA" w14:textId="7D85DC86" w:rsidR="00F33C55" w:rsidRDefault="00F33C55"/>
    <w:p w14:paraId="136A0C6D" w14:textId="33F7EC59" w:rsidR="00F33C55" w:rsidRDefault="00F33C55"/>
    <w:p w14:paraId="4932DA30" w14:textId="068AFC9F" w:rsidR="00F33C55" w:rsidRDefault="00F33C55"/>
    <w:p w14:paraId="1D0A1410" w14:textId="50CF3590" w:rsidR="00F33C55" w:rsidRDefault="00F33C55"/>
    <w:p w14:paraId="3846BAD7" w14:textId="6C75BC48" w:rsidR="00F33C55" w:rsidRDefault="00F33C55"/>
    <w:p w14:paraId="7BC506C5" w14:textId="74840B48" w:rsidR="00F33C55" w:rsidRDefault="00F33C55"/>
    <w:p w14:paraId="08B1B954" w14:textId="7A239B78" w:rsidR="00F33C55" w:rsidRDefault="00F33C55"/>
    <w:p w14:paraId="43103EA8" w14:textId="7630D0CC" w:rsidR="00F33C55" w:rsidRDefault="00F33C55"/>
    <w:p w14:paraId="49C729CE" w14:textId="5730CF41" w:rsidR="00F33C55" w:rsidRDefault="00F33C55"/>
    <w:p w14:paraId="068BDB64" w14:textId="6F1DD5AF" w:rsidR="00F33C55" w:rsidRDefault="00F33C55"/>
    <w:p w14:paraId="669B92C2" w14:textId="1144DD2C" w:rsidR="00F33C55" w:rsidRDefault="00F33C55"/>
    <w:p w14:paraId="19E59BCE" w14:textId="34885990" w:rsidR="00F33C55" w:rsidRDefault="00F33C55"/>
    <w:p w14:paraId="6DE0AEB2" w14:textId="3EA3F92C" w:rsidR="00F33C55" w:rsidRDefault="00F33C55"/>
    <w:p w14:paraId="339ACFBF" w14:textId="11CE7D65" w:rsidR="00F33C55" w:rsidRDefault="00F33C55"/>
    <w:p w14:paraId="39AD4F47" w14:textId="289B7AC1" w:rsidR="00F33C55" w:rsidRDefault="00EF68C1" w:rsidP="00F33C55">
      <w:pPr>
        <w:ind w:firstLineChars="800" w:firstLine="1680"/>
      </w:pPr>
      <w:r>
        <w:rPr>
          <w:noProof/>
        </w:rPr>
        <w:lastRenderedPageBreak/>
        <w:drawing>
          <wp:inline distT="0" distB="0" distL="0" distR="0" wp14:anchorId="6FC10B23" wp14:editId="50BB5595">
            <wp:extent cx="3406140" cy="1882140"/>
            <wp:effectExtent l="0" t="0" r="381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33" t="4694" r="28739" b="72572"/>
                    <a:stretch/>
                  </pic:blipFill>
                  <pic:spPr bwMode="auto">
                    <a:xfrm>
                      <a:off x="0" y="0"/>
                      <a:ext cx="3406140" cy="1882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ACDFD7" w14:textId="77777777" w:rsidR="00433678" w:rsidRPr="003A4A5F" w:rsidRDefault="00433678" w:rsidP="00433678">
      <w:pPr>
        <w:spacing w:line="360" w:lineRule="auto"/>
        <w:rPr>
          <w:rFonts w:ascii="Times New Roman" w:hAnsi="Times New Roman" w:cs="Times New Roman"/>
          <w:sz w:val="22"/>
        </w:rPr>
      </w:pPr>
      <w:r w:rsidRPr="00B5694D">
        <w:rPr>
          <w:rFonts w:ascii="Times New Roman" w:hAnsi="Times New Roman" w:cs="Times New Roman"/>
          <w:b/>
          <w:bCs/>
          <w:sz w:val="22"/>
        </w:rPr>
        <w:t>Figure S4</w:t>
      </w:r>
      <w:r w:rsidRPr="00B5694D">
        <w:rPr>
          <w:rFonts w:ascii="Times New Roman" w:hAnsi="Times New Roman" w:cs="Times New Roman"/>
          <w:sz w:val="22"/>
        </w:rPr>
        <w:t xml:space="preserve"> Proportion of ILC2s in mouse heart tissues before or after FASC sorting. Evaluation of the purity of sorted heart ILC2s from one representative samples. </w:t>
      </w:r>
      <w:r w:rsidRPr="00B5694D">
        <w:rPr>
          <w:rFonts w:ascii="Times New Roman" w:hAnsi="Times New Roman" w:cs="Times New Roman"/>
          <w:bCs/>
          <w:sz w:val="22"/>
        </w:rPr>
        <w:t>Gating strategy of heart ILC2</w:t>
      </w:r>
      <w:r w:rsidRPr="00B5694D">
        <w:rPr>
          <w:rFonts w:ascii="Times New Roman" w:hAnsi="Times New Roman" w:cs="Times New Roman" w:hint="eastAsia"/>
          <w:bCs/>
          <w:sz w:val="22"/>
        </w:rPr>
        <w:t>s</w:t>
      </w:r>
      <w:r w:rsidRPr="00B5694D">
        <w:rPr>
          <w:rFonts w:ascii="Times New Roman" w:hAnsi="Times New Roman" w:cs="Times New Roman"/>
          <w:bCs/>
          <w:sz w:val="22"/>
        </w:rPr>
        <w:t xml:space="preserve"> sorting and the percentage of each gate are shown</w:t>
      </w:r>
      <w:r w:rsidRPr="00B5694D">
        <w:rPr>
          <w:rFonts w:ascii="Times New Roman" w:hAnsi="Times New Roman" w:cs="Times New Roman" w:hint="eastAsia"/>
          <w:bCs/>
          <w:sz w:val="22"/>
        </w:rPr>
        <w:t xml:space="preserve"> </w:t>
      </w:r>
      <w:r w:rsidRPr="00B5694D">
        <w:rPr>
          <w:rFonts w:ascii="Times New Roman" w:hAnsi="Times New Roman" w:cs="Times New Roman"/>
          <w:bCs/>
          <w:sz w:val="22"/>
        </w:rPr>
        <w:t xml:space="preserve">(Top: Pre-sort; Bottom: Post-sort). The purity of </w:t>
      </w:r>
      <w:r w:rsidRPr="00B5694D">
        <w:rPr>
          <w:rFonts w:ascii="Times New Roman" w:hAnsi="Times New Roman" w:cs="Times New Roman"/>
          <w:sz w:val="22"/>
        </w:rPr>
        <w:t>heart ILC2s after FASC sorting was 90.6%.</w:t>
      </w:r>
    </w:p>
    <w:p w14:paraId="651AE2F1" w14:textId="77777777" w:rsidR="00F33C55" w:rsidRPr="00F33C55" w:rsidRDefault="00F33C55" w:rsidP="00F33C55"/>
    <w:sectPr w:rsidR="00F33C55" w:rsidRPr="00F33C55" w:rsidSect="0060588D">
      <w:pgSz w:w="11906" w:h="16838"/>
      <w:pgMar w:top="1440" w:right="1440" w:bottom="1440" w:left="144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836C2" w14:textId="77777777" w:rsidR="00A06F9B" w:rsidRDefault="00A06F9B" w:rsidP="004C6A8F">
      <w:r>
        <w:separator/>
      </w:r>
    </w:p>
  </w:endnote>
  <w:endnote w:type="continuationSeparator" w:id="0">
    <w:p w14:paraId="1D6CFB0D" w14:textId="77777777" w:rsidR="00A06F9B" w:rsidRDefault="00A06F9B" w:rsidP="004C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A0F9F" w14:textId="77777777" w:rsidR="00A06F9B" w:rsidRDefault="00A06F9B" w:rsidP="004C6A8F">
      <w:r>
        <w:separator/>
      </w:r>
    </w:p>
  </w:footnote>
  <w:footnote w:type="continuationSeparator" w:id="0">
    <w:p w14:paraId="5206AC03" w14:textId="77777777" w:rsidR="00A06F9B" w:rsidRDefault="00A06F9B" w:rsidP="004C6A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051"/>
    <w:rsid w:val="00027FA7"/>
    <w:rsid w:val="000703D5"/>
    <w:rsid w:val="00070727"/>
    <w:rsid w:val="00073807"/>
    <w:rsid w:val="0008083E"/>
    <w:rsid w:val="000C6782"/>
    <w:rsid w:val="00172403"/>
    <w:rsid w:val="001F5426"/>
    <w:rsid w:val="00216B47"/>
    <w:rsid w:val="00245088"/>
    <w:rsid w:val="0025151D"/>
    <w:rsid w:val="002613BC"/>
    <w:rsid w:val="00284B2D"/>
    <w:rsid w:val="00285ACA"/>
    <w:rsid w:val="00353767"/>
    <w:rsid w:val="00364D5A"/>
    <w:rsid w:val="00365660"/>
    <w:rsid w:val="003967BD"/>
    <w:rsid w:val="003D6BBF"/>
    <w:rsid w:val="0040392F"/>
    <w:rsid w:val="00433678"/>
    <w:rsid w:val="004442A2"/>
    <w:rsid w:val="00445513"/>
    <w:rsid w:val="00453792"/>
    <w:rsid w:val="004834C6"/>
    <w:rsid w:val="004953ED"/>
    <w:rsid w:val="004B0EE8"/>
    <w:rsid w:val="004C6A8F"/>
    <w:rsid w:val="00507B2F"/>
    <w:rsid w:val="00553684"/>
    <w:rsid w:val="005F5D70"/>
    <w:rsid w:val="00625002"/>
    <w:rsid w:val="00645F37"/>
    <w:rsid w:val="00654165"/>
    <w:rsid w:val="006B719F"/>
    <w:rsid w:val="006F26C4"/>
    <w:rsid w:val="00725D19"/>
    <w:rsid w:val="00793CDB"/>
    <w:rsid w:val="007C466A"/>
    <w:rsid w:val="00814281"/>
    <w:rsid w:val="0086485E"/>
    <w:rsid w:val="0087252C"/>
    <w:rsid w:val="008B6038"/>
    <w:rsid w:val="00932A22"/>
    <w:rsid w:val="00940B8C"/>
    <w:rsid w:val="009507B4"/>
    <w:rsid w:val="00957014"/>
    <w:rsid w:val="00982DA5"/>
    <w:rsid w:val="00994C46"/>
    <w:rsid w:val="009A1929"/>
    <w:rsid w:val="009A250D"/>
    <w:rsid w:val="00A06F9B"/>
    <w:rsid w:val="00A461C6"/>
    <w:rsid w:val="00A67CF2"/>
    <w:rsid w:val="00A76A4E"/>
    <w:rsid w:val="00AA7137"/>
    <w:rsid w:val="00AE7196"/>
    <w:rsid w:val="00B55767"/>
    <w:rsid w:val="00B5694D"/>
    <w:rsid w:val="00B73B69"/>
    <w:rsid w:val="00BB4EEC"/>
    <w:rsid w:val="00BD0CAA"/>
    <w:rsid w:val="00BD3623"/>
    <w:rsid w:val="00BF5C4F"/>
    <w:rsid w:val="00C41E39"/>
    <w:rsid w:val="00CE50E0"/>
    <w:rsid w:val="00CF30B2"/>
    <w:rsid w:val="00D227FF"/>
    <w:rsid w:val="00D555B6"/>
    <w:rsid w:val="00E34C42"/>
    <w:rsid w:val="00E74BB3"/>
    <w:rsid w:val="00E94DF8"/>
    <w:rsid w:val="00EC1051"/>
    <w:rsid w:val="00ED3922"/>
    <w:rsid w:val="00EE08D3"/>
    <w:rsid w:val="00EF68C1"/>
    <w:rsid w:val="00F33C55"/>
    <w:rsid w:val="00F87DD2"/>
    <w:rsid w:val="00F91CC0"/>
    <w:rsid w:val="00F9670E"/>
    <w:rsid w:val="00FD161B"/>
    <w:rsid w:val="00FF3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99DA3A"/>
  <w15:chartTrackingRefBased/>
  <w15:docId w15:val="{E07AEFB0-0B9F-4047-89B1-84CDAFCFA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0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EC1051"/>
  </w:style>
  <w:style w:type="paragraph" w:styleId="a4">
    <w:name w:val="header"/>
    <w:basedOn w:val="a"/>
    <w:link w:val="a5"/>
    <w:uiPriority w:val="99"/>
    <w:unhideWhenUsed/>
    <w:rsid w:val="004C6A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C6A8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C6A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C6A8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hongyan peng</dc:creator>
  <cp:keywords/>
  <dc:description/>
  <cp:lastModifiedBy>hongyan peng</cp:lastModifiedBy>
  <cp:revision>3</cp:revision>
  <dcterms:created xsi:type="dcterms:W3CDTF">2022-08-17T00:25:00Z</dcterms:created>
  <dcterms:modified xsi:type="dcterms:W3CDTF">2022-08-17T00:26:00Z</dcterms:modified>
</cp:coreProperties>
</file>