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1325" w:rsidRPr="00307397" w:rsidRDefault="00FA1325" w:rsidP="00FA132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07397">
        <w:rPr>
          <w:rFonts w:asciiTheme="majorBidi" w:hAnsiTheme="majorBidi" w:cstheme="majorBidi"/>
          <w:b/>
          <w:bCs/>
          <w:sz w:val="28"/>
          <w:szCs w:val="28"/>
        </w:rPr>
        <w:t>Supplementary materials</w:t>
      </w: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pStyle w:val="Heading5"/>
        <w:spacing w:before="0" w:line="240" w:lineRule="auto"/>
        <w:jc w:val="both"/>
        <w:rPr>
          <w:rFonts w:asciiTheme="majorBidi" w:hAnsiTheme="majorBidi"/>
          <w:color w:val="auto"/>
          <w:sz w:val="20"/>
          <w:szCs w:val="20"/>
        </w:rPr>
      </w:pPr>
      <w:r w:rsidRPr="00307397">
        <w:rPr>
          <w:rFonts w:asciiTheme="majorBidi" w:hAnsiTheme="majorBidi"/>
          <w:b/>
          <w:bCs/>
          <w:color w:val="auto"/>
          <w:sz w:val="20"/>
          <w:szCs w:val="20"/>
        </w:rPr>
        <w:t>Table S1.</w:t>
      </w:r>
      <w:r w:rsidRPr="00307397">
        <w:rPr>
          <w:rFonts w:asciiTheme="majorBidi" w:hAnsiTheme="majorBidi"/>
          <w:color w:val="auto"/>
          <w:sz w:val="20"/>
          <w:szCs w:val="20"/>
        </w:rPr>
        <w:t xml:space="preserve"> Biological Process Predictions using </w:t>
      </w:r>
      <w:proofErr w:type="spellStart"/>
      <w:r w:rsidRPr="00307397">
        <w:rPr>
          <w:rFonts w:asciiTheme="majorBidi" w:hAnsiTheme="majorBidi"/>
          <w:color w:val="auto"/>
          <w:sz w:val="20"/>
          <w:szCs w:val="20"/>
        </w:rPr>
        <w:t>FFPred</w:t>
      </w:r>
      <w:proofErr w:type="spellEnd"/>
      <w:r w:rsidRPr="00307397">
        <w:rPr>
          <w:rFonts w:asciiTheme="majorBidi" w:hAnsiTheme="majorBidi"/>
          <w:color w:val="auto"/>
          <w:sz w:val="20"/>
          <w:szCs w:val="20"/>
        </w:rPr>
        <w:t xml:space="preserve"> Predictions.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75"/>
        <w:gridCol w:w="5286"/>
        <w:gridCol w:w="1066"/>
        <w:gridCol w:w="1388"/>
      </w:tblGrid>
      <w:tr w:rsidR="00FA1325" w:rsidRPr="00307397" w:rsidTr="00953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 term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Name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Prob</w:t>
            </w:r>
          </w:p>
        </w:tc>
        <w:tc>
          <w:tcPr>
            <w:tcW w:w="1388" w:type="dxa"/>
            <w:hideMark/>
          </w:tcPr>
          <w:p w:rsidR="00FA1325" w:rsidRPr="00307397" w:rsidRDefault="00FA1325" w:rsidP="009539C1">
            <w:pPr>
              <w:ind w:hanging="19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SVM Reliability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GO:0003676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nucleic acid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0.918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GO:0008092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cytoskeletal protein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0.894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GO:0003723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RNA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0.801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GO:0003779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actin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0.766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GO:0019900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kinase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0.704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GO:0015075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ion transmembrane transporter activity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0.682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GO:0016740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transferase activity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0.667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GO:0000166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nucleotide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0.652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GO:0003677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DNA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0.590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GO:0003824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catalytic activity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0.576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GO:0019901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protein kinase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0.573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GO:0044822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poly(A) RNA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0.553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GO:0003700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sequence-specific DNA binding transcription factor activity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0.544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GO:0046914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transition metal ion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0.538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GO:0046872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metal ion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0.878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GO:0097159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organic cyclic compound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0.762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GO:0043169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cation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0.731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GO:0032403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protein complex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0.711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GO:0005102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receptor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0.691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GO:0019904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protein domain specific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0.687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GO:0036094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small molecule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0.656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GO:0008134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transcription factor binding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0.528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GO:0070062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extracellular vesicular exosome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0.623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GO:0071944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cell periphery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0.501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GO:0043229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intracellular organelle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0.933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GO:0005737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cytoplasm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0.894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GO:0043231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intracellular membrane-bounded organelle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0.886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GO:0005634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nucleus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0.790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GO:0031981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nuclear lumen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0.758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GO:0005654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nucleoplasm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0.686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GO:0005829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cytosol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0.674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GO:0043234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protein complex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0.660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  <w:tr w:rsidR="00FA1325" w:rsidRPr="00307397" w:rsidTr="0095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9539C1">
            <w:pPr>
              <w:ind w:hanging="30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GO:0032991</w:t>
            </w:r>
          </w:p>
        </w:tc>
        <w:tc>
          <w:tcPr>
            <w:tcW w:w="5286" w:type="dxa"/>
            <w:hideMark/>
          </w:tcPr>
          <w:p w:rsidR="00FA1325" w:rsidRPr="00307397" w:rsidRDefault="00FA1325" w:rsidP="009539C1">
            <w:pPr>
              <w:ind w:hanging="23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macromolecular complex</w:t>
            </w:r>
          </w:p>
        </w:tc>
        <w:tc>
          <w:tcPr>
            <w:tcW w:w="1066" w:type="dxa"/>
            <w:hideMark/>
          </w:tcPr>
          <w:p w:rsidR="00FA1325" w:rsidRPr="00307397" w:rsidRDefault="00FA1325" w:rsidP="009539C1">
            <w:pPr>
              <w:ind w:hanging="29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0.563</w:t>
            </w:r>
          </w:p>
        </w:tc>
        <w:tc>
          <w:tcPr>
            <w:tcW w:w="0" w:type="auto"/>
            <w:hideMark/>
          </w:tcPr>
          <w:p w:rsidR="00FA1325" w:rsidRPr="00307397" w:rsidRDefault="00FA1325" w:rsidP="009539C1">
            <w:pPr>
              <w:ind w:hanging="19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</w:t>
            </w:r>
          </w:p>
        </w:tc>
      </w:tr>
    </w:tbl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1A63DB" w:rsidRPr="00307397" w:rsidRDefault="001A63DB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307397">
        <w:rPr>
          <w:rFonts w:asciiTheme="majorBidi" w:hAnsiTheme="majorBidi" w:cstheme="majorBidi"/>
          <w:b/>
          <w:bCs/>
          <w:sz w:val="20"/>
          <w:szCs w:val="20"/>
        </w:rPr>
        <w:t>Table S2.</w:t>
      </w:r>
      <w:r w:rsidRPr="00307397">
        <w:rPr>
          <w:rFonts w:asciiTheme="majorBidi" w:hAnsiTheme="majorBidi" w:cstheme="majorBidi"/>
          <w:sz w:val="20"/>
          <w:szCs w:val="20"/>
        </w:rPr>
        <w:t xml:space="preserve"> Global features of vaccine are calculated directly from sequence.</w:t>
      </w:r>
    </w:p>
    <w:tbl>
      <w:tblPr>
        <w:tblStyle w:val="PlainTable2"/>
        <w:tblW w:w="8584" w:type="dxa"/>
        <w:tblLook w:val="04A0" w:firstRow="1" w:lastRow="0" w:firstColumn="1" w:lastColumn="0" w:noHBand="0" w:noVBand="1"/>
      </w:tblPr>
      <w:tblGrid>
        <w:gridCol w:w="6158"/>
        <w:gridCol w:w="2426"/>
      </w:tblGrid>
      <w:tr w:rsidR="00FA1325" w:rsidRPr="00307397" w:rsidTr="000903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Feature Name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Value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aliphatic index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43.14</w:t>
            </w:r>
          </w:p>
        </w:tc>
      </w:tr>
      <w:tr w:rsidR="00FA1325" w:rsidRPr="00307397" w:rsidTr="0009033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atomC</w:t>
            </w:r>
            <w:proofErr w:type="spellEnd"/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atomH</w:t>
            </w:r>
            <w:proofErr w:type="spellEnd"/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0.48</w:t>
            </w:r>
          </w:p>
        </w:tc>
      </w:tr>
      <w:tr w:rsidR="00FA1325" w:rsidRPr="00307397" w:rsidTr="0009033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atomN</w:t>
            </w:r>
            <w:proofErr w:type="spellEnd"/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0.09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atomO</w:t>
            </w:r>
            <w:proofErr w:type="spellEnd"/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0.11</w:t>
            </w:r>
          </w:p>
        </w:tc>
      </w:tr>
      <w:tr w:rsidR="00FA1325" w:rsidRPr="00307397" w:rsidTr="0009033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atomS</w:t>
            </w:r>
            <w:proofErr w:type="spellEnd"/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charge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-17.02</w:t>
            </w:r>
          </w:p>
        </w:tc>
      </w:tr>
      <w:tr w:rsidR="00FA1325" w:rsidRPr="00307397" w:rsidTr="0009033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fraction negative residues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0.11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fraction positive residues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0.07</w:t>
            </w:r>
          </w:p>
        </w:tc>
      </w:tr>
      <w:tr w:rsidR="00FA1325" w:rsidRPr="00307397" w:rsidTr="0009033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hydrophobicity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-0.62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isoelectric point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4.33</w:t>
            </w:r>
          </w:p>
        </w:tc>
      </w:tr>
      <w:tr w:rsidR="00FA1325" w:rsidRPr="00307397" w:rsidTr="0009033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length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417.00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molar extinction coefficient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52770.00</w:t>
            </w:r>
          </w:p>
        </w:tc>
      </w:tr>
      <w:tr w:rsidR="00FA1325" w:rsidRPr="00307397" w:rsidTr="0009033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molecular weight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40996.10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number of atoms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5487.00</w:t>
            </w:r>
          </w:p>
        </w:tc>
      </w:tr>
      <w:tr w:rsidR="00FA1325" w:rsidRPr="00307397" w:rsidTr="0009033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surface area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72411.00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12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volume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1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47305.90</w:t>
            </w:r>
          </w:p>
        </w:tc>
      </w:tr>
    </w:tbl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307397">
        <w:rPr>
          <w:rFonts w:asciiTheme="majorBidi" w:hAnsiTheme="majorBidi" w:cstheme="majorBidi"/>
          <w:b/>
          <w:bCs/>
          <w:sz w:val="20"/>
          <w:szCs w:val="20"/>
        </w:rPr>
        <w:t>Table S3.</w:t>
      </w:r>
      <w:r w:rsidRPr="00307397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307397">
        <w:rPr>
          <w:rFonts w:asciiTheme="majorBidi" w:hAnsiTheme="majorBidi" w:cstheme="majorBidi"/>
          <w:sz w:val="20"/>
          <w:szCs w:val="20"/>
        </w:rPr>
        <w:t>MolProbity</w:t>
      </w:r>
      <w:proofErr w:type="spellEnd"/>
      <w:r w:rsidRPr="00307397">
        <w:rPr>
          <w:rFonts w:asciiTheme="majorBidi" w:hAnsiTheme="majorBidi" w:cstheme="majorBidi"/>
          <w:sz w:val="20"/>
          <w:szCs w:val="20"/>
        </w:rPr>
        <w:t xml:space="preserve"> Results of Ramachandran plot.</w:t>
      </w:r>
    </w:p>
    <w:tbl>
      <w:tblPr>
        <w:tblStyle w:val="PlainTable2"/>
        <w:tblW w:w="9544" w:type="dxa"/>
        <w:tblLook w:val="04A0" w:firstRow="1" w:lastRow="0" w:firstColumn="1" w:lastColumn="0" w:noHBand="0" w:noVBand="1"/>
      </w:tblPr>
      <w:tblGrid>
        <w:gridCol w:w="2395"/>
        <w:gridCol w:w="1268"/>
        <w:gridCol w:w="5881"/>
      </w:tblGrid>
      <w:tr w:rsidR="00FA1325" w:rsidRPr="00307397" w:rsidTr="00580A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MolProbity</w:t>
            </w:r>
            <w:proofErr w:type="spellEnd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Score</w:t>
            </w:r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1.54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A1325" w:rsidRPr="00307397" w:rsidTr="00580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48" type="#_x0000_t75" style="width:18pt;height:15.8pt" o:ole="">
                  <v:imagedata r:id="rId5" o:title=""/>
                </v:shape>
                <w:control r:id="rId6" w:name="DefaultOcxName" w:shapeid="_x0000_i1348"/>
              </w:object>
            </w: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Clash Score</w:t>
            </w:r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A1325" w:rsidRPr="00307397" w:rsidTr="00580A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Ramachandran </w:t>
            </w:r>
            <w:proofErr w:type="spellStart"/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Favoured</w:t>
            </w:r>
            <w:proofErr w:type="spellEnd"/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100.00%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A1325" w:rsidRPr="00307397" w:rsidTr="00580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Ramachandran Outliers</w:t>
            </w:r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0.00%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A1325" w:rsidRPr="00307397" w:rsidTr="00580A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object w:dxaOrig="1440" w:dyaOrig="1440">
                <v:shape id="_x0000_i1347" type="#_x0000_t75" style="width:18pt;height:15.8pt" o:ole="">
                  <v:imagedata r:id="rId7" o:title=""/>
                </v:shape>
                <w:control r:id="rId8" w:name="DefaultOcxName1" w:shapeid="_x0000_i1347"/>
              </w:object>
            </w: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Rotamer Outliers</w:t>
            </w:r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23.08%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A253 VAL, A270 ILE, A256 GLN, A257 GLU, A242 LEU, A261 ARG</w:t>
            </w:r>
          </w:p>
        </w:tc>
      </w:tr>
      <w:tr w:rsidR="00FA1325" w:rsidRPr="00307397" w:rsidTr="00580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object w:dxaOrig="1440" w:dyaOrig="1440">
                <v:shape id="_x0000_i1346" type="#_x0000_t75" style="width:18pt;height:15.8pt" o:ole="">
                  <v:imagedata r:id="rId9" o:title=""/>
                </v:shape>
                <w:control r:id="rId10" w:name="DefaultOcxName2" w:shapeid="_x0000_i1346"/>
              </w:object>
            </w: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C-Beta Deviations</w:t>
            </w:r>
          </w:p>
        </w:tc>
        <w:tc>
          <w:tcPr>
            <w:tcW w:w="1268" w:type="dxa"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A239 ASP</w:t>
            </w:r>
          </w:p>
        </w:tc>
      </w:tr>
      <w:tr w:rsidR="00FA1325" w:rsidRPr="00307397" w:rsidTr="00580A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Bad Bonds</w:t>
            </w:r>
          </w:p>
        </w:tc>
        <w:tc>
          <w:tcPr>
            <w:tcW w:w="1268" w:type="dxa"/>
            <w:noWrap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0 / 259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FA1325" w:rsidRPr="00307397" w:rsidTr="00580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object w:dxaOrig="1440" w:dyaOrig="1440">
                <v:shape id="_x0000_i1345" type="#_x0000_t75" style="width:18pt;height:15.8pt" o:ole="">
                  <v:imagedata r:id="rId11" o:title=""/>
                </v:shape>
                <w:control r:id="rId12" w:name="DefaultOcxName3" w:shapeid="_x0000_i1345"/>
              </w:object>
            </w: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Bad Angles</w:t>
            </w:r>
          </w:p>
        </w:tc>
        <w:tc>
          <w:tcPr>
            <w:tcW w:w="1268" w:type="dxa"/>
            <w:noWrap/>
            <w:hideMark/>
          </w:tcPr>
          <w:p w:rsidR="00FA1325" w:rsidRPr="00307397" w:rsidRDefault="00FA1325" w:rsidP="00580AFE">
            <w:pPr>
              <w:ind w:hanging="2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3 / 347</w:t>
            </w:r>
          </w:p>
        </w:tc>
        <w:tc>
          <w:tcPr>
            <w:tcW w:w="0" w:type="auto"/>
            <w:hideMark/>
          </w:tcPr>
          <w:p w:rsidR="00FA1325" w:rsidRPr="00307397" w:rsidRDefault="00FA1325" w:rsidP="00580AFE">
            <w:pPr>
              <w:ind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307397">
              <w:rPr>
                <w:rFonts w:asciiTheme="majorBidi" w:eastAsia="Times New Roman" w:hAnsiTheme="majorBidi" w:cstheme="majorBidi"/>
                <w:sz w:val="20"/>
                <w:szCs w:val="20"/>
              </w:rPr>
              <w:t>A238 ASN, A265 ASN, A239 ASP</w:t>
            </w:r>
          </w:p>
        </w:tc>
      </w:tr>
    </w:tbl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A1325" w:rsidRPr="00307397" w:rsidRDefault="00FA1325" w:rsidP="00FA1325">
      <w:pPr>
        <w:pStyle w:val="Heading3"/>
        <w:spacing w:before="0" w:line="240" w:lineRule="auto"/>
        <w:jc w:val="both"/>
        <w:rPr>
          <w:rFonts w:asciiTheme="majorBidi" w:hAnsiTheme="majorBidi"/>
          <w:color w:val="auto"/>
          <w:sz w:val="20"/>
          <w:szCs w:val="20"/>
        </w:rPr>
      </w:pPr>
      <w:r w:rsidRPr="00307397">
        <w:rPr>
          <w:rFonts w:asciiTheme="majorBidi" w:hAnsiTheme="majorBidi"/>
          <w:b/>
          <w:bCs/>
          <w:color w:val="auto"/>
          <w:sz w:val="20"/>
          <w:szCs w:val="20"/>
        </w:rPr>
        <w:t>Table S4</w:t>
      </w:r>
      <w:r w:rsidRPr="00307397">
        <w:rPr>
          <w:rFonts w:asciiTheme="majorBidi" w:hAnsiTheme="majorBidi"/>
          <w:color w:val="auto"/>
          <w:sz w:val="20"/>
          <w:szCs w:val="20"/>
        </w:rPr>
        <w:t>. Prediction of discontinuous B-cell epitopes from protein 3D-structure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1325" w:rsidRPr="00307397" w:rsidTr="000903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-9.468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-8.609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-11.823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-12.648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-11.887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-12.590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-14.352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-15.574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-15.048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-16.239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-18.512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-14.681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-13.453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-17.050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-19.114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-14.125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-12.730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-12.971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-14.929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-8.246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-9.253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-8.856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-12.207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-8.405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-10.543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-10.191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-10.169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-10.983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-12.250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-13.236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-13.094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-15.039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-17.679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-16.375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-15.182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-17.653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-19.073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-15.204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-14.720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-12.899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-13.830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-11.117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-8.910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-8.345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-9.328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-9.521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-10.848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-9.831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-14.300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-13.000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-16.872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-18.727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-17.874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-17.083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-18.347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-20.837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-15.821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-14.806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-14.788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-17.458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-12.327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-11.484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-9.608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-11.953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-6.065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-6.287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-1.029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-3.325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-0.164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2.701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1.586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3.784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3.348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3.603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2.360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3.621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3.820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3.347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-0.276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-1.943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-4.940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-2.828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-3.422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-7.060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-10.503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-10.819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-10.035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-13.779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-17.484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-15.642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-14.418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-17.375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-19.057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-17.840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-16.938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-18.287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-20.554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-15.736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-14.962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-13.768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-15.404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-10.172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-9.347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-9.997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-10.429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-11.299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-5.028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-4.795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-4.460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-6.017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-1.411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-4.292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-4.718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-8.621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-10.504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-12.450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-12.859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-10.817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-10.608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-11.603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-12.454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-17.567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-18.882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-19.493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-17.941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-19.156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-20.748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-18.756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-17.519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-17.514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-19.524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-15.548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-14.450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-14.491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-16.160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-11.347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-13.723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-5.156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-5.598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-4.101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-7.195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-1.156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-2.758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4.348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4.741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2.356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6.064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5.185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3.209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4.119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3.342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0.428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-0.115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-1.456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-0.608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-1.655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2.289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3.686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3.792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3.126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-0.374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1.548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0.450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-2.875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-0.075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0.008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0.505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-0.933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-0.105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1.973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0.596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-1.928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-1.875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2.983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5.492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3.947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2.321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6.056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4.325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3.174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-1.101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3.152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-1.914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-0.714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-4.256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-4.456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-4.704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-7.728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-8.669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-8.247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-13.339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-11.284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-15.876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-18.075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-20.030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-18.071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-22.905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-24.871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-23.432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-22.348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-22.122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-24.178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-17.178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-17.387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-11.417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-12.404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-8.338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-10.024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-4.033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-4.720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-4.884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-4.553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-5.736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-5.192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-9.043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-9.038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-14.898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-16.404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-19.637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-19.564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-22.615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-24.730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-23.263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-22.083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-21.014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-23.313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-18.182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-16.436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-12.487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-14.271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-9.856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-10.103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-6.923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-9.462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-1.814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-2.526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-3.068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2.517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5.689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3.540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5.890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2.338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6.438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4.317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5.966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3.447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4.225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2.988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2.062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-1.510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-3.167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0.477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-0.328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-1.060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-0.300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-1.969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1.316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3.420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3.025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3.870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4.906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5.400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6.166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4.767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5.482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3.586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2.916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6.520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4.391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6.659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5.203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6.140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4.169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4.201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3.718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3.160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4.015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4.140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-0.038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-2.802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-6.160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-6.067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-5.829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-10.927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-14.500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-15.470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-14.036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-17.404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-19.198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-20.515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-18.846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-18.851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-20.018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-18.801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-17.674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-17.185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-18.659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-10.928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-10.879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-6.995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-7.226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-10.482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-10.081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-12.600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-12.416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-12.026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-12.713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-12.576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-13.660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-14.769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-14.105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-14.329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-16.936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-12.732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-11.843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-13.133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-15.763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-10.727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-9.724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-9.751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-12.080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-7.124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-8.375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-7.701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-11.071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-7.148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-9.431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-9.201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-9.408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-11.961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-13.176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-12.926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-15.171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-17.681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-17.038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-15.654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-19.446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-20.774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-17.499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-16.637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-14.655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-15.039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-15.534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-15.357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-9.743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-10.240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-9.637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-13.652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-12.312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-18.538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-16.866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-20.726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-21.908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-21.676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-20.333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-20.797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-23.121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-17.968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-16.937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-15.977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-18.394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-11.407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-9.140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-11.539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-5.494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-5.897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-1.504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-3.861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-0.447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-1.294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-2.080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-0.476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0.200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3.194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0.531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-0.923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3.247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-1.589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-4.626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-2.230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-2.894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-7.947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-11.403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-12.086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-11.501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-15.487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-18.766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-18.643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-17.994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-21.581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-22.779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-22.406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-21.784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-21.557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-23.103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-18.960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-17.815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-14.554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-15.295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-10.882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-8.531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-8.700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-5.820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-5.610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-8.721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-8.983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-12.088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-12.768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-11.938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-16.480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-18.035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-19.706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-18.360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-20.621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-22.275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-19.041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-18.231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-18.888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-20.166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-15.263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-16.268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-14.962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-6.086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-7.111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-4.554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-7.710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-0.255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-2.205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4.705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2.554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4.996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-1.113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-1.611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-2.057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-0.014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-1.884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-0.457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0.143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-3.669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3.474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-1.411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3.309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-0.061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2.940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2.027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-1.066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-0.161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0.420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-3.193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-1.101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1.538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1.792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-0.210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1.584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-0.668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-2.415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-1.825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-2.159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3.851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2.258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5.231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1.524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6.014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4.058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5.397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6.810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5.222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0.018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3.503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-2.582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-2.435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-6.136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-8.420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-6.641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-9.442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-11.296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-12.297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-13.194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-15.702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-14.599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-13.495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-15.347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-17.607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-17.381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-15.612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-16.614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-19.188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-14.469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-13.035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-14.727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-17.403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-11.143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-10.092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-8.961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-9.541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-6.179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-6.733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-4.821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-4.727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-5.700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-5.045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-6.469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-5.725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-8.310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-7.585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-10.559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-11.990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-12.578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-11.821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-15.000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-17.760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-14.371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-12.949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-14.599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-17.635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-13.146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-11.864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-11.196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-13.243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-8.781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-9.151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-8.261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-10.646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-3.037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-4.413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-3.241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5.407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3.060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7.204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4.880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7.155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3.457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7.214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5.119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6.038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2.699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5.526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3.395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4.315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3.040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1.828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-1.833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-0.748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0.433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-1.572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LEU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-0.062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-3.504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lastRenderedPageBreak/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0.764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189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-0.504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0.679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-1.009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1.442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1.276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-1.720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1.031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0.798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THR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0.899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-1.159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SER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0.656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-0.339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1.147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-1.745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1.408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1.246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0.997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2.713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-0.474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3.430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0.275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1.929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3.949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2.115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4.859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1.655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ALA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5.432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2.852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6.524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5.199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5.536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3.519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ILE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5.940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2.727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209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ARG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7.086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4.891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7.421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5.878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6.558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4.424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4.511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3.992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3.967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2.821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4.813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2.419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GLU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4.222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2.701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TRP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0.349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-0.841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&lt;=B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MET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-1.666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-5.269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PRO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-5.200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-5.062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219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44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-9.561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-13.521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220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-11.475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-10.270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LYS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33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-12.285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-14.667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222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-13.555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-12.111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223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GLY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29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-13.265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-15.075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VAL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-13.054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-12.243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ASN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-13.697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-15.227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226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PHE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8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-10.634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-10.331</w:t>
            </w:r>
          </w:p>
        </w:tc>
      </w:tr>
      <w:tr w:rsidR="00FA1325" w:rsidRPr="00307397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B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227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TYR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17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-9.815</w:t>
            </w:r>
            <w:r w:rsidRPr="00307397">
              <w:rPr>
                <w:rFonts w:asciiTheme="majorBidi" w:hAnsiTheme="majorBidi" w:cstheme="majorBidi"/>
                <w:b w:val="0"/>
                <w:bCs w:val="0"/>
              </w:rPr>
              <w:tab/>
              <w:t>-10.641</w:t>
            </w:r>
          </w:p>
        </w:tc>
      </w:tr>
      <w:tr w:rsidR="00FA1325" w:rsidRPr="00307397" w:rsidTr="00090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307397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FA1325" w:rsidRPr="00C62B92" w:rsidTr="00090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FA1325" w:rsidRPr="00C62B92" w:rsidRDefault="00FA1325" w:rsidP="00090334">
            <w:pPr>
              <w:pStyle w:val="HTMLPreformatted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07397">
              <w:rPr>
                <w:rFonts w:asciiTheme="majorBidi" w:hAnsiTheme="majorBidi" w:cstheme="majorBidi"/>
                <w:b w:val="0"/>
                <w:bCs w:val="0"/>
              </w:rPr>
              <w:t>Identified 208 B-Cell epitope residues out of 409 total residues</w:t>
            </w:r>
          </w:p>
        </w:tc>
      </w:tr>
    </w:tbl>
    <w:p w:rsidR="00FA1325" w:rsidRPr="00C62B92" w:rsidRDefault="00FA1325" w:rsidP="00FA132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580AFE" w:rsidRDefault="00580AFE">
      <w:pPr>
        <w:rPr>
          <w:rtl/>
          <w:lang w:bidi="fa-IR"/>
        </w:rPr>
      </w:pPr>
    </w:p>
    <w:sectPr w:rsidR="00A30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142A4"/>
    <w:multiLevelType w:val="multilevel"/>
    <w:tmpl w:val="2F74B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34C0D8B"/>
    <w:multiLevelType w:val="hybridMultilevel"/>
    <w:tmpl w:val="C750061A"/>
    <w:lvl w:ilvl="0" w:tplc="8A788C6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A0279"/>
    <w:multiLevelType w:val="multilevel"/>
    <w:tmpl w:val="37A66E44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Bidi" w:hint="default"/>
        <w:b/>
      </w:rPr>
    </w:lvl>
  </w:abstractNum>
  <w:abstractNum w:abstractNumId="3" w15:restartNumberingAfterBreak="0">
    <w:nsid w:val="4EC5296F"/>
    <w:multiLevelType w:val="hybridMultilevel"/>
    <w:tmpl w:val="4ADAE74E"/>
    <w:lvl w:ilvl="0" w:tplc="364E962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C29F0"/>
    <w:multiLevelType w:val="hybridMultilevel"/>
    <w:tmpl w:val="2F24BDE6"/>
    <w:lvl w:ilvl="0" w:tplc="90C209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C1C52"/>
    <w:multiLevelType w:val="hybridMultilevel"/>
    <w:tmpl w:val="D75466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F520D"/>
    <w:multiLevelType w:val="multilevel"/>
    <w:tmpl w:val="F52E8F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7862431">
    <w:abstractNumId w:val="3"/>
  </w:num>
  <w:num w:numId="2" w16cid:durableId="547687708">
    <w:abstractNumId w:val="4"/>
  </w:num>
  <w:num w:numId="3" w16cid:durableId="550463801">
    <w:abstractNumId w:val="6"/>
  </w:num>
  <w:num w:numId="4" w16cid:durableId="571282007">
    <w:abstractNumId w:val="2"/>
  </w:num>
  <w:num w:numId="5" w16cid:durableId="1933197404">
    <w:abstractNumId w:val="1"/>
  </w:num>
  <w:num w:numId="6" w16cid:durableId="739451521">
    <w:abstractNumId w:val="5"/>
  </w:num>
  <w:num w:numId="7" w16cid:durableId="45012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25"/>
    <w:rsid w:val="00180718"/>
    <w:rsid w:val="001A63DB"/>
    <w:rsid w:val="0057073E"/>
    <w:rsid w:val="00580AFE"/>
    <w:rsid w:val="009539C1"/>
    <w:rsid w:val="00FA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C3B2C2CB-349B-491E-873D-67756339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25"/>
  </w:style>
  <w:style w:type="paragraph" w:styleId="Heading1">
    <w:name w:val="heading 1"/>
    <w:basedOn w:val="Normal"/>
    <w:next w:val="Normal"/>
    <w:link w:val="Heading1Char"/>
    <w:uiPriority w:val="9"/>
    <w:qFormat/>
    <w:rsid w:val="00FA132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132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13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A13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13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A13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A132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FA1325"/>
    <w:pPr>
      <w:ind w:left="720"/>
      <w:contextualSpacing/>
    </w:pPr>
  </w:style>
  <w:style w:type="table" w:styleId="TableGrid">
    <w:name w:val="Table Grid"/>
    <w:basedOn w:val="TableNormal"/>
    <w:uiPriority w:val="39"/>
    <w:rsid w:val="00FA1325"/>
    <w:pPr>
      <w:spacing w:after="0" w:line="240" w:lineRule="auto"/>
      <w:ind w:left="283" w:hanging="56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A1325"/>
    <w:pPr>
      <w:spacing w:after="0" w:line="240" w:lineRule="auto"/>
      <w:ind w:left="283" w:hanging="567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A132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A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1325"/>
    <w:rPr>
      <w:b/>
      <w:bCs/>
    </w:rPr>
  </w:style>
  <w:style w:type="character" w:customStyle="1" w:styleId="highlight">
    <w:name w:val="highlight"/>
    <w:basedOn w:val="DefaultParagraphFont"/>
    <w:rsid w:val="00FA1325"/>
  </w:style>
  <w:style w:type="paragraph" w:customStyle="1" w:styleId="Captionn">
    <w:name w:val="Captionn"/>
    <w:basedOn w:val="Subtitle"/>
    <w:link w:val="CaptionnChar"/>
    <w:qFormat/>
    <w:rsid w:val="00FA1325"/>
    <w:pPr>
      <w:numPr>
        <w:ilvl w:val="0"/>
      </w:numPr>
      <w:bidi/>
      <w:spacing w:after="0"/>
      <w:jc w:val="center"/>
    </w:pPr>
    <w:rPr>
      <w:rFonts w:ascii="Times New Roman" w:hAnsi="Times New Roman" w:cs="B Nazanin"/>
      <w:b/>
      <w:bCs/>
      <w:sz w:val="24"/>
      <w:szCs w:val="24"/>
    </w:rPr>
  </w:style>
  <w:style w:type="character" w:customStyle="1" w:styleId="CaptionnChar">
    <w:name w:val="Captionn Char"/>
    <w:basedOn w:val="SubtitleChar"/>
    <w:link w:val="Captionn"/>
    <w:rsid w:val="00FA1325"/>
    <w:rPr>
      <w:rFonts w:ascii="Times New Roman" w:eastAsiaTheme="minorEastAsia" w:hAnsi="Times New Roman" w:cs="B Nazanin"/>
      <w:b/>
      <w:bCs/>
      <w:color w:val="5A5A5A" w:themeColor="text1" w:themeTint="A5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3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A1325"/>
    <w:rPr>
      <w:rFonts w:eastAsiaTheme="minorEastAsia"/>
      <w:color w:val="5A5A5A" w:themeColor="text1" w:themeTint="A5"/>
      <w:spacing w:val="15"/>
    </w:rPr>
  </w:style>
  <w:style w:type="paragraph" w:customStyle="1" w:styleId="itemid">
    <w:name w:val="itemid"/>
    <w:basedOn w:val="Normal"/>
    <w:rsid w:val="00FA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FA1325"/>
    <w:pPr>
      <w:spacing w:after="0" w:line="240" w:lineRule="auto"/>
      <w:ind w:left="283" w:hanging="567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FA1325"/>
    <w:pPr>
      <w:spacing w:after="0" w:line="240" w:lineRule="auto"/>
      <w:ind w:left="283" w:hanging="567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FA1325"/>
    <w:rPr>
      <w:i/>
      <w:iCs/>
    </w:rPr>
  </w:style>
  <w:style w:type="character" w:customStyle="1" w:styleId="seqcla2">
    <w:name w:val="seqcla2"/>
    <w:basedOn w:val="DefaultParagraphFont"/>
    <w:rsid w:val="00FA1325"/>
  </w:style>
  <w:style w:type="character" w:customStyle="1" w:styleId="seqcla">
    <w:name w:val="seqcla"/>
    <w:basedOn w:val="DefaultParagraphFont"/>
    <w:rsid w:val="00FA132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32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1325"/>
    <w:rPr>
      <w:rFonts w:ascii="Courier New" w:eastAsia="Times New Roman" w:hAnsi="Courier New" w:cs="Courier New"/>
      <w:sz w:val="20"/>
      <w:szCs w:val="20"/>
    </w:rPr>
  </w:style>
  <w:style w:type="character" w:customStyle="1" w:styleId="outlier">
    <w:name w:val="outlier"/>
    <w:basedOn w:val="DefaultParagraphFont"/>
    <w:rsid w:val="00FA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Parsianbioproduct</dc:creator>
  <cp:keywords/>
  <dc:description/>
  <cp:lastModifiedBy>Parsian Bioproduct</cp:lastModifiedBy>
  <cp:revision>4</cp:revision>
  <dcterms:created xsi:type="dcterms:W3CDTF">2023-04-02T14:55:00Z</dcterms:created>
  <dcterms:modified xsi:type="dcterms:W3CDTF">2023-11-03T16:52:00Z</dcterms:modified>
</cp:coreProperties>
</file>