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92D355" w14:textId="190788D7" w:rsidR="0055230D" w:rsidRPr="00E024A8" w:rsidRDefault="00C16B36">
      <w:pPr>
        <w:rPr>
          <w:rFonts w:ascii="Times New Roman" w:hAnsi="Times New Roman"/>
          <w:b/>
          <w:bCs/>
          <w:szCs w:val="28"/>
          <w:lang w:val="en-US" w:bidi="th-TH"/>
        </w:rPr>
      </w:pPr>
      <w:bookmarkStart w:id="0" w:name="_Hlk151405546"/>
      <w:r>
        <w:rPr>
          <w:rFonts w:ascii="Times New Roman" w:hAnsi="Times New Roman" w:cs="Times New Roman"/>
          <w:b/>
          <w:bCs/>
          <w:lang w:val="en-US"/>
        </w:rPr>
        <w:t xml:space="preserve">Additional file 1: </w:t>
      </w:r>
      <w:r w:rsidR="00E024A8" w:rsidRPr="00CB0897">
        <w:rPr>
          <w:rFonts w:ascii="Times New Roman" w:hAnsi="Times New Roman" w:cs="Times New Roman"/>
          <w:b/>
          <w:bCs/>
          <w:lang w:val="en-US"/>
        </w:rPr>
        <w:t>Confirmatio</w:t>
      </w:r>
      <w:r w:rsidR="00E024A8" w:rsidRPr="00E024A8">
        <w:rPr>
          <w:rFonts w:ascii="Times New Roman" w:hAnsi="Times New Roman" w:cs="Times New Roman"/>
          <w:b/>
          <w:bCs/>
          <w:lang w:val="en-US"/>
        </w:rPr>
        <w:t>n of the accuracy of end-point RT-qPCR product</w:t>
      </w:r>
      <w:r w:rsidR="00E024A8" w:rsidRPr="00E024A8">
        <w:rPr>
          <w:rFonts w:ascii="Times New Roman" w:hAnsi="Times New Roman"/>
          <w:b/>
          <w:bCs/>
          <w:szCs w:val="28"/>
          <w:lang w:val="en-US" w:bidi="th-TH"/>
        </w:rPr>
        <w:t xml:space="preserve"> </w:t>
      </w:r>
      <w:r w:rsidR="00E024A8" w:rsidRPr="00E024A8">
        <w:rPr>
          <w:rFonts w:ascii="Times New Roman" w:hAnsi="Times New Roman" w:cs="Times New Roman"/>
          <w:b/>
          <w:bCs/>
          <w:lang w:val="en-US"/>
        </w:rPr>
        <w:t xml:space="preserve">using agarose gel </w:t>
      </w:r>
      <w:r w:rsidR="00C31B44" w:rsidRPr="00E024A8">
        <w:rPr>
          <w:rFonts w:ascii="Times New Roman" w:hAnsi="Times New Roman" w:cs="Times New Roman"/>
          <w:b/>
          <w:bCs/>
          <w:lang w:val="en-US"/>
        </w:rPr>
        <w:t>electrophoresis.</w:t>
      </w:r>
    </w:p>
    <w:bookmarkEnd w:id="0"/>
    <w:p w14:paraId="76A12F0D" w14:textId="1D514D68" w:rsidR="00E024A8" w:rsidRPr="00E024A8" w:rsidRDefault="00E024A8" w:rsidP="00C16B36">
      <w:pPr>
        <w:jc w:val="thaiDistribute"/>
        <w:rPr>
          <w:rFonts w:ascii="Times New Roman" w:hAnsi="Times New Roman"/>
          <w:szCs w:val="28"/>
          <w:lang w:val="en-US" w:bidi="th-TH"/>
        </w:rPr>
      </w:pPr>
      <w:r w:rsidRPr="00E024A8">
        <w:rPr>
          <w:rFonts w:ascii="Times New Roman" w:hAnsi="Times New Roman"/>
          <w:b/>
          <w:bCs/>
          <w:szCs w:val="28"/>
          <w:lang w:val="en-US" w:bidi="th-TH"/>
        </w:rPr>
        <w:tab/>
      </w:r>
      <w:r w:rsidR="00C16B36" w:rsidRPr="00C16B36">
        <w:rPr>
          <w:rFonts w:ascii="Times New Roman" w:hAnsi="Times New Roman"/>
          <w:szCs w:val="28"/>
          <w:lang w:val="en-US" w:bidi="th-TH"/>
        </w:rPr>
        <w:t>Figure A1.1 showed</w:t>
      </w:r>
      <w:r w:rsidR="00C16B36">
        <w:rPr>
          <w:rFonts w:ascii="Times New Roman" w:hAnsi="Times New Roman"/>
          <w:b/>
          <w:bCs/>
          <w:szCs w:val="28"/>
          <w:lang w:val="en-US" w:bidi="th-TH"/>
        </w:rPr>
        <w:t xml:space="preserve"> </w:t>
      </w:r>
      <w:r w:rsidR="00C16B36">
        <w:rPr>
          <w:rFonts w:ascii="Times New Roman" w:hAnsi="Times New Roman"/>
          <w:szCs w:val="28"/>
          <w:lang w:val="en-US" w:bidi="th-TH"/>
        </w:rPr>
        <w:t>t</w:t>
      </w:r>
      <w:r w:rsidRPr="00E024A8">
        <w:rPr>
          <w:rFonts w:ascii="Times New Roman" w:hAnsi="Times New Roman"/>
          <w:szCs w:val="28"/>
          <w:lang w:val="en-US" w:bidi="th-TH"/>
        </w:rPr>
        <w:t xml:space="preserve">he </w:t>
      </w:r>
      <w:r w:rsidRPr="00E024A8">
        <w:rPr>
          <w:rFonts w:ascii="Times New Roman" w:hAnsi="Times New Roman" w:cs="Times New Roman"/>
          <w:lang w:val="en-US"/>
        </w:rPr>
        <w:t>end-point RT-qPCR product</w:t>
      </w:r>
      <w:r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/>
          <w:szCs w:val="28"/>
          <w:lang w:val="en-US" w:bidi="th-TH"/>
        </w:rPr>
        <w:t xml:space="preserve"> of </w:t>
      </w:r>
      <w:r w:rsidRPr="00C16B36">
        <w:rPr>
          <w:rFonts w:ascii="Times New Roman" w:hAnsi="Times New Roman"/>
          <w:i/>
          <w:iCs/>
          <w:szCs w:val="28"/>
          <w:lang w:val="en-US" w:bidi="th-TH"/>
        </w:rPr>
        <w:t>IL31RA</w:t>
      </w:r>
      <w:r>
        <w:rPr>
          <w:rFonts w:ascii="Times New Roman" w:hAnsi="Times New Roman"/>
          <w:szCs w:val="28"/>
          <w:lang w:val="en-US" w:bidi="th-TH"/>
        </w:rPr>
        <w:t xml:space="preserve">, </w:t>
      </w:r>
      <w:r w:rsidRPr="00C16B36">
        <w:rPr>
          <w:rFonts w:ascii="Times New Roman" w:hAnsi="Times New Roman"/>
          <w:i/>
          <w:iCs/>
          <w:szCs w:val="28"/>
          <w:lang w:val="en-US" w:bidi="th-TH"/>
        </w:rPr>
        <w:t>OSMR</w:t>
      </w:r>
      <w:r>
        <w:rPr>
          <w:rFonts w:ascii="Times New Roman" w:hAnsi="Times New Roman"/>
          <w:szCs w:val="28"/>
          <w:lang w:val="en-US" w:bidi="th-TH"/>
        </w:rPr>
        <w:t xml:space="preserve">, </w:t>
      </w:r>
      <w:r w:rsidRPr="00C16B36">
        <w:rPr>
          <w:rFonts w:ascii="Times New Roman" w:hAnsi="Times New Roman"/>
          <w:i/>
          <w:iCs/>
          <w:szCs w:val="28"/>
          <w:lang w:val="en-US" w:bidi="th-TH"/>
        </w:rPr>
        <w:t>GAPDH</w:t>
      </w:r>
      <w:r>
        <w:rPr>
          <w:rFonts w:ascii="Times New Roman" w:hAnsi="Times New Roman"/>
          <w:szCs w:val="28"/>
          <w:lang w:val="en-US" w:bidi="th-TH"/>
        </w:rPr>
        <w:t xml:space="preserve"> and </w:t>
      </w:r>
      <w:r w:rsidRPr="00C16B36">
        <w:rPr>
          <w:rFonts w:ascii="Times New Roman" w:hAnsi="Times New Roman"/>
          <w:i/>
          <w:iCs/>
          <w:szCs w:val="28"/>
          <w:lang w:val="en-US" w:bidi="th-TH"/>
        </w:rPr>
        <w:t>RPL13A</w:t>
      </w:r>
      <w:r>
        <w:rPr>
          <w:rFonts w:ascii="Times New Roman" w:hAnsi="Times New Roman"/>
          <w:szCs w:val="28"/>
          <w:lang w:val="en-US" w:bidi="th-TH"/>
        </w:rPr>
        <w:t xml:space="preserve"> </w:t>
      </w:r>
      <w:r w:rsidR="00C16B36">
        <w:rPr>
          <w:rFonts w:ascii="Times New Roman" w:hAnsi="Times New Roman"/>
          <w:szCs w:val="28"/>
          <w:lang w:val="en-US" w:bidi="th-TH"/>
        </w:rPr>
        <w:t xml:space="preserve">mRNA that </w:t>
      </w:r>
      <w:r>
        <w:rPr>
          <w:rFonts w:ascii="Times New Roman" w:hAnsi="Times New Roman"/>
          <w:szCs w:val="28"/>
          <w:lang w:val="en-US" w:bidi="th-TH"/>
        </w:rPr>
        <w:t>were validated using agarose gel electrophoresis</w:t>
      </w:r>
      <w:r w:rsidR="00C16B36">
        <w:rPr>
          <w:rFonts w:ascii="Times New Roman" w:hAnsi="Times New Roman"/>
          <w:szCs w:val="28"/>
          <w:lang w:val="en-US" w:bidi="th-TH"/>
        </w:rPr>
        <w:t>.</w:t>
      </w:r>
      <w:r>
        <w:rPr>
          <w:rFonts w:ascii="Times New Roman" w:hAnsi="Times New Roman"/>
          <w:szCs w:val="28"/>
          <w:lang w:val="en-US" w:bidi="th-TH"/>
        </w:rPr>
        <w:t xml:space="preserve"> </w:t>
      </w:r>
      <w:r w:rsidR="00C16B36">
        <w:rPr>
          <w:rFonts w:ascii="Times New Roman" w:hAnsi="Times New Roman"/>
          <w:szCs w:val="28"/>
          <w:lang w:val="en-US" w:bidi="th-TH"/>
        </w:rPr>
        <w:t>Y</w:t>
      </w:r>
      <w:r>
        <w:rPr>
          <w:rFonts w:ascii="Times New Roman" w:hAnsi="Times New Roman"/>
          <w:szCs w:val="28"/>
          <w:lang w:val="en-US" w:bidi="th-TH"/>
        </w:rPr>
        <w:t xml:space="preserve">ou can see the </w:t>
      </w:r>
      <w:r w:rsidR="00C16B36">
        <w:rPr>
          <w:rFonts w:ascii="Times New Roman" w:hAnsi="Times New Roman"/>
          <w:szCs w:val="28"/>
          <w:lang w:val="en-US" w:bidi="th-TH"/>
        </w:rPr>
        <w:t xml:space="preserve">results of the expression in Figure 2C and 2D. </w:t>
      </w:r>
    </w:p>
    <w:p w14:paraId="5AEF37A8" w14:textId="0572D9E3" w:rsidR="00C16B36" w:rsidRPr="00E024A8" w:rsidRDefault="00C16B36" w:rsidP="00C16B36">
      <w:pPr>
        <w:jc w:val="thaiDistribute"/>
        <w:rPr>
          <w:rFonts w:ascii="Times New Roman" w:hAnsi="Times New Roman"/>
          <w:szCs w:val="28"/>
          <w:lang w:val="en-US" w:bidi="th-TH"/>
        </w:rPr>
      </w:pPr>
      <w:r>
        <w:rPr>
          <w:rFonts w:ascii="Times New Roman" w:hAnsi="Times New Roman"/>
          <w:szCs w:val="28"/>
          <w:lang w:val="en-US" w:bidi="th-TH"/>
        </w:rPr>
        <w:tab/>
      </w:r>
      <w:r w:rsidRPr="00C16B36">
        <w:rPr>
          <w:rFonts w:ascii="Times New Roman" w:hAnsi="Times New Roman"/>
          <w:szCs w:val="28"/>
          <w:lang w:val="en-US" w:bidi="th-TH"/>
        </w:rPr>
        <w:t>Figure A1.</w:t>
      </w:r>
      <w:r>
        <w:rPr>
          <w:rFonts w:ascii="Times New Roman" w:hAnsi="Times New Roman"/>
          <w:szCs w:val="28"/>
          <w:lang w:val="en-US" w:bidi="th-TH"/>
        </w:rPr>
        <w:t>2</w:t>
      </w:r>
      <w:r w:rsidRPr="00C16B36">
        <w:rPr>
          <w:rFonts w:ascii="Times New Roman" w:hAnsi="Times New Roman"/>
          <w:szCs w:val="28"/>
          <w:lang w:val="en-US" w:bidi="th-TH"/>
        </w:rPr>
        <w:t xml:space="preserve"> showed</w:t>
      </w:r>
      <w:r>
        <w:rPr>
          <w:rFonts w:ascii="Times New Roman" w:hAnsi="Times New Roman"/>
          <w:b/>
          <w:bCs/>
          <w:szCs w:val="28"/>
          <w:lang w:val="en-US" w:bidi="th-TH"/>
        </w:rPr>
        <w:t xml:space="preserve"> </w:t>
      </w:r>
      <w:r>
        <w:rPr>
          <w:rFonts w:ascii="Times New Roman" w:hAnsi="Times New Roman"/>
          <w:szCs w:val="28"/>
          <w:lang w:val="en-US" w:bidi="th-TH"/>
        </w:rPr>
        <w:t>t</w:t>
      </w:r>
      <w:r w:rsidRPr="00E024A8">
        <w:rPr>
          <w:rFonts w:ascii="Times New Roman" w:hAnsi="Times New Roman"/>
          <w:szCs w:val="28"/>
          <w:lang w:val="en-US" w:bidi="th-TH"/>
        </w:rPr>
        <w:t xml:space="preserve">he </w:t>
      </w:r>
      <w:r w:rsidRPr="00E024A8">
        <w:rPr>
          <w:rFonts w:ascii="Times New Roman" w:hAnsi="Times New Roman" w:cs="Times New Roman"/>
          <w:lang w:val="en-US"/>
        </w:rPr>
        <w:t>end-point RT-qPCR product</w:t>
      </w:r>
      <w:r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/>
          <w:szCs w:val="28"/>
          <w:lang w:val="en-US" w:bidi="th-TH"/>
        </w:rPr>
        <w:t xml:space="preserve"> of </w:t>
      </w:r>
      <w:r>
        <w:rPr>
          <w:rFonts w:ascii="Times New Roman" w:hAnsi="Times New Roman"/>
          <w:i/>
          <w:iCs/>
          <w:szCs w:val="28"/>
          <w:lang w:val="en-US" w:bidi="th-TH"/>
        </w:rPr>
        <w:t>TRPV4</w:t>
      </w:r>
      <w:r>
        <w:rPr>
          <w:rFonts w:ascii="Times New Roman" w:hAnsi="Times New Roman"/>
          <w:szCs w:val="28"/>
          <w:lang w:val="en-US" w:bidi="th-TH"/>
        </w:rPr>
        <w:t xml:space="preserve">, </w:t>
      </w:r>
      <w:r w:rsidRPr="00C16B36">
        <w:rPr>
          <w:rFonts w:ascii="Times New Roman" w:hAnsi="Times New Roman"/>
          <w:i/>
          <w:iCs/>
          <w:szCs w:val="28"/>
          <w:lang w:val="en-US" w:bidi="th-TH"/>
        </w:rPr>
        <w:t>GAPDH</w:t>
      </w:r>
      <w:r>
        <w:rPr>
          <w:rFonts w:ascii="Times New Roman" w:hAnsi="Times New Roman"/>
          <w:szCs w:val="28"/>
          <w:lang w:val="en-US" w:bidi="th-TH"/>
        </w:rPr>
        <w:t xml:space="preserve"> and </w:t>
      </w:r>
      <w:r w:rsidRPr="00C16B36">
        <w:rPr>
          <w:rFonts w:ascii="Times New Roman" w:hAnsi="Times New Roman"/>
          <w:i/>
          <w:iCs/>
          <w:szCs w:val="28"/>
          <w:lang w:val="en-US" w:bidi="th-TH"/>
        </w:rPr>
        <w:t>RPL13A</w:t>
      </w:r>
      <w:r>
        <w:rPr>
          <w:rFonts w:ascii="Times New Roman" w:hAnsi="Times New Roman"/>
          <w:i/>
          <w:iCs/>
          <w:szCs w:val="28"/>
          <w:lang w:val="en-US" w:bidi="th-TH"/>
        </w:rPr>
        <w:t xml:space="preserve"> </w:t>
      </w:r>
      <w:r>
        <w:rPr>
          <w:rFonts w:ascii="Times New Roman" w:hAnsi="Times New Roman"/>
          <w:szCs w:val="28"/>
          <w:lang w:val="en-US" w:bidi="th-TH"/>
        </w:rPr>
        <w:t>mRNA that were validated using agarose gel electrophoresis. You can see the results of the expression in Figure 5</w:t>
      </w:r>
      <w:r w:rsidR="00B800D5">
        <w:rPr>
          <w:rFonts w:ascii="Times New Roman" w:hAnsi="Times New Roman"/>
          <w:szCs w:val="28"/>
          <w:lang w:val="en-US" w:bidi="th-TH"/>
        </w:rPr>
        <w:t>H</w:t>
      </w:r>
      <w:bookmarkStart w:id="1" w:name="_GoBack"/>
      <w:bookmarkEnd w:id="1"/>
      <w:r>
        <w:rPr>
          <w:rFonts w:ascii="Times New Roman" w:hAnsi="Times New Roman"/>
          <w:szCs w:val="28"/>
          <w:lang w:val="en-US" w:bidi="th-TH"/>
        </w:rPr>
        <w:t>.</w:t>
      </w:r>
    </w:p>
    <w:p w14:paraId="31ACB725" w14:textId="1540A9E5" w:rsidR="00E024A8" w:rsidRPr="00C16B36" w:rsidRDefault="00C02F49">
      <w:pPr>
        <w:rPr>
          <w:rFonts w:ascii="Times New Roman" w:hAnsi="Times New Roman"/>
          <w:szCs w:val="28"/>
          <w:cs/>
          <w:lang w:val="en-US" w:bidi="th-TH"/>
        </w:rPr>
      </w:pPr>
      <w:r>
        <w:rPr>
          <w:rFonts w:ascii="Times New Roman" w:hAnsi="Times New Roman"/>
          <w:szCs w:val="28"/>
          <w:lang w:val="en-US" w:bidi="th-TH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CB0897" w:rsidRPr="00CB0897" w14:paraId="580A069F" w14:textId="77777777" w:rsidTr="006F0955">
        <w:tc>
          <w:tcPr>
            <w:tcW w:w="9062" w:type="dxa"/>
          </w:tcPr>
          <w:p w14:paraId="3DC20A18" w14:textId="77777777" w:rsidR="00CB0897" w:rsidRPr="00CB0897" w:rsidRDefault="00CB0897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CB0897">
              <w:rPr>
                <w:rFonts w:ascii="Times New Roman" w:hAnsi="Times New Roman" w:cs="Times New Roman"/>
                <w:b/>
                <w:bCs/>
                <w:noProof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 xml:space="preserve">                                                                              B</w:t>
            </w:r>
          </w:p>
        </w:tc>
      </w:tr>
      <w:tr w:rsidR="0055230D" w:rsidRPr="00CB0897" w14:paraId="6974547C" w14:textId="77777777" w:rsidTr="006F0955">
        <w:tc>
          <w:tcPr>
            <w:tcW w:w="9062" w:type="dxa"/>
          </w:tcPr>
          <w:p w14:paraId="13ACDBAE" w14:textId="77777777" w:rsidR="00CB0897" w:rsidRPr="00CB0897" w:rsidRDefault="00AF28C2">
            <w:pPr>
              <w:rPr>
                <w:rFonts w:ascii="Times New Roman" w:hAnsi="Times New Roman" w:cs="Times New Roman"/>
              </w:rPr>
            </w:pPr>
            <w:r w:rsidRPr="00CB089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BE7FF40" wp14:editId="0E382D58">
                  <wp:extent cx="5641075" cy="1966222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2545" cy="19911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230D" w:rsidRPr="005C5C19" w14:paraId="7F5825CF" w14:textId="77777777" w:rsidTr="006F0955">
        <w:tc>
          <w:tcPr>
            <w:tcW w:w="9062" w:type="dxa"/>
          </w:tcPr>
          <w:p w14:paraId="2EDA14AE" w14:textId="1A02A878" w:rsidR="0055230D" w:rsidRPr="00CB0897" w:rsidRDefault="0055230D" w:rsidP="00CB0897">
            <w:pPr>
              <w:rPr>
                <w:rFonts w:ascii="Times New Roman" w:hAnsi="Times New Roman" w:cs="Times New Roman"/>
                <w:lang w:val="en-US"/>
              </w:rPr>
            </w:pPr>
            <w:r w:rsidRPr="00CB089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Figure </w:t>
            </w:r>
            <w:r w:rsidR="00E024A8">
              <w:rPr>
                <w:rFonts w:ascii="Times New Roman" w:hAnsi="Times New Roman" w:cs="Times New Roman"/>
                <w:b/>
                <w:bCs/>
                <w:lang w:val="en-US"/>
              </w:rPr>
              <w:t>A1.</w:t>
            </w:r>
            <w:r w:rsidRPr="00CB0897">
              <w:rPr>
                <w:rFonts w:ascii="Times New Roman" w:hAnsi="Times New Roman" w:cs="Times New Roman"/>
                <w:b/>
                <w:bCs/>
                <w:lang w:val="en-US"/>
              </w:rPr>
              <w:t>1</w:t>
            </w:r>
            <w:r w:rsidR="003D6E5C" w:rsidRPr="00CB089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bookmarkStart w:id="2" w:name="_Hlk151404616"/>
            <w:r w:rsidR="00CB0897" w:rsidRPr="00CB089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Confirmation of the accuracy </w:t>
            </w:r>
            <w:r w:rsidR="00CB089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of end-point </w:t>
            </w:r>
            <w:r w:rsidR="00CB0897" w:rsidRPr="00CB089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RT-qPCR </w:t>
            </w:r>
            <w:r w:rsidR="00CB089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product </w:t>
            </w:r>
            <w:bookmarkEnd w:id="2"/>
            <w:r w:rsidR="00CB0897" w:rsidRPr="00CB089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of </w:t>
            </w:r>
            <w:r w:rsidR="00CB0897" w:rsidRPr="00CB0897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IL31RA </w:t>
            </w:r>
            <w:r w:rsidR="00CB0897" w:rsidRPr="00CB0897">
              <w:rPr>
                <w:rFonts w:ascii="Times New Roman" w:hAnsi="Times New Roman" w:cs="Times New Roman"/>
                <w:b/>
                <w:bCs/>
                <w:lang w:val="en-US"/>
              </w:rPr>
              <w:t>and</w:t>
            </w:r>
            <w:r w:rsidR="00CB0897" w:rsidRPr="00CB0897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 OSMR</w:t>
            </w:r>
            <w:r w:rsidR="00CB0897" w:rsidRPr="00CB089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gene using agarose gel electrophoresis. </w:t>
            </w:r>
            <w:r w:rsidR="00CB0897" w:rsidRPr="00CB0897">
              <w:rPr>
                <w:rFonts w:ascii="Times New Roman" w:hAnsi="Times New Roman" w:cs="Times New Roman"/>
                <w:lang w:val="en-US"/>
              </w:rPr>
              <w:t xml:space="preserve">-RT and 0 stand for </w:t>
            </w:r>
            <w:r w:rsidR="00DA611E" w:rsidRPr="00DA611E">
              <w:rPr>
                <w:rFonts w:ascii="Times New Roman" w:hAnsi="Times New Roman" w:cs="Times New Roman"/>
                <w:lang w:val="en-US"/>
              </w:rPr>
              <w:t>minus reverse transcriptase control</w:t>
            </w:r>
            <w:r w:rsidR="00DA611E">
              <w:rPr>
                <w:rFonts w:ascii="Times New Roman" w:hAnsi="Times New Roman" w:cs="Times New Roman"/>
                <w:lang w:val="en-US"/>
              </w:rPr>
              <w:t xml:space="preserve"> (MRT) </w:t>
            </w:r>
            <w:r w:rsidR="00CB0897" w:rsidRPr="00CB0897">
              <w:rPr>
                <w:rFonts w:ascii="Times New Roman" w:hAnsi="Times New Roman" w:cs="Times New Roman"/>
                <w:lang w:val="en-US"/>
              </w:rPr>
              <w:t xml:space="preserve">and </w:t>
            </w:r>
            <w:r w:rsidR="00DA611E">
              <w:rPr>
                <w:rFonts w:ascii="Times New Roman" w:hAnsi="Times New Roman" w:cs="Times New Roman"/>
                <w:lang w:val="en-US"/>
              </w:rPr>
              <w:t>a</w:t>
            </w:r>
            <w:r w:rsidR="00DA611E" w:rsidRPr="00DA611E">
              <w:rPr>
                <w:rFonts w:ascii="Times New Roman" w:hAnsi="Times New Roman" w:cs="Times New Roman"/>
                <w:lang w:val="en-US"/>
              </w:rPr>
              <w:t xml:space="preserve"> no template control</w:t>
            </w:r>
            <w:r w:rsidR="00DA611E">
              <w:rPr>
                <w:rFonts w:ascii="Times New Roman" w:hAnsi="Times New Roman" w:cs="Times New Roman"/>
                <w:lang w:val="en-US"/>
              </w:rPr>
              <w:t xml:space="preserve"> (NTC)</w:t>
            </w:r>
            <w:r w:rsidR="00CB0897" w:rsidRPr="00CB0897">
              <w:rPr>
                <w:rFonts w:ascii="Times New Roman" w:hAnsi="Times New Roman" w:cs="Times New Roman"/>
                <w:lang w:val="en-US"/>
              </w:rPr>
              <w:t xml:space="preserve"> respectively.</w:t>
            </w:r>
            <w:r w:rsidR="00CB089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6F0955">
              <w:rPr>
                <w:rFonts w:ascii="Times New Roman" w:hAnsi="Times New Roman" w:cs="Times New Roman"/>
                <w:lang w:val="en-US"/>
              </w:rPr>
              <w:t>There are three samples per group (N=3, control and TDI-sensitized group).</w:t>
            </w:r>
            <w:r w:rsidR="00CB0897" w:rsidRPr="00CB089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</w:tbl>
    <w:p w14:paraId="63C57420" w14:textId="77777777" w:rsidR="00E024A8" w:rsidRPr="00CB0897" w:rsidRDefault="00E024A8">
      <w:pPr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CB0897" w:rsidRPr="00CB0897" w14:paraId="54385A83" w14:textId="77777777" w:rsidTr="00DD346F">
        <w:tc>
          <w:tcPr>
            <w:tcW w:w="9062" w:type="dxa"/>
          </w:tcPr>
          <w:p w14:paraId="2ABA9D7C" w14:textId="77777777" w:rsidR="00CB0897" w:rsidRPr="00CB0897" w:rsidRDefault="00CB0897" w:rsidP="00584CEA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CB0897">
              <w:rPr>
                <w:rFonts w:ascii="Times New Roman" w:hAnsi="Times New Roman" w:cs="Times New Roman"/>
                <w:b/>
                <w:bCs/>
                <w:noProof/>
              </w:rPr>
              <w:t>A                                                                 B</w:t>
            </w:r>
          </w:p>
        </w:tc>
      </w:tr>
      <w:tr w:rsidR="0055230D" w:rsidRPr="00CB0897" w14:paraId="2C381FF7" w14:textId="77777777" w:rsidTr="00DD346F">
        <w:tc>
          <w:tcPr>
            <w:tcW w:w="9062" w:type="dxa"/>
          </w:tcPr>
          <w:p w14:paraId="10F543D6" w14:textId="77777777" w:rsidR="00CB0897" w:rsidRPr="00CB0897" w:rsidRDefault="002107D8" w:rsidP="00584CEA">
            <w:pPr>
              <w:rPr>
                <w:rFonts w:ascii="Times New Roman" w:hAnsi="Times New Roman" w:cs="Times New Roman"/>
              </w:rPr>
            </w:pPr>
            <w:r w:rsidRPr="00CB089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C303C72" wp14:editId="018BB317">
                  <wp:extent cx="5666344" cy="2260980"/>
                  <wp:effectExtent l="0" t="0" r="0" b="635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51"/>
                          <a:stretch/>
                        </pic:blipFill>
                        <pic:spPr bwMode="auto">
                          <a:xfrm>
                            <a:off x="0" y="0"/>
                            <a:ext cx="5741310" cy="2290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230D" w:rsidRPr="005C5C19" w14:paraId="2A40BB61" w14:textId="77777777" w:rsidTr="00DD346F">
        <w:tc>
          <w:tcPr>
            <w:tcW w:w="9062" w:type="dxa"/>
          </w:tcPr>
          <w:p w14:paraId="002F1B8E" w14:textId="4DA959CB" w:rsidR="0055230D" w:rsidRPr="006F0955" w:rsidRDefault="0055230D" w:rsidP="00584CE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F0955">
              <w:rPr>
                <w:rFonts w:ascii="Times New Roman" w:hAnsi="Times New Roman" w:cs="Times New Roman"/>
                <w:b/>
                <w:bCs/>
                <w:lang w:val="en-US"/>
              </w:rPr>
              <w:t xml:space="preserve">Figure </w:t>
            </w:r>
            <w:r w:rsidR="00E024A8">
              <w:rPr>
                <w:rFonts w:ascii="Times New Roman" w:hAnsi="Times New Roman" w:cs="Times New Roman"/>
                <w:b/>
                <w:bCs/>
                <w:lang w:val="en-US"/>
              </w:rPr>
              <w:t>A1.2</w:t>
            </w:r>
            <w:r w:rsidR="003D6E5C" w:rsidRPr="006F0955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="006F0955" w:rsidRPr="00CB089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Confirmation of the accuracy </w:t>
            </w:r>
            <w:r w:rsidR="006F0955">
              <w:rPr>
                <w:rFonts w:ascii="Times New Roman" w:hAnsi="Times New Roman" w:cs="Times New Roman"/>
                <w:b/>
                <w:bCs/>
                <w:lang w:val="en-US"/>
              </w:rPr>
              <w:t xml:space="preserve">of end-point </w:t>
            </w:r>
            <w:r w:rsidR="006F0955" w:rsidRPr="00CB089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RT-qPCR </w:t>
            </w:r>
            <w:r w:rsidR="006F0955">
              <w:rPr>
                <w:rFonts w:ascii="Times New Roman" w:hAnsi="Times New Roman" w:cs="Times New Roman"/>
                <w:b/>
                <w:bCs/>
                <w:lang w:val="en-US"/>
              </w:rPr>
              <w:t xml:space="preserve">product </w:t>
            </w:r>
            <w:r w:rsidR="006F0955" w:rsidRPr="00CB089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of </w:t>
            </w:r>
            <w:r w:rsidR="00C6245B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TRPV4</w:t>
            </w:r>
            <w:r w:rsidR="006F0955" w:rsidRPr="00CB089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gene using agarose gel electrophoresis. </w:t>
            </w:r>
            <w:r w:rsidR="00DA611E" w:rsidRPr="00CB0897">
              <w:rPr>
                <w:rFonts w:ascii="Times New Roman" w:hAnsi="Times New Roman" w:cs="Times New Roman"/>
                <w:lang w:val="en-US"/>
              </w:rPr>
              <w:t xml:space="preserve">-RT and 0 stand for </w:t>
            </w:r>
            <w:r w:rsidR="00DA611E" w:rsidRPr="00DA611E">
              <w:rPr>
                <w:rFonts w:ascii="Times New Roman" w:hAnsi="Times New Roman" w:cs="Times New Roman"/>
                <w:lang w:val="en-US"/>
              </w:rPr>
              <w:t>minus reverse transcriptase control</w:t>
            </w:r>
            <w:r w:rsidR="00DA611E">
              <w:rPr>
                <w:rFonts w:ascii="Times New Roman" w:hAnsi="Times New Roman" w:cs="Times New Roman"/>
                <w:lang w:val="en-US"/>
              </w:rPr>
              <w:t xml:space="preserve"> (MRT) </w:t>
            </w:r>
            <w:r w:rsidR="00DA611E" w:rsidRPr="00CB0897">
              <w:rPr>
                <w:rFonts w:ascii="Times New Roman" w:hAnsi="Times New Roman" w:cs="Times New Roman"/>
                <w:lang w:val="en-US"/>
              </w:rPr>
              <w:t xml:space="preserve">and </w:t>
            </w:r>
            <w:r w:rsidR="00DA611E">
              <w:rPr>
                <w:rFonts w:ascii="Times New Roman" w:hAnsi="Times New Roman" w:cs="Times New Roman"/>
                <w:lang w:val="en-US"/>
              </w:rPr>
              <w:t>a</w:t>
            </w:r>
            <w:r w:rsidR="00DA611E" w:rsidRPr="00DA611E">
              <w:rPr>
                <w:rFonts w:ascii="Times New Roman" w:hAnsi="Times New Roman" w:cs="Times New Roman"/>
                <w:lang w:val="en-US"/>
              </w:rPr>
              <w:t xml:space="preserve"> no template control</w:t>
            </w:r>
            <w:r w:rsidR="00DA611E">
              <w:rPr>
                <w:rFonts w:ascii="Times New Roman" w:hAnsi="Times New Roman" w:cs="Times New Roman"/>
                <w:lang w:val="en-US"/>
              </w:rPr>
              <w:t xml:space="preserve"> (NTC)</w:t>
            </w:r>
            <w:r w:rsidR="00DA611E" w:rsidRPr="00CB0897">
              <w:rPr>
                <w:rFonts w:ascii="Times New Roman" w:hAnsi="Times New Roman" w:cs="Times New Roman"/>
                <w:lang w:val="en-US"/>
              </w:rPr>
              <w:t xml:space="preserve"> respectively.</w:t>
            </w:r>
            <w:r w:rsidR="00DA611E">
              <w:rPr>
                <w:rFonts w:ascii="Times New Roman" w:hAnsi="Times New Roman" w:cs="Times New Roman"/>
                <w:lang w:val="en-US"/>
              </w:rPr>
              <w:t xml:space="preserve"> There are three samples per group (N=3, control and TDI-sensitized group).</w:t>
            </w:r>
          </w:p>
        </w:tc>
      </w:tr>
    </w:tbl>
    <w:p w14:paraId="106132D6" w14:textId="77777777" w:rsidR="006A60DB" w:rsidRPr="006F0955" w:rsidRDefault="006A60DB">
      <w:pPr>
        <w:rPr>
          <w:rFonts w:ascii="Times New Roman" w:hAnsi="Times New Roman" w:cs="Times New Roman"/>
          <w:lang w:val="en-US"/>
        </w:rPr>
      </w:pPr>
    </w:p>
    <w:sectPr w:rsidR="006A60DB" w:rsidRPr="006F095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30D"/>
    <w:rsid w:val="002107D8"/>
    <w:rsid w:val="00284402"/>
    <w:rsid w:val="003D6E5C"/>
    <w:rsid w:val="0055230D"/>
    <w:rsid w:val="005C5C19"/>
    <w:rsid w:val="006A60DB"/>
    <w:rsid w:val="006F0955"/>
    <w:rsid w:val="00AF28C2"/>
    <w:rsid w:val="00B800D5"/>
    <w:rsid w:val="00C02F49"/>
    <w:rsid w:val="00C16B36"/>
    <w:rsid w:val="00C31B44"/>
    <w:rsid w:val="00C6245B"/>
    <w:rsid w:val="00CB0897"/>
    <w:rsid w:val="00D57F35"/>
    <w:rsid w:val="00DA611E"/>
    <w:rsid w:val="00DD346F"/>
    <w:rsid w:val="00E0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D79D4"/>
  <w15:chartTrackingRefBased/>
  <w15:docId w15:val="{68811861-A6D3-47EC-B35E-A6C94020B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2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Freie Universität Berlin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Singto, Tichakorn</dc:creator>
  <cp:keywords/>
  <dc:description/>
  <cp:lastModifiedBy>Singto, Tichakorn</cp:lastModifiedBy>
  <cp:revision>10</cp:revision>
  <dcterms:created xsi:type="dcterms:W3CDTF">2023-11-17T13:16:00Z</dcterms:created>
  <dcterms:modified xsi:type="dcterms:W3CDTF">2023-11-21T13:12:00Z</dcterms:modified>
</cp:coreProperties>
</file>