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7D7" w:rsidRPr="00EE76D0" w:rsidRDefault="00BE47D7" w:rsidP="00BE47D7">
      <w:pPr>
        <w:widowControl/>
        <w:spacing w:line="220" w:lineRule="exact"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EE76D0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Supplementary Table S1</w:t>
      </w:r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. Comparison of Co-infections, Treatment, and Outcomes between Group A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(</w:t>
      </w:r>
      <w:proofErr w:type="spellStart"/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IgE</w:t>
      </w:r>
      <w:proofErr w:type="spellEnd"/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</w:t>
      </w:r>
      <w:r w:rsidRPr="00EE76D0">
        <w:rPr>
          <w:rFonts w:ascii="Cambria Math" w:eastAsia="SimSun" w:hAnsi="Cambria Math" w:cs="Times New Roman"/>
          <w:color w:val="000000"/>
          <w:kern w:val="0"/>
          <w:sz w:val="20"/>
          <w:szCs w:val="20"/>
        </w:rPr>
        <w:t>≤</w:t>
      </w:r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212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IU/mL</w:t>
      </w:r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)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and Group B</w:t>
      </w:r>
      <w:r>
        <w:rPr>
          <w:rFonts w:ascii="Times New Roman" w:eastAsia="SimSu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(</w:t>
      </w:r>
      <w:proofErr w:type="spellStart"/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IgE</w:t>
      </w:r>
      <w:proofErr w:type="spellEnd"/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 xml:space="preserve"> &gt; 212 </w:t>
      </w:r>
      <w:r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IU/mL</w:t>
      </w:r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8"/>
        <w:gridCol w:w="2074"/>
        <w:gridCol w:w="2059"/>
        <w:gridCol w:w="1189"/>
      </w:tblGrid>
      <w:tr w:rsidR="00BE47D7" w:rsidRPr="00EE76D0" w:rsidTr="00BE47D7">
        <w:trPr>
          <w:trHeight w:val="283"/>
        </w:trPr>
        <w:tc>
          <w:tcPr>
            <w:tcW w:w="2154" w:type="pct"/>
            <w:shd w:val="clear" w:color="000000" w:fill="FFFFFF"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Group A (n=97)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Group B (n=66)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EE76D0"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000000" w:fill="FFFFFF"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Co-infection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TM and NTM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25(25.8)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18(27.3)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0.831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TM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48(49.9)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37(56.1)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0.409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NTM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51(52.6)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33(50.0)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0.482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Tuberculosis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22(22.7)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11(16.7)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0.360*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Aspergillus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7(7.2)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6(9.1)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0.773*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Herpes Zoster Virus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1(1.0)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3(4.5)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0.307*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Salmonella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4(4.1)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1(1.5)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0.401*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Candida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9(9.3)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13(19.7)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2C1789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2C1789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0.098*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Oxygen Therapy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38(39.2)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33(50.0)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0.100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High-Flow Oxygen Therapy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6(6.2)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10(15.2)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0.059*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Noninvasive Ventilation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2(2.1)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1(1.5)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1.000*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Invasive Ventilation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1(1.0)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2(3.0)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0.560*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ICU Admission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4(4.1)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7(10.6)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0.112*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Antifungal Therapy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57(58.8)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42(63.6)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0.532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Anti-NTM Therapy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63(64.9)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36(54.5)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0.182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Anti-Tuberculosis Therapy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21(21.6)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25(37.9)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0.028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Glucocorticoid Therapy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29(29.9</w:t>
            </w: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33(50.0)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0.009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Outcomes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Duration of Medication (Months)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15(7.0-26.0)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19.5(12.0-37.5)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0.084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Disease Course (Months)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20(13.0-36.0)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28.5(14.0-47.3)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0.084 </w:t>
            </w:r>
          </w:p>
        </w:tc>
      </w:tr>
      <w:tr w:rsidR="00BE47D7" w:rsidRPr="00EE76D0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Discontinuation of Medication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29(29.9</w:t>
            </w:r>
            <w:r w:rsidRPr="00EE76D0">
              <w:rPr>
                <w:rFonts w:ascii="SimSun" w:eastAsia="SimSun" w:hAnsi="SimSun" w:cs="Times New Roman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19(28.8)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EE76D0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EE76D0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0.879 </w:t>
            </w:r>
          </w:p>
        </w:tc>
      </w:tr>
      <w:tr w:rsidR="00BE47D7" w:rsidRPr="00B351B5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Cured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1(1.0)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1(1.5)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1.000*</w:t>
            </w:r>
          </w:p>
        </w:tc>
      </w:tr>
      <w:tr w:rsidR="00BE47D7" w:rsidRPr="00B351B5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Improvement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81(83.5)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49(74.2)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0.149 </w:t>
            </w:r>
          </w:p>
        </w:tc>
      </w:tr>
      <w:tr w:rsidR="00BE47D7" w:rsidRPr="00B351B5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Exacerbation 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8(8.2)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5(7.6)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0.877 </w:t>
            </w:r>
          </w:p>
        </w:tc>
      </w:tr>
      <w:tr w:rsidR="00BE47D7" w:rsidRPr="00B351B5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Death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7(7.2)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11(16.7)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0.075*</w:t>
            </w:r>
          </w:p>
        </w:tc>
      </w:tr>
      <w:tr w:rsidR="00BE47D7" w:rsidRPr="00B351B5" w:rsidTr="00BE47D7">
        <w:trPr>
          <w:trHeight w:val="283"/>
        </w:trPr>
        <w:tc>
          <w:tcPr>
            <w:tcW w:w="2154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Experienced exacerbations</w:t>
            </w:r>
          </w:p>
        </w:tc>
        <w:tc>
          <w:tcPr>
            <w:tcW w:w="1109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41(42.3)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42(63.6)</w:t>
            </w:r>
          </w:p>
        </w:tc>
        <w:tc>
          <w:tcPr>
            <w:tcW w:w="637" w:type="pct"/>
            <w:shd w:val="clear" w:color="auto" w:fill="auto"/>
            <w:noWrap/>
            <w:hideMark/>
          </w:tcPr>
          <w:p w:rsidR="00BE47D7" w:rsidRPr="00B351B5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B351B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0.007 </w:t>
            </w:r>
          </w:p>
        </w:tc>
      </w:tr>
    </w:tbl>
    <w:p w:rsidR="00201804" w:rsidRPr="00BE47D7" w:rsidRDefault="00BE47D7" w:rsidP="00BE47D7">
      <w:pPr>
        <w:widowControl/>
        <w:tabs>
          <w:tab w:val="left" w:pos="4141"/>
          <w:tab w:val="left" w:pos="6215"/>
          <w:tab w:val="left" w:pos="8274"/>
        </w:tabs>
        <w:spacing w:line="220" w:lineRule="exact"/>
        <w:ind w:left="113"/>
        <w:jc w:val="left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EE76D0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*Fisher's exact test</w:t>
      </w:r>
    </w:p>
    <w:p w:rsidR="00BE47D7" w:rsidRDefault="00BE47D7"/>
    <w:p w:rsidR="00BE47D7" w:rsidRDefault="00BE47D7">
      <w:bookmarkStart w:id="0" w:name="_GoBack"/>
      <w:bookmarkEnd w:id="0"/>
    </w:p>
    <w:p w:rsidR="00BE47D7" w:rsidRPr="00004A13" w:rsidRDefault="00BE47D7" w:rsidP="00BE47D7">
      <w:pPr>
        <w:widowControl/>
        <w:spacing w:line="220" w:lineRule="exact"/>
        <w:jc w:val="left"/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</w:pPr>
      <w:r w:rsidRPr="008F3C86">
        <w:rPr>
          <w:rFonts w:ascii="Times New Roman" w:eastAsia="SimSun" w:hAnsi="Times New Roman" w:cs="Times New Roman"/>
          <w:b/>
          <w:bCs/>
          <w:color w:val="000000"/>
          <w:kern w:val="0"/>
          <w:sz w:val="20"/>
          <w:szCs w:val="20"/>
        </w:rPr>
        <w:t>Supplementary Table S2</w:t>
      </w:r>
      <w:r w:rsidRPr="00004A13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. Comparison of Clinical Characteristics in Patients with and without Skin Involvement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3069"/>
        <w:gridCol w:w="3480"/>
        <w:gridCol w:w="954"/>
      </w:tblGrid>
      <w:tr w:rsidR="00BE47D7" w:rsidRPr="00004A13" w:rsidTr="00BE47D7">
        <w:trPr>
          <w:trHeight w:val="283"/>
        </w:trPr>
        <w:tc>
          <w:tcPr>
            <w:tcW w:w="987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With skin involvement (n=55)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Without skin involvement (n=108)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BE47D7" w:rsidRPr="00004A13" w:rsidTr="00BE47D7">
        <w:trPr>
          <w:trHeight w:val="292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WBC (x10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15.37(11.42-24.88)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11.52(7.88-16.60)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0.001 </w:t>
            </w:r>
          </w:p>
        </w:tc>
      </w:tr>
      <w:tr w:rsidR="00BE47D7" w:rsidRPr="00004A13" w:rsidTr="00BE47D7">
        <w:trPr>
          <w:trHeight w:val="292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</w:t>
            </w:r>
            <w:proofErr w:type="spellStart"/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Neu</w:t>
            </w:r>
            <w:proofErr w:type="spellEnd"/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(x10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11.61(7.81-20.66)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8.33(5.31-13.09)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0.002 </w:t>
            </w:r>
          </w:p>
        </w:tc>
      </w:tr>
      <w:tr w:rsidR="00BE47D7" w:rsidRPr="00004A13" w:rsidTr="00BE47D7">
        <w:trPr>
          <w:trHeight w:val="292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</w:t>
            </w:r>
            <w:proofErr w:type="spellStart"/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Lym</w:t>
            </w:r>
            <w:proofErr w:type="spellEnd"/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(x10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2.06±1.14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1.77±0.82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0.099 </w:t>
            </w:r>
          </w:p>
        </w:tc>
      </w:tr>
      <w:tr w:rsidR="00BE47D7" w:rsidRPr="00004A13" w:rsidTr="00BE47D7">
        <w:trPr>
          <w:trHeight w:val="292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Eos (x10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0.54(0.19-0.94)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0.22(0.09-0.53)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0.001 </w:t>
            </w:r>
          </w:p>
        </w:tc>
      </w:tr>
      <w:tr w:rsidR="00BE47D7" w:rsidRPr="00004A13" w:rsidTr="00BE47D7">
        <w:trPr>
          <w:trHeight w:val="292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Mon (x10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0.83(0.46-1.26)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0.73(0.56-0.89)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0.130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HGB (g/L)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93.28±23.08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100.19±22.89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0.071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CRP (mg/L)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96.42±68.03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87.42±60.60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0.403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ESR (mm/h)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79.7±32.97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74.13±34.39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0.331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lastRenderedPageBreak/>
              <w:t xml:space="preserve">  SF (</w:t>
            </w:r>
            <w:proofErr w:type="spellStart"/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μg</w:t>
            </w:r>
            <w:proofErr w:type="spellEnd"/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1077.18±799.49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772.60±680.93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0.040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CD3+T cells (%)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68.81(58.53-73.8)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67.41(59.43-74.55)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0.982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CD4+T cells (%)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36.33±10.89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35.38±10.05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0.609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CD8+ T cells (%)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27.89±9.68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28.27±9.95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0.831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NK cells (%)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13.48(8.13-21.94)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17.65(12.59-21.27)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0.111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B cells (%)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11.88(6.94-15.42)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10.51(6.95-15.39)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0.337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IgG (g/L)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23.18(18.14-34.80)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20.2(14.86-25.43)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0.060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IgA (g/L)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2.66(1.94-3.54)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2.47(1.68-3.19)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0.385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IgM (g/L)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1.25±0.59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1.31±1.47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0.790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IgG4 (g/L)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1.61(0.94-3.21)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1.24(0.59-2.14)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0.053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</w:t>
            </w:r>
            <w:proofErr w:type="spellStart"/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IgE</w:t>
            </w:r>
            <w:proofErr w:type="spellEnd"/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 IU/mL)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249.86(116.30-634.10)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110(39.20-362.40)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0.001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GLB (g/L)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44.80(35.10-53.80)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39.8(35.70-46.70)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0.076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ALB (g/L)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30.48±6.97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32.43±5.87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0.063 </w:t>
            </w:r>
          </w:p>
        </w:tc>
      </w:tr>
      <w:tr w:rsidR="00BE47D7" w:rsidRPr="00004A13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CHE(U/L)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4611.00(2257.50-6323.25)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4938.00(3429.50-7078.00)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0.127 </w:t>
            </w:r>
          </w:p>
        </w:tc>
      </w:tr>
      <w:tr w:rsidR="00BE47D7" w:rsidRPr="007F3CC2" w:rsidTr="00BE47D7">
        <w:trPr>
          <w:trHeight w:val="283"/>
        </w:trPr>
        <w:tc>
          <w:tcPr>
            <w:tcW w:w="987" w:type="pct"/>
            <w:shd w:val="clear" w:color="000000" w:fill="FFFFFF"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D-</w:t>
            </w:r>
            <w:r w:rsidRPr="0085394A"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>d</w:t>
            </w: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imer(mg/L)</w:t>
            </w:r>
          </w:p>
        </w:tc>
        <w:tc>
          <w:tcPr>
            <w:tcW w:w="164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661.00(270.00-1430.00)</w:t>
            </w:r>
          </w:p>
        </w:tc>
        <w:tc>
          <w:tcPr>
            <w:tcW w:w="1861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448.00(231.00-902.00)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:rsidR="00BE47D7" w:rsidRPr="0085394A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85394A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0.035 </w:t>
            </w:r>
          </w:p>
        </w:tc>
      </w:tr>
    </w:tbl>
    <w:p w:rsidR="00BE47D7" w:rsidRDefault="00BE47D7"/>
    <w:p w:rsidR="00BE47D7" w:rsidRDefault="00BE47D7"/>
    <w:p w:rsidR="00BE47D7" w:rsidRPr="00352654" w:rsidRDefault="00BE47D7" w:rsidP="00BE47D7">
      <w:pPr>
        <w:widowControl/>
        <w:spacing w:line="220" w:lineRule="exact"/>
        <w:jc w:val="left"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8F3C86">
        <w:rPr>
          <w:rFonts w:ascii="Times New Roman" w:eastAsia="SimSun" w:hAnsi="Times New Roman" w:cs="Times New Roman"/>
          <w:b/>
          <w:bCs/>
          <w:kern w:val="0"/>
          <w:sz w:val="20"/>
          <w:szCs w:val="20"/>
        </w:rPr>
        <w:t>Supplementary Table S3</w:t>
      </w:r>
      <w:r w:rsidRPr="00352654">
        <w:rPr>
          <w:rFonts w:ascii="Times New Roman" w:eastAsia="SimSun" w:hAnsi="Times New Roman" w:cs="Times New Roman"/>
          <w:kern w:val="0"/>
          <w:sz w:val="20"/>
          <w:szCs w:val="20"/>
        </w:rPr>
        <w:t xml:space="preserve">. Comparison of laboratory data before and after glucocorticoid treatment of AIGAs syndrome with </w:t>
      </w:r>
      <w:r>
        <w:rPr>
          <w:rFonts w:ascii="Times New Roman" w:eastAsia="SimSun" w:hAnsi="Times New Roman" w:cs="Times New Roman" w:hint="eastAsia"/>
          <w:kern w:val="0"/>
          <w:sz w:val="20"/>
          <w:szCs w:val="20"/>
        </w:rPr>
        <w:t xml:space="preserve">Serum </w:t>
      </w:r>
      <w:proofErr w:type="spellStart"/>
      <w:r w:rsidRPr="00352654">
        <w:rPr>
          <w:rFonts w:ascii="Times New Roman" w:eastAsia="SimSun" w:hAnsi="Times New Roman" w:cs="Times New Roman"/>
          <w:kern w:val="0"/>
          <w:sz w:val="20"/>
          <w:szCs w:val="20"/>
        </w:rPr>
        <w:t>IgE</w:t>
      </w:r>
      <w:proofErr w:type="spellEnd"/>
      <w:r w:rsidRPr="00352654">
        <w:rPr>
          <w:rFonts w:ascii="Times New Roman" w:eastAsia="SimSun" w:hAnsi="Times New Roman" w:cs="Times New Roman"/>
          <w:kern w:val="0"/>
          <w:sz w:val="20"/>
          <w:szCs w:val="20"/>
        </w:rPr>
        <w:t>&gt;212</w:t>
      </w:r>
      <w:r>
        <w:rPr>
          <w:rFonts w:ascii="Times New Roman" w:eastAsia="SimSun" w:hAnsi="Times New Roman" w:cs="Times New Roman"/>
          <w:kern w:val="0"/>
          <w:sz w:val="20"/>
          <w:szCs w:val="20"/>
        </w:rPr>
        <w:t xml:space="preserve"> IU/mL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5"/>
        <w:gridCol w:w="3275"/>
        <w:gridCol w:w="3135"/>
        <w:gridCol w:w="1045"/>
      </w:tblGrid>
      <w:tr w:rsidR="00BE47D7" w:rsidRPr="00DB6D7B" w:rsidTr="00BE47D7">
        <w:trPr>
          <w:trHeight w:val="283"/>
        </w:trPr>
        <w:tc>
          <w:tcPr>
            <w:tcW w:w="1013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Before glucocorticoid treatment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After glucocorticoid treatment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BE47D7" w:rsidRPr="00DB6D7B" w:rsidTr="00BE47D7">
        <w:trPr>
          <w:trHeight w:val="217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WBC (x10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10.66(7.88-15.28)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8.24(7.06-11.68)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0.061 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</w:t>
            </w:r>
            <w:proofErr w:type="spellStart"/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Neu</w:t>
            </w:r>
            <w:proofErr w:type="spellEnd"/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(x10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7.09(4.68-10.93)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4.78(3.23-6.74)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0.023 </w:t>
            </w:r>
          </w:p>
        </w:tc>
      </w:tr>
      <w:tr w:rsidR="00BE47D7" w:rsidRPr="00DB6D7B" w:rsidTr="00BE47D7">
        <w:trPr>
          <w:trHeight w:val="292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</w:t>
            </w:r>
            <w:proofErr w:type="spellStart"/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Lym</w:t>
            </w:r>
            <w:proofErr w:type="spellEnd"/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(x10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2.12±1.01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2.57±0.97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0.044 </w:t>
            </w:r>
          </w:p>
        </w:tc>
      </w:tr>
      <w:tr w:rsidR="00BE47D7" w:rsidRPr="00DB6D7B" w:rsidTr="00BE47D7">
        <w:trPr>
          <w:trHeight w:val="292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Eos (x10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0.24(0.12-0.62)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0.23(0.11-0.29)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0.070 </w:t>
            </w:r>
          </w:p>
        </w:tc>
      </w:tr>
      <w:tr w:rsidR="00BE47D7" w:rsidRPr="00DB6D7B" w:rsidTr="00BE47D7">
        <w:trPr>
          <w:trHeight w:val="292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Mon (x10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</w:rPr>
              <w:t>9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cells/L)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0.75±0.51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0.69±0.26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0.471 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CRP (mg/L)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35.40(11.13-10.5.71)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3.22(1.16-13.84)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ESR (mm/h)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74.00(43.75-89.50)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19.50(12.00-39.50)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IgG (g/L)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22.68(17.68-33.81)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14.13(11.07-19.89)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0.003 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IgA (g/L)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2.36±1.00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1.89±0.77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0.024 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IgM (g/L)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1.26±0.58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1.22±0.49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0.640 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IgG4 (g/L)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2.04(1.43-3.52)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1.40(0.88-2.31)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0.006 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</w:t>
            </w:r>
            <w:proofErr w:type="spellStart"/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IgE</w:t>
            </w:r>
            <w:proofErr w:type="spellEnd"/>
            <w:r>
              <w:rPr>
                <w:rFonts w:ascii="Times New Roman" w:eastAsia="SimSun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IU/mL</w:t>
            </w: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294.60(135.95-680.45)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76.90(54.75-242.50)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GLB (g/L)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39.40(34.80-53.45)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31.30(28.90-36.95)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BE47D7" w:rsidRPr="00DB6D7B" w:rsidTr="00BE47D7">
        <w:trPr>
          <w:trHeight w:val="283"/>
        </w:trPr>
        <w:tc>
          <w:tcPr>
            <w:tcW w:w="1013" w:type="pct"/>
            <w:shd w:val="clear" w:color="000000" w:fill="FFFFFF"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  ALB (g/L)</w:t>
            </w:r>
          </w:p>
        </w:tc>
        <w:tc>
          <w:tcPr>
            <w:tcW w:w="1751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36.00±5.02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40.43±3.07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:rsidR="00BE47D7" w:rsidRPr="00DB6D7B" w:rsidRDefault="00BE47D7" w:rsidP="00BE47D7">
            <w:pPr>
              <w:widowControl/>
              <w:spacing w:line="220" w:lineRule="exact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DB6D7B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</w:tbl>
    <w:p w:rsidR="00BE47D7" w:rsidRDefault="00BE47D7"/>
    <w:sectPr w:rsidR="00BE4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D7"/>
    <w:rsid w:val="000042F0"/>
    <w:rsid w:val="000345E5"/>
    <w:rsid w:val="000A64BF"/>
    <w:rsid w:val="000C3FDF"/>
    <w:rsid w:val="000C4FA4"/>
    <w:rsid w:val="0013174B"/>
    <w:rsid w:val="00172A0E"/>
    <w:rsid w:val="00201804"/>
    <w:rsid w:val="00245F14"/>
    <w:rsid w:val="002D28BD"/>
    <w:rsid w:val="003041D7"/>
    <w:rsid w:val="00430C56"/>
    <w:rsid w:val="00462B1D"/>
    <w:rsid w:val="00510858"/>
    <w:rsid w:val="00516198"/>
    <w:rsid w:val="00523A9C"/>
    <w:rsid w:val="00533F9D"/>
    <w:rsid w:val="0055125D"/>
    <w:rsid w:val="00565A4D"/>
    <w:rsid w:val="005C088C"/>
    <w:rsid w:val="005C604B"/>
    <w:rsid w:val="005D239A"/>
    <w:rsid w:val="006212B8"/>
    <w:rsid w:val="00663F68"/>
    <w:rsid w:val="006B7383"/>
    <w:rsid w:val="006C7DF5"/>
    <w:rsid w:val="007E6503"/>
    <w:rsid w:val="0086735B"/>
    <w:rsid w:val="00871567"/>
    <w:rsid w:val="00884DE1"/>
    <w:rsid w:val="008B1E25"/>
    <w:rsid w:val="008E4768"/>
    <w:rsid w:val="00934D85"/>
    <w:rsid w:val="009444F6"/>
    <w:rsid w:val="009B77B3"/>
    <w:rsid w:val="00B10DC8"/>
    <w:rsid w:val="00B300A9"/>
    <w:rsid w:val="00B40A45"/>
    <w:rsid w:val="00BD08D9"/>
    <w:rsid w:val="00BE47D7"/>
    <w:rsid w:val="00CE7F73"/>
    <w:rsid w:val="00D24C75"/>
    <w:rsid w:val="00DB4BA6"/>
    <w:rsid w:val="00DB4FB3"/>
    <w:rsid w:val="00E00B80"/>
    <w:rsid w:val="00ED77F5"/>
    <w:rsid w:val="00F4464C"/>
    <w:rsid w:val="00F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C967"/>
  <w15:chartTrackingRefBased/>
  <w15:docId w15:val="{FB916D6D-D20A-4B2A-AC7F-05B32820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7D7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Wena Waga Somoza</dc:creator>
  <cp:keywords/>
  <dc:description/>
  <cp:lastModifiedBy>Maria Wena Waga Somoza</cp:lastModifiedBy>
  <cp:revision>1</cp:revision>
  <dcterms:created xsi:type="dcterms:W3CDTF">2025-03-06T02:43:00Z</dcterms:created>
  <dcterms:modified xsi:type="dcterms:W3CDTF">2025-03-06T02:46:00Z</dcterms:modified>
</cp:coreProperties>
</file>