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61B9D" w14:textId="7166D7A5" w:rsidR="001D317F" w:rsidRDefault="001D317F" w:rsidP="006909A6">
      <w:pPr>
        <w:pStyle w:val="Heading1"/>
        <w:spacing w:before="0" w:after="100" w:afterAutospacing="1"/>
        <w:ind w:left="360" w:hanging="360"/>
        <w:rPr>
          <w:rFonts w:ascii="Tahoma" w:hAnsi="Tahoma"/>
          <w:color w:val="auto"/>
        </w:rPr>
      </w:pPr>
      <w:bookmarkStart w:id="0" w:name="_Ref164702235"/>
      <w:bookmarkStart w:id="1" w:name="_Hlk187748842"/>
      <w:r w:rsidRPr="002E61A2">
        <w:rPr>
          <w:rFonts w:ascii="Tahoma" w:hAnsi="Tahoma"/>
          <w:color w:val="auto"/>
        </w:rPr>
        <w:t>SUPPLEMENTARY</w:t>
      </w:r>
      <w:r w:rsidR="002F734F" w:rsidRPr="002E61A2">
        <w:rPr>
          <w:rFonts w:ascii="Tahoma" w:hAnsi="Tahoma"/>
          <w:color w:val="auto"/>
        </w:rPr>
        <w:t xml:space="preserve"> MATERIALS</w:t>
      </w:r>
      <w:bookmarkEnd w:id="0"/>
    </w:p>
    <w:p w14:paraId="52DAFAF4" w14:textId="77777777" w:rsidR="006D5571" w:rsidRPr="00AD1CB1" w:rsidRDefault="006D5571" w:rsidP="006D5571">
      <w:pPr>
        <w:pStyle w:val="Manuscriptbodytitle"/>
        <w:keepNext/>
        <w:spacing w:before="240"/>
        <w:rPr>
          <w:rFonts w:eastAsia="Times New Roman" w:cs="Times New Roman"/>
          <w:bCs/>
          <w:szCs w:val="24"/>
          <w:u w:val="single"/>
          <w:lang w:val="en-GB" w:eastAsia="ja-JP"/>
        </w:rPr>
      </w:pPr>
      <w:r w:rsidRPr="00AD1CB1">
        <w:rPr>
          <w:rFonts w:eastAsia="Times New Roman" w:cs="Times New Roman"/>
          <w:bCs/>
          <w:szCs w:val="24"/>
          <w:u w:val="single"/>
          <w:lang w:val="en-GB" w:eastAsia="ja-JP"/>
        </w:rPr>
        <w:t>Supplementary Methods 1: Search Terms</w:t>
      </w:r>
    </w:p>
    <w:p w14:paraId="35DA3E47" w14:textId="77777777" w:rsidR="006D5571" w:rsidRPr="00AD1CB1" w:rsidRDefault="006D5571" w:rsidP="006D5571">
      <w:pPr>
        <w:pStyle w:val="Manuscriptbody"/>
        <w:keepNext/>
        <w:spacing w:after="240" w:afterAutospacing="0" w:line="480" w:lineRule="auto"/>
        <w:rPr>
          <w:u w:val="single"/>
        </w:rPr>
      </w:pPr>
      <w:bookmarkStart w:id="2" w:name="_Ref138946999"/>
      <w:bookmarkStart w:id="3" w:name="_Toc139035071"/>
      <w:bookmarkStart w:id="4" w:name="_Toc139036283"/>
      <w:bookmarkStart w:id="5" w:name="_Toc145609428"/>
      <w:r w:rsidRPr="00AD1CB1">
        <w:rPr>
          <w:u w:val="single"/>
        </w:rPr>
        <w:t>Search Terms for Electronic Databases</w:t>
      </w:r>
    </w:p>
    <w:p w14:paraId="10940941" w14:textId="77777777" w:rsidR="006D5571" w:rsidRPr="005911D9" w:rsidRDefault="006D5571" w:rsidP="006D5571">
      <w:pPr>
        <w:pStyle w:val="Manuscriptbody"/>
        <w:keepNext/>
        <w:spacing w:after="240" w:afterAutospacing="0" w:line="480" w:lineRule="auto"/>
        <w:rPr>
          <w:i/>
          <w:iCs/>
        </w:rPr>
      </w:pPr>
      <w:r w:rsidRPr="005911D9">
        <w:rPr>
          <w:i/>
          <w:iCs/>
        </w:rPr>
        <w:t>Clinical SLR</w:t>
      </w:r>
    </w:p>
    <w:p w14:paraId="1A33C5D4" w14:textId="77777777" w:rsidR="006D5571" w:rsidRPr="00B910C7" w:rsidRDefault="006D5571" w:rsidP="006D5571">
      <w:pPr>
        <w:pStyle w:val="FiguresTablesListsCaptions"/>
        <w:rPr>
          <w:rFonts w:ascii="Tahoma" w:hAnsi="Tahoma" w:cs="Tahoma"/>
          <w:szCs w:val="22"/>
        </w:rPr>
      </w:pPr>
      <w:r w:rsidRPr="00B910C7">
        <w:rPr>
          <w:rFonts w:ascii="Tahoma" w:hAnsi="Tahoma" w:cs="Tahoma"/>
          <w:b/>
          <w:bCs/>
          <w:color w:val="auto"/>
          <w:szCs w:val="22"/>
        </w:rPr>
        <w:t>Supplementary Table 1</w:t>
      </w:r>
      <w:r w:rsidRPr="00787965">
        <w:rPr>
          <w:rFonts w:ascii="Tahoma" w:hAnsi="Tahoma" w:cs="Tahoma"/>
          <w:color w:val="auto"/>
          <w:szCs w:val="22"/>
        </w:rPr>
        <w:t>:</w:t>
      </w:r>
      <w:r w:rsidRPr="00B910C7">
        <w:rPr>
          <w:rFonts w:ascii="Tahoma" w:hAnsi="Tahoma" w:cs="Tahoma"/>
          <w:b/>
          <w:bCs/>
          <w:color w:val="auto"/>
          <w:szCs w:val="22"/>
        </w:rPr>
        <w:t xml:space="preserve"> </w:t>
      </w:r>
      <w:r w:rsidRPr="00B910C7">
        <w:rPr>
          <w:rFonts w:ascii="Tahoma" w:hAnsi="Tahoma" w:cs="Tahoma"/>
          <w:color w:val="auto"/>
          <w:szCs w:val="22"/>
        </w:rPr>
        <w:t>MEDLINE</w:t>
      </w:r>
      <w:r w:rsidRPr="00B910C7">
        <w:rPr>
          <w:rFonts w:ascii="Tahoma" w:hAnsi="Tahoma" w:cs="Tahoma"/>
          <w:color w:val="auto"/>
          <w:szCs w:val="22"/>
          <w:vertAlign w:val="superscript"/>
        </w:rPr>
        <w:t>®</w:t>
      </w:r>
      <w:r>
        <w:rPr>
          <w:rFonts w:ascii="Tahoma" w:hAnsi="Tahoma" w:cs="Tahoma"/>
          <w:color w:val="auto"/>
          <w:szCs w:val="22"/>
        </w:rPr>
        <w:t xml:space="preserve"> s</w:t>
      </w:r>
      <w:r w:rsidRPr="00B910C7">
        <w:rPr>
          <w:rFonts w:ascii="Tahoma" w:hAnsi="Tahoma" w:cs="Tahoma"/>
          <w:color w:val="auto"/>
          <w:szCs w:val="22"/>
        </w:rPr>
        <w:t xml:space="preserve">earch </w:t>
      </w:r>
      <w:r>
        <w:rPr>
          <w:rFonts w:ascii="Tahoma" w:hAnsi="Tahoma" w:cs="Tahoma"/>
          <w:color w:val="auto"/>
          <w:szCs w:val="22"/>
        </w:rPr>
        <w:t>strategy</w:t>
      </w:r>
      <w:r w:rsidRPr="00B910C7">
        <w:rPr>
          <w:rFonts w:ascii="Tahoma" w:hAnsi="Tahoma" w:cs="Tahoma"/>
          <w:color w:val="auto"/>
          <w:szCs w:val="22"/>
        </w:rPr>
        <w:t xml:space="preserve"> for the original clinical SLR (via Ovid.com) </w:t>
      </w:r>
      <w:bookmarkEnd w:id="2"/>
      <w:bookmarkEnd w:id="3"/>
      <w:bookmarkEnd w:id="4"/>
      <w:bookmarkEnd w:id="5"/>
    </w:p>
    <w:tbl>
      <w:tblPr>
        <w:tblW w:w="0" w:type="auto"/>
        <w:tblCellMar>
          <w:left w:w="10" w:type="dxa"/>
          <w:right w:w="10" w:type="dxa"/>
        </w:tblCellMar>
        <w:tblLook w:val="0000" w:firstRow="0" w:lastRow="0" w:firstColumn="0" w:lastColumn="0" w:noHBand="0" w:noVBand="0"/>
      </w:tblPr>
      <w:tblGrid>
        <w:gridCol w:w="397"/>
        <w:gridCol w:w="6528"/>
        <w:gridCol w:w="1591"/>
      </w:tblGrid>
      <w:tr w:rsidR="006D5571" w:rsidRPr="00B910C7" w14:paraId="17794EA7" w14:textId="77777777" w:rsidTr="00FC02E9">
        <w:trPr>
          <w:trHeight w:val="20"/>
          <w:tblHeader/>
        </w:trPr>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4F3906DE"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59C95CF8"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Search Term</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1D008CA2"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Hits</w:t>
            </w:r>
          </w:p>
          <w:p w14:paraId="391FE3F7"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11/11/2021</w:t>
            </w:r>
          </w:p>
        </w:tc>
      </w:tr>
      <w:tr w:rsidR="006D5571" w:rsidRPr="00B910C7" w14:paraId="1B06A1BF"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B20EE"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B1025"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 xml:space="preserve">((Activated </w:t>
            </w:r>
            <w:proofErr w:type="spellStart"/>
            <w:r w:rsidRPr="00B910C7">
              <w:rPr>
                <w:rFonts w:ascii="Tahoma" w:hAnsi="Tahoma" w:cs="Tahoma"/>
                <w:sz w:val="22"/>
                <w:szCs w:val="22"/>
                <w:lang w:eastAsia="de-DE"/>
              </w:rPr>
              <w:t>Phosph</w:t>
            </w:r>
            <w:proofErr w:type="spellEnd"/>
            <w:r w:rsidRPr="00B910C7">
              <w:rPr>
                <w:rFonts w:ascii="Tahoma" w:hAnsi="Tahoma" w:cs="Tahoma"/>
                <w:sz w:val="22"/>
                <w:szCs w:val="22"/>
                <w:lang w:eastAsia="de-DE"/>
              </w:rPr>
              <w:t>* adj8 (Delta* or syndrome*)) or (Activated PI3* adj5 delta*) or (PI3* adj5 syndrome*)).</w:t>
            </w:r>
            <w:proofErr w:type="spellStart"/>
            <w:r w:rsidRPr="00B910C7">
              <w:rPr>
                <w:rFonts w:ascii="Tahoma" w:hAnsi="Tahoma" w:cs="Tahoma"/>
                <w:sz w:val="22"/>
                <w:szCs w:val="22"/>
                <w:lang w:eastAsia="de-DE"/>
              </w:rPr>
              <w:t>mp</w:t>
            </w:r>
            <w:proofErr w:type="spellEnd"/>
            <w:r w:rsidRPr="00B910C7">
              <w:rPr>
                <w:rFonts w:ascii="Tahoma" w:hAnsi="Tahoma" w:cs="Tahoma"/>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73270"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206</w:t>
            </w:r>
          </w:p>
        </w:tc>
      </w:tr>
      <w:tr w:rsidR="006D5571" w:rsidRPr="00B910C7" w14:paraId="20CB3A38"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77D28F"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D59E4D"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(Immunodeficiency 14 or immunodeficiency 36).</w:t>
            </w:r>
            <w:proofErr w:type="spellStart"/>
            <w:r w:rsidRPr="00B910C7">
              <w:rPr>
                <w:rFonts w:ascii="Tahoma" w:hAnsi="Tahoma" w:cs="Tahoma"/>
                <w:sz w:val="22"/>
                <w:szCs w:val="22"/>
                <w:lang w:eastAsia="de-DE"/>
              </w:rPr>
              <w:t>mp</w:t>
            </w:r>
            <w:proofErr w:type="spellEnd"/>
            <w:r w:rsidRPr="00B910C7">
              <w:rPr>
                <w:rFonts w:ascii="Tahoma" w:hAnsi="Tahoma" w:cs="Tahoma"/>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6CE75"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5</w:t>
            </w:r>
          </w:p>
        </w:tc>
      </w:tr>
      <w:tr w:rsidR="006D5571" w:rsidRPr="00B910C7" w14:paraId="469DBEC4"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853669"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5193C"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 xml:space="preserve">((P110* adj8 ((mutation and </w:t>
            </w:r>
            <w:proofErr w:type="spellStart"/>
            <w:r w:rsidRPr="00B910C7">
              <w:rPr>
                <w:rFonts w:ascii="Tahoma" w:hAnsi="Tahoma" w:cs="Tahoma"/>
                <w:sz w:val="22"/>
                <w:szCs w:val="22"/>
                <w:lang w:eastAsia="de-DE"/>
              </w:rPr>
              <w:t>immunodeficien</w:t>
            </w:r>
            <w:proofErr w:type="spellEnd"/>
            <w:r w:rsidRPr="00B910C7">
              <w:rPr>
                <w:rFonts w:ascii="Tahoma" w:hAnsi="Tahoma" w:cs="Tahoma"/>
                <w:sz w:val="22"/>
                <w:szCs w:val="22"/>
                <w:lang w:eastAsia="de-DE"/>
              </w:rPr>
              <w:t>* and lymphadenopathy) or syndrome*)) or PASLI* or (</w:t>
            </w:r>
            <w:proofErr w:type="spellStart"/>
            <w:r w:rsidRPr="00B910C7">
              <w:rPr>
                <w:rFonts w:ascii="Tahoma" w:hAnsi="Tahoma" w:cs="Tahoma"/>
                <w:sz w:val="22"/>
                <w:szCs w:val="22"/>
                <w:lang w:eastAsia="de-DE"/>
              </w:rPr>
              <w:t>mutat</w:t>
            </w:r>
            <w:proofErr w:type="spellEnd"/>
            <w:r w:rsidRPr="00B910C7">
              <w:rPr>
                <w:rFonts w:ascii="Tahoma" w:hAnsi="Tahoma" w:cs="Tahoma"/>
                <w:sz w:val="22"/>
                <w:szCs w:val="22"/>
                <w:lang w:eastAsia="de-DE"/>
              </w:rPr>
              <w:t>* adj5 (PIK3CD or PIK3R1)) or (Type* adj2 APDS) or APDS 1 or APDS1 or APDS 2 or APDS2 or IMD14A).</w:t>
            </w:r>
            <w:proofErr w:type="spellStart"/>
            <w:r w:rsidRPr="00B910C7">
              <w:rPr>
                <w:rFonts w:ascii="Tahoma" w:hAnsi="Tahoma" w:cs="Tahoma"/>
                <w:sz w:val="22"/>
                <w:szCs w:val="22"/>
                <w:lang w:eastAsia="de-DE"/>
              </w:rPr>
              <w:t>mp</w:t>
            </w:r>
            <w:proofErr w:type="spellEnd"/>
            <w:r w:rsidRPr="00B910C7">
              <w:rPr>
                <w:rFonts w:ascii="Tahoma" w:hAnsi="Tahoma" w:cs="Tahoma"/>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5EA64"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254</w:t>
            </w:r>
          </w:p>
        </w:tc>
      </w:tr>
      <w:tr w:rsidR="006D5571" w:rsidRPr="00B910C7" w14:paraId="250DE4B7"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C4723"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1CCB3"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exp Phosphatidylinositol 3-Kinases/ and (autosomal dominant disorder/ or primary immunodeficiency diseases/)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86D7B3"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68</w:t>
            </w:r>
          </w:p>
        </w:tc>
      </w:tr>
      <w:tr w:rsidR="006D5571" w:rsidRPr="00B910C7" w14:paraId="1EA2B201"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0C0F88"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CA015"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or/1-4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563100"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397</w:t>
            </w:r>
          </w:p>
        </w:tc>
      </w:tr>
    </w:tbl>
    <w:p w14:paraId="6293A482" w14:textId="77777777" w:rsidR="006D5571" w:rsidRPr="006909A6" w:rsidRDefault="006D5571" w:rsidP="006D5571">
      <w:pPr>
        <w:pStyle w:val="Footnote"/>
      </w:pPr>
      <w:bookmarkStart w:id="6" w:name="_Ref138945123"/>
      <w:bookmarkStart w:id="7" w:name="_Toc139035072"/>
      <w:bookmarkStart w:id="8" w:name="_Toc139036284"/>
      <w:r w:rsidRPr="006909A6">
        <w:rPr>
          <w:b/>
          <w:bCs/>
        </w:rPr>
        <w:t>Abbreviations</w:t>
      </w:r>
      <w:r w:rsidRPr="006909A6">
        <w:t>: MEDLINE: Medical Literature Analysis and Retrieval System Online; SLR: systematic literature review.</w:t>
      </w:r>
    </w:p>
    <w:p w14:paraId="551AE864" w14:textId="77777777" w:rsidR="006D5571" w:rsidRPr="00B910C7" w:rsidRDefault="006D5571" w:rsidP="006D5571">
      <w:pPr>
        <w:pStyle w:val="FiguresTablesListsCaptions"/>
        <w:rPr>
          <w:rFonts w:ascii="Tahoma" w:hAnsi="Tahoma" w:cs="Tahoma"/>
          <w:szCs w:val="22"/>
        </w:rPr>
      </w:pPr>
      <w:bookmarkStart w:id="9" w:name="_Ref145599456"/>
      <w:bookmarkStart w:id="10" w:name="_Toc145609429"/>
      <w:r w:rsidRPr="00B910C7">
        <w:rPr>
          <w:rFonts w:ascii="Tahoma" w:hAnsi="Tahoma" w:cs="Tahoma"/>
          <w:b/>
          <w:bCs/>
          <w:color w:val="auto"/>
          <w:szCs w:val="22"/>
        </w:rPr>
        <w:lastRenderedPageBreak/>
        <w:t>Supplementary Table 2</w:t>
      </w:r>
      <w:r w:rsidRPr="00787965">
        <w:rPr>
          <w:rFonts w:ascii="Tahoma" w:hAnsi="Tahoma" w:cs="Tahoma"/>
          <w:color w:val="auto"/>
          <w:szCs w:val="22"/>
        </w:rPr>
        <w:t>:</w:t>
      </w:r>
      <w:bookmarkEnd w:id="6"/>
      <w:bookmarkEnd w:id="9"/>
      <w:r w:rsidRPr="00B910C7">
        <w:rPr>
          <w:rFonts w:ascii="Tahoma" w:hAnsi="Tahoma" w:cs="Tahoma"/>
          <w:color w:val="auto"/>
          <w:szCs w:val="22"/>
        </w:rPr>
        <w:t xml:space="preserve"> MEDLINE</w:t>
      </w:r>
      <w:r w:rsidRPr="00B910C7">
        <w:rPr>
          <w:rFonts w:ascii="Tahoma" w:hAnsi="Tahoma" w:cs="Tahoma"/>
          <w:color w:val="auto"/>
          <w:szCs w:val="22"/>
          <w:vertAlign w:val="superscript"/>
        </w:rPr>
        <w:t>®</w:t>
      </w:r>
      <w:r>
        <w:rPr>
          <w:rFonts w:ascii="Tahoma" w:hAnsi="Tahoma" w:cs="Tahoma"/>
          <w:color w:val="auto"/>
          <w:szCs w:val="22"/>
          <w:vertAlign w:val="superscript"/>
        </w:rPr>
        <w:t xml:space="preserve"> </w:t>
      </w:r>
      <w:r>
        <w:rPr>
          <w:rFonts w:ascii="Tahoma" w:hAnsi="Tahoma" w:cs="Tahoma"/>
          <w:color w:val="auto"/>
          <w:szCs w:val="22"/>
        </w:rPr>
        <w:t>s</w:t>
      </w:r>
      <w:r w:rsidRPr="00B910C7">
        <w:rPr>
          <w:rFonts w:ascii="Tahoma" w:hAnsi="Tahoma" w:cs="Tahoma"/>
          <w:color w:val="auto"/>
          <w:szCs w:val="22"/>
        </w:rPr>
        <w:t>earch strategy for the clinical SLR update (via Ovid.com)</w:t>
      </w:r>
      <w:bookmarkEnd w:id="7"/>
      <w:bookmarkEnd w:id="8"/>
      <w:bookmarkEnd w:id="10"/>
    </w:p>
    <w:tbl>
      <w:tblPr>
        <w:tblW w:w="0" w:type="auto"/>
        <w:tblCellMar>
          <w:left w:w="10" w:type="dxa"/>
          <w:right w:w="10" w:type="dxa"/>
        </w:tblCellMar>
        <w:tblLook w:val="0000" w:firstRow="0" w:lastRow="0" w:firstColumn="0" w:lastColumn="0" w:noHBand="0" w:noVBand="0"/>
      </w:tblPr>
      <w:tblGrid>
        <w:gridCol w:w="833"/>
        <w:gridCol w:w="6092"/>
        <w:gridCol w:w="1591"/>
      </w:tblGrid>
      <w:tr w:rsidR="006D5571" w:rsidRPr="00B910C7" w14:paraId="1963DB96" w14:textId="77777777" w:rsidTr="00FC02E9">
        <w:trPr>
          <w:trHeight w:val="20"/>
          <w:tblHeader/>
        </w:trPr>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04522404" w14:textId="77777777" w:rsidR="006D5571" w:rsidRPr="00B910C7" w:rsidRDefault="006D5571" w:rsidP="00FC02E9">
            <w:pPr>
              <w:pStyle w:val="TableHeaderWhite"/>
              <w:rPr>
                <w:rFonts w:ascii="Tahoma" w:hAnsi="Tahoma" w:cs="Tahoma"/>
                <w:sz w:val="22"/>
                <w:szCs w:val="22"/>
                <w:lang w:val="en-GB"/>
              </w:rPr>
            </w:pPr>
            <w:r w:rsidRPr="00B910C7">
              <w:rPr>
                <w:rFonts w:ascii="Tahoma" w:hAnsi="Tahoma" w:cs="Tahoma"/>
                <w:bCs/>
                <w:sz w:val="22"/>
                <w:szCs w:val="22"/>
                <w:lang w:val="en-GB"/>
              </w:rPr>
              <w:t>#</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5E3C5F34" w14:textId="77777777" w:rsidR="006D5571" w:rsidRPr="00B910C7" w:rsidRDefault="006D5571" w:rsidP="00FC02E9">
            <w:pPr>
              <w:pStyle w:val="TableHeaderWhite"/>
              <w:rPr>
                <w:rFonts w:ascii="Tahoma" w:hAnsi="Tahoma" w:cs="Tahoma"/>
                <w:sz w:val="22"/>
                <w:szCs w:val="22"/>
                <w:lang w:val="en-GB"/>
              </w:rPr>
            </w:pPr>
            <w:r w:rsidRPr="00B910C7">
              <w:rPr>
                <w:rFonts w:ascii="Tahoma" w:hAnsi="Tahoma" w:cs="Tahoma"/>
                <w:bCs/>
                <w:sz w:val="22"/>
                <w:szCs w:val="22"/>
                <w:lang w:val="en-GB"/>
              </w:rPr>
              <w:t>Search Term</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4D1D3F1B" w14:textId="77777777" w:rsidR="006D5571" w:rsidRPr="00B910C7" w:rsidRDefault="006D5571" w:rsidP="00FC02E9">
            <w:pPr>
              <w:pStyle w:val="TableHeaderWhite"/>
              <w:rPr>
                <w:rFonts w:ascii="Tahoma" w:hAnsi="Tahoma" w:cs="Tahoma"/>
                <w:sz w:val="22"/>
                <w:szCs w:val="22"/>
                <w:lang w:val="en-GB"/>
              </w:rPr>
            </w:pPr>
            <w:r w:rsidRPr="00B910C7">
              <w:rPr>
                <w:rFonts w:ascii="Tahoma" w:hAnsi="Tahoma" w:cs="Tahoma"/>
                <w:bCs/>
                <w:sz w:val="22"/>
                <w:szCs w:val="22"/>
                <w:lang w:val="en-GB"/>
              </w:rPr>
              <w:t>Hits</w:t>
            </w:r>
          </w:p>
          <w:p w14:paraId="760ADA41" w14:textId="77777777" w:rsidR="006D5571" w:rsidRPr="00B910C7" w:rsidRDefault="006D5571" w:rsidP="00FC02E9">
            <w:pPr>
              <w:pStyle w:val="TableHeaderWhite"/>
              <w:rPr>
                <w:rFonts w:ascii="Tahoma" w:hAnsi="Tahoma" w:cs="Tahoma"/>
                <w:sz w:val="22"/>
                <w:szCs w:val="22"/>
                <w:lang w:val="en-GB"/>
              </w:rPr>
            </w:pPr>
            <w:r w:rsidRPr="00B910C7">
              <w:rPr>
                <w:rFonts w:ascii="Tahoma" w:hAnsi="Tahoma" w:cs="Tahoma"/>
                <w:bCs/>
                <w:sz w:val="22"/>
                <w:szCs w:val="22"/>
                <w:lang w:val="en-GB"/>
              </w:rPr>
              <w:t>18/05/2023</w:t>
            </w:r>
          </w:p>
        </w:tc>
      </w:tr>
      <w:tr w:rsidR="006D5571" w:rsidRPr="00B910C7" w14:paraId="10B159E7"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EBD998" w14:textId="77777777" w:rsidR="006D5571" w:rsidRPr="00B910C7" w:rsidRDefault="006D5571" w:rsidP="00FC02E9">
            <w:pPr>
              <w:pStyle w:val="TableText"/>
              <w:rPr>
                <w:rFonts w:ascii="Tahoma" w:hAnsi="Tahoma" w:cs="Tahoma"/>
                <w:b/>
                <w:sz w:val="22"/>
                <w:szCs w:val="22"/>
              </w:rPr>
            </w:pPr>
            <w:r w:rsidRPr="00B910C7">
              <w:rPr>
                <w:rFonts w:ascii="Tahoma" w:hAnsi="Tahoma" w:cs="Tahoma"/>
                <w:b/>
                <w:sz w:val="22"/>
                <w:szCs w:val="22"/>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7565D"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 xml:space="preserve">((Activated </w:t>
            </w:r>
            <w:proofErr w:type="spellStart"/>
            <w:r w:rsidRPr="00B910C7">
              <w:rPr>
                <w:rFonts w:ascii="Tahoma" w:hAnsi="Tahoma" w:cs="Tahoma"/>
                <w:sz w:val="22"/>
                <w:szCs w:val="22"/>
              </w:rPr>
              <w:t>Phosph</w:t>
            </w:r>
            <w:proofErr w:type="spellEnd"/>
            <w:r w:rsidRPr="00B910C7">
              <w:rPr>
                <w:rFonts w:ascii="Tahoma" w:hAnsi="Tahoma" w:cs="Tahoma"/>
                <w:sz w:val="22"/>
                <w:szCs w:val="22"/>
              </w:rPr>
              <w:t>* adj8 (Delta* or syndrome*)) or (Activated PI3* adj5 delta*) or (Activated PI 3* adj5 delta*) or (PI3* adj5 syndrome*)</w:t>
            </w:r>
            <w:proofErr w:type="gramStart"/>
            <w:r w:rsidRPr="00B910C7">
              <w:rPr>
                <w:rFonts w:ascii="Tahoma" w:hAnsi="Tahoma" w:cs="Tahoma"/>
                <w:sz w:val="22"/>
                <w:szCs w:val="22"/>
              </w:rPr>
              <w:t>).</w:t>
            </w:r>
            <w:proofErr w:type="spellStart"/>
            <w:r w:rsidRPr="00B910C7">
              <w:rPr>
                <w:rFonts w:ascii="Tahoma" w:hAnsi="Tahoma" w:cs="Tahoma"/>
                <w:sz w:val="22"/>
                <w:szCs w:val="22"/>
              </w:rPr>
              <w:t>ti</w:t>
            </w:r>
            <w:proofErr w:type="gramEnd"/>
            <w:r w:rsidRPr="00B910C7">
              <w:rPr>
                <w:rFonts w:ascii="Tahoma" w:hAnsi="Tahoma" w:cs="Tahoma"/>
                <w:sz w:val="22"/>
                <w:szCs w:val="22"/>
              </w:rPr>
              <w:t>,</w:t>
            </w:r>
            <w:proofErr w:type="gramStart"/>
            <w:r w:rsidRPr="00B910C7">
              <w:rPr>
                <w:rFonts w:ascii="Tahoma" w:hAnsi="Tahoma" w:cs="Tahoma"/>
                <w:sz w:val="22"/>
                <w:szCs w:val="22"/>
              </w:rPr>
              <w:t>ab,kf</w:t>
            </w:r>
            <w:proofErr w:type="spellEnd"/>
            <w:proofErr w:type="gramEnd"/>
            <w:r w:rsidRPr="00B910C7">
              <w:rPr>
                <w:rFonts w:ascii="Tahoma" w:hAnsi="Tahoma" w:cs="Tahoma"/>
                <w:sz w:val="22"/>
                <w:szCs w:val="22"/>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8905D3"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245</w:t>
            </w:r>
          </w:p>
        </w:tc>
      </w:tr>
      <w:tr w:rsidR="006D5571" w:rsidRPr="00B910C7" w14:paraId="7FFB3E72"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D2BC1F" w14:textId="77777777" w:rsidR="006D5571" w:rsidRPr="00B910C7" w:rsidRDefault="006D5571" w:rsidP="00FC02E9">
            <w:pPr>
              <w:pStyle w:val="TableText"/>
              <w:rPr>
                <w:rFonts w:ascii="Tahoma" w:hAnsi="Tahoma" w:cs="Tahoma"/>
                <w:b/>
                <w:sz w:val="22"/>
                <w:szCs w:val="22"/>
              </w:rPr>
            </w:pPr>
            <w:r w:rsidRPr="00B910C7">
              <w:rPr>
                <w:rFonts w:ascii="Tahoma" w:hAnsi="Tahoma" w:cs="Tahoma"/>
                <w:b/>
                <w:sz w:val="22"/>
                <w:szCs w:val="22"/>
              </w:rPr>
              <w:t>2</w:t>
            </w:r>
            <w:r w:rsidRPr="00B910C7">
              <w:rPr>
                <w:rFonts w:ascii="Tahoma" w:hAnsi="Tahoma" w:cs="Tahoma"/>
                <w:b/>
                <w:sz w:val="22"/>
                <w:szCs w:val="22"/>
              </w:rPr>
              <w:tab/>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87DCDB"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(Immunodeficiency 14 or immunodeficiency 36 or IMD14A or IMD36</w:t>
            </w:r>
            <w:proofErr w:type="gramStart"/>
            <w:r w:rsidRPr="00B910C7">
              <w:rPr>
                <w:rFonts w:ascii="Tahoma" w:hAnsi="Tahoma" w:cs="Tahoma"/>
                <w:sz w:val="22"/>
                <w:szCs w:val="22"/>
              </w:rPr>
              <w:t>).</w:t>
            </w:r>
            <w:proofErr w:type="spellStart"/>
            <w:r w:rsidRPr="00B910C7">
              <w:rPr>
                <w:rFonts w:ascii="Tahoma" w:hAnsi="Tahoma" w:cs="Tahoma"/>
                <w:sz w:val="22"/>
                <w:szCs w:val="22"/>
              </w:rPr>
              <w:t>ti</w:t>
            </w:r>
            <w:proofErr w:type="gramEnd"/>
            <w:r w:rsidRPr="00B910C7">
              <w:rPr>
                <w:rFonts w:ascii="Tahoma" w:hAnsi="Tahoma" w:cs="Tahoma"/>
                <w:sz w:val="22"/>
                <w:szCs w:val="22"/>
              </w:rPr>
              <w:t>,</w:t>
            </w:r>
            <w:proofErr w:type="gramStart"/>
            <w:r w:rsidRPr="00B910C7">
              <w:rPr>
                <w:rFonts w:ascii="Tahoma" w:hAnsi="Tahoma" w:cs="Tahoma"/>
                <w:sz w:val="22"/>
                <w:szCs w:val="22"/>
              </w:rPr>
              <w:t>ab,kf</w:t>
            </w:r>
            <w:proofErr w:type="spellEnd"/>
            <w:proofErr w:type="gramEnd"/>
            <w:r w:rsidRPr="00B910C7">
              <w:rPr>
                <w:rFonts w:ascii="Tahoma" w:hAnsi="Tahoma" w:cs="Tahoma"/>
                <w:sz w:val="22"/>
                <w:szCs w:val="22"/>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30B777"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5</w:t>
            </w:r>
          </w:p>
        </w:tc>
      </w:tr>
      <w:tr w:rsidR="006D5571" w:rsidRPr="00B910C7" w14:paraId="220673DB"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97A31B" w14:textId="77777777" w:rsidR="006D5571" w:rsidRPr="00B910C7" w:rsidRDefault="006D5571" w:rsidP="00FC02E9">
            <w:pPr>
              <w:pStyle w:val="TableText"/>
              <w:rPr>
                <w:rFonts w:ascii="Tahoma" w:hAnsi="Tahoma" w:cs="Tahoma"/>
                <w:b/>
                <w:sz w:val="22"/>
                <w:szCs w:val="22"/>
              </w:rPr>
            </w:pPr>
            <w:r w:rsidRPr="00B910C7">
              <w:rPr>
                <w:rFonts w:ascii="Tahoma" w:hAnsi="Tahoma" w:cs="Tahoma"/>
                <w:b/>
                <w:sz w:val="22"/>
                <w:szCs w:val="22"/>
              </w:rPr>
              <w:t>3</w:t>
            </w:r>
            <w:r w:rsidRPr="00B910C7">
              <w:rPr>
                <w:rFonts w:ascii="Tahoma" w:hAnsi="Tahoma" w:cs="Tahoma"/>
                <w:b/>
                <w:sz w:val="22"/>
                <w:szCs w:val="22"/>
              </w:rPr>
              <w:tab/>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594137"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 xml:space="preserve">(P110* adj8 ((delta and </w:t>
            </w:r>
            <w:proofErr w:type="spellStart"/>
            <w:r w:rsidRPr="00B910C7">
              <w:rPr>
                <w:rFonts w:ascii="Tahoma" w:hAnsi="Tahoma" w:cs="Tahoma"/>
                <w:sz w:val="22"/>
                <w:szCs w:val="22"/>
              </w:rPr>
              <w:t>activat</w:t>
            </w:r>
            <w:proofErr w:type="spellEnd"/>
            <w:r w:rsidRPr="00B910C7">
              <w:rPr>
                <w:rFonts w:ascii="Tahoma" w:hAnsi="Tahoma" w:cs="Tahoma"/>
                <w:sz w:val="22"/>
                <w:szCs w:val="22"/>
              </w:rPr>
              <w:t xml:space="preserve">* and mutation) or syndrome* or </w:t>
            </w:r>
            <w:proofErr w:type="spellStart"/>
            <w:r w:rsidRPr="00B910C7">
              <w:rPr>
                <w:rFonts w:ascii="Tahoma" w:hAnsi="Tahoma" w:cs="Tahoma"/>
                <w:sz w:val="22"/>
                <w:szCs w:val="22"/>
              </w:rPr>
              <w:t>immunodeficien</w:t>
            </w:r>
            <w:proofErr w:type="spellEnd"/>
            <w:r w:rsidRPr="00B910C7">
              <w:rPr>
                <w:rFonts w:ascii="Tahoma" w:hAnsi="Tahoma" w:cs="Tahoma"/>
                <w:sz w:val="22"/>
                <w:szCs w:val="22"/>
              </w:rPr>
              <w:t>*)</w:t>
            </w:r>
            <w:proofErr w:type="gramStart"/>
            <w:r w:rsidRPr="00B910C7">
              <w:rPr>
                <w:rFonts w:ascii="Tahoma" w:hAnsi="Tahoma" w:cs="Tahoma"/>
                <w:sz w:val="22"/>
                <w:szCs w:val="22"/>
              </w:rPr>
              <w:t>).</w:t>
            </w:r>
            <w:proofErr w:type="spellStart"/>
            <w:r w:rsidRPr="00B910C7">
              <w:rPr>
                <w:rFonts w:ascii="Tahoma" w:hAnsi="Tahoma" w:cs="Tahoma"/>
                <w:sz w:val="22"/>
                <w:szCs w:val="22"/>
              </w:rPr>
              <w:t>ti</w:t>
            </w:r>
            <w:proofErr w:type="gramEnd"/>
            <w:r w:rsidRPr="00B910C7">
              <w:rPr>
                <w:rFonts w:ascii="Tahoma" w:hAnsi="Tahoma" w:cs="Tahoma"/>
                <w:sz w:val="22"/>
                <w:szCs w:val="22"/>
              </w:rPr>
              <w:t>,</w:t>
            </w:r>
            <w:proofErr w:type="gramStart"/>
            <w:r w:rsidRPr="00B910C7">
              <w:rPr>
                <w:rFonts w:ascii="Tahoma" w:hAnsi="Tahoma" w:cs="Tahoma"/>
                <w:sz w:val="22"/>
                <w:szCs w:val="22"/>
              </w:rPr>
              <w:t>ab,kf</w:t>
            </w:r>
            <w:proofErr w:type="spellEnd"/>
            <w:proofErr w:type="gramEnd"/>
            <w:r w:rsidRPr="00B910C7">
              <w:rPr>
                <w:rFonts w:ascii="Tahoma" w:hAnsi="Tahoma" w:cs="Tahoma"/>
                <w:sz w:val="22"/>
                <w:szCs w:val="22"/>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279EDF"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32</w:t>
            </w:r>
          </w:p>
        </w:tc>
      </w:tr>
      <w:tr w:rsidR="006D5571" w:rsidRPr="00B910C7" w14:paraId="0C10BC03"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975DCB" w14:textId="77777777" w:rsidR="006D5571" w:rsidRPr="00B910C7" w:rsidRDefault="006D5571" w:rsidP="00FC02E9">
            <w:pPr>
              <w:pStyle w:val="TableText"/>
              <w:rPr>
                <w:rFonts w:ascii="Tahoma" w:hAnsi="Tahoma" w:cs="Tahoma"/>
                <w:b/>
                <w:sz w:val="22"/>
                <w:szCs w:val="22"/>
              </w:rPr>
            </w:pPr>
            <w:r w:rsidRPr="00B910C7">
              <w:rPr>
                <w:rFonts w:ascii="Tahoma" w:hAnsi="Tahoma" w:cs="Tahoma"/>
                <w:b/>
                <w:sz w:val="22"/>
                <w:szCs w:val="22"/>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F61F4C"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(PASLI* or (</w:t>
            </w:r>
            <w:proofErr w:type="spellStart"/>
            <w:r w:rsidRPr="00B910C7">
              <w:rPr>
                <w:rFonts w:ascii="Tahoma" w:hAnsi="Tahoma" w:cs="Tahoma"/>
                <w:sz w:val="22"/>
                <w:szCs w:val="22"/>
              </w:rPr>
              <w:t>mutat</w:t>
            </w:r>
            <w:proofErr w:type="spellEnd"/>
            <w:r w:rsidRPr="00B910C7">
              <w:rPr>
                <w:rFonts w:ascii="Tahoma" w:hAnsi="Tahoma" w:cs="Tahoma"/>
                <w:sz w:val="22"/>
                <w:szCs w:val="22"/>
              </w:rPr>
              <w:t xml:space="preserve">* adj5 (PIK3CD or PIK3R1)) or (Type* adj2 APDS) or (APDS and </w:t>
            </w:r>
            <w:proofErr w:type="spellStart"/>
            <w:r w:rsidRPr="00B910C7">
              <w:rPr>
                <w:rFonts w:ascii="Tahoma" w:hAnsi="Tahoma" w:cs="Tahoma"/>
                <w:sz w:val="22"/>
                <w:szCs w:val="22"/>
              </w:rPr>
              <w:t>immunodeficien</w:t>
            </w:r>
            <w:proofErr w:type="spellEnd"/>
            <w:r w:rsidRPr="00B910C7">
              <w:rPr>
                <w:rFonts w:ascii="Tahoma" w:hAnsi="Tahoma" w:cs="Tahoma"/>
                <w:sz w:val="22"/>
                <w:szCs w:val="22"/>
              </w:rPr>
              <w:t>*) or APDS 1 or APDS1 or APDS 2 or APDS2</w:t>
            </w:r>
            <w:proofErr w:type="gramStart"/>
            <w:r w:rsidRPr="00B910C7">
              <w:rPr>
                <w:rFonts w:ascii="Tahoma" w:hAnsi="Tahoma" w:cs="Tahoma"/>
                <w:sz w:val="22"/>
                <w:szCs w:val="22"/>
              </w:rPr>
              <w:t>).</w:t>
            </w:r>
            <w:proofErr w:type="spellStart"/>
            <w:r w:rsidRPr="00B910C7">
              <w:rPr>
                <w:rFonts w:ascii="Tahoma" w:hAnsi="Tahoma" w:cs="Tahoma"/>
                <w:sz w:val="22"/>
                <w:szCs w:val="22"/>
              </w:rPr>
              <w:t>ti</w:t>
            </w:r>
            <w:proofErr w:type="gramEnd"/>
            <w:r w:rsidRPr="00B910C7">
              <w:rPr>
                <w:rFonts w:ascii="Tahoma" w:hAnsi="Tahoma" w:cs="Tahoma"/>
                <w:sz w:val="22"/>
                <w:szCs w:val="22"/>
              </w:rPr>
              <w:t>,</w:t>
            </w:r>
            <w:proofErr w:type="gramStart"/>
            <w:r w:rsidRPr="00B910C7">
              <w:rPr>
                <w:rFonts w:ascii="Tahoma" w:hAnsi="Tahoma" w:cs="Tahoma"/>
                <w:sz w:val="22"/>
                <w:szCs w:val="22"/>
              </w:rPr>
              <w:t>ab,kf</w:t>
            </w:r>
            <w:proofErr w:type="spellEnd"/>
            <w:proofErr w:type="gramEnd"/>
            <w:r w:rsidRPr="00B910C7">
              <w:rPr>
                <w:rFonts w:ascii="Tahoma" w:hAnsi="Tahoma" w:cs="Tahoma"/>
                <w:sz w:val="22"/>
                <w:szCs w:val="22"/>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1B6579"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314</w:t>
            </w:r>
          </w:p>
        </w:tc>
      </w:tr>
      <w:tr w:rsidR="006D5571" w:rsidRPr="00B910C7" w14:paraId="10823D3B"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096586" w14:textId="77777777" w:rsidR="006D5571" w:rsidRPr="00B910C7" w:rsidRDefault="006D5571" w:rsidP="00FC02E9">
            <w:pPr>
              <w:pStyle w:val="TableText"/>
              <w:rPr>
                <w:rFonts w:ascii="Tahoma" w:hAnsi="Tahoma" w:cs="Tahoma"/>
                <w:b/>
                <w:sz w:val="22"/>
                <w:szCs w:val="22"/>
              </w:rPr>
            </w:pPr>
            <w:r w:rsidRPr="00B910C7">
              <w:rPr>
                <w:rFonts w:ascii="Tahoma" w:hAnsi="Tahoma" w:cs="Tahoma"/>
                <w:b/>
                <w:sz w:val="22"/>
                <w:szCs w:val="22"/>
              </w:rPr>
              <w:t>5</w:t>
            </w:r>
            <w:r w:rsidRPr="00B910C7">
              <w:rPr>
                <w:rFonts w:ascii="Tahoma" w:hAnsi="Tahoma" w:cs="Tahoma"/>
                <w:b/>
                <w:sz w:val="22"/>
                <w:szCs w:val="22"/>
              </w:rPr>
              <w:tab/>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88CCD9"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exp Phosphatidylinositol 3-Kinases/ and (primary immunodeficiency diseases/)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2794BF"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87</w:t>
            </w:r>
          </w:p>
        </w:tc>
      </w:tr>
      <w:tr w:rsidR="006D5571" w:rsidRPr="00B910C7" w14:paraId="358D80EC"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73ABBD" w14:textId="77777777" w:rsidR="006D5571" w:rsidRPr="00B910C7" w:rsidRDefault="006D5571" w:rsidP="00FC02E9">
            <w:pPr>
              <w:pStyle w:val="TableText"/>
              <w:rPr>
                <w:rFonts w:ascii="Tahoma" w:hAnsi="Tahoma" w:cs="Tahoma"/>
                <w:b/>
                <w:sz w:val="22"/>
                <w:szCs w:val="22"/>
              </w:rPr>
            </w:pPr>
            <w:r w:rsidRPr="00B910C7">
              <w:rPr>
                <w:rFonts w:ascii="Tahoma" w:hAnsi="Tahoma" w:cs="Tahoma"/>
                <w:b/>
                <w:sz w:val="22"/>
                <w:szCs w:val="22"/>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90716A"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or/1-5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5BBDD0"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479</w:t>
            </w:r>
          </w:p>
        </w:tc>
      </w:tr>
    </w:tbl>
    <w:p w14:paraId="1097A598" w14:textId="77777777" w:rsidR="006D5571" w:rsidRPr="00B910C7" w:rsidRDefault="006D5571" w:rsidP="006D5571">
      <w:pPr>
        <w:pStyle w:val="Footnote"/>
        <w:rPr>
          <w:i/>
          <w:iCs/>
        </w:rPr>
      </w:pPr>
      <w:bookmarkStart w:id="11" w:name="_Ref138945154"/>
      <w:bookmarkStart w:id="12" w:name="_Toc139035073"/>
      <w:bookmarkStart w:id="13" w:name="_Toc139036285"/>
      <w:r w:rsidRPr="00B910C7">
        <w:rPr>
          <w:b/>
          <w:bCs/>
        </w:rPr>
        <w:t>Abbreviations</w:t>
      </w:r>
      <w:r w:rsidRPr="00B910C7">
        <w:t>: MEDLINE: Medical Literature Analysis and Retrieval System Online; SLR: systematic literature review.</w:t>
      </w:r>
    </w:p>
    <w:p w14:paraId="24B8731D" w14:textId="77777777" w:rsidR="006D5571" w:rsidRPr="00B910C7" w:rsidRDefault="006D5571" w:rsidP="006D5571">
      <w:pPr>
        <w:pStyle w:val="FiguresTablesListsCaptions"/>
        <w:rPr>
          <w:rFonts w:ascii="Tahoma" w:hAnsi="Tahoma" w:cs="Tahoma"/>
          <w:szCs w:val="22"/>
        </w:rPr>
      </w:pPr>
      <w:bookmarkStart w:id="14" w:name="_Ref145599425"/>
      <w:bookmarkStart w:id="15" w:name="_Toc145609430"/>
      <w:r w:rsidRPr="00B910C7">
        <w:rPr>
          <w:rFonts w:ascii="Tahoma" w:hAnsi="Tahoma" w:cs="Tahoma"/>
          <w:b/>
          <w:bCs/>
          <w:color w:val="auto"/>
          <w:szCs w:val="22"/>
        </w:rPr>
        <w:lastRenderedPageBreak/>
        <w:t xml:space="preserve">Supplementary Table </w:t>
      </w:r>
      <w:bookmarkEnd w:id="11"/>
      <w:bookmarkEnd w:id="14"/>
      <w:r w:rsidRPr="00B910C7">
        <w:rPr>
          <w:rFonts w:ascii="Tahoma" w:hAnsi="Tahoma" w:cs="Tahoma"/>
          <w:b/>
          <w:bCs/>
          <w:color w:val="auto"/>
          <w:szCs w:val="22"/>
        </w:rPr>
        <w:t>3</w:t>
      </w:r>
      <w:r w:rsidRPr="00B910C7">
        <w:rPr>
          <w:rFonts w:ascii="Tahoma" w:hAnsi="Tahoma" w:cs="Tahoma"/>
          <w:color w:val="auto"/>
          <w:szCs w:val="22"/>
        </w:rPr>
        <w:t xml:space="preserve">: </w:t>
      </w:r>
      <w:bookmarkStart w:id="16" w:name="_Hlk147916483"/>
      <w:r w:rsidRPr="00B910C7">
        <w:rPr>
          <w:rFonts w:ascii="Tahoma" w:hAnsi="Tahoma" w:cs="Tahoma"/>
          <w:color w:val="auto"/>
          <w:szCs w:val="22"/>
        </w:rPr>
        <w:t>Embase</w:t>
      </w:r>
      <w:r w:rsidRPr="00B910C7">
        <w:rPr>
          <w:rFonts w:ascii="Tahoma" w:hAnsi="Tahoma" w:cs="Tahoma"/>
          <w:color w:val="auto"/>
          <w:szCs w:val="22"/>
          <w:vertAlign w:val="superscript"/>
        </w:rPr>
        <w:t>®</w:t>
      </w:r>
      <w:r>
        <w:rPr>
          <w:rFonts w:ascii="Tahoma" w:hAnsi="Tahoma" w:cs="Tahoma"/>
          <w:color w:val="auto"/>
          <w:szCs w:val="22"/>
          <w:vertAlign w:val="superscript"/>
        </w:rPr>
        <w:t xml:space="preserve"> </w:t>
      </w:r>
      <w:r>
        <w:rPr>
          <w:rFonts w:ascii="Tahoma" w:hAnsi="Tahoma" w:cs="Tahoma"/>
          <w:color w:val="auto"/>
          <w:szCs w:val="22"/>
        </w:rPr>
        <w:t>s</w:t>
      </w:r>
      <w:r w:rsidRPr="00B910C7">
        <w:rPr>
          <w:rFonts w:ascii="Tahoma" w:hAnsi="Tahoma" w:cs="Tahoma"/>
          <w:color w:val="auto"/>
          <w:szCs w:val="22"/>
        </w:rPr>
        <w:t>earch strategy for the original clinical SLR (via Ovid.com)</w:t>
      </w:r>
      <w:bookmarkEnd w:id="12"/>
      <w:bookmarkEnd w:id="13"/>
      <w:bookmarkEnd w:id="15"/>
      <w:bookmarkEnd w:id="16"/>
    </w:p>
    <w:tbl>
      <w:tblPr>
        <w:tblW w:w="0" w:type="auto"/>
        <w:tblCellMar>
          <w:left w:w="10" w:type="dxa"/>
          <w:right w:w="10" w:type="dxa"/>
        </w:tblCellMar>
        <w:tblLook w:val="0000" w:firstRow="0" w:lastRow="0" w:firstColumn="0" w:lastColumn="0" w:noHBand="0" w:noVBand="0"/>
      </w:tblPr>
      <w:tblGrid>
        <w:gridCol w:w="397"/>
        <w:gridCol w:w="6528"/>
        <w:gridCol w:w="1591"/>
      </w:tblGrid>
      <w:tr w:rsidR="006D5571" w:rsidRPr="00B910C7" w14:paraId="2FB64088" w14:textId="77777777" w:rsidTr="00FC02E9">
        <w:trPr>
          <w:trHeight w:val="20"/>
          <w:tblHeader/>
        </w:trPr>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5324F088" w14:textId="77777777" w:rsidR="006D5571" w:rsidRPr="00B910C7" w:rsidRDefault="006D5571" w:rsidP="00FC02E9">
            <w:pPr>
              <w:pStyle w:val="TableHeaderWhite"/>
              <w:rPr>
                <w:rFonts w:ascii="Tahoma" w:hAnsi="Tahoma" w:cs="Tahoma"/>
                <w:sz w:val="22"/>
                <w:szCs w:val="22"/>
                <w:lang w:val="en-GB"/>
              </w:rPr>
            </w:pPr>
            <w:r w:rsidRPr="00B910C7">
              <w:rPr>
                <w:rFonts w:ascii="Tahoma" w:hAnsi="Tahoma" w:cs="Tahoma"/>
                <w:bCs/>
                <w:sz w:val="22"/>
                <w:szCs w:val="22"/>
                <w:lang w:val="en-GB"/>
              </w:rPr>
              <w:t>#</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4B2C78CF" w14:textId="77777777" w:rsidR="006D5571" w:rsidRPr="00B910C7" w:rsidRDefault="006D5571" w:rsidP="00FC02E9">
            <w:pPr>
              <w:pStyle w:val="TableHeaderWhite"/>
              <w:rPr>
                <w:rFonts w:ascii="Tahoma" w:hAnsi="Tahoma" w:cs="Tahoma"/>
                <w:sz w:val="22"/>
                <w:szCs w:val="22"/>
                <w:lang w:val="en-GB"/>
              </w:rPr>
            </w:pPr>
            <w:r w:rsidRPr="00B910C7">
              <w:rPr>
                <w:rFonts w:ascii="Tahoma" w:hAnsi="Tahoma" w:cs="Tahoma"/>
                <w:bCs/>
                <w:sz w:val="22"/>
                <w:szCs w:val="22"/>
                <w:lang w:val="en-GB"/>
              </w:rPr>
              <w:t>Search Term</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04236A28" w14:textId="77777777" w:rsidR="006D5571" w:rsidRPr="00B910C7" w:rsidRDefault="006D5571" w:rsidP="00FC02E9">
            <w:pPr>
              <w:pStyle w:val="TableHeaderWhite"/>
              <w:rPr>
                <w:rFonts w:ascii="Tahoma" w:hAnsi="Tahoma" w:cs="Tahoma"/>
                <w:sz w:val="22"/>
                <w:szCs w:val="22"/>
                <w:lang w:val="en-GB"/>
              </w:rPr>
            </w:pPr>
            <w:r w:rsidRPr="00B910C7">
              <w:rPr>
                <w:rFonts w:ascii="Tahoma" w:hAnsi="Tahoma" w:cs="Tahoma"/>
                <w:bCs/>
                <w:sz w:val="22"/>
                <w:szCs w:val="22"/>
                <w:lang w:val="en-GB"/>
              </w:rPr>
              <w:t>Hits</w:t>
            </w:r>
          </w:p>
          <w:p w14:paraId="5DAC228C" w14:textId="77777777" w:rsidR="006D5571" w:rsidRPr="00B910C7" w:rsidRDefault="006D5571" w:rsidP="00FC02E9">
            <w:pPr>
              <w:pStyle w:val="TableHeaderWhite"/>
              <w:rPr>
                <w:rFonts w:ascii="Tahoma" w:hAnsi="Tahoma" w:cs="Tahoma"/>
                <w:sz w:val="22"/>
                <w:szCs w:val="22"/>
                <w:lang w:val="en-GB"/>
              </w:rPr>
            </w:pPr>
            <w:r w:rsidRPr="00B910C7">
              <w:rPr>
                <w:rFonts w:ascii="Tahoma" w:hAnsi="Tahoma" w:cs="Tahoma"/>
                <w:bCs/>
                <w:sz w:val="22"/>
                <w:szCs w:val="22"/>
                <w:lang w:val="en-GB"/>
              </w:rPr>
              <w:t>11/11/2021</w:t>
            </w:r>
          </w:p>
        </w:tc>
      </w:tr>
      <w:tr w:rsidR="006D5571" w:rsidRPr="00B910C7" w14:paraId="02458D88"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D67BEB" w14:textId="77777777" w:rsidR="006D5571" w:rsidRPr="00B910C7" w:rsidRDefault="006D5571" w:rsidP="00FC02E9">
            <w:pPr>
              <w:pStyle w:val="TableText"/>
              <w:rPr>
                <w:rFonts w:ascii="Tahoma" w:hAnsi="Tahoma" w:cs="Tahoma"/>
                <w:b/>
                <w:sz w:val="22"/>
                <w:szCs w:val="22"/>
              </w:rPr>
            </w:pPr>
            <w:r w:rsidRPr="00B910C7">
              <w:rPr>
                <w:rFonts w:ascii="Tahoma" w:hAnsi="Tahoma" w:cs="Tahoma"/>
                <w:b/>
                <w:sz w:val="22"/>
                <w:szCs w:val="22"/>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5CD065"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 xml:space="preserve">((Activated </w:t>
            </w:r>
            <w:proofErr w:type="spellStart"/>
            <w:r w:rsidRPr="00B910C7">
              <w:rPr>
                <w:rFonts w:ascii="Tahoma" w:hAnsi="Tahoma" w:cs="Tahoma"/>
                <w:sz w:val="22"/>
                <w:szCs w:val="22"/>
              </w:rPr>
              <w:t>Phosph</w:t>
            </w:r>
            <w:proofErr w:type="spellEnd"/>
            <w:r w:rsidRPr="00B910C7">
              <w:rPr>
                <w:rFonts w:ascii="Tahoma" w:hAnsi="Tahoma" w:cs="Tahoma"/>
                <w:sz w:val="22"/>
                <w:szCs w:val="22"/>
              </w:rPr>
              <w:t>* adj8 (Delta* or syndrome*)) or (Activated PI3* adj5 delta*) or (PI3* adj5 syndrome*)).</w:t>
            </w:r>
            <w:proofErr w:type="spellStart"/>
            <w:r w:rsidRPr="00B910C7">
              <w:rPr>
                <w:rFonts w:ascii="Tahoma" w:hAnsi="Tahoma" w:cs="Tahoma"/>
                <w:sz w:val="22"/>
                <w:szCs w:val="22"/>
              </w:rPr>
              <w:t>mp</w:t>
            </w:r>
            <w:proofErr w:type="spellEnd"/>
            <w:r w:rsidRPr="00B910C7">
              <w:rPr>
                <w:rFonts w:ascii="Tahoma" w:hAnsi="Tahoma" w:cs="Tahoma"/>
                <w:sz w:val="22"/>
                <w:szCs w:val="22"/>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B38D6F"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325</w:t>
            </w:r>
          </w:p>
        </w:tc>
      </w:tr>
      <w:tr w:rsidR="006D5571" w:rsidRPr="00B910C7" w14:paraId="02768A17"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34258" w14:textId="77777777" w:rsidR="006D5571" w:rsidRPr="00B910C7" w:rsidRDefault="006D5571" w:rsidP="00FC02E9">
            <w:pPr>
              <w:pStyle w:val="TableText"/>
              <w:rPr>
                <w:rFonts w:ascii="Tahoma" w:hAnsi="Tahoma" w:cs="Tahoma"/>
                <w:b/>
                <w:sz w:val="22"/>
                <w:szCs w:val="22"/>
              </w:rPr>
            </w:pPr>
            <w:r w:rsidRPr="00B910C7">
              <w:rPr>
                <w:rFonts w:ascii="Tahoma" w:hAnsi="Tahoma" w:cs="Tahoma"/>
                <w:b/>
                <w:sz w:val="22"/>
                <w:szCs w:val="22"/>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24FCB1"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(Immunodeficiency 14 or immunodeficiency 36).</w:t>
            </w:r>
            <w:proofErr w:type="spellStart"/>
            <w:r w:rsidRPr="00B910C7">
              <w:rPr>
                <w:rFonts w:ascii="Tahoma" w:hAnsi="Tahoma" w:cs="Tahoma"/>
                <w:sz w:val="22"/>
                <w:szCs w:val="22"/>
              </w:rPr>
              <w:t>mp</w:t>
            </w:r>
            <w:proofErr w:type="spellEnd"/>
            <w:r w:rsidRPr="00B910C7">
              <w:rPr>
                <w:rFonts w:ascii="Tahoma" w:hAnsi="Tahoma" w:cs="Tahoma"/>
                <w:sz w:val="22"/>
                <w:szCs w:val="22"/>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FEF129"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6</w:t>
            </w:r>
          </w:p>
        </w:tc>
      </w:tr>
      <w:tr w:rsidR="006D5571" w:rsidRPr="00B910C7" w14:paraId="3C74FD5D"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9C3FD1" w14:textId="77777777" w:rsidR="006D5571" w:rsidRPr="00B910C7" w:rsidRDefault="006D5571" w:rsidP="00FC02E9">
            <w:pPr>
              <w:pStyle w:val="TableText"/>
              <w:rPr>
                <w:rFonts w:ascii="Tahoma" w:hAnsi="Tahoma" w:cs="Tahoma"/>
                <w:b/>
                <w:sz w:val="22"/>
                <w:szCs w:val="22"/>
              </w:rPr>
            </w:pPr>
            <w:r w:rsidRPr="00B910C7">
              <w:rPr>
                <w:rFonts w:ascii="Tahoma" w:hAnsi="Tahoma" w:cs="Tahoma"/>
                <w:b/>
                <w:sz w:val="22"/>
                <w:szCs w:val="22"/>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8F5E4"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 xml:space="preserve">((P110* adj8 ((mutation and </w:t>
            </w:r>
            <w:proofErr w:type="spellStart"/>
            <w:r w:rsidRPr="00B910C7">
              <w:rPr>
                <w:rFonts w:ascii="Tahoma" w:hAnsi="Tahoma" w:cs="Tahoma"/>
                <w:sz w:val="22"/>
                <w:szCs w:val="22"/>
              </w:rPr>
              <w:t>immunodeficien</w:t>
            </w:r>
            <w:proofErr w:type="spellEnd"/>
            <w:r w:rsidRPr="00B910C7">
              <w:rPr>
                <w:rFonts w:ascii="Tahoma" w:hAnsi="Tahoma" w:cs="Tahoma"/>
                <w:sz w:val="22"/>
                <w:szCs w:val="22"/>
              </w:rPr>
              <w:t>* and lymphadenopathy) or syndrome*)) or PASLI* or (</w:t>
            </w:r>
            <w:proofErr w:type="spellStart"/>
            <w:r w:rsidRPr="00B910C7">
              <w:rPr>
                <w:rFonts w:ascii="Tahoma" w:hAnsi="Tahoma" w:cs="Tahoma"/>
                <w:sz w:val="22"/>
                <w:szCs w:val="22"/>
              </w:rPr>
              <w:t>mutat</w:t>
            </w:r>
            <w:proofErr w:type="spellEnd"/>
            <w:r w:rsidRPr="00B910C7">
              <w:rPr>
                <w:rFonts w:ascii="Tahoma" w:hAnsi="Tahoma" w:cs="Tahoma"/>
                <w:sz w:val="22"/>
                <w:szCs w:val="22"/>
              </w:rPr>
              <w:t>* adj5 (PIK3CD or PIK3R1)) or (Type* adj2 APDS) or APDS 1 or APDS1 or APDS 2 or APDS2 or IMD14A).</w:t>
            </w:r>
            <w:proofErr w:type="spellStart"/>
            <w:r w:rsidRPr="00B910C7">
              <w:rPr>
                <w:rFonts w:ascii="Tahoma" w:hAnsi="Tahoma" w:cs="Tahoma"/>
                <w:sz w:val="22"/>
                <w:szCs w:val="22"/>
              </w:rPr>
              <w:t>mp</w:t>
            </w:r>
            <w:proofErr w:type="spellEnd"/>
            <w:r w:rsidRPr="00B910C7">
              <w:rPr>
                <w:rFonts w:ascii="Tahoma" w:hAnsi="Tahoma" w:cs="Tahoma"/>
                <w:sz w:val="22"/>
                <w:szCs w:val="22"/>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E08D1"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521</w:t>
            </w:r>
          </w:p>
        </w:tc>
      </w:tr>
      <w:tr w:rsidR="006D5571" w:rsidRPr="00B910C7" w14:paraId="13878221"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289E8A" w14:textId="77777777" w:rsidR="006D5571" w:rsidRPr="00B910C7" w:rsidRDefault="006D5571" w:rsidP="00FC02E9">
            <w:pPr>
              <w:pStyle w:val="TableText"/>
              <w:rPr>
                <w:rFonts w:ascii="Tahoma" w:hAnsi="Tahoma" w:cs="Tahoma"/>
                <w:b/>
                <w:sz w:val="22"/>
                <w:szCs w:val="22"/>
              </w:rPr>
            </w:pPr>
            <w:r w:rsidRPr="00B910C7">
              <w:rPr>
                <w:rFonts w:ascii="Tahoma" w:hAnsi="Tahoma" w:cs="Tahoma"/>
                <w:b/>
                <w:sz w:val="22"/>
                <w:szCs w:val="22"/>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571876"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Exp phosphatidylinositol 3 kinase/ and (autosomal dominant disorder/ or immune deficiency/)</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211F4"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316</w:t>
            </w:r>
          </w:p>
        </w:tc>
      </w:tr>
      <w:tr w:rsidR="006D5571" w:rsidRPr="00B910C7" w14:paraId="73C9B306"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97E036" w14:textId="77777777" w:rsidR="006D5571" w:rsidRPr="00B910C7" w:rsidRDefault="006D5571" w:rsidP="00FC02E9">
            <w:pPr>
              <w:pStyle w:val="TableText"/>
              <w:rPr>
                <w:rFonts w:ascii="Tahoma" w:hAnsi="Tahoma" w:cs="Tahoma"/>
                <w:b/>
                <w:sz w:val="22"/>
                <w:szCs w:val="22"/>
              </w:rPr>
            </w:pPr>
            <w:r w:rsidRPr="00B910C7">
              <w:rPr>
                <w:rFonts w:ascii="Tahoma" w:hAnsi="Tahoma" w:cs="Tahoma"/>
                <w:b/>
                <w:sz w:val="22"/>
                <w:szCs w:val="22"/>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81689B"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or/1-4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96FF37"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980</w:t>
            </w:r>
          </w:p>
        </w:tc>
      </w:tr>
    </w:tbl>
    <w:p w14:paraId="1BE5E96A" w14:textId="77777777" w:rsidR="006D5571" w:rsidRPr="00B910C7" w:rsidRDefault="006D5571" w:rsidP="006D5571">
      <w:pPr>
        <w:pStyle w:val="Footnote"/>
        <w:rPr>
          <w:i/>
          <w:iCs/>
        </w:rPr>
      </w:pPr>
      <w:bookmarkStart w:id="17" w:name="_Ref138945160"/>
      <w:bookmarkStart w:id="18" w:name="_Toc139035074"/>
      <w:bookmarkStart w:id="19" w:name="_Toc139036286"/>
      <w:r w:rsidRPr="00B910C7">
        <w:rPr>
          <w:b/>
          <w:bCs/>
        </w:rPr>
        <w:t>Abbreviations</w:t>
      </w:r>
      <w:r w:rsidRPr="00B910C7">
        <w:t>: Embase: Excerpta Medica Database; SLR: systematic literature review.</w:t>
      </w:r>
    </w:p>
    <w:p w14:paraId="5E384147" w14:textId="77777777" w:rsidR="006D5571" w:rsidRPr="00B910C7" w:rsidRDefault="006D5571" w:rsidP="006D5571">
      <w:pPr>
        <w:pStyle w:val="FiguresTablesListsCaptions"/>
        <w:rPr>
          <w:rFonts w:ascii="Tahoma" w:hAnsi="Tahoma" w:cs="Tahoma"/>
          <w:szCs w:val="22"/>
        </w:rPr>
      </w:pPr>
      <w:bookmarkStart w:id="20" w:name="_Ref145599464"/>
      <w:bookmarkStart w:id="21" w:name="_Toc145609431"/>
      <w:r w:rsidRPr="00B910C7">
        <w:rPr>
          <w:rFonts w:ascii="Tahoma" w:hAnsi="Tahoma" w:cs="Tahoma"/>
          <w:b/>
          <w:bCs/>
          <w:color w:val="auto"/>
          <w:szCs w:val="22"/>
        </w:rPr>
        <w:lastRenderedPageBreak/>
        <w:t xml:space="preserve">Supplementary Table </w:t>
      </w:r>
      <w:bookmarkEnd w:id="17"/>
      <w:bookmarkEnd w:id="20"/>
      <w:r w:rsidRPr="00B910C7">
        <w:rPr>
          <w:rFonts w:ascii="Tahoma" w:hAnsi="Tahoma" w:cs="Tahoma"/>
          <w:b/>
          <w:bCs/>
          <w:color w:val="auto"/>
          <w:szCs w:val="22"/>
        </w:rPr>
        <w:t>4</w:t>
      </w:r>
      <w:r w:rsidRPr="00B910C7">
        <w:rPr>
          <w:rFonts w:ascii="Tahoma" w:hAnsi="Tahoma" w:cs="Tahoma"/>
          <w:color w:val="auto"/>
          <w:szCs w:val="22"/>
        </w:rPr>
        <w:t>: Embase</w:t>
      </w:r>
      <w:r w:rsidRPr="00B910C7">
        <w:rPr>
          <w:rFonts w:ascii="Tahoma" w:hAnsi="Tahoma" w:cs="Tahoma"/>
          <w:color w:val="auto"/>
          <w:szCs w:val="22"/>
          <w:vertAlign w:val="superscript"/>
        </w:rPr>
        <w:t>®</w:t>
      </w:r>
      <w:r>
        <w:rPr>
          <w:rFonts w:ascii="Tahoma" w:hAnsi="Tahoma" w:cs="Tahoma"/>
          <w:color w:val="auto"/>
          <w:szCs w:val="22"/>
          <w:vertAlign w:val="superscript"/>
        </w:rPr>
        <w:t xml:space="preserve"> </w:t>
      </w:r>
      <w:r>
        <w:rPr>
          <w:rFonts w:ascii="Tahoma" w:hAnsi="Tahoma" w:cs="Tahoma"/>
          <w:color w:val="auto"/>
          <w:szCs w:val="22"/>
        </w:rPr>
        <w:t>s</w:t>
      </w:r>
      <w:r w:rsidRPr="00B910C7">
        <w:rPr>
          <w:rFonts w:ascii="Tahoma" w:hAnsi="Tahoma" w:cs="Tahoma"/>
          <w:color w:val="auto"/>
          <w:szCs w:val="22"/>
        </w:rPr>
        <w:t>earch strategy for the clinical SLR update (via Ovid.com)</w:t>
      </w:r>
      <w:bookmarkEnd w:id="18"/>
      <w:bookmarkEnd w:id="19"/>
      <w:bookmarkEnd w:id="21"/>
    </w:p>
    <w:tbl>
      <w:tblPr>
        <w:tblW w:w="0" w:type="auto"/>
        <w:tblCellMar>
          <w:left w:w="10" w:type="dxa"/>
          <w:right w:w="10" w:type="dxa"/>
        </w:tblCellMar>
        <w:tblLook w:val="0000" w:firstRow="0" w:lastRow="0" w:firstColumn="0" w:lastColumn="0" w:noHBand="0" w:noVBand="0"/>
      </w:tblPr>
      <w:tblGrid>
        <w:gridCol w:w="397"/>
        <w:gridCol w:w="6528"/>
        <w:gridCol w:w="1591"/>
      </w:tblGrid>
      <w:tr w:rsidR="006D5571" w:rsidRPr="00B910C7" w14:paraId="37919472" w14:textId="77777777" w:rsidTr="00FC02E9">
        <w:trPr>
          <w:trHeight w:val="20"/>
          <w:tblHeader/>
        </w:trPr>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2F2D1C5B" w14:textId="77777777" w:rsidR="006D5571" w:rsidRPr="00B910C7" w:rsidRDefault="006D5571" w:rsidP="00FC02E9">
            <w:pPr>
              <w:pStyle w:val="TableHeaderWhite"/>
              <w:keepNext/>
              <w:rPr>
                <w:rFonts w:ascii="Tahoma" w:hAnsi="Tahoma" w:cs="Tahoma"/>
                <w:sz w:val="22"/>
                <w:szCs w:val="22"/>
                <w:lang w:val="en-GB"/>
              </w:rPr>
            </w:pPr>
            <w:r w:rsidRPr="00B910C7">
              <w:rPr>
                <w:rFonts w:ascii="Tahoma" w:hAnsi="Tahoma" w:cs="Tahoma"/>
                <w:bCs/>
                <w:sz w:val="22"/>
                <w:szCs w:val="22"/>
                <w:lang w:val="en-GB"/>
              </w:rPr>
              <w:t>#</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70A5A78C" w14:textId="77777777" w:rsidR="006D5571" w:rsidRPr="00B910C7" w:rsidRDefault="006D5571" w:rsidP="00FC02E9">
            <w:pPr>
              <w:pStyle w:val="TableHeaderWhite"/>
              <w:keepNext/>
              <w:rPr>
                <w:rFonts w:ascii="Tahoma" w:hAnsi="Tahoma" w:cs="Tahoma"/>
                <w:sz w:val="22"/>
                <w:szCs w:val="22"/>
                <w:lang w:val="en-GB"/>
              </w:rPr>
            </w:pPr>
            <w:r w:rsidRPr="00B910C7">
              <w:rPr>
                <w:rFonts w:ascii="Tahoma" w:hAnsi="Tahoma" w:cs="Tahoma"/>
                <w:bCs/>
                <w:sz w:val="22"/>
                <w:szCs w:val="22"/>
                <w:lang w:val="en-GB"/>
              </w:rPr>
              <w:t>Search Term</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1E19938F" w14:textId="77777777" w:rsidR="006D5571" w:rsidRPr="00B910C7" w:rsidRDefault="006D5571" w:rsidP="00FC02E9">
            <w:pPr>
              <w:pStyle w:val="TableHeaderWhite"/>
              <w:keepNext/>
              <w:rPr>
                <w:rFonts w:ascii="Tahoma" w:hAnsi="Tahoma" w:cs="Tahoma"/>
                <w:sz w:val="22"/>
                <w:szCs w:val="22"/>
                <w:lang w:val="en-GB"/>
              </w:rPr>
            </w:pPr>
            <w:r w:rsidRPr="00B910C7">
              <w:rPr>
                <w:rFonts w:ascii="Tahoma" w:hAnsi="Tahoma" w:cs="Tahoma"/>
                <w:bCs/>
                <w:sz w:val="22"/>
                <w:szCs w:val="22"/>
                <w:lang w:val="en-GB"/>
              </w:rPr>
              <w:t>Hits</w:t>
            </w:r>
          </w:p>
          <w:p w14:paraId="563E856D" w14:textId="77777777" w:rsidR="006D5571" w:rsidRPr="00B910C7" w:rsidRDefault="006D5571" w:rsidP="00FC02E9">
            <w:pPr>
              <w:pStyle w:val="TableHeaderWhite"/>
              <w:keepNext/>
              <w:rPr>
                <w:rFonts w:ascii="Tahoma" w:hAnsi="Tahoma" w:cs="Tahoma"/>
                <w:sz w:val="22"/>
                <w:szCs w:val="22"/>
                <w:lang w:val="en-GB"/>
              </w:rPr>
            </w:pPr>
            <w:r w:rsidRPr="00B910C7">
              <w:rPr>
                <w:rFonts w:ascii="Tahoma" w:hAnsi="Tahoma" w:cs="Tahoma"/>
                <w:bCs/>
                <w:sz w:val="22"/>
                <w:szCs w:val="22"/>
                <w:lang w:val="en-GB"/>
              </w:rPr>
              <w:t>18/05/2023</w:t>
            </w:r>
          </w:p>
        </w:tc>
      </w:tr>
      <w:tr w:rsidR="006D5571" w:rsidRPr="00B910C7" w14:paraId="388BD9A8"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897D4" w14:textId="77777777" w:rsidR="006D5571" w:rsidRPr="00B910C7" w:rsidRDefault="006D5571" w:rsidP="00FC02E9">
            <w:pPr>
              <w:pStyle w:val="TableText"/>
              <w:keepNext/>
              <w:rPr>
                <w:rFonts w:ascii="Tahoma" w:hAnsi="Tahoma" w:cs="Tahoma"/>
                <w:b/>
                <w:sz w:val="22"/>
                <w:szCs w:val="22"/>
              </w:rPr>
            </w:pPr>
            <w:r w:rsidRPr="00B910C7">
              <w:rPr>
                <w:rFonts w:ascii="Tahoma" w:hAnsi="Tahoma" w:cs="Tahoma"/>
                <w:b/>
                <w:sz w:val="22"/>
                <w:szCs w:val="22"/>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E5859E"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 xml:space="preserve">((Activated </w:t>
            </w:r>
            <w:proofErr w:type="spellStart"/>
            <w:r w:rsidRPr="00B910C7">
              <w:rPr>
                <w:rFonts w:ascii="Tahoma" w:hAnsi="Tahoma" w:cs="Tahoma"/>
                <w:sz w:val="22"/>
                <w:szCs w:val="22"/>
              </w:rPr>
              <w:t>Phosph</w:t>
            </w:r>
            <w:proofErr w:type="spellEnd"/>
            <w:r w:rsidRPr="00B910C7">
              <w:rPr>
                <w:rFonts w:ascii="Tahoma" w:hAnsi="Tahoma" w:cs="Tahoma"/>
                <w:sz w:val="22"/>
                <w:szCs w:val="22"/>
              </w:rPr>
              <w:t>* adj8 (Delta* or syndrome*)) or (Activated PI3* adj5 delta*) or (Activated PI 3* adj5 delta*) or (PI3* adj5 syndrome*)</w:t>
            </w:r>
            <w:proofErr w:type="gramStart"/>
            <w:r w:rsidRPr="00B910C7">
              <w:rPr>
                <w:rFonts w:ascii="Tahoma" w:hAnsi="Tahoma" w:cs="Tahoma"/>
                <w:sz w:val="22"/>
                <w:szCs w:val="22"/>
              </w:rPr>
              <w:t>).</w:t>
            </w:r>
            <w:proofErr w:type="spellStart"/>
            <w:r w:rsidRPr="00B910C7">
              <w:rPr>
                <w:rFonts w:ascii="Tahoma" w:hAnsi="Tahoma" w:cs="Tahoma"/>
                <w:sz w:val="22"/>
                <w:szCs w:val="22"/>
              </w:rPr>
              <w:t>ti</w:t>
            </w:r>
            <w:proofErr w:type="gramEnd"/>
            <w:r w:rsidRPr="00B910C7">
              <w:rPr>
                <w:rFonts w:ascii="Tahoma" w:hAnsi="Tahoma" w:cs="Tahoma"/>
                <w:sz w:val="22"/>
                <w:szCs w:val="22"/>
              </w:rPr>
              <w:t>,</w:t>
            </w:r>
            <w:proofErr w:type="gramStart"/>
            <w:r w:rsidRPr="00B910C7">
              <w:rPr>
                <w:rFonts w:ascii="Tahoma" w:hAnsi="Tahoma" w:cs="Tahoma"/>
                <w:sz w:val="22"/>
                <w:szCs w:val="22"/>
              </w:rPr>
              <w:t>ab,kf</w:t>
            </w:r>
            <w:proofErr w:type="spellEnd"/>
            <w:proofErr w:type="gramEnd"/>
            <w:r w:rsidRPr="00B910C7">
              <w:rPr>
                <w:rFonts w:ascii="Tahoma" w:hAnsi="Tahoma" w:cs="Tahoma"/>
                <w:sz w:val="22"/>
                <w:szCs w:val="22"/>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43E3EE"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366</w:t>
            </w:r>
          </w:p>
        </w:tc>
      </w:tr>
      <w:tr w:rsidR="006D5571" w:rsidRPr="00B910C7" w14:paraId="44BEB6E2"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29E4B6" w14:textId="77777777" w:rsidR="006D5571" w:rsidRPr="00B910C7" w:rsidRDefault="006D5571" w:rsidP="00FC02E9">
            <w:pPr>
              <w:pStyle w:val="TableText"/>
              <w:keepNext/>
              <w:rPr>
                <w:rFonts w:ascii="Tahoma" w:hAnsi="Tahoma" w:cs="Tahoma"/>
                <w:b/>
                <w:sz w:val="22"/>
                <w:szCs w:val="22"/>
              </w:rPr>
            </w:pPr>
            <w:r w:rsidRPr="00B910C7">
              <w:rPr>
                <w:rFonts w:ascii="Tahoma" w:hAnsi="Tahoma" w:cs="Tahoma"/>
                <w:b/>
                <w:sz w:val="22"/>
                <w:szCs w:val="22"/>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37FC6D"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(Immunodeficiency 14 or immunodeficiency 36 or IMD14A or IMD36</w:t>
            </w:r>
            <w:proofErr w:type="gramStart"/>
            <w:r w:rsidRPr="00B910C7">
              <w:rPr>
                <w:rFonts w:ascii="Tahoma" w:hAnsi="Tahoma" w:cs="Tahoma"/>
                <w:sz w:val="22"/>
                <w:szCs w:val="22"/>
              </w:rPr>
              <w:t>).</w:t>
            </w:r>
            <w:proofErr w:type="spellStart"/>
            <w:r w:rsidRPr="00B910C7">
              <w:rPr>
                <w:rFonts w:ascii="Tahoma" w:hAnsi="Tahoma" w:cs="Tahoma"/>
                <w:sz w:val="22"/>
                <w:szCs w:val="22"/>
              </w:rPr>
              <w:t>ti</w:t>
            </w:r>
            <w:proofErr w:type="gramEnd"/>
            <w:r w:rsidRPr="00B910C7">
              <w:rPr>
                <w:rFonts w:ascii="Tahoma" w:hAnsi="Tahoma" w:cs="Tahoma"/>
                <w:sz w:val="22"/>
                <w:szCs w:val="22"/>
              </w:rPr>
              <w:t>,</w:t>
            </w:r>
            <w:proofErr w:type="gramStart"/>
            <w:r w:rsidRPr="00B910C7">
              <w:rPr>
                <w:rFonts w:ascii="Tahoma" w:hAnsi="Tahoma" w:cs="Tahoma"/>
                <w:sz w:val="22"/>
                <w:szCs w:val="22"/>
              </w:rPr>
              <w:t>ab,kf</w:t>
            </w:r>
            <w:proofErr w:type="spellEnd"/>
            <w:proofErr w:type="gramEnd"/>
            <w:r w:rsidRPr="00B910C7">
              <w:rPr>
                <w:rFonts w:ascii="Tahoma" w:hAnsi="Tahoma" w:cs="Tahoma"/>
                <w:sz w:val="22"/>
                <w:szCs w:val="22"/>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DBA110"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7</w:t>
            </w:r>
          </w:p>
        </w:tc>
      </w:tr>
      <w:tr w:rsidR="006D5571" w:rsidRPr="00B910C7" w14:paraId="0FF2BCB4"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7ACE4C" w14:textId="77777777" w:rsidR="006D5571" w:rsidRPr="00B910C7" w:rsidRDefault="006D5571" w:rsidP="00FC02E9">
            <w:pPr>
              <w:pStyle w:val="TableText"/>
              <w:keepNext/>
              <w:rPr>
                <w:rFonts w:ascii="Tahoma" w:hAnsi="Tahoma" w:cs="Tahoma"/>
                <w:b/>
                <w:sz w:val="22"/>
                <w:szCs w:val="22"/>
              </w:rPr>
            </w:pPr>
            <w:r w:rsidRPr="00B910C7">
              <w:rPr>
                <w:rFonts w:ascii="Tahoma" w:hAnsi="Tahoma" w:cs="Tahoma"/>
                <w:b/>
                <w:sz w:val="22"/>
                <w:szCs w:val="22"/>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491D69"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 xml:space="preserve">(P110* adj8 ((delta and </w:t>
            </w:r>
            <w:proofErr w:type="spellStart"/>
            <w:r w:rsidRPr="00B910C7">
              <w:rPr>
                <w:rFonts w:ascii="Tahoma" w:hAnsi="Tahoma" w:cs="Tahoma"/>
                <w:sz w:val="22"/>
                <w:szCs w:val="22"/>
              </w:rPr>
              <w:t>activat</w:t>
            </w:r>
            <w:proofErr w:type="spellEnd"/>
            <w:r w:rsidRPr="00B910C7">
              <w:rPr>
                <w:rFonts w:ascii="Tahoma" w:hAnsi="Tahoma" w:cs="Tahoma"/>
                <w:sz w:val="22"/>
                <w:szCs w:val="22"/>
              </w:rPr>
              <w:t xml:space="preserve">* and mutation) or syndrome* or </w:t>
            </w:r>
            <w:proofErr w:type="spellStart"/>
            <w:r w:rsidRPr="00B910C7">
              <w:rPr>
                <w:rFonts w:ascii="Tahoma" w:hAnsi="Tahoma" w:cs="Tahoma"/>
                <w:sz w:val="22"/>
                <w:szCs w:val="22"/>
              </w:rPr>
              <w:t>immunodeficien</w:t>
            </w:r>
            <w:proofErr w:type="spellEnd"/>
            <w:r w:rsidRPr="00B910C7">
              <w:rPr>
                <w:rFonts w:ascii="Tahoma" w:hAnsi="Tahoma" w:cs="Tahoma"/>
                <w:sz w:val="22"/>
                <w:szCs w:val="22"/>
              </w:rPr>
              <w:t>*)</w:t>
            </w:r>
            <w:proofErr w:type="gramStart"/>
            <w:r w:rsidRPr="00B910C7">
              <w:rPr>
                <w:rFonts w:ascii="Tahoma" w:hAnsi="Tahoma" w:cs="Tahoma"/>
                <w:sz w:val="22"/>
                <w:szCs w:val="22"/>
              </w:rPr>
              <w:t>).</w:t>
            </w:r>
            <w:proofErr w:type="spellStart"/>
            <w:r w:rsidRPr="00B910C7">
              <w:rPr>
                <w:rFonts w:ascii="Tahoma" w:hAnsi="Tahoma" w:cs="Tahoma"/>
                <w:sz w:val="22"/>
                <w:szCs w:val="22"/>
              </w:rPr>
              <w:t>ti</w:t>
            </w:r>
            <w:proofErr w:type="gramEnd"/>
            <w:r w:rsidRPr="00B910C7">
              <w:rPr>
                <w:rFonts w:ascii="Tahoma" w:hAnsi="Tahoma" w:cs="Tahoma"/>
                <w:sz w:val="22"/>
                <w:szCs w:val="22"/>
              </w:rPr>
              <w:t>,</w:t>
            </w:r>
            <w:proofErr w:type="gramStart"/>
            <w:r w:rsidRPr="00B910C7">
              <w:rPr>
                <w:rFonts w:ascii="Tahoma" w:hAnsi="Tahoma" w:cs="Tahoma"/>
                <w:sz w:val="22"/>
                <w:szCs w:val="22"/>
              </w:rPr>
              <w:t>ab,kf</w:t>
            </w:r>
            <w:proofErr w:type="spellEnd"/>
            <w:proofErr w:type="gramEnd"/>
            <w:r w:rsidRPr="00B910C7">
              <w:rPr>
                <w:rFonts w:ascii="Tahoma" w:hAnsi="Tahoma" w:cs="Tahoma"/>
                <w:sz w:val="22"/>
                <w:szCs w:val="22"/>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FA4341"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60</w:t>
            </w:r>
          </w:p>
        </w:tc>
      </w:tr>
      <w:tr w:rsidR="006D5571" w:rsidRPr="00B910C7" w14:paraId="1AEDEA43"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3DFFAF" w14:textId="77777777" w:rsidR="006D5571" w:rsidRPr="00B910C7" w:rsidRDefault="006D5571" w:rsidP="00FC02E9">
            <w:pPr>
              <w:pStyle w:val="TableText"/>
              <w:keepNext/>
              <w:rPr>
                <w:rFonts w:ascii="Tahoma" w:hAnsi="Tahoma" w:cs="Tahoma"/>
                <w:b/>
                <w:sz w:val="22"/>
                <w:szCs w:val="22"/>
              </w:rPr>
            </w:pPr>
            <w:r w:rsidRPr="00B910C7">
              <w:rPr>
                <w:rFonts w:ascii="Tahoma" w:hAnsi="Tahoma" w:cs="Tahoma"/>
                <w:b/>
                <w:sz w:val="22"/>
                <w:szCs w:val="22"/>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86C28D"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(PASLI* or (</w:t>
            </w:r>
            <w:proofErr w:type="spellStart"/>
            <w:r w:rsidRPr="00B910C7">
              <w:rPr>
                <w:rFonts w:ascii="Tahoma" w:hAnsi="Tahoma" w:cs="Tahoma"/>
                <w:sz w:val="22"/>
                <w:szCs w:val="22"/>
              </w:rPr>
              <w:t>mutat</w:t>
            </w:r>
            <w:proofErr w:type="spellEnd"/>
            <w:r w:rsidRPr="00B910C7">
              <w:rPr>
                <w:rFonts w:ascii="Tahoma" w:hAnsi="Tahoma" w:cs="Tahoma"/>
                <w:sz w:val="22"/>
                <w:szCs w:val="22"/>
              </w:rPr>
              <w:t xml:space="preserve">* adj5 (PIK3CD or PIK3R1)) or (Type* adj2 APDS) or (APDS and </w:t>
            </w:r>
            <w:proofErr w:type="spellStart"/>
            <w:r w:rsidRPr="00B910C7">
              <w:rPr>
                <w:rFonts w:ascii="Tahoma" w:hAnsi="Tahoma" w:cs="Tahoma"/>
                <w:sz w:val="22"/>
                <w:szCs w:val="22"/>
              </w:rPr>
              <w:t>immunodeficien</w:t>
            </w:r>
            <w:proofErr w:type="spellEnd"/>
            <w:r w:rsidRPr="00B910C7">
              <w:rPr>
                <w:rFonts w:ascii="Tahoma" w:hAnsi="Tahoma" w:cs="Tahoma"/>
                <w:sz w:val="22"/>
                <w:szCs w:val="22"/>
              </w:rPr>
              <w:t>*) or APDS 1 or APDS1 or APDS 2 or APDS2</w:t>
            </w:r>
            <w:proofErr w:type="gramStart"/>
            <w:r w:rsidRPr="00B910C7">
              <w:rPr>
                <w:rFonts w:ascii="Tahoma" w:hAnsi="Tahoma" w:cs="Tahoma"/>
                <w:sz w:val="22"/>
                <w:szCs w:val="22"/>
              </w:rPr>
              <w:t>).</w:t>
            </w:r>
            <w:proofErr w:type="spellStart"/>
            <w:r w:rsidRPr="00B910C7">
              <w:rPr>
                <w:rFonts w:ascii="Tahoma" w:hAnsi="Tahoma" w:cs="Tahoma"/>
                <w:sz w:val="22"/>
                <w:szCs w:val="22"/>
              </w:rPr>
              <w:t>ti</w:t>
            </w:r>
            <w:proofErr w:type="gramEnd"/>
            <w:r w:rsidRPr="00B910C7">
              <w:rPr>
                <w:rFonts w:ascii="Tahoma" w:hAnsi="Tahoma" w:cs="Tahoma"/>
                <w:sz w:val="22"/>
                <w:szCs w:val="22"/>
              </w:rPr>
              <w:t>,</w:t>
            </w:r>
            <w:proofErr w:type="gramStart"/>
            <w:r w:rsidRPr="00B910C7">
              <w:rPr>
                <w:rFonts w:ascii="Tahoma" w:hAnsi="Tahoma" w:cs="Tahoma"/>
                <w:sz w:val="22"/>
                <w:szCs w:val="22"/>
              </w:rPr>
              <w:t>ab,kf</w:t>
            </w:r>
            <w:proofErr w:type="spellEnd"/>
            <w:proofErr w:type="gramEnd"/>
            <w:r w:rsidRPr="00B910C7">
              <w:rPr>
                <w:rFonts w:ascii="Tahoma" w:hAnsi="Tahoma" w:cs="Tahoma"/>
                <w:sz w:val="22"/>
                <w:szCs w:val="22"/>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E27D4D"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644</w:t>
            </w:r>
          </w:p>
        </w:tc>
      </w:tr>
      <w:tr w:rsidR="006D5571" w:rsidRPr="00B910C7" w14:paraId="78CAD486"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40C669" w14:textId="77777777" w:rsidR="006D5571" w:rsidRPr="00B910C7" w:rsidRDefault="006D5571" w:rsidP="00FC02E9">
            <w:pPr>
              <w:pStyle w:val="TableText"/>
              <w:keepNext/>
              <w:rPr>
                <w:rFonts w:ascii="Tahoma" w:hAnsi="Tahoma" w:cs="Tahoma"/>
                <w:b/>
                <w:sz w:val="22"/>
                <w:szCs w:val="22"/>
              </w:rPr>
            </w:pPr>
            <w:r w:rsidRPr="00B910C7">
              <w:rPr>
                <w:rFonts w:ascii="Tahoma" w:hAnsi="Tahoma" w:cs="Tahoma"/>
                <w:b/>
                <w:sz w:val="22"/>
                <w:szCs w:val="22"/>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087B38"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exp phosphatidylinositol 3 Kinases/ and (autosomal dominant disorder/ or immune deficiency)</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BDB5A"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466</w:t>
            </w:r>
          </w:p>
        </w:tc>
      </w:tr>
      <w:tr w:rsidR="006D5571" w:rsidRPr="00B910C7" w14:paraId="3B9B43AD"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4807CD" w14:textId="77777777" w:rsidR="006D5571" w:rsidRPr="00B910C7" w:rsidRDefault="006D5571" w:rsidP="00FC02E9">
            <w:pPr>
              <w:pStyle w:val="TableText"/>
              <w:keepNext/>
              <w:rPr>
                <w:rFonts w:ascii="Tahoma" w:hAnsi="Tahoma" w:cs="Tahoma"/>
                <w:b/>
                <w:sz w:val="22"/>
                <w:szCs w:val="22"/>
              </w:rPr>
            </w:pPr>
            <w:r w:rsidRPr="00B910C7">
              <w:rPr>
                <w:rFonts w:ascii="Tahoma" w:hAnsi="Tahoma" w:cs="Tahoma"/>
                <w:b/>
                <w:sz w:val="22"/>
                <w:szCs w:val="22"/>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00556"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or/1-5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B9811E"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1,231</w:t>
            </w:r>
          </w:p>
        </w:tc>
      </w:tr>
    </w:tbl>
    <w:p w14:paraId="4E800D47" w14:textId="77777777" w:rsidR="006D5571" w:rsidRPr="00B910C7" w:rsidRDefault="006D5571" w:rsidP="006D5571">
      <w:pPr>
        <w:pStyle w:val="Footnote"/>
        <w:rPr>
          <w:i/>
          <w:iCs/>
        </w:rPr>
      </w:pPr>
      <w:bookmarkStart w:id="22" w:name="_Ref138945362"/>
      <w:bookmarkStart w:id="23" w:name="_Toc139035075"/>
      <w:bookmarkStart w:id="24" w:name="_Toc139036287"/>
      <w:r w:rsidRPr="00B910C7">
        <w:rPr>
          <w:b/>
          <w:bCs/>
        </w:rPr>
        <w:t>Abbreviations</w:t>
      </w:r>
      <w:r w:rsidRPr="00B910C7">
        <w:t>: Embase: Excerpta Medica Database; SLR: systematic literature review.</w:t>
      </w:r>
    </w:p>
    <w:p w14:paraId="218A36EF" w14:textId="77777777" w:rsidR="006D5571" w:rsidRPr="00B910C7" w:rsidRDefault="006D5571" w:rsidP="006D5571">
      <w:pPr>
        <w:pStyle w:val="FiguresTablesListsCaptions"/>
        <w:rPr>
          <w:rFonts w:ascii="Tahoma" w:hAnsi="Tahoma" w:cs="Tahoma"/>
          <w:szCs w:val="22"/>
        </w:rPr>
      </w:pPr>
      <w:bookmarkStart w:id="25" w:name="_Ref145599437"/>
      <w:bookmarkStart w:id="26" w:name="_Toc145609432"/>
      <w:r w:rsidRPr="00B910C7">
        <w:rPr>
          <w:rFonts w:ascii="Tahoma" w:hAnsi="Tahoma" w:cs="Tahoma"/>
          <w:b/>
          <w:bCs/>
          <w:color w:val="auto"/>
          <w:szCs w:val="22"/>
        </w:rPr>
        <w:lastRenderedPageBreak/>
        <w:t>Supplementary Table 5</w:t>
      </w:r>
      <w:r w:rsidRPr="00787965">
        <w:rPr>
          <w:rFonts w:ascii="Tahoma" w:hAnsi="Tahoma" w:cs="Tahoma"/>
          <w:color w:val="auto"/>
          <w:szCs w:val="22"/>
        </w:rPr>
        <w:t>:</w:t>
      </w:r>
      <w:bookmarkEnd w:id="22"/>
      <w:bookmarkEnd w:id="25"/>
      <w:r w:rsidRPr="00B910C7">
        <w:rPr>
          <w:rFonts w:ascii="Tahoma" w:hAnsi="Tahoma" w:cs="Tahoma"/>
          <w:color w:val="auto"/>
          <w:szCs w:val="22"/>
        </w:rPr>
        <w:t xml:space="preserve"> Cochrane Library </w:t>
      </w:r>
      <w:r>
        <w:rPr>
          <w:rFonts w:ascii="Tahoma" w:hAnsi="Tahoma" w:cs="Tahoma"/>
          <w:color w:val="auto"/>
          <w:szCs w:val="22"/>
        </w:rPr>
        <w:t>s</w:t>
      </w:r>
      <w:r w:rsidRPr="00B910C7">
        <w:rPr>
          <w:rFonts w:ascii="Tahoma" w:hAnsi="Tahoma" w:cs="Tahoma"/>
          <w:color w:val="auto"/>
          <w:szCs w:val="22"/>
        </w:rPr>
        <w:t>earch strategy for the original clinical SLR (CDSR/CENTRAL, via Cochrane Library interface)</w:t>
      </w:r>
      <w:bookmarkEnd w:id="23"/>
      <w:bookmarkEnd w:id="24"/>
      <w:bookmarkEnd w:id="26"/>
    </w:p>
    <w:tbl>
      <w:tblPr>
        <w:tblW w:w="0" w:type="auto"/>
        <w:tblCellMar>
          <w:left w:w="10" w:type="dxa"/>
          <w:right w:w="10" w:type="dxa"/>
        </w:tblCellMar>
        <w:tblLook w:val="0000" w:firstRow="0" w:lastRow="0" w:firstColumn="0" w:lastColumn="0" w:noHBand="0" w:noVBand="0"/>
      </w:tblPr>
      <w:tblGrid>
        <w:gridCol w:w="397"/>
        <w:gridCol w:w="6528"/>
        <w:gridCol w:w="1591"/>
      </w:tblGrid>
      <w:tr w:rsidR="006D5571" w:rsidRPr="00B910C7" w14:paraId="50248C9B" w14:textId="77777777" w:rsidTr="00FC02E9">
        <w:trPr>
          <w:trHeight w:val="20"/>
          <w:tblHeader/>
        </w:trPr>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4E6A3601" w14:textId="77777777" w:rsidR="006D5571" w:rsidRPr="00B910C7" w:rsidRDefault="006D5571" w:rsidP="00FC02E9">
            <w:pPr>
              <w:pStyle w:val="TableHeaderWhite"/>
              <w:rPr>
                <w:rFonts w:ascii="Tahoma" w:hAnsi="Tahoma" w:cs="Tahoma"/>
                <w:sz w:val="22"/>
                <w:szCs w:val="22"/>
                <w:lang w:val="en-GB"/>
              </w:rPr>
            </w:pPr>
            <w:r w:rsidRPr="00B910C7">
              <w:rPr>
                <w:rFonts w:ascii="Tahoma" w:hAnsi="Tahoma" w:cs="Tahoma"/>
                <w:bCs/>
                <w:sz w:val="22"/>
                <w:szCs w:val="22"/>
                <w:lang w:val="en-GB"/>
              </w:rPr>
              <w:t>#</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5BA6B3A1" w14:textId="77777777" w:rsidR="006D5571" w:rsidRPr="00B910C7" w:rsidRDefault="006D5571" w:rsidP="00FC02E9">
            <w:pPr>
              <w:pStyle w:val="TableHeaderWhite"/>
              <w:rPr>
                <w:rFonts w:ascii="Tahoma" w:hAnsi="Tahoma" w:cs="Tahoma"/>
                <w:sz w:val="22"/>
                <w:szCs w:val="22"/>
                <w:lang w:val="en-GB"/>
              </w:rPr>
            </w:pPr>
            <w:r w:rsidRPr="00B910C7">
              <w:rPr>
                <w:rFonts w:ascii="Tahoma" w:hAnsi="Tahoma" w:cs="Tahoma"/>
                <w:bCs/>
                <w:sz w:val="22"/>
                <w:szCs w:val="22"/>
                <w:lang w:val="en-GB"/>
              </w:rPr>
              <w:t>Search Term</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25461D94" w14:textId="77777777" w:rsidR="006D5571" w:rsidRPr="00B910C7" w:rsidRDefault="006D5571" w:rsidP="00FC02E9">
            <w:pPr>
              <w:pStyle w:val="TableHeaderWhite"/>
              <w:rPr>
                <w:rFonts w:ascii="Tahoma" w:hAnsi="Tahoma" w:cs="Tahoma"/>
                <w:sz w:val="22"/>
                <w:szCs w:val="22"/>
                <w:lang w:val="en-GB"/>
              </w:rPr>
            </w:pPr>
            <w:r w:rsidRPr="00B910C7">
              <w:rPr>
                <w:rFonts w:ascii="Tahoma" w:hAnsi="Tahoma" w:cs="Tahoma"/>
                <w:bCs/>
                <w:sz w:val="22"/>
                <w:szCs w:val="22"/>
                <w:lang w:val="en-GB"/>
              </w:rPr>
              <w:t>Hits</w:t>
            </w:r>
          </w:p>
          <w:p w14:paraId="0DE9746F" w14:textId="77777777" w:rsidR="006D5571" w:rsidRPr="00B910C7" w:rsidRDefault="006D5571" w:rsidP="00FC02E9">
            <w:pPr>
              <w:pStyle w:val="TableHeaderWhite"/>
              <w:rPr>
                <w:rFonts w:ascii="Tahoma" w:hAnsi="Tahoma" w:cs="Tahoma"/>
                <w:sz w:val="22"/>
                <w:szCs w:val="22"/>
                <w:lang w:val="en-GB"/>
              </w:rPr>
            </w:pPr>
            <w:r w:rsidRPr="00B910C7">
              <w:rPr>
                <w:rFonts w:ascii="Tahoma" w:hAnsi="Tahoma" w:cs="Tahoma"/>
                <w:bCs/>
                <w:sz w:val="22"/>
                <w:szCs w:val="22"/>
                <w:lang w:val="en-GB"/>
              </w:rPr>
              <w:t>12/11/2021</w:t>
            </w:r>
          </w:p>
        </w:tc>
      </w:tr>
      <w:tr w:rsidR="006D5571" w:rsidRPr="00B910C7" w14:paraId="12F063AF"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32FEB0" w14:textId="77777777" w:rsidR="006D5571" w:rsidRPr="00B910C7" w:rsidRDefault="006D5571" w:rsidP="00FC02E9">
            <w:pPr>
              <w:pStyle w:val="TableText"/>
              <w:rPr>
                <w:rFonts w:ascii="Tahoma" w:hAnsi="Tahoma" w:cs="Tahoma"/>
                <w:b/>
                <w:sz w:val="22"/>
                <w:szCs w:val="22"/>
              </w:rPr>
            </w:pPr>
            <w:r w:rsidRPr="00B910C7">
              <w:rPr>
                <w:rFonts w:ascii="Tahoma" w:hAnsi="Tahoma" w:cs="Tahoma"/>
                <w:b/>
                <w:sz w:val="22"/>
                <w:szCs w:val="22"/>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615A63"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 xml:space="preserve">((Activated </w:t>
            </w:r>
            <w:proofErr w:type="spellStart"/>
            <w:r w:rsidRPr="00B910C7">
              <w:rPr>
                <w:rFonts w:ascii="Tahoma" w:hAnsi="Tahoma" w:cs="Tahoma"/>
                <w:sz w:val="22"/>
                <w:szCs w:val="22"/>
              </w:rPr>
              <w:t>Phosph</w:t>
            </w:r>
            <w:proofErr w:type="spellEnd"/>
            <w:r w:rsidRPr="00B910C7">
              <w:rPr>
                <w:rFonts w:ascii="Tahoma" w:hAnsi="Tahoma" w:cs="Tahoma"/>
                <w:sz w:val="22"/>
                <w:szCs w:val="22"/>
              </w:rPr>
              <w:t>* NEAR/8 (Delta* or syndrome*)) or (Activated PI3* NEAR/5 delta*) or (PI3* NEAR/5 syndrome*)):</w:t>
            </w:r>
            <w:proofErr w:type="spellStart"/>
            <w:r w:rsidRPr="00B910C7">
              <w:rPr>
                <w:rFonts w:ascii="Tahoma" w:hAnsi="Tahoma" w:cs="Tahoma"/>
                <w:sz w:val="22"/>
                <w:szCs w:val="22"/>
              </w:rPr>
              <w:t>ti,ab,kw</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D56780"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11</w:t>
            </w:r>
          </w:p>
        </w:tc>
      </w:tr>
      <w:tr w:rsidR="006D5571" w:rsidRPr="00B910C7" w14:paraId="2A1AA5AF"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2CDD4F" w14:textId="77777777" w:rsidR="006D5571" w:rsidRPr="00B910C7" w:rsidRDefault="006D5571" w:rsidP="00FC02E9">
            <w:pPr>
              <w:pStyle w:val="TableText"/>
              <w:rPr>
                <w:rFonts w:ascii="Tahoma" w:hAnsi="Tahoma" w:cs="Tahoma"/>
                <w:b/>
                <w:sz w:val="22"/>
                <w:szCs w:val="22"/>
              </w:rPr>
            </w:pPr>
            <w:r w:rsidRPr="00B910C7">
              <w:rPr>
                <w:rFonts w:ascii="Tahoma" w:hAnsi="Tahoma" w:cs="Tahoma"/>
                <w:b/>
                <w:sz w:val="22"/>
                <w:szCs w:val="22"/>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2E408"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("Immunodeficiency 14" or "immunodeficiency 36"):</w:t>
            </w:r>
            <w:proofErr w:type="spellStart"/>
            <w:r w:rsidRPr="00B910C7">
              <w:rPr>
                <w:rFonts w:ascii="Tahoma" w:hAnsi="Tahoma" w:cs="Tahoma"/>
                <w:sz w:val="22"/>
                <w:szCs w:val="22"/>
              </w:rPr>
              <w:t>ti,ab,kw</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62F9ED"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1</w:t>
            </w:r>
          </w:p>
        </w:tc>
      </w:tr>
      <w:tr w:rsidR="006D5571" w:rsidRPr="00B910C7" w14:paraId="3C0DEE32"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52E0F9" w14:textId="77777777" w:rsidR="006D5571" w:rsidRPr="00B910C7" w:rsidRDefault="006D5571" w:rsidP="00FC02E9">
            <w:pPr>
              <w:pStyle w:val="TableText"/>
              <w:rPr>
                <w:rFonts w:ascii="Tahoma" w:hAnsi="Tahoma" w:cs="Tahoma"/>
                <w:b/>
                <w:sz w:val="22"/>
                <w:szCs w:val="22"/>
              </w:rPr>
            </w:pPr>
            <w:r w:rsidRPr="00B910C7">
              <w:rPr>
                <w:rFonts w:ascii="Tahoma" w:hAnsi="Tahoma" w:cs="Tahoma"/>
                <w:b/>
                <w:sz w:val="22"/>
                <w:szCs w:val="22"/>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8D9C5B"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 xml:space="preserve">((P110* NEAR/8 ((mutation and </w:t>
            </w:r>
            <w:proofErr w:type="spellStart"/>
            <w:r w:rsidRPr="00B910C7">
              <w:rPr>
                <w:rFonts w:ascii="Tahoma" w:hAnsi="Tahoma" w:cs="Tahoma"/>
                <w:sz w:val="22"/>
                <w:szCs w:val="22"/>
              </w:rPr>
              <w:t>immunodeficien</w:t>
            </w:r>
            <w:proofErr w:type="spellEnd"/>
            <w:r w:rsidRPr="00B910C7">
              <w:rPr>
                <w:rFonts w:ascii="Tahoma" w:hAnsi="Tahoma" w:cs="Tahoma"/>
                <w:sz w:val="22"/>
                <w:szCs w:val="22"/>
              </w:rPr>
              <w:t>* and lymphadenopathy) or syndrome*)) or PASLI* or (</w:t>
            </w:r>
            <w:proofErr w:type="spellStart"/>
            <w:r w:rsidRPr="00B910C7">
              <w:rPr>
                <w:rFonts w:ascii="Tahoma" w:hAnsi="Tahoma" w:cs="Tahoma"/>
                <w:sz w:val="22"/>
                <w:szCs w:val="22"/>
              </w:rPr>
              <w:t>mutat</w:t>
            </w:r>
            <w:proofErr w:type="spellEnd"/>
            <w:r w:rsidRPr="00B910C7">
              <w:rPr>
                <w:rFonts w:ascii="Tahoma" w:hAnsi="Tahoma" w:cs="Tahoma"/>
                <w:sz w:val="22"/>
                <w:szCs w:val="22"/>
              </w:rPr>
              <w:t>* NEAR/5 (PIK3CD or PIK3R1)) or (Type* NEAR/2 APDS) or APDS 1 or APDS1 or APDS 2 or APDS2 or IMD14A):</w:t>
            </w:r>
            <w:proofErr w:type="spellStart"/>
            <w:r w:rsidRPr="00B910C7">
              <w:rPr>
                <w:rFonts w:ascii="Tahoma" w:hAnsi="Tahoma" w:cs="Tahoma"/>
                <w:sz w:val="22"/>
                <w:szCs w:val="22"/>
              </w:rPr>
              <w:t>ti,ab,kw</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B4181C"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40</w:t>
            </w:r>
          </w:p>
        </w:tc>
      </w:tr>
      <w:tr w:rsidR="006D5571" w:rsidRPr="00B910C7" w14:paraId="15A68F1E"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7D019" w14:textId="77777777" w:rsidR="006D5571" w:rsidRPr="00B910C7" w:rsidRDefault="006D5571" w:rsidP="00FC02E9">
            <w:pPr>
              <w:pStyle w:val="TableText"/>
              <w:rPr>
                <w:rFonts w:ascii="Tahoma" w:hAnsi="Tahoma" w:cs="Tahoma"/>
                <w:b/>
                <w:sz w:val="22"/>
                <w:szCs w:val="22"/>
              </w:rPr>
            </w:pPr>
            <w:r w:rsidRPr="00B910C7">
              <w:rPr>
                <w:rFonts w:ascii="Tahoma" w:hAnsi="Tahoma" w:cs="Tahoma"/>
                <w:b/>
                <w:sz w:val="22"/>
                <w:szCs w:val="22"/>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74A69"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w:t>
            </w:r>
            <w:proofErr w:type="spellStart"/>
            <w:r w:rsidRPr="00B910C7">
              <w:rPr>
                <w:rFonts w:ascii="Tahoma" w:hAnsi="Tahoma" w:cs="Tahoma"/>
                <w:sz w:val="22"/>
                <w:szCs w:val="22"/>
              </w:rPr>
              <w:t>mh</w:t>
            </w:r>
            <w:proofErr w:type="spellEnd"/>
            <w:r w:rsidRPr="00B910C7">
              <w:rPr>
                <w:rFonts w:ascii="Tahoma" w:hAnsi="Tahoma" w:cs="Tahoma"/>
                <w:sz w:val="22"/>
                <w:szCs w:val="22"/>
              </w:rPr>
              <w:t xml:space="preserve"> "Phosphatidylinositol 3-Kinases"] and ([</w:t>
            </w:r>
            <w:proofErr w:type="spellStart"/>
            <w:r w:rsidRPr="00B910C7">
              <w:rPr>
                <w:rFonts w:ascii="Tahoma" w:hAnsi="Tahoma" w:cs="Tahoma"/>
                <w:sz w:val="22"/>
                <w:szCs w:val="22"/>
              </w:rPr>
              <w:t>mh</w:t>
            </w:r>
            <w:proofErr w:type="spellEnd"/>
            <w:r w:rsidRPr="00B910C7">
              <w:rPr>
                <w:rFonts w:ascii="Tahoma" w:hAnsi="Tahoma" w:cs="Tahoma"/>
                <w:sz w:val="22"/>
                <w:szCs w:val="22"/>
              </w:rPr>
              <w:t xml:space="preserve"> ^"autosomal dominant disorder"] or [</w:t>
            </w:r>
            <w:proofErr w:type="spellStart"/>
            <w:r w:rsidRPr="00B910C7">
              <w:rPr>
                <w:rFonts w:ascii="Tahoma" w:hAnsi="Tahoma" w:cs="Tahoma"/>
                <w:sz w:val="22"/>
                <w:szCs w:val="22"/>
              </w:rPr>
              <w:t>mh</w:t>
            </w:r>
            <w:proofErr w:type="spellEnd"/>
            <w:r w:rsidRPr="00B910C7">
              <w:rPr>
                <w:rFonts w:ascii="Tahoma" w:hAnsi="Tahoma" w:cs="Tahoma"/>
                <w:sz w:val="22"/>
                <w:szCs w:val="22"/>
              </w:rPr>
              <w:t xml:space="preserve"> ^"primary immunodeficiency diseases"])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E9DC0"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0</w:t>
            </w:r>
          </w:p>
        </w:tc>
      </w:tr>
      <w:tr w:rsidR="006D5571" w:rsidRPr="00B910C7" w14:paraId="13FAA985"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CD2680" w14:textId="77777777" w:rsidR="006D5571" w:rsidRPr="00B910C7" w:rsidRDefault="006D5571" w:rsidP="00FC02E9">
            <w:pPr>
              <w:pStyle w:val="TableText"/>
              <w:rPr>
                <w:rFonts w:ascii="Tahoma" w:hAnsi="Tahoma" w:cs="Tahoma"/>
                <w:b/>
                <w:sz w:val="22"/>
                <w:szCs w:val="22"/>
              </w:rPr>
            </w:pPr>
            <w:r w:rsidRPr="00B910C7">
              <w:rPr>
                <w:rFonts w:ascii="Tahoma" w:hAnsi="Tahoma" w:cs="Tahoma"/>
                <w:b/>
                <w:sz w:val="22"/>
                <w:szCs w:val="22"/>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4AC39C"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{Or #1-#4}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EF99C"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50</w:t>
            </w:r>
          </w:p>
        </w:tc>
      </w:tr>
    </w:tbl>
    <w:p w14:paraId="1246109C" w14:textId="77777777" w:rsidR="006D5571" w:rsidRPr="00B910C7" w:rsidRDefault="006D5571" w:rsidP="006D5571">
      <w:pPr>
        <w:pStyle w:val="Footnote"/>
        <w:rPr>
          <w:i/>
          <w:iCs/>
        </w:rPr>
      </w:pPr>
      <w:bookmarkStart w:id="27" w:name="_Ref138945367"/>
      <w:bookmarkStart w:id="28" w:name="_Toc139035076"/>
      <w:bookmarkStart w:id="29" w:name="_Toc139036288"/>
      <w:r w:rsidRPr="00B910C7">
        <w:rPr>
          <w:b/>
          <w:bCs/>
        </w:rPr>
        <w:t>Abbreviations</w:t>
      </w:r>
      <w:r w:rsidRPr="00B910C7">
        <w:t>: CDSR: Cochrane Database of Systematic Reviews; CENTRAL: Cochrane Central Register of Controlled Trials; SLR: systematic literature review.</w:t>
      </w:r>
    </w:p>
    <w:p w14:paraId="24F7FA7A" w14:textId="77777777" w:rsidR="006D5571" w:rsidRPr="00B910C7" w:rsidRDefault="006D5571" w:rsidP="006D5571">
      <w:pPr>
        <w:pStyle w:val="FiguresTablesListsCaptions"/>
        <w:rPr>
          <w:rFonts w:ascii="Tahoma" w:hAnsi="Tahoma" w:cs="Tahoma"/>
          <w:szCs w:val="22"/>
        </w:rPr>
      </w:pPr>
      <w:bookmarkStart w:id="30" w:name="_Ref145599474"/>
      <w:bookmarkStart w:id="31" w:name="_Toc145609433"/>
      <w:r w:rsidRPr="00B910C7">
        <w:rPr>
          <w:rFonts w:ascii="Tahoma" w:hAnsi="Tahoma" w:cs="Tahoma"/>
          <w:b/>
          <w:bCs/>
          <w:color w:val="auto"/>
          <w:szCs w:val="22"/>
        </w:rPr>
        <w:lastRenderedPageBreak/>
        <w:t>Supplementary Table 6</w:t>
      </w:r>
      <w:r w:rsidRPr="00787965">
        <w:rPr>
          <w:rFonts w:ascii="Tahoma" w:hAnsi="Tahoma" w:cs="Tahoma"/>
          <w:color w:val="auto"/>
          <w:szCs w:val="22"/>
        </w:rPr>
        <w:t>:</w:t>
      </w:r>
      <w:bookmarkEnd w:id="27"/>
      <w:bookmarkEnd w:id="30"/>
      <w:r w:rsidRPr="00B910C7">
        <w:rPr>
          <w:rFonts w:ascii="Tahoma" w:hAnsi="Tahoma" w:cs="Tahoma"/>
          <w:color w:val="auto"/>
          <w:szCs w:val="22"/>
        </w:rPr>
        <w:t xml:space="preserve"> Cochrane Library </w:t>
      </w:r>
      <w:r>
        <w:rPr>
          <w:rFonts w:ascii="Tahoma" w:hAnsi="Tahoma" w:cs="Tahoma"/>
          <w:color w:val="auto"/>
          <w:szCs w:val="22"/>
        </w:rPr>
        <w:t>s</w:t>
      </w:r>
      <w:r w:rsidRPr="00B910C7">
        <w:rPr>
          <w:rFonts w:ascii="Tahoma" w:hAnsi="Tahoma" w:cs="Tahoma"/>
          <w:color w:val="auto"/>
          <w:szCs w:val="22"/>
        </w:rPr>
        <w:t>earch strategy for the clinical SLR update (CDSR/CENTRAL, via Cochrane Library interface)</w:t>
      </w:r>
      <w:bookmarkEnd w:id="28"/>
      <w:bookmarkEnd w:id="29"/>
      <w:bookmarkEnd w:id="31"/>
    </w:p>
    <w:tbl>
      <w:tblPr>
        <w:tblW w:w="0" w:type="auto"/>
        <w:tblCellMar>
          <w:left w:w="10" w:type="dxa"/>
          <w:right w:w="10" w:type="dxa"/>
        </w:tblCellMar>
        <w:tblLook w:val="0000" w:firstRow="0" w:lastRow="0" w:firstColumn="0" w:lastColumn="0" w:noHBand="0" w:noVBand="0"/>
      </w:tblPr>
      <w:tblGrid>
        <w:gridCol w:w="397"/>
        <w:gridCol w:w="6528"/>
        <w:gridCol w:w="1591"/>
      </w:tblGrid>
      <w:tr w:rsidR="006D5571" w:rsidRPr="00B910C7" w14:paraId="2143F64E" w14:textId="77777777" w:rsidTr="00FC02E9">
        <w:trPr>
          <w:trHeight w:val="20"/>
          <w:tblHeader/>
        </w:trPr>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5850F0F0" w14:textId="77777777" w:rsidR="006D5571" w:rsidRPr="00B910C7" w:rsidRDefault="006D5571" w:rsidP="00FC02E9">
            <w:pPr>
              <w:pStyle w:val="TableText"/>
              <w:rPr>
                <w:rFonts w:ascii="Tahoma" w:hAnsi="Tahoma" w:cs="Tahoma"/>
                <w:b/>
                <w:color w:val="FFFFFF"/>
                <w:sz w:val="22"/>
                <w:szCs w:val="22"/>
              </w:rPr>
            </w:pPr>
            <w:r w:rsidRPr="00B910C7">
              <w:rPr>
                <w:rFonts w:ascii="Tahoma" w:hAnsi="Tahoma" w:cs="Tahoma"/>
                <w:b/>
                <w:color w:val="FFFFFF"/>
                <w:sz w:val="22"/>
                <w:szCs w:val="22"/>
              </w:rPr>
              <w:t>#</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34380021" w14:textId="77777777" w:rsidR="006D5571" w:rsidRPr="00B910C7" w:rsidRDefault="006D5571" w:rsidP="00FC02E9">
            <w:pPr>
              <w:pStyle w:val="TableText"/>
              <w:rPr>
                <w:rFonts w:ascii="Tahoma" w:hAnsi="Tahoma" w:cs="Tahoma"/>
                <w:b/>
                <w:color w:val="FFFFFF"/>
                <w:sz w:val="22"/>
                <w:szCs w:val="22"/>
              </w:rPr>
            </w:pPr>
            <w:r w:rsidRPr="00B910C7">
              <w:rPr>
                <w:rFonts w:ascii="Tahoma" w:hAnsi="Tahoma" w:cs="Tahoma"/>
                <w:b/>
                <w:color w:val="FFFFFF"/>
                <w:sz w:val="22"/>
                <w:szCs w:val="22"/>
              </w:rPr>
              <w:t>Search Term</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6369BCC4" w14:textId="77777777" w:rsidR="006D5571" w:rsidRPr="00B910C7" w:rsidRDefault="006D5571" w:rsidP="00FC02E9">
            <w:pPr>
              <w:pStyle w:val="TableText"/>
              <w:rPr>
                <w:rFonts w:ascii="Tahoma" w:hAnsi="Tahoma" w:cs="Tahoma"/>
                <w:b/>
                <w:color w:val="FFFFFF"/>
                <w:sz w:val="22"/>
                <w:szCs w:val="22"/>
              </w:rPr>
            </w:pPr>
            <w:r w:rsidRPr="00B910C7">
              <w:rPr>
                <w:rFonts w:ascii="Tahoma" w:hAnsi="Tahoma" w:cs="Tahoma"/>
                <w:b/>
                <w:color w:val="FFFFFF"/>
                <w:sz w:val="22"/>
                <w:szCs w:val="22"/>
              </w:rPr>
              <w:t>Hits</w:t>
            </w:r>
          </w:p>
          <w:p w14:paraId="6A7B8FAE" w14:textId="77777777" w:rsidR="006D5571" w:rsidRPr="00B910C7" w:rsidRDefault="006D5571" w:rsidP="00FC02E9">
            <w:pPr>
              <w:pStyle w:val="TableText"/>
              <w:rPr>
                <w:rFonts w:ascii="Tahoma" w:hAnsi="Tahoma" w:cs="Tahoma"/>
                <w:sz w:val="22"/>
                <w:szCs w:val="22"/>
              </w:rPr>
            </w:pPr>
            <w:r w:rsidRPr="00B910C7">
              <w:rPr>
                <w:rFonts w:ascii="Tahoma" w:hAnsi="Tahoma" w:cs="Tahoma"/>
                <w:b/>
                <w:color w:val="FFFFFF"/>
                <w:sz w:val="22"/>
                <w:szCs w:val="22"/>
              </w:rPr>
              <w:t>18/05/2023</w:t>
            </w:r>
          </w:p>
        </w:tc>
      </w:tr>
      <w:tr w:rsidR="006D5571" w:rsidRPr="00B910C7" w14:paraId="089D50FB"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4CDDFC" w14:textId="77777777" w:rsidR="006D5571" w:rsidRPr="00B910C7" w:rsidRDefault="006D5571" w:rsidP="00FC02E9">
            <w:pPr>
              <w:pStyle w:val="TableText"/>
              <w:rPr>
                <w:rFonts w:ascii="Tahoma" w:hAnsi="Tahoma" w:cs="Tahoma"/>
                <w:sz w:val="22"/>
                <w:szCs w:val="22"/>
              </w:rPr>
            </w:pPr>
            <w:r w:rsidRPr="00B910C7">
              <w:rPr>
                <w:rFonts w:ascii="Tahoma" w:hAnsi="Tahoma" w:cs="Tahoma"/>
                <w:b/>
                <w:sz w:val="22"/>
                <w:szCs w:val="22"/>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ECE99B"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 xml:space="preserve">((Activated </w:t>
            </w:r>
            <w:proofErr w:type="spellStart"/>
            <w:r w:rsidRPr="00B910C7">
              <w:rPr>
                <w:rFonts w:ascii="Tahoma" w:hAnsi="Tahoma" w:cs="Tahoma"/>
                <w:sz w:val="22"/>
                <w:szCs w:val="22"/>
              </w:rPr>
              <w:t>Phosph</w:t>
            </w:r>
            <w:proofErr w:type="spellEnd"/>
            <w:r w:rsidRPr="00B910C7">
              <w:rPr>
                <w:rFonts w:ascii="Tahoma" w:hAnsi="Tahoma" w:cs="Tahoma"/>
                <w:sz w:val="22"/>
                <w:szCs w:val="22"/>
              </w:rPr>
              <w:t>* NEAR/8 (Delta* or syndrome*)) or (Activated PI3* NEAR/5 delta*) or (Activated PI 3* NEAR/5 delta*) or (PI3* NEAR/5 syndrome*)):</w:t>
            </w:r>
            <w:proofErr w:type="spellStart"/>
            <w:r w:rsidRPr="00B910C7">
              <w:rPr>
                <w:rFonts w:ascii="Tahoma" w:hAnsi="Tahoma" w:cs="Tahoma"/>
                <w:sz w:val="22"/>
                <w:szCs w:val="22"/>
              </w:rPr>
              <w:t>ti,ab,kw</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CAD014"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17</w:t>
            </w:r>
          </w:p>
        </w:tc>
      </w:tr>
      <w:tr w:rsidR="006D5571" w:rsidRPr="00B910C7" w14:paraId="60B215EC"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386C20" w14:textId="77777777" w:rsidR="006D5571" w:rsidRPr="00B910C7" w:rsidRDefault="006D5571" w:rsidP="00FC02E9">
            <w:pPr>
              <w:pStyle w:val="TableText"/>
              <w:rPr>
                <w:rFonts w:ascii="Tahoma" w:hAnsi="Tahoma" w:cs="Tahoma"/>
                <w:sz w:val="22"/>
                <w:szCs w:val="22"/>
              </w:rPr>
            </w:pPr>
            <w:r w:rsidRPr="00B910C7">
              <w:rPr>
                <w:rFonts w:ascii="Tahoma" w:hAnsi="Tahoma" w:cs="Tahoma"/>
                <w:b/>
                <w:sz w:val="22"/>
                <w:szCs w:val="22"/>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98D148"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("Immunodeficiency 14" or "immunodeficiency 36" or IMD14A or IMD36):</w:t>
            </w:r>
            <w:proofErr w:type="spellStart"/>
            <w:r w:rsidRPr="00B910C7">
              <w:rPr>
                <w:rFonts w:ascii="Tahoma" w:hAnsi="Tahoma" w:cs="Tahoma"/>
                <w:sz w:val="22"/>
                <w:szCs w:val="22"/>
              </w:rPr>
              <w:t>ti,ab,kw</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17FD6"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1</w:t>
            </w:r>
          </w:p>
        </w:tc>
      </w:tr>
      <w:tr w:rsidR="006D5571" w:rsidRPr="00B910C7" w14:paraId="54429B81"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FFEF21" w14:textId="77777777" w:rsidR="006D5571" w:rsidRPr="00B910C7" w:rsidRDefault="006D5571" w:rsidP="00FC02E9">
            <w:pPr>
              <w:pStyle w:val="TableText"/>
              <w:rPr>
                <w:rFonts w:ascii="Tahoma" w:hAnsi="Tahoma" w:cs="Tahoma"/>
                <w:sz w:val="22"/>
                <w:szCs w:val="22"/>
              </w:rPr>
            </w:pPr>
            <w:r w:rsidRPr="00B910C7">
              <w:rPr>
                <w:rFonts w:ascii="Tahoma" w:hAnsi="Tahoma" w:cs="Tahoma"/>
                <w:b/>
                <w:sz w:val="22"/>
                <w:szCs w:val="22"/>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858A26"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 xml:space="preserve">(P110* NEAR/8 ((delta and </w:t>
            </w:r>
            <w:proofErr w:type="spellStart"/>
            <w:r w:rsidRPr="00B910C7">
              <w:rPr>
                <w:rFonts w:ascii="Tahoma" w:hAnsi="Tahoma" w:cs="Tahoma"/>
                <w:sz w:val="22"/>
                <w:szCs w:val="22"/>
              </w:rPr>
              <w:t>activat</w:t>
            </w:r>
            <w:proofErr w:type="spellEnd"/>
            <w:r w:rsidRPr="00B910C7">
              <w:rPr>
                <w:rFonts w:ascii="Tahoma" w:hAnsi="Tahoma" w:cs="Tahoma"/>
                <w:sz w:val="22"/>
                <w:szCs w:val="22"/>
              </w:rPr>
              <w:t xml:space="preserve">* and mutation) or syndrome* or </w:t>
            </w:r>
            <w:proofErr w:type="spellStart"/>
            <w:r w:rsidRPr="00B910C7">
              <w:rPr>
                <w:rFonts w:ascii="Tahoma" w:hAnsi="Tahoma" w:cs="Tahoma"/>
                <w:sz w:val="22"/>
                <w:szCs w:val="22"/>
              </w:rPr>
              <w:t>immunodeficien</w:t>
            </w:r>
            <w:proofErr w:type="spellEnd"/>
            <w:r w:rsidRPr="00B910C7">
              <w:rPr>
                <w:rFonts w:ascii="Tahoma" w:hAnsi="Tahoma" w:cs="Tahoma"/>
                <w:sz w:val="22"/>
                <w:szCs w:val="22"/>
              </w:rPr>
              <w:t>*)):</w:t>
            </w:r>
            <w:proofErr w:type="spellStart"/>
            <w:r w:rsidRPr="00B910C7">
              <w:rPr>
                <w:rFonts w:ascii="Tahoma" w:hAnsi="Tahoma" w:cs="Tahoma"/>
                <w:sz w:val="22"/>
                <w:szCs w:val="22"/>
              </w:rPr>
              <w:t>ti,ab,kw</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1A062"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5</w:t>
            </w:r>
          </w:p>
        </w:tc>
      </w:tr>
      <w:tr w:rsidR="006D5571" w:rsidRPr="00B910C7" w14:paraId="6AB0A051"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547DC8" w14:textId="77777777" w:rsidR="006D5571" w:rsidRPr="00B910C7" w:rsidRDefault="006D5571" w:rsidP="00FC02E9">
            <w:pPr>
              <w:pStyle w:val="TableText"/>
              <w:rPr>
                <w:rFonts w:ascii="Tahoma" w:hAnsi="Tahoma" w:cs="Tahoma"/>
                <w:sz w:val="22"/>
                <w:szCs w:val="22"/>
              </w:rPr>
            </w:pPr>
            <w:r w:rsidRPr="00B910C7">
              <w:rPr>
                <w:rFonts w:ascii="Tahoma" w:hAnsi="Tahoma" w:cs="Tahoma"/>
                <w:b/>
                <w:sz w:val="22"/>
                <w:szCs w:val="22"/>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6A13EF"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(PASLI* or (</w:t>
            </w:r>
            <w:proofErr w:type="spellStart"/>
            <w:r w:rsidRPr="00B910C7">
              <w:rPr>
                <w:rFonts w:ascii="Tahoma" w:hAnsi="Tahoma" w:cs="Tahoma"/>
                <w:sz w:val="22"/>
                <w:szCs w:val="22"/>
              </w:rPr>
              <w:t>mutat</w:t>
            </w:r>
            <w:proofErr w:type="spellEnd"/>
            <w:r w:rsidRPr="00B910C7">
              <w:rPr>
                <w:rFonts w:ascii="Tahoma" w:hAnsi="Tahoma" w:cs="Tahoma"/>
                <w:sz w:val="22"/>
                <w:szCs w:val="22"/>
              </w:rPr>
              <w:t xml:space="preserve">* NEAR/5 (PIK3CD or PIK3R1)) or (Type* NEAR/2 APDS) or (APDS and </w:t>
            </w:r>
            <w:proofErr w:type="spellStart"/>
            <w:r w:rsidRPr="00B910C7">
              <w:rPr>
                <w:rFonts w:ascii="Tahoma" w:hAnsi="Tahoma" w:cs="Tahoma"/>
                <w:sz w:val="22"/>
                <w:szCs w:val="22"/>
              </w:rPr>
              <w:t>immunodeficien</w:t>
            </w:r>
            <w:proofErr w:type="spellEnd"/>
            <w:r w:rsidRPr="00B910C7">
              <w:rPr>
                <w:rFonts w:ascii="Tahoma" w:hAnsi="Tahoma" w:cs="Tahoma"/>
                <w:sz w:val="22"/>
                <w:szCs w:val="22"/>
              </w:rPr>
              <w:t>*) or APDS 1 or APDS1 or APDS 2 or APDS2):</w:t>
            </w:r>
            <w:proofErr w:type="spellStart"/>
            <w:r w:rsidRPr="00B910C7">
              <w:rPr>
                <w:rFonts w:ascii="Tahoma" w:hAnsi="Tahoma" w:cs="Tahoma"/>
                <w:sz w:val="22"/>
                <w:szCs w:val="22"/>
              </w:rPr>
              <w:t>ti,ab,kw</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8B8D18"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46</w:t>
            </w:r>
          </w:p>
        </w:tc>
      </w:tr>
      <w:tr w:rsidR="006D5571" w:rsidRPr="00B910C7" w14:paraId="0EB8B619"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033206" w14:textId="77777777" w:rsidR="006D5571" w:rsidRPr="00B910C7" w:rsidRDefault="006D5571" w:rsidP="00FC02E9">
            <w:pPr>
              <w:pStyle w:val="TableText"/>
              <w:rPr>
                <w:rFonts w:ascii="Tahoma" w:hAnsi="Tahoma" w:cs="Tahoma"/>
                <w:sz w:val="22"/>
                <w:szCs w:val="22"/>
              </w:rPr>
            </w:pPr>
            <w:r w:rsidRPr="00B910C7">
              <w:rPr>
                <w:rFonts w:ascii="Tahoma" w:hAnsi="Tahoma" w:cs="Tahoma"/>
                <w:b/>
                <w:sz w:val="22"/>
                <w:szCs w:val="22"/>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A2C78D"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w:t>
            </w:r>
            <w:proofErr w:type="spellStart"/>
            <w:r w:rsidRPr="00B910C7">
              <w:rPr>
                <w:rFonts w:ascii="Tahoma" w:hAnsi="Tahoma" w:cs="Tahoma"/>
                <w:sz w:val="22"/>
                <w:szCs w:val="22"/>
              </w:rPr>
              <w:t>mh</w:t>
            </w:r>
            <w:proofErr w:type="spellEnd"/>
            <w:r w:rsidRPr="00B910C7">
              <w:rPr>
                <w:rFonts w:ascii="Tahoma" w:hAnsi="Tahoma" w:cs="Tahoma"/>
                <w:sz w:val="22"/>
                <w:szCs w:val="22"/>
              </w:rPr>
              <w:t xml:space="preserve"> "Phosphatidylinositol 3-Kinases"] and [</w:t>
            </w:r>
            <w:proofErr w:type="spellStart"/>
            <w:r w:rsidRPr="00B910C7">
              <w:rPr>
                <w:rFonts w:ascii="Tahoma" w:hAnsi="Tahoma" w:cs="Tahoma"/>
                <w:sz w:val="22"/>
                <w:szCs w:val="22"/>
              </w:rPr>
              <w:t>mh</w:t>
            </w:r>
            <w:proofErr w:type="spellEnd"/>
            <w:r w:rsidRPr="00B910C7">
              <w:rPr>
                <w:rFonts w:ascii="Tahoma" w:hAnsi="Tahoma" w:cs="Tahoma"/>
                <w:sz w:val="22"/>
                <w:szCs w:val="22"/>
              </w:rPr>
              <w:t xml:space="preserve"> ^"primary immunodeficiency diseases"]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CE4EFB"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0</w:t>
            </w:r>
          </w:p>
        </w:tc>
      </w:tr>
      <w:tr w:rsidR="006D5571" w:rsidRPr="00B910C7" w14:paraId="472FABAF"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2E986C" w14:textId="77777777" w:rsidR="006D5571" w:rsidRPr="00B910C7" w:rsidRDefault="006D5571" w:rsidP="00FC02E9">
            <w:pPr>
              <w:pStyle w:val="TableText"/>
              <w:rPr>
                <w:rFonts w:ascii="Tahoma" w:hAnsi="Tahoma" w:cs="Tahoma"/>
                <w:sz w:val="22"/>
                <w:szCs w:val="22"/>
              </w:rPr>
            </w:pPr>
            <w:r w:rsidRPr="00B910C7">
              <w:rPr>
                <w:rFonts w:ascii="Tahoma" w:hAnsi="Tahoma" w:cs="Tahoma"/>
                <w:b/>
                <w:sz w:val="22"/>
                <w:szCs w:val="22"/>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9A620B"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{Or #1-#5}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B00EAC"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61</w:t>
            </w:r>
          </w:p>
        </w:tc>
      </w:tr>
    </w:tbl>
    <w:p w14:paraId="0ADA3231" w14:textId="77777777" w:rsidR="006D5571" w:rsidRPr="00B910C7" w:rsidRDefault="006D5571" w:rsidP="006D5571">
      <w:pPr>
        <w:pStyle w:val="Footnote"/>
        <w:rPr>
          <w:i/>
          <w:iCs/>
        </w:rPr>
      </w:pPr>
      <w:bookmarkStart w:id="32" w:name="_Ref138945660"/>
      <w:bookmarkStart w:id="33" w:name="_Ref138947000"/>
      <w:bookmarkStart w:id="34" w:name="_Toc139035077"/>
      <w:bookmarkStart w:id="35" w:name="_Toc139036289"/>
      <w:r w:rsidRPr="00B910C7">
        <w:rPr>
          <w:b/>
          <w:bCs/>
        </w:rPr>
        <w:t>Abbreviations</w:t>
      </w:r>
      <w:r w:rsidRPr="00B910C7">
        <w:t>: CDSR: Cochrane Database of Systematic Reviews; CENTRAL: Cochrane Central Register of Controlled Trials; SLR: systematic literature review.</w:t>
      </w:r>
    </w:p>
    <w:p w14:paraId="6FC43E91" w14:textId="77777777" w:rsidR="006D5571" w:rsidRPr="00B910C7" w:rsidRDefault="006D5571" w:rsidP="006D5571">
      <w:pPr>
        <w:pStyle w:val="FiguresTablesListsCaptions"/>
        <w:rPr>
          <w:rFonts w:ascii="Tahoma" w:hAnsi="Tahoma" w:cs="Tahoma"/>
          <w:szCs w:val="22"/>
        </w:rPr>
      </w:pPr>
      <w:bookmarkStart w:id="36" w:name="_Ref145599322"/>
      <w:bookmarkStart w:id="37" w:name="_Toc145609434"/>
      <w:r w:rsidRPr="00B910C7">
        <w:rPr>
          <w:rFonts w:ascii="Tahoma" w:hAnsi="Tahoma" w:cs="Tahoma"/>
          <w:b/>
          <w:bCs/>
          <w:color w:val="auto"/>
          <w:szCs w:val="22"/>
        </w:rPr>
        <w:lastRenderedPageBreak/>
        <w:t>Supplementary Table 7</w:t>
      </w:r>
      <w:r w:rsidRPr="00787965">
        <w:rPr>
          <w:rFonts w:ascii="Tahoma" w:hAnsi="Tahoma" w:cs="Tahoma"/>
          <w:color w:val="auto"/>
          <w:szCs w:val="22"/>
        </w:rPr>
        <w:t>:</w:t>
      </w:r>
      <w:bookmarkEnd w:id="32"/>
      <w:bookmarkEnd w:id="33"/>
      <w:bookmarkEnd w:id="36"/>
      <w:r w:rsidRPr="00B910C7">
        <w:rPr>
          <w:rFonts w:ascii="Tahoma" w:hAnsi="Tahoma" w:cs="Tahoma"/>
          <w:color w:val="auto"/>
          <w:szCs w:val="22"/>
        </w:rPr>
        <w:t xml:space="preserve"> CRD database </w:t>
      </w:r>
      <w:r>
        <w:rPr>
          <w:rFonts w:ascii="Tahoma" w:hAnsi="Tahoma" w:cs="Tahoma"/>
          <w:color w:val="auto"/>
          <w:szCs w:val="22"/>
        </w:rPr>
        <w:t>s</w:t>
      </w:r>
      <w:r w:rsidRPr="00B910C7">
        <w:rPr>
          <w:rFonts w:ascii="Tahoma" w:hAnsi="Tahoma" w:cs="Tahoma"/>
          <w:color w:val="auto"/>
          <w:szCs w:val="22"/>
        </w:rPr>
        <w:t>earch strategy for the original clinical SLR (via York.ac.uk/</w:t>
      </w:r>
      <w:proofErr w:type="spellStart"/>
      <w:r w:rsidRPr="00B910C7">
        <w:rPr>
          <w:rFonts w:ascii="Tahoma" w:hAnsi="Tahoma" w:cs="Tahoma"/>
          <w:color w:val="auto"/>
          <w:szCs w:val="22"/>
        </w:rPr>
        <w:t>crd</w:t>
      </w:r>
      <w:proofErr w:type="spellEnd"/>
      <w:r w:rsidRPr="00B910C7">
        <w:rPr>
          <w:rFonts w:ascii="Tahoma" w:hAnsi="Tahoma" w:cs="Tahoma"/>
          <w:color w:val="auto"/>
          <w:szCs w:val="22"/>
        </w:rPr>
        <w:t>)</w:t>
      </w:r>
      <w:r w:rsidRPr="00B910C7">
        <w:rPr>
          <w:rFonts w:ascii="Tahoma" w:hAnsi="Tahoma" w:cs="Tahoma"/>
          <w:color w:val="auto"/>
          <w:szCs w:val="22"/>
          <w:vertAlign w:val="superscript"/>
        </w:rPr>
        <w:t>a</w:t>
      </w:r>
      <w:bookmarkEnd w:id="34"/>
      <w:bookmarkEnd w:id="35"/>
      <w:bookmarkEnd w:id="37"/>
    </w:p>
    <w:tbl>
      <w:tblPr>
        <w:tblW w:w="0" w:type="auto"/>
        <w:tblCellMar>
          <w:left w:w="10" w:type="dxa"/>
          <w:right w:w="10" w:type="dxa"/>
        </w:tblCellMar>
        <w:tblLook w:val="0000" w:firstRow="0" w:lastRow="0" w:firstColumn="0" w:lastColumn="0" w:noHBand="0" w:noVBand="0"/>
      </w:tblPr>
      <w:tblGrid>
        <w:gridCol w:w="397"/>
        <w:gridCol w:w="6528"/>
        <w:gridCol w:w="1591"/>
      </w:tblGrid>
      <w:tr w:rsidR="006D5571" w:rsidRPr="00B910C7" w14:paraId="428A3448" w14:textId="77777777" w:rsidTr="00FC02E9">
        <w:trPr>
          <w:trHeight w:val="20"/>
          <w:tblHeader/>
        </w:trPr>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56A1266D"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7F4C1735"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Search Term</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252356E0"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Hits</w:t>
            </w:r>
          </w:p>
          <w:p w14:paraId="57C88459" w14:textId="77777777" w:rsidR="006D5571" w:rsidRPr="00B910C7" w:rsidRDefault="006D5571" w:rsidP="00FC02E9">
            <w:pPr>
              <w:pStyle w:val="TableText"/>
              <w:rPr>
                <w:rFonts w:ascii="Tahoma" w:hAnsi="Tahoma" w:cs="Tahoma"/>
                <w:sz w:val="22"/>
                <w:szCs w:val="22"/>
              </w:rPr>
            </w:pPr>
            <w:r w:rsidRPr="00B910C7">
              <w:rPr>
                <w:rFonts w:ascii="Tahoma" w:hAnsi="Tahoma" w:cs="Tahoma"/>
                <w:b/>
                <w:bCs/>
                <w:color w:val="FFFFFF"/>
                <w:sz w:val="22"/>
                <w:szCs w:val="22"/>
                <w:lang w:eastAsia="de-DE"/>
              </w:rPr>
              <w:t>11/11/2021</w:t>
            </w:r>
          </w:p>
        </w:tc>
      </w:tr>
      <w:tr w:rsidR="006D5571" w:rsidRPr="00B910C7" w14:paraId="543E6AF4"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0481DA"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F65DEB"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 xml:space="preserve">Activated </w:t>
            </w:r>
            <w:proofErr w:type="spellStart"/>
            <w:r w:rsidRPr="00B910C7">
              <w:rPr>
                <w:rFonts w:ascii="Tahoma" w:hAnsi="Tahoma" w:cs="Tahoma"/>
                <w:sz w:val="22"/>
                <w:szCs w:val="22"/>
                <w:lang w:eastAsia="de-DE"/>
              </w:rPr>
              <w:t>Phosph</w:t>
            </w:r>
            <w:proofErr w:type="spellEnd"/>
            <w:r w:rsidRPr="00B910C7">
              <w:rPr>
                <w:rFonts w:ascii="Tahoma" w:hAnsi="Tahoma" w:cs="Tahoma"/>
                <w:sz w:val="22"/>
                <w:szCs w:val="22"/>
                <w:lang w:eastAsia="de-DE"/>
              </w:rPr>
              <w:t>* or PI3* or Immunodeficiency 14 or immunodeficiency 36 or P110* or PASLI* or PIK3CD or PIK3R1 or APDS or IMD14A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7DAC0E"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3</w:t>
            </w:r>
          </w:p>
        </w:tc>
      </w:tr>
    </w:tbl>
    <w:p w14:paraId="7999F29F" w14:textId="77777777" w:rsidR="006D5571" w:rsidRPr="00B910C7" w:rsidRDefault="006D5571" w:rsidP="006D5571">
      <w:pPr>
        <w:pStyle w:val="Footnote"/>
        <w:rPr>
          <w:i/>
          <w:iCs/>
        </w:rPr>
      </w:pPr>
      <w:r w:rsidRPr="00B910C7">
        <w:rPr>
          <w:b/>
          <w:bCs/>
        </w:rPr>
        <w:t>Footnotes:</w:t>
      </w:r>
      <w:r w:rsidRPr="00B910C7">
        <w:t xml:space="preserve"> </w:t>
      </w:r>
      <w:proofErr w:type="spellStart"/>
      <w:r w:rsidRPr="00B910C7">
        <w:rPr>
          <w:vertAlign w:val="superscript"/>
        </w:rPr>
        <w:t>a</w:t>
      </w:r>
      <w:r w:rsidRPr="00B910C7">
        <w:t>As</w:t>
      </w:r>
      <w:proofErr w:type="spellEnd"/>
      <w:r w:rsidRPr="00B910C7">
        <w:t xml:space="preserve"> records from the CRD databases (DARE, NHS EED) are only published until 31</w:t>
      </w:r>
      <w:r w:rsidRPr="00B910C7">
        <w:rPr>
          <w:vertAlign w:val="superscript"/>
        </w:rPr>
        <w:t>st</w:t>
      </w:r>
      <w:r w:rsidRPr="00B910C7">
        <w:t xml:space="preserve"> March 2015, these databases were not re-searched as part of the clinical SLR update.</w:t>
      </w:r>
    </w:p>
    <w:p w14:paraId="21FDB1C1" w14:textId="77777777" w:rsidR="006D5571" w:rsidRPr="00B910C7" w:rsidRDefault="006D5571" w:rsidP="006D5571">
      <w:pPr>
        <w:pStyle w:val="Footnote"/>
        <w:rPr>
          <w:i/>
          <w:iCs/>
        </w:rPr>
      </w:pPr>
      <w:r w:rsidRPr="00B910C7">
        <w:rPr>
          <w:b/>
          <w:bCs/>
        </w:rPr>
        <w:t>Abbreviations:</w:t>
      </w:r>
      <w:r w:rsidRPr="00B910C7">
        <w:t xml:space="preserve"> CRD: Centre for Reviews and Dissemination; DARE: Database of Abstracts of Reviews of Effects; EED: Economic Evaluation Database; NHS: National Health Service; SLR: systematic literature review.</w:t>
      </w:r>
    </w:p>
    <w:p w14:paraId="1C98F37C" w14:textId="77777777" w:rsidR="006D5571" w:rsidRPr="00B910C7" w:rsidRDefault="006D5571" w:rsidP="006D5571">
      <w:pPr>
        <w:pStyle w:val="Manuscriptbody"/>
        <w:keepNext/>
        <w:spacing w:line="480" w:lineRule="auto"/>
        <w:rPr>
          <w:rFonts w:cs="Tahoma"/>
          <w:i/>
          <w:iCs/>
          <w:szCs w:val="22"/>
        </w:rPr>
      </w:pPr>
      <w:r w:rsidRPr="00B910C7">
        <w:rPr>
          <w:rFonts w:cs="Tahoma"/>
          <w:i/>
          <w:iCs/>
          <w:szCs w:val="22"/>
        </w:rPr>
        <w:t>Epidemiology SLR</w:t>
      </w:r>
    </w:p>
    <w:p w14:paraId="32C1A2A1" w14:textId="77777777" w:rsidR="006D5571" w:rsidRPr="00B910C7" w:rsidRDefault="006D5571" w:rsidP="006D5571">
      <w:pPr>
        <w:pStyle w:val="FiguresTablesListsCaptions"/>
        <w:rPr>
          <w:rFonts w:ascii="Tahoma" w:hAnsi="Tahoma" w:cs="Tahoma"/>
          <w:szCs w:val="22"/>
        </w:rPr>
      </w:pPr>
      <w:r w:rsidRPr="00B910C7">
        <w:rPr>
          <w:rFonts w:ascii="Tahoma" w:hAnsi="Tahoma" w:cs="Tahoma"/>
          <w:b/>
          <w:bCs/>
          <w:color w:val="auto"/>
          <w:szCs w:val="22"/>
        </w:rPr>
        <w:t>Supplementary Table 8</w:t>
      </w:r>
      <w:r w:rsidRPr="00787965">
        <w:rPr>
          <w:rFonts w:ascii="Tahoma" w:hAnsi="Tahoma" w:cs="Tahoma"/>
          <w:color w:val="auto"/>
          <w:szCs w:val="22"/>
        </w:rPr>
        <w:t>:</w:t>
      </w:r>
      <w:r w:rsidRPr="00B910C7">
        <w:rPr>
          <w:rFonts w:ascii="Tahoma" w:hAnsi="Tahoma" w:cs="Tahoma"/>
          <w:b/>
          <w:bCs/>
          <w:color w:val="auto"/>
          <w:szCs w:val="22"/>
        </w:rPr>
        <w:t xml:space="preserve"> </w:t>
      </w:r>
      <w:r w:rsidRPr="00B910C7">
        <w:rPr>
          <w:rFonts w:ascii="Tahoma" w:hAnsi="Tahoma" w:cs="Tahoma"/>
          <w:color w:val="auto"/>
          <w:szCs w:val="22"/>
        </w:rPr>
        <w:t xml:space="preserve">MEDLINE® </w:t>
      </w:r>
      <w:r>
        <w:rPr>
          <w:rFonts w:ascii="Tahoma" w:hAnsi="Tahoma" w:cs="Tahoma"/>
          <w:color w:val="auto"/>
          <w:szCs w:val="22"/>
        </w:rPr>
        <w:t>s</w:t>
      </w:r>
      <w:r w:rsidRPr="00B910C7">
        <w:rPr>
          <w:rFonts w:ascii="Tahoma" w:hAnsi="Tahoma" w:cs="Tahoma"/>
          <w:color w:val="auto"/>
          <w:szCs w:val="22"/>
        </w:rPr>
        <w:t>earch strategy for the epidemiology SLR (via Ovid.com)</w:t>
      </w:r>
    </w:p>
    <w:tbl>
      <w:tblPr>
        <w:tblW w:w="0" w:type="auto"/>
        <w:tblCellMar>
          <w:left w:w="10" w:type="dxa"/>
          <w:right w:w="10" w:type="dxa"/>
        </w:tblCellMar>
        <w:tblLook w:val="0000" w:firstRow="0" w:lastRow="0" w:firstColumn="0" w:lastColumn="0" w:noHBand="0" w:noVBand="0"/>
      </w:tblPr>
      <w:tblGrid>
        <w:gridCol w:w="397"/>
        <w:gridCol w:w="6415"/>
        <w:gridCol w:w="1704"/>
      </w:tblGrid>
      <w:tr w:rsidR="006D5571" w:rsidRPr="00B910C7" w14:paraId="4F0FEC31" w14:textId="77777777" w:rsidTr="00FC02E9">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4988D860" w14:textId="77777777" w:rsidR="006D5571" w:rsidRPr="00B910C7" w:rsidRDefault="006D5571" w:rsidP="00FC02E9">
            <w:pPr>
              <w:pStyle w:val="TableText"/>
              <w:rPr>
                <w:rFonts w:ascii="Tahoma" w:hAnsi="Tahoma" w:cs="Tahoma"/>
                <w:b/>
                <w:color w:val="FFFFFF"/>
                <w:sz w:val="22"/>
                <w:szCs w:val="22"/>
              </w:rPr>
            </w:pPr>
            <w:r w:rsidRPr="00B910C7">
              <w:rPr>
                <w:rFonts w:ascii="Tahoma" w:hAnsi="Tahoma" w:cs="Tahoma"/>
                <w:b/>
                <w:color w:val="FFFFFF"/>
                <w:sz w:val="22"/>
                <w:szCs w:val="22"/>
              </w:rPr>
              <w:t>#</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21E1A535" w14:textId="77777777" w:rsidR="006D5571" w:rsidRPr="00B910C7" w:rsidRDefault="006D5571" w:rsidP="00FC02E9">
            <w:pPr>
              <w:keepNext/>
              <w:rPr>
                <w:rFonts w:ascii="Tahoma" w:hAnsi="Tahoma" w:cs="Tahoma"/>
                <w:sz w:val="22"/>
                <w:szCs w:val="22"/>
              </w:rPr>
            </w:pPr>
            <w:r w:rsidRPr="00B910C7">
              <w:rPr>
                <w:rFonts w:ascii="Tahoma" w:hAnsi="Tahoma" w:cs="Tahoma"/>
                <w:b/>
                <w:bCs/>
                <w:color w:val="FFFFFF"/>
                <w:sz w:val="22"/>
                <w:szCs w:val="22"/>
              </w:rPr>
              <w:t>Search Term</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688B9CEC" w14:textId="77777777" w:rsidR="006D5571" w:rsidRPr="00B910C7" w:rsidRDefault="006D5571" w:rsidP="00FC02E9">
            <w:pPr>
              <w:keepNext/>
              <w:rPr>
                <w:rFonts w:ascii="Tahoma" w:hAnsi="Tahoma" w:cs="Tahoma"/>
                <w:sz w:val="22"/>
                <w:szCs w:val="22"/>
              </w:rPr>
            </w:pPr>
            <w:r w:rsidRPr="00B910C7">
              <w:rPr>
                <w:rFonts w:ascii="Tahoma" w:hAnsi="Tahoma" w:cs="Tahoma"/>
                <w:b/>
                <w:bCs/>
                <w:color w:val="FFFFFF"/>
                <w:sz w:val="22"/>
                <w:szCs w:val="22"/>
              </w:rPr>
              <w:t>Hits 11/11/2021</w:t>
            </w:r>
          </w:p>
        </w:tc>
      </w:tr>
      <w:tr w:rsidR="006D5571" w:rsidRPr="00B910C7" w14:paraId="0EFDFE26" w14:textId="77777777" w:rsidTr="00FC02E9">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E4E134" w14:textId="77777777" w:rsidR="006D5571" w:rsidRPr="00B910C7" w:rsidRDefault="006D5571" w:rsidP="00FC02E9">
            <w:pPr>
              <w:pStyle w:val="TableText"/>
              <w:keepNext/>
              <w:rPr>
                <w:rFonts w:ascii="Tahoma" w:hAnsi="Tahoma" w:cs="Tahoma"/>
                <w:b/>
                <w:sz w:val="22"/>
                <w:szCs w:val="22"/>
              </w:rPr>
            </w:pPr>
            <w:r w:rsidRPr="00B910C7">
              <w:rPr>
                <w:rFonts w:ascii="Tahoma" w:hAnsi="Tahoma" w:cs="Tahoma"/>
                <w:b/>
                <w:sz w:val="22"/>
                <w:szCs w:val="22"/>
              </w:rPr>
              <w:lastRenderedPageBreak/>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A053B8"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 xml:space="preserve">((Activated </w:t>
            </w:r>
            <w:proofErr w:type="spellStart"/>
            <w:r w:rsidRPr="00B910C7">
              <w:rPr>
                <w:rFonts w:ascii="Tahoma" w:hAnsi="Tahoma" w:cs="Tahoma"/>
                <w:sz w:val="22"/>
                <w:szCs w:val="22"/>
              </w:rPr>
              <w:t>Phosph</w:t>
            </w:r>
            <w:proofErr w:type="spellEnd"/>
            <w:r w:rsidRPr="00B910C7">
              <w:rPr>
                <w:rFonts w:ascii="Tahoma" w:hAnsi="Tahoma" w:cs="Tahoma"/>
                <w:sz w:val="22"/>
                <w:szCs w:val="22"/>
              </w:rPr>
              <w:t>* adj8 (Delta* or syndrome*)) or (Activated PI3* adj5 delta*) or (PI3* adj5 syndrome*)).</w:t>
            </w:r>
            <w:proofErr w:type="spellStart"/>
            <w:r w:rsidRPr="00B910C7">
              <w:rPr>
                <w:rFonts w:ascii="Tahoma" w:hAnsi="Tahoma" w:cs="Tahoma"/>
                <w:sz w:val="22"/>
                <w:szCs w:val="22"/>
              </w:rPr>
              <w:t>mp</w:t>
            </w:r>
            <w:proofErr w:type="spellEnd"/>
            <w:r w:rsidRPr="00B910C7">
              <w:rPr>
                <w:rFonts w:ascii="Tahoma" w:hAnsi="Tahoma" w:cs="Tahoma"/>
                <w:sz w:val="22"/>
                <w:szCs w:val="22"/>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88CCA"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206</w:t>
            </w:r>
          </w:p>
        </w:tc>
      </w:tr>
      <w:tr w:rsidR="006D5571" w:rsidRPr="00B910C7" w14:paraId="6BE326B2" w14:textId="77777777" w:rsidTr="00FC02E9">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BA656" w14:textId="77777777" w:rsidR="006D5571" w:rsidRPr="00B910C7" w:rsidRDefault="006D5571" w:rsidP="00FC02E9">
            <w:pPr>
              <w:pStyle w:val="TableText"/>
              <w:keepNext/>
              <w:rPr>
                <w:rFonts w:ascii="Tahoma" w:hAnsi="Tahoma" w:cs="Tahoma"/>
                <w:b/>
                <w:sz w:val="22"/>
                <w:szCs w:val="22"/>
              </w:rPr>
            </w:pPr>
            <w:r w:rsidRPr="00B910C7">
              <w:rPr>
                <w:rFonts w:ascii="Tahoma" w:hAnsi="Tahoma" w:cs="Tahoma"/>
                <w:b/>
                <w:sz w:val="22"/>
                <w:szCs w:val="22"/>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F9035C"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(Immunodeficiency 14 or immunodeficiency 36).</w:t>
            </w:r>
            <w:proofErr w:type="spellStart"/>
            <w:r w:rsidRPr="00B910C7">
              <w:rPr>
                <w:rFonts w:ascii="Tahoma" w:hAnsi="Tahoma" w:cs="Tahoma"/>
                <w:sz w:val="22"/>
                <w:szCs w:val="22"/>
              </w:rPr>
              <w:t>mp</w:t>
            </w:r>
            <w:proofErr w:type="spellEnd"/>
            <w:r w:rsidRPr="00B910C7">
              <w:rPr>
                <w:rFonts w:ascii="Tahoma" w:hAnsi="Tahoma" w:cs="Tahoma"/>
                <w:sz w:val="22"/>
                <w:szCs w:val="22"/>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02E39F"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5</w:t>
            </w:r>
          </w:p>
        </w:tc>
      </w:tr>
      <w:tr w:rsidR="006D5571" w:rsidRPr="00B910C7" w14:paraId="7EE38889" w14:textId="77777777" w:rsidTr="00FC02E9">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507600" w14:textId="77777777" w:rsidR="006D5571" w:rsidRPr="00B910C7" w:rsidRDefault="006D5571" w:rsidP="00FC02E9">
            <w:pPr>
              <w:pStyle w:val="TableText"/>
              <w:keepNext/>
              <w:rPr>
                <w:rFonts w:ascii="Tahoma" w:hAnsi="Tahoma" w:cs="Tahoma"/>
                <w:b/>
                <w:sz w:val="22"/>
                <w:szCs w:val="22"/>
              </w:rPr>
            </w:pPr>
            <w:r w:rsidRPr="00B910C7">
              <w:rPr>
                <w:rFonts w:ascii="Tahoma" w:hAnsi="Tahoma" w:cs="Tahoma"/>
                <w:b/>
                <w:sz w:val="22"/>
                <w:szCs w:val="22"/>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CB90E1"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 xml:space="preserve">((P110* adj8 ((mutation and </w:t>
            </w:r>
            <w:proofErr w:type="spellStart"/>
            <w:r w:rsidRPr="00B910C7">
              <w:rPr>
                <w:rFonts w:ascii="Tahoma" w:hAnsi="Tahoma" w:cs="Tahoma"/>
                <w:sz w:val="22"/>
                <w:szCs w:val="22"/>
              </w:rPr>
              <w:t>immunodeficien</w:t>
            </w:r>
            <w:proofErr w:type="spellEnd"/>
            <w:r w:rsidRPr="00B910C7">
              <w:rPr>
                <w:rFonts w:ascii="Tahoma" w:hAnsi="Tahoma" w:cs="Tahoma"/>
                <w:sz w:val="22"/>
                <w:szCs w:val="22"/>
              </w:rPr>
              <w:t>* and lymphadenopathy) or syndrome*)) or PASLI* or (</w:t>
            </w:r>
            <w:proofErr w:type="spellStart"/>
            <w:r w:rsidRPr="00B910C7">
              <w:rPr>
                <w:rFonts w:ascii="Tahoma" w:hAnsi="Tahoma" w:cs="Tahoma"/>
                <w:sz w:val="22"/>
                <w:szCs w:val="22"/>
              </w:rPr>
              <w:t>mutat</w:t>
            </w:r>
            <w:proofErr w:type="spellEnd"/>
            <w:r w:rsidRPr="00B910C7">
              <w:rPr>
                <w:rFonts w:ascii="Tahoma" w:hAnsi="Tahoma" w:cs="Tahoma"/>
                <w:sz w:val="22"/>
                <w:szCs w:val="22"/>
              </w:rPr>
              <w:t>* adj5 (PIK3CD or PIK3R1)) or (Type* adj2 APDS) or APDS 1 or APDS1 or APDS 2 or APDS2 or IMD14A).</w:t>
            </w:r>
            <w:proofErr w:type="spellStart"/>
            <w:r w:rsidRPr="00B910C7">
              <w:rPr>
                <w:rFonts w:ascii="Tahoma" w:hAnsi="Tahoma" w:cs="Tahoma"/>
                <w:sz w:val="22"/>
                <w:szCs w:val="22"/>
              </w:rPr>
              <w:t>mp</w:t>
            </w:r>
            <w:proofErr w:type="spellEnd"/>
            <w:r w:rsidRPr="00B910C7">
              <w:rPr>
                <w:rFonts w:ascii="Tahoma" w:hAnsi="Tahoma" w:cs="Tahoma"/>
                <w:sz w:val="22"/>
                <w:szCs w:val="22"/>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1C807"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254</w:t>
            </w:r>
          </w:p>
        </w:tc>
      </w:tr>
      <w:tr w:rsidR="006D5571" w:rsidRPr="00B910C7" w14:paraId="6EA63BCB" w14:textId="77777777" w:rsidTr="00FC02E9">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F9E15C" w14:textId="77777777" w:rsidR="006D5571" w:rsidRPr="00B910C7" w:rsidRDefault="006D5571" w:rsidP="00FC02E9">
            <w:pPr>
              <w:pStyle w:val="TableText"/>
              <w:keepNext/>
              <w:rPr>
                <w:rFonts w:ascii="Tahoma" w:hAnsi="Tahoma" w:cs="Tahoma"/>
                <w:b/>
                <w:sz w:val="22"/>
                <w:szCs w:val="22"/>
              </w:rPr>
            </w:pPr>
            <w:r w:rsidRPr="00B910C7">
              <w:rPr>
                <w:rFonts w:ascii="Tahoma" w:hAnsi="Tahoma" w:cs="Tahoma"/>
                <w:b/>
                <w:sz w:val="22"/>
                <w:szCs w:val="22"/>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476E5A"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 xml:space="preserve">exp Phosphatidylinositol 3-Kinases/ and (autosomal dominant disorder/ or primary immunodeficiency diseases/)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6123C7"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68</w:t>
            </w:r>
          </w:p>
        </w:tc>
      </w:tr>
      <w:tr w:rsidR="006D5571" w:rsidRPr="00B910C7" w14:paraId="4CC42EE6" w14:textId="77777777" w:rsidTr="00FC02E9">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50DBE9" w14:textId="77777777" w:rsidR="006D5571" w:rsidRPr="00B910C7" w:rsidRDefault="006D5571" w:rsidP="00FC02E9">
            <w:pPr>
              <w:pStyle w:val="TableText"/>
              <w:keepNext/>
              <w:rPr>
                <w:rFonts w:ascii="Tahoma" w:hAnsi="Tahoma" w:cs="Tahoma"/>
                <w:b/>
                <w:sz w:val="22"/>
                <w:szCs w:val="22"/>
              </w:rPr>
            </w:pPr>
            <w:r w:rsidRPr="00B910C7">
              <w:rPr>
                <w:rFonts w:ascii="Tahoma" w:hAnsi="Tahoma" w:cs="Tahoma"/>
                <w:b/>
                <w:sz w:val="22"/>
                <w:szCs w:val="22"/>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17069"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 xml:space="preserve">or/1-4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121BE0"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397</w:t>
            </w:r>
          </w:p>
        </w:tc>
      </w:tr>
      <w:tr w:rsidR="006D5571" w:rsidRPr="00B910C7" w14:paraId="6174EDF4" w14:textId="77777777" w:rsidTr="00FC02E9">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48152F" w14:textId="77777777" w:rsidR="006D5571" w:rsidRPr="00B910C7" w:rsidRDefault="006D5571" w:rsidP="00FC02E9">
            <w:pPr>
              <w:pStyle w:val="TableText"/>
              <w:keepNext/>
              <w:rPr>
                <w:rFonts w:ascii="Tahoma" w:hAnsi="Tahoma" w:cs="Tahoma"/>
                <w:b/>
                <w:sz w:val="22"/>
                <w:szCs w:val="22"/>
              </w:rPr>
            </w:pPr>
            <w:r w:rsidRPr="00B910C7">
              <w:rPr>
                <w:rFonts w:ascii="Tahoma" w:hAnsi="Tahoma" w:cs="Tahoma"/>
                <w:b/>
                <w:sz w:val="22"/>
                <w:szCs w:val="22"/>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616791"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 xml:space="preserve">exp Epidemiology/ or exp incidence/ or exp prevalence/ or (incidence or prevalence or </w:t>
            </w:r>
            <w:proofErr w:type="spellStart"/>
            <w:r w:rsidRPr="00B910C7">
              <w:rPr>
                <w:rFonts w:ascii="Tahoma" w:hAnsi="Tahoma" w:cs="Tahoma"/>
                <w:sz w:val="22"/>
                <w:szCs w:val="22"/>
              </w:rPr>
              <w:t>epidemiolog</w:t>
            </w:r>
            <w:proofErr w:type="spellEnd"/>
            <w:r w:rsidRPr="00B910C7">
              <w:rPr>
                <w:rFonts w:ascii="Tahoma" w:hAnsi="Tahoma" w:cs="Tahoma"/>
                <w:sz w:val="22"/>
                <w:szCs w:val="22"/>
              </w:rPr>
              <w:t>*).</w:t>
            </w:r>
            <w:proofErr w:type="spellStart"/>
            <w:r w:rsidRPr="00B910C7">
              <w:rPr>
                <w:rFonts w:ascii="Tahoma" w:hAnsi="Tahoma" w:cs="Tahoma"/>
                <w:sz w:val="22"/>
                <w:szCs w:val="22"/>
              </w:rPr>
              <w:t>mp</w:t>
            </w:r>
            <w:proofErr w:type="spellEnd"/>
            <w:r w:rsidRPr="00B910C7">
              <w:rPr>
                <w:rFonts w:ascii="Tahoma" w:hAnsi="Tahoma" w:cs="Tahoma"/>
                <w:sz w:val="22"/>
                <w:szCs w:val="22"/>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CF080F"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2980475</w:t>
            </w:r>
          </w:p>
        </w:tc>
      </w:tr>
      <w:tr w:rsidR="006D5571" w:rsidRPr="00B910C7" w14:paraId="548614EA" w14:textId="77777777" w:rsidTr="00FC02E9">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9A6EB" w14:textId="77777777" w:rsidR="006D5571" w:rsidRPr="00B910C7" w:rsidRDefault="006D5571" w:rsidP="00FC02E9">
            <w:pPr>
              <w:pStyle w:val="TableText"/>
              <w:keepNext/>
              <w:rPr>
                <w:rFonts w:ascii="Tahoma" w:hAnsi="Tahoma" w:cs="Tahoma"/>
                <w:b/>
                <w:sz w:val="22"/>
                <w:szCs w:val="22"/>
              </w:rPr>
            </w:pPr>
            <w:r w:rsidRPr="00B910C7">
              <w:rPr>
                <w:rFonts w:ascii="Tahoma" w:hAnsi="Tahoma" w:cs="Tahoma"/>
                <w:b/>
                <w:sz w:val="22"/>
                <w:szCs w:val="22"/>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57A30"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 xml:space="preserve">5 and 6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8D3DBB"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27</w:t>
            </w:r>
          </w:p>
        </w:tc>
      </w:tr>
    </w:tbl>
    <w:p w14:paraId="36DD27A8" w14:textId="77777777" w:rsidR="006D5571" w:rsidRPr="00B910C7" w:rsidRDefault="006D5571" w:rsidP="006D5571">
      <w:pPr>
        <w:pStyle w:val="Footnote"/>
        <w:rPr>
          <w:i/>
          <w:iCs/>
        </w:rPr>
      </w:pPr>
      <w:r w:rsidRPr="00B910C7">
        <w:rPr>
          <w:b/>
          <w:bCs/>
        </w:rPr>
        <w:t>Abbreviations:</w:t>
      </w:r>
      <w:r w:rsidRPr="00B910C7">
        <w:t xml:space="preserve"> MEDLINE: Medical Literature Analysis and Retrieval System Online; SLR: systematic literature review.</w:t>
      </w:r>
    </w:p>
    <w:p w14:paraId="5D4718EB" w14:textId="77777777" w:rsidR="006D5571" w:rsidRPr="00B910C7" w:rsidRDefault="006D5571" w:rsidP="006D5571">
      <w:pPr>
        <w:pStyle w:val="FiguresTablesListsCaptions"/>
        <w:rPr>
          <w:rFonts w:ascii="Tahoma" w:hAnsi="Tahoma" w:cs="Tahoma"/>
          <w:szCs w:val="22"/>
        </w:rPr>
      </w:pPr>
      <w:bookmarkStart w:id="38" w:name="_Ref147918320"/>
      <w:r w:rsidRPr="00B910C7">
        <w:rPr>
          <w:rFonts w:ascii="Tahoma" w:hAnsi="Tahoma" w:cs="Tahoma"/>
          <w:b/>
          <w:bCs/>
          <w:color w:val="auto"/>
          <w:szCs w:val="22"/>
        </w:rPr>
        <w:lastRenderedPageBreak/>
        <w:t>Supplementary Table 9</w:t>
      </w:r>
      <w:r w:rsidRPr="00787965">
        <w:rPr>
          <w:rFonts w:ascii="Tahoma" w:hAnsi="Tahoma" w:cs="Tahoma"/>
          <w:color w:val="auto"/>
          <w:szCs w:val="22"/>
        </w:rPr>
        <w:t>:</w:t>
      </w:r>
      <w:r w:rsidRPr="00B910C7">
        <w:rPr>
          <w:rFonts w:ascii="Tahoma" w:hAnsi="Tahoma" w:cs="Tahoma"/>
          <w:b/>
          <w:bCs/>
          <w:color w:val="auto"/>
          <w:szCs w:val="22"/>
        </w:rPr>
        <w:t xml:space="preserve"> </w:t>
      </w:r>
      <w:bookmarkEnd w:id="38"/>
      <w:r w:rsidRPr="00B910C7">
        <w:rPr>
          <w:rFonts w:ascii="Tahoma" w:hAnsi="Tahoma" w:cs="Tahoma"/>
          <w:color w:val="auto"/>
          <w:szCs w:val="22"/>
        </w:rPr>
        <w:t xml:space="preserve">Embase® </w:t>
      </w:r>
      <w:r>
        <w:rPr>
          <w:rFonts w:ascii="Tahoma" w:hAnsi="Tahoma" w:cs="Tahoma"/>
          <w:color w:val="auto"/>
          <w:szCs w:val="22"/>
        </w:rPr>
        <w:t>s</w:t>
      </w:r>
      <w:r w:rsidRPr="00B910C7">
        <w:rPr>
          <w:rFonts w:ascii="Tahoma" w:hAnsi="Tahoma" w:cs="Tahoma"/>
          <w:color w:val="auto"/>
          <w:szCs w:val="22"/>
        </w:rPr>
        <w:t>earch strategy for the epidemiology SLR (via Ovid.com)</w:t>
      </w:r>
    </w:p>
    <w:tbl>
      <w:tblPr>
        <w:tblW w:w="0" w:type="auto"/>
        <w:tblCellMar>
          <w:left w:w="10" w:type="dxa"/>
          <w:right w:w="10" w:type="dxa"/>
        </w:tblCellMar>
        <w:tblLook w:val="0000" w:firstRow="0" w:lastRow="0" w:firstColumn="0" w:lastColumn="0" w:noHBand="0" w:noVBand="0"/>
      </w:tblPr>
      <w:tblGrid>
        <w:gridCol w:w="397"/>
        <w:gridCol w:w="6415"/>
        <w:gridCol w:w="1704"/>
      </w:tblGrid>
      <w:tr w:rsidR="006D5571" w:rsidRPr="00B910C7" w14:paraId="60AC98E1" w14:textId="77777777" w:rsidTr="00FC02E9">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0B93D4C1" w14:textId="77777777" w:rsidR="006D5571" w:rsidRPr="00B910C7" w:rsidRDefault="006D5571" w:rsidP="00FC02E9">
            <w:pPr>
              <w:keepNext/>
              <w:rPr>
                <w:rFonts w:ascii="Tahoma" w:hAnsi="Tahoma" w:cs="Tahoma"/>
                <w:sz w:val="22"/>
                <w:szCs w:val="22"/>
              </w:rPr>
            </w:pPr>
            <w:r w:rsidRPr="00B910C7">
              <w:rPr>
                <w:rFonts w:ascii="Tahoma" w:hAnsi="Tahoma" w:cs="Tahoma"/>
                <w:b/>
                <w:bCs/>
                <w:color w:val="FFFFFF"/>
                <w:sz w:val="22"/>
                <w:szCs w:val="22"/>
              </w:rPr>
              <w:t>#</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41559A60" w14:textId="77777777" w:rsidR="006D5571" w:rsidRPr="00B910C7" w:rsidRDefault="006D5571" w:rsidP="00FC02E9">
            <w:pPr>
              <w:keepNext/>
              <w:rPr>
                <w:rFonts w:ascii="Tahoma" w:hAnsi="Tahoma" w:cs="Tahoma"/>
                <w:sz w:val="22"/>
                <w:szCs w:val="22"/>
              </w:rPr>
            </w:pPr>
            <w:r w:rsidRPr="00B910C7">
              <w:rPr>
                <w:rFonts w:ascii="Tahoma" w:hAnsi="Tahoma" w:cs="Tahoma"/>
                <w:b/>
                <w:bCs/>
                <w:color w:val="FFFFFF"/>
                <w:sz w:val="22"/>
                <w:szCs w:val="22"/>
              </w:rPr>
              <w:t>Search Term</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0C101970" w14:textId="77777777" w:rsidR="006D5571" w:rsidRPr="00B910C7" w:rsidRDefault="006D5571" w:rsidP="00FC02E9">
            <w:pPr>
              <w:keepNext/>
              <w:rPr>
                <w:rFonts w:ascii="Tahoma" w:hAnsi="Tahoma" w:cs="Tahoma"/>
                <w:sz w:val="22"/>
                <w:szCs w:val="22"/>
              </w:rPr>
            </w:pPr>
            <w:r w:rsidRPr="00B910C7">
              <w:rPr>
                <w:rFonts w:ascii="Tahoma" w:hAnsi="Tahoma" w:cs="Tahoma"/>
                <w:b/>
                <w:bCs/>
                <w:color w:val="FFFFFF"/>
                <w:sz w:val="22"/>
                <w:szCs w:val="22"/>
              </w:rPr>
              <w:t>Hits 11/11/2021</w:t>
            </w:r>
          </w:p>
        </w:tc>
      </w:tr>
      <w:tr w:rsidR="006D5571" w:rsidRPr="00B910C7" w14:paraId="50955EFE" w14:textId="77777777" w:rsidTr="00FC02E9">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71DC9C" w14:textId="77777777" w:rsidR="006D5571" w:rsidRPr="00B910C7" w:rsidRDefault="006D5571" w:rsidP="00FC02E9">
            <w:pPr>
              <w:pStyle w:val="TableText"/>
              <w:keepNext/>
              <w:rPr>
                <w:rFonts w:ascii="Tahoma" w:hAnsi="Tahoma" w:cs="Tahoma"/>
                <w:b/>
                <w:sz w:val="22"/>
                <w:szCs w:val="22"/>
              </w:rPr>
            </w:pPr>
            <w:r w:rsidRPr="00B910C7">
              <w:rPr>
                <w:rFonts w:ascii="Tahoma" w:hAnsi="Tahoma" w:cs="Tahoma"/>
                <w:b/>
                <w:sz w:val="22"/>
                <w:szCs w:val="22"/>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292397"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 xml:space="preserve">((Activated </w:t>
            </w:r>
            <w:proofErr w:type="spellStart"/>
            <w:r w:rsidRPr="00B910C7">
              <w:rPr>
                <w:rFonts w:ascii="Tahoma" w:hAnsi="Tahoma" w:cs="Tahoma"/>
                <w:sz w:val="22"/>
                <w:szCs w:val="22"/>
              </w:rPr>
              <w:t>Phosph</w:t>
            </w:r>
            <w:proofErr w:type="spellEnd"/>
            <w:r w:rsidRPr="00B910C7">
              <w:rPr>
                <w:rFonts w:ascii="Tahoma" w:hAnsi="Tahoma" w:cs="Tahoma"/>
                <w:sz w:val="22"/>
                <w:szCs w:val="22"/>
              </w:rPr>
              <w:t>* adj8 (Delta* or syndrome*)) or (Activated PI3* adj5 delta*) or (PI3* adj5 syndrome*)).</w:t>
            </w:r>
            <w:proofErr w:type="spellStart"/>
            <w:r w:rsidRPr="00B910C7">
              <w:rPr>
                <w:rFonts w:ascii="Tahoma" w:hAnsi="Tahoma" w:cs="Tahoma"/>
                <w:sz w:val="22"/>
                <w:szCs w:val="22"/>
              </w:rPr>
              <w:t>mp</w:t>
            </w:r>
            <w:proofErr w:type="spellEnd"/>
            <w:r w:rsidRPr="00B910C7">
              <w:rPr>
                <w:rFonts w:ascii="Tahoma" w:hAnsi="Tahoma" w:cs="Tahoma"/>
                <w:sz w:val="22"/>
                <w:szCs w:val="22"/>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47264D"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325</w:t>
            </w:r>
          </w:p>
        </w:tc>
      </w:tr>
      <w:tr w:rsidR="006D5571" w:rsidRPr="00B910C7" w14:paraId="36A0956C" w14:textId="77777777" w:rsidTr="00FC02E9">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6A1C67" w14:textId="77777777" w:rsidR="006D5571" w:rsidRPr="00B910C7" w:rsidRDefault="006D5571" w:rsidP="00FC02E9">
            <w:pPr>
              <w:pStyle w:val="TableText"/>
              <w:keepNext/>
              <w:rPr>
                <w:rFonts w:ascii="Tahoma" w:hAnsi="Tahoma" w:cs="Tahoma"/>
                <w:b/>
                <w:sz w:val="22"/>
                <w:szCs w:val="22"/>
              </w:rPr>
            </w:pPr>
            <w:r w:rsidRPr="00B910C7">
              <w:rPr>
                <w:rFonts w:ascii="Tahoma" w:hAnsi="Tahoma" w:cs="Tahoma"/>
                <w:b/>
                <w:sz w:val="22"/>
                <w:szCs w:val="22"/>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D06500"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(Immunodeficiency 14 or immunodeficiency 36).</w:t>
            </w:r>
            <w:proofErr w:type="spellStart"/>
            <w:r w:rsidRPr="00B910C7">
              <w:rPr>
                <w:rFonts w:ascii="Tahoma" w:hAnsi="Tahoma" w:cs="Tahoma"/>
                <w:sz w:val="22"/>
                <w:szCs w:val="22"/>
              </w:rPr>
              <w:t>mp</w:t>
            </w:r>
            <w:proofErr w:type="spellEnd"/>
            <w:r w:rsidRPr="00B910C7">
              <w:rPr>
                <w:rFonts w:ascii="Tahoma" w:hAnsi="Tahoma" w:cs="Tahoma"/>
                <w:sz w:val="22"/>
                <w:szCs w:val="22"/>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F72B6"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6</w:t>
            </w:r>
          </w:p>
        </w:tc>
      </w:tr>
      <w:tr w:rsidR="006D5571" w:rsidRPr="00B910C7" w14:paraId="78273A2C" w14:textId="77777777" w:rsidTr="00FC02E9">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9119E3" w14:textId="77777777" w:rsidR="006D5571" w:rsidRPr="00B910C7" w:rsidRDefault="006D5571" w:rsidP="00FC02E9">
            <w:pPr>
              <w:pStyle w:val="TableText"/>
              <w:keepNext/>
              <w:rPr>
                <w:rFonts w:ascii="Tahoma" w:hAnsi="Tahoma" w:cs="Tahoma"/>
                <w:b/>
                <w:sz w:val="22"/>
                <w:szCs w:val="22"/>
              </w:rPr>
            </w:pPr>
            <w:r w:rsidRPr="00B910C7">
              <w:rPr>
                <w:rFonts w:ascii="Tahoma" w:hAnsi="Tahoma" w:cs="Tahoma"/>
                <w:b/>
                <w:sz w:val="22"/>
                <w:szCs w:val="22"/>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B0882"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 xml:space="preserve">((P110* adj8 ((mutation and </w:t>
            </w:r>
            <w:proofErr w:type="spellStart"/>
            <w:r w:rsidRPr="00B910C7">
              <w:rPr>
                <w:rFonts w:ascii="Tahoma" w:hAnsi="Tahoma" w:cs="Tahoma"/>
                <w:sz w:val="22"/>
                <w:szCs w:val="22"/>
              </w:rPr>
              <w:t>immunodeficien</w:t>
            </w:r>
            <w:proofErr w:type="spellEnd"/>
            <w:r w:rsidRPr="00B910C7">
              <w:rPr>
                <w:rFonts w:ascii="Tahoma" w:hAnsi="Tahoma" w:cs="Tahoma"/>
                <w:sz w:val="22"/>
                <w:szCs w:val="22"/>
              </w:rPr>
              <w:t>* and lymphadenopathy) or syndrome*)) or PASLI* or (</w:t>
            </w:r>
            <w:proofErr w:type="spellStart"/>
            <w:r w:rsidRPr="00B910C7">
              <w:rPr>
                <w:rFonts w:ascii="Tahoma" w:hAnsi="Tahoma" w:cs="Tahoma"/>
                <w:sz w:val="22"/>
                <w:szCs w:val="22"/>
              </w:rPr>
              <w:t>mutat</w:t>
            </w:r>
            <w:proofErr w:type="spellEnd"/>
            <w:r w:rsidRPr="00B910C7">
              <w:rPr>
                <w:rFonts w:ascii="Tahoma" w:hAnsi="Tahoma" w:cs="Tahoma"/>
                <w:sz w:val="22"/>
                <w:szCs w:val="22"/>
              </w:rPr>
              <w:t>* adj5 (PIK3CD or PIK3R1)) or (Type* adj2 APDS) or APDS 1 or APDS1 or APDS 2 or APDS2 or IMD14A).</w:t>
            </w:r>
            <w:proofErr w:type="spellStart"/>
            <w:r w:rsidRPr="00B910C7">
              <w:rPr>
                <w:rFonts w:ascii="Tahoma" w:hAnsi="Tahoma" w:cs="Tahoma"/>
                <w:sz w:val="22"/>
                <w:szCs w:val="22"/>
              </w:rPr>
              <w:t>mp</w:t>
            </w:r>
            <w:proofErr w:type="spellEnd"/>
            <w:r w:rsidRPr="00B910C7">
              <w:rPr>
                <w:rFonts w:ascii="Tahoma" w:hAnsi="Tahoma" w:cs="Tahoma"/>
                <w:sz w:val="22"/>
                <w:szCs w:val="22"/>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A24468"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521</w:t>
            </w:r>
          </w:p>
        </w:tc>
      </w:tr>
      <w:tr w:rsidR="006D5571" w:rsidRPr="00B910C7" w14:paraId="5C610077" w14:textId="77777777" w:rsidTr="00FC02E9">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EF9582" w14:textId="77777777" w:rsidR="006D5571" w:rsidRPr="00B910C7" w:rsidRDefault="006D5571" w:rsidP="00FC02E9">
            <w:pPr>
              <w:pStyle w:val="TableText"/>
              <w:keepNext/>
              <w:rPr>
                <w:rFonts w:ascii="Tahoma" w:hAnsi="Tahoma" w:cs="Tahoma"/>
                <w:b/>
                <w:sz w:val="22"/>
                <w:szCs w:val="22"/>
              </w:rPr>
            </w:pPr>
            <w:r w:rsidRPr="00B910C7">
              <w:rPr>
                <w:rFonts w:ascii="Tahoma" w:hAnsi="Tahoma" w:cs="Tahoma"/>
                <w:b/>
                <w:sz w:val="22"/>
                <w:szCs w:val="22"/>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4768E0"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Exp phosphatidylinositol 3 kinase/ and (autosomal dominant disorder/ or immune deficiency/)</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8F529B"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316</w:t>
            </w:r>
          </w:p>
        </w:tc>
      </w:tr>
      <w:tr w:rsidR="006D5571" w:rsidRPr="00B910C7" w14:paraId="4B9894EC" w14:textId="77777777" w:rsidTr="00FC02E9">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5BAE53" w14:textId="77777777" w:rsidR="006D5571" w:rsidRPr="00B910C7" w:rsidRDefault="006D5571" w:rsidP="00FC02E9">
            <w:pPr>
              <w:pStyle w:val="TableText"/>
              <w:keepNext/>
              <w:rPr>
                <w:rFonts w:ascii="Tahoma" w:hAnsi="Tahoma" w:cs="Tahoma"/>
                <w:b/>
                <w:sz w:val="22"/>
                <w:szCs w:val="22"/>
              </w:rPr>
            </w:pPr>
            <w:r w:rsidRPr="00B910C7">
              <w:rPr>
                <w:rFonts w:ascii="Tahoma" w:hAnsi="Tahoma" w:cs="Tahoma"/>
                <w:b/>
                <w:sz w:val="22"/>
                <w:szCs w:val="22"/>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3B5882"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or/1-4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BF291B"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980</w:t>
            </w:r>
          </w:p>
        </w:tc>
      </w:tr>
      <w:tr w:rsidR="006D5571" w:rsidRPr="00B910C7" w14:paraId="78DF56A6" w14:textId="77777777" w:rsidTr="00FC02E9">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9610B4" w14:textId="77777777" w:rsidR="006D5571" w:rsidRPr="00591BE7" w:rsidRDefault="006D5571" w:rsidP="00FC02E9">
            <w:pPr>
              <w:pStyle w:val="TableText"/>
              <w:keepNext/>
              <w:rPr>
                <w:rFonts w:ascii="Tahoma" w:hAnsi="Tahoma" w:cs="Tahoma"/>
                <w:sz w:val="22"/>
                <w:szCs w:val="22"/>
              </w:rPr>
            </w:pPr>
            <w:r w:rsidRPr="00787965">
              <w:rPr>
                <w:rFonts w:ascii="Tahoma" w:hAnsi="Tahoma" w:cs="Tahoma"/>
                <w:b/>
                <w:sz w:val="22"/>
                <w:szCs w:val="22"/>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0BA39B"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 xml:space="preserve">exp Epidemiology/ or exp incidence/ or exp prevalence/ or (incidence or prevalence or </w:t>
            </w:r>
            <w:proofErr w:type="spellStart"/>
            <w:r w:rsidRPr="00B910C7">
              <w:rPr>
                <w:rFonts w:ascii="Tahoma" w:hAnsi="Tahoma" w:cs="Tahoma"/>
                <w:sz w:val="22"/>
                <w:szCs w:val="22"/>
              </w:rPr>
              <w:t>epidemiolog</w:t>
            </w:r>
            <w:proofErr w:type="spellEnd"/>
            <w:r w:rsidRPr="00B910C7">
              <w:rPr>
                <w:rFonts w:ascii="Tahoma" w:hAnsi="Tahoma" w:cs="Tahoma"/>
                <w:sz w:val="22"/>
                <w:szCs w:val="22"/>
              </w:rPr>
              <w:t>*).</w:t>
            </w:r>
            <w:proofErr w:type="spellStart"/>
            <w:r w:rsidRPr="00B910C7">
              <w:rPr>
                <w:rFonts w:ascii="Tahoma" w:hAnsi="Tahoma" w:cs="Tahoma"/>
                <w:sz w:val="22"/>
                <w:szCs w:val="22"/>
              </w:rPr>
              <w:t>mp</w:t>
            </w:r>
            <w:proofErr w:type="spellEnd"/>
            <w:r w:rsidRPr="00B910C7">
              <w:rPr>
                <w:rFonts w:ascii="Tahoma" w:hAnsi="Tahoma" w:cs="Tahoma"/>
                <w:sz w:val="22"/>
                <w:szCs w:val="22"/>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903F76"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5298867</w:t>
            </w:r>
          </w:p>
        </w:tc>
      </w:tr>
      <w:tr w:rsidR="006D5571" w:rsidRPr="00B910C7" w14:paraId="23EB13AC" w14:textId="77777777" w:rsidTr="00FC02E9">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0C14C5" w14:textId="77777777" w:rsidR="006D5571" w:rsidRPr="00B910C7" w:rsidRDefault="006D5571" w:rsidP="00FC02E9">
            <w:pPr>
              <w:pStyle w:val="TableText"/>
              <w:keepNext/>
              <w:rPr>
                <w:rFonts w:ascii="Tahoma" w:hAnsi="Tahoma" w:cs="Tahoma"/>
                <w:b/>
                <w:sz w:val="22"/>
                <w:szCs w:val="22"/>
              </w:rPr>
            </w:pPr>
            <w:r w:rsidRPr="00B910C7">
              <w:rPr>
                <w:rFonts w:ascii="Tahoma" w:hAnsi="Tahoma" w:cs="Tahoma"/>
                <w:b/>
                <w:sz w:val="22"/>
                <w:szCs w:val="22"/>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8583CA"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5 and 6</w:t>
            </w:r>
            <w:r w:rsidRPr="00B910C7">
              <w:rPr>
                <w:rFonts w:ascii="Tahoma" w:hAnsi="Tahoma" w:cs="Tahoma"/>
                <w:sz w:val="22"/>
                <w:szCs w:val="22"/>
              </w:rPr>
              <w:tab/>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1D9507"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105</w:t>
            </w:r>
          </w:p>
        </w:tc>
      </w:tr>
    </w:tbl>
    <w:p w14:paraId="0C5E7711" w14:textId="77777777" w:rsidR="006D5571" w:rsidRPr="00B910C7" w:rsidRDefault="006D5571" w:rsidP="006D5571">
      <w:pPr>
        <w:pStyle w:val="Footnote"/>
        <w:rPr>
          <w:i/>
          <w:iCs/>
        </w:rPr>
      </w:pPr>
      <w:r w:rsidRPr="00B910C7">
        <w:rPr>
          <w:b/>
          <w:bCs/>
        </w:rPr>
        <w:t>Abbreviations:</w:t>
      </w:r>
      <w:r w:rsidRPr="00B910C7">
        <w:t xml:space="preserve"> Embase: Excerpta Medica Database; SLR: systematic literature review.</w:t>
      </w:r>
    </w:p>
    <w:p w14:paraId="1F0A88E4" w14:textId="77777777" w:rsidR="006D5571" w:rsidRPr="00B910C7" w:rsidRDefault="006D5571" w:rsidP="006D5571">
      <w:pPr>
        <w:pStyle w:val="FiguresTablesListsCaptions"/>
        <w:rPr>
          <w:rFonts w:ascii="Tahoma" w:hAnsi="Tahoma" w:cs="Tahoma"/>
          <w:szCs w:val="22"/>
        </w:rPr>
      </w:pPr>
      <w:bookmarkStart w:id="39" w:name="_Ref147918332"/>
      <w:r w:rsidRPr="00B910C7">
        <w:rPr>
          <w:rFonts w:ascii="Tahoma" w:hAnsi="Tahoma" w:cs="Tahoma"/>
          <w:b/>
          <w:bCs/>
          <w:color w:val="auto"/>
          <w:szCs w:val="22"/>
        </w:rPr>
        <w:lastRenderedPageBreak/>
        <w:t>Supplementary Table 10</w:t>
      </w:r>
      <w:r w:rsidRPr="00787965">
        <w:rPr>
          <w:rFonts w:ascii="Tahoma" w:hAnsi="Tahoma" w:cs="Tahoma"/>
          <w:color w:val="auto"/>
          <w:szCs w:val="22"/>
        </w:rPr>
        <w:t>:</w:t>
      </w:r>
      <w:r w:rsidRPr="00B910C7">
        <w:rPr>
          <w:rFonts w:ascii="Tahoma" w:hAnsi="Tahoma" w:cs="Tahoma"/>
          <w:b/>
          <w:bCs/>
          <w:color w:val="auto"/>
          <w:szCs w:val="22"/>
        </w:rPr>
        <w:t xml:space="preserve"> </w:t>
      </w:r>
      <w:r w:rsidRPr="00B910C7">
        <w:rPr>
          <w:rFonts w:ascii="Tahoma" w:hAnsi="Tahoma" w:cs="Tahoma"/>
          <w:color w:val="auto"/>
          <w:szCs w:val="22"/>
        </w:rPr>
        <w:t xml:space="preserve">Cochrane Library </w:t>
      </w:r>
      <w:r>
        <w:rPr>
          <w:rFonts w:ascii="Tahoma" w:hAnsi="Tahoma" w:cs="Tahoma"/>
          <w:color w:val="auto"/>
          <w:szCs w:val="22"/>
        </w:rPr>
        <w:t>s</w:t>
      </w:r>
      <w:r w:rsidRPr="00B910C7">
        <w:rPr>
          <w:rFonts w:ascii="Tahoma" w:hAnsi="Tahoma" w:cs="Tahoma"/>
          <w:color w:val="auto"/>
          <w:szCs w:val="22"/>
        </w:rPr>
        <w:t>earch strategy for the epidemiology SLR (CDSR/CENTRAL, via Cochrane Library interface)</w:t>
      </w:r>
    </w:p>
    <w:tbl>
      <w:tblPr>
        <w:tblW w:w="0" w:type="auto"/>
        <w:tblCellMar>
          <w:left w:w="10" w:type="dxa"/>
          <w:right w:w="10" w:type="dxa"/>
        </w:tblCellMar>
        <w:tblLook w:val="0000" w:firstRow="0" w:lastRow="0" w:firstColumn="0" w:lastColumn="0" w:noHBand="0" w:noVBand="0"/>
      </w:tblPr>
      <w:tblGrid>
        <w:gridCol w:w="397"/>
        <w:gridCol w:w="6428"/>
        <w:gridCol w:w="1691"/>
      </w:tblGrid>
      <w:tr w:rsidR="006D5571" w:rsidRPr="00B910C7" w14:paraId="3AD037E0" w14:textId="77777777" w:rsidTr="00FC02E9">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bookmarkEnd w:id="39"/>
          <w:p w14:paraId="723251C4" w14:textId="77777777" w:rsidR="006D5571" w:rsidRPr="00B910C7" w:rsidRDefault="006D5571" w:rsidP="00FC02E9">
            <w:pPr>
              <w:rPr>
                <w:rFonts w:ascii="Tahoma" w:hAnsi="Tahoma" w:cs="Tahoma"/>
                <w:b/>
                <w:bCs/>
                <w:color w:val="FFFFFF"/>
                <w:sz w:val="22"/>
                <w:szCs w:val="22"/>
              </w:rPr>
            </w:pPr>
            <w:r w:rsidRPr="00B910C7">
              <w:rPr>
                <w:rFonts w:ascii="Tahoma" w:hAnsi="Tahoma" w:cs="Tahoma"/>
                <w:b/>
                <w:bCs/>
                <w:color w:val="FFFFFF"/>
                <w:sz w:val="22"/>
                <w:szCs w:val="22"/>
              </w:rPr>
              <w:t>#</w:t>
            </w:r>
          </w:p>
          <w:p w14:paraId="0F77BC39" w14:textId="77777777" w:rsidR="006D5571" w:rsidRPr="00B910C7" w:rsidRDefault="006D5571" w:rsidP="00FC02E9">
            <w:pPr>
              <w:rPr>
                <w:rFonts w:ascii="Tahoma" w:hAnsi="Tahoma" w:cs="Tahoma"/>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7F7C9F75" w14:textId="77777777" w:rsidR="006D5571" w:rsidRPr="00B910C7" w:rsidRDefault="006D5571" w:rsidP="00FC02E9">
            <w:pPr>
              <w:rPr>
                <w:rFonts w:ascii="Tahoma" w:hAnsi="Tahoma" w:cs="Tahoma"/>
                <w:b/>
                <w:bCs/>
                <w:color w:val="FFFFFF"/>
                <w:sz w:val="22"/>
                <w:szCs w:val="22"/>
              </w:rPr>
            </w:pPr>
            <w:r w:rsidRPr="00B910C7">
              <w:rPr>
                <w:rFonts w:ascii="Tahoma" w:hAnsi="Tahoma" w:cs="Tahoma"/>
                <w:b/>
                <w:bCs/>
                <w:color w:val="FFFFFF"/>
                <w:sz w:val="22"/>
                <w:szCs w:val="22"/>
              </w:rPr>
              <w:t>Search Term</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6AFE5A04" w14:textId="77777777" w:rsidR="006D5571" w:rsidRPr="00B910C7" w:rsidRDefault="006D5571" w:rsidP="00FC02E9">
            <w:pPr>
              <w:rPr>
                <w:rFonts w:ascii="Tahoma" w:hAnsi="Tahoma" w:cs="Tahoma"/>
                <w:b/>
                <w:bCs/>
                <w:color w:val="FFFFFF"/>
                <w:sz w:val="22"/>
                <w:szCs w:val="22"/>
              </w:rPr>
            </w:pPr>
            <w:r w:rsidRPr="00B910C7">
              <w:rPr>
                <w:rFonts w:ascii="Tahoma" w:hAnsi="Tahoma" w:cs="Tahoma"/>
                <w:b/>
                <w:bCs/>
                <w:color w:val="FFFFFF"/>
                <w:sz w:val="22"/>
                <w:szCs w:val="22"/>
              </w:rPr>
              <w:t>Hits 12/11/2021</w:t>
            </w:r>
          </w:p>
        </w:tc>
      </w:tr>
      <w:tr w:rsidR="006D5571" w:rsidRPr="00B910C7" w14:paraId="2940E1A5" w14:textId="77777777" w:rsidTr="00FC02E9">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FC5FEB" w14:textId="77777777" w:rsidR="006D5571" w:rsidRPr="00B910C7" w:rsidRDefault="006D5571" w:rsidP="00FC02E9">
            <w:pPr>
              <w:pStyle w:val="TableText"/>
              <w:rPr>
                <w:rFonts w:ascii="Tahoma" w:hAnsi="Tahoma" w:cs="Tahoma"/>
                <w:b/>
                <w:sz w:val="22"/>
                <w:szCs w:val="22"/>
              </w:rPr>
            </w:pPr>
            <w:r w:rsidRPr="00B910C7">
              <w:rPr>
                <w:rFonts w:ascii="Tahoma" w:hAnsi="Tahoma" w:cs="Tahoma"/>
                <w:b/>
                <w:sz w:val="22"/>
                <w:szCs w:val="22"/>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F8A884"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 xml:space="preserve">((Activated </w:t>
            </w:r>
            <w:proofErr w:type="spellStart"/>
            <w:r w:rsidRPr="00B910C7">
              <w:rPr>
                <w:rFonts w:ascii="Tahoma" w:hAnsi="Tahoma" w:cs="Tahoma"/>
                <w:sz w:val="22"/>
                <w:szCs w:val="22"/>
              </w:rPr>
              <w:t>Phosph</w:t>
            </w:r>
            <w:proofErr w:type="spellEnd"/>
            <w:r w:rsidRPr="00B910C7">
              <w:rPr>
                <w:rFonts w:ascii="Tahoma" w:hAnsi="Tahoma" w:cs="Tahoma"/>
                <w:sz w:val="22"/>
                <w:szCs w:val="22"/>
              </w:rPr>
              <w:t>* NEAR/8 (Delta* or syndrome*)) or (Activated PI3* NEAR/5 delta*) or (PI3* NEAR/5 syndrome*)):</w:t>
            </w:r>
            <w:proofErr w:type="spellStart"/>
            <w:r w:rsidRPr="00B910C7">
              <w:rPr>
                <w:rFonts w:ascii="Tahoma" w:hAnsi="Tahoma" w:cs="Tahoma"/>
                <w:sz w:val="22"/>
                <w:szCs w:val="22"/>
              </w:rPr>
              <w:t>ti,ab,kw</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65AA3D"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11</w:t>
            </w:r>
          </w:p>
        </w:tc>
      </w:tr>
      <w:tr w:rsidR="006D5571" w:rsidRPr="00B910C7" w14:paraId="7B8ACB60" w14:textId="77777777" w:rsidTr="00FC02E9">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1D379B" w14:textId="77777777" w:rsidR="006D5571" w:rsidRPr="00B910C7" w:rsidRDefault="006D5571" w:rsidP="00FC02E9">
            <w:pPr>
              <w:pStyle w:val="TableText"/>
              <w:rPr>
                <w:rFonts w:ascii="Tahoma" w:hAnsi="Tahoma" w:cs="Tahoma"/>
                <w:b/>
                <w:sz w:val="22"/>
                <w:szCs w:val="22"/>
              </w:rPr>
            </w:pPr>
            <w:r w:rsidRPr="00B910C7">
              <w:rPr>
                <w:rFonts w:ascii="Tahoma" w:hAnsi="Tahoma" w:cs="Tahoma"/>
                <w:b/>
                <w:sz w:val="22"/>
                <w:szCs w:val="22"/>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EB05C8"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("Immunodeficiency 14" or "immunodeficiency 36"):</w:t>
            </w:r>
            <w:proofErr w:type="spellStart"/>
            <w:r w:rsidRPr="00B910C7">
              <w:rPr>
                <w:rFonts w:ascii="Tahoma" w:hAnsi="Tahoma" w:cs="Tahoma"/>
                <w:sz w:val="22"/>
                <w:szCs w:val="22"/>
              </w:rPr>
              <w:t>ti,ab,kw</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9A6A4"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1</w:t>
            </w:r>
          </w:p>
        </w:tc>
      </w:tr>
      <w:tr w:rsidR="006D5571" w:rsidRPr="00B910C7" w14:paraId="6AF8F9B0" w14:textId="77777777" w:rsidTr="00FC02E9">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90E00" w14:textId="77777777" w:rsidR="006D5571" w:rsidRPr="00B910C7" w:rsidRDefault="006D5571" w:rsidP="00FC02E9">
            <w:pPr>
              <w:pStyle w:val="TableText"/>
              <w:rPr>
                <w:rFonts w:ascii="Tahoma" w:hAnsi="Tahoma" w:cs="Tahoma"/>
                <w:b/>
                <w:sz w:val="22"/>
                <w:szCs w:val="22"/>
              </w:rPr>
            </w:pPr>
            <w:r w:rsidRPr="00B910C7">
              <w:rPr>
                <w:rFonts w:ascii="Tahoma" w:hAnsi="Tahoma" w:cs="Tahoma"/>
                <w:b/>
                <w:sz w:val="22"/>
                <w:szCs w:val="22"/>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8ACDAB"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 xml:space="preserve">((P110* NEAR/8 ((mutation and </w:t>
            </w:r>
            <w:proofErr w:type="spellStart"/>
            <w:r w:rsidRPr="00B910C7">
              <w:rPr>
                <w:rFonts w:ascii="Tahoma" w:hAnsi="Tahoma" w:cs="Tahoma"/>
                <w:sz w:val="22"/>
                <w:szCs w:val="22"/>
              </w:rPr>
              <w:t>immunodeficien</w:t>
            </w:r>
            <w:proofErr w:type="spellEnd"/>
            <w:r w:rsidRPr="00B910C7">
              <w:rPr>
                <w:rFonts w:ascii="Tahoma" w:hAnsi="Tahoma" w:cs="Tahoma"/>
                <w:sz w:val="22"/>
                <w:szCs w:val="22"/>
              </w:rPr>
              <w:t>* and lymphadenopathy) or syndrome*)) or PASLI* or (</w:t>
            </w:r>
            <w:proofErr w:type="spellStart"/>
            <w:r w:rsidRPr="00B910C7">
              <w:rPr>
                <w:rFonts w:ascii="Tahoma" w:hAnsi="Tahoma" w:cs="Tahoma"/>
                <w:sz w:val="22"/>
                <w:szCs w:val="22"/>
              </w:rPr>
              <w:t>mutat</w:t>
            </w:r>
            <w:proofErr w:type="spellEnd"/>
            <w:r w:rsidRPr="00B910C7">
              <w:rPr>
                <w:rFonts w:ascii="Tahoma" w:hAnsi="Tahoma" w:cs="Tahoma"/>
                <w:sz w:val="22"/>
                <w:szCs w:val="22"/>
              </w:rPr>
              <w:t>* NEAR/5 (PIK3CD or PIK3R1)) or (Type* NEAR/2 APDS) or APDS 1 or APDS1 or APDS 2 or APDS2 or IMD14A):</w:t>
            </w:r>
            <w:proofErr w:type="spellStart"/>
            <w:r w:rsidRPr="00B910C7">
              <w:rPr>
                <w:rFonts w:ascii="Tahoma" w:hAnsi="Tahoma" w:cs="Tahoma"/>
                <w:sz w:val="22"/>
                <w:szCs w:val="22"/>
              </w:rPr>
              <w:t>ti,ab,kw</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0117C0"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40</w:t>
            </w:r>
          </w:p>
        </w:tc>
      </w:tr>
      <w:tr w:rsidR="006D5571" w:rsidRPr="00B910C7" w14:paraId="75D14032" w14:textId="77777777" w:rsidTr="00FC02E9">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8FC614" w14:textId="77777777" w:rsidR="006D5571" w:rsidRPr="00B910C7" w:rsidRDefault="006D5571" w:rsidP="00FC02E9">
            <w:pPr>
              <w:pStyle w:val="TableText"/>
              <w:rPr>
                <w:rFonts w:ascii="Tahoma" w:hAnsi="Tahoma" w:cs="Tahoma"/>
                <w:b/>
                <w:sz w:val="22"/>
                <w:szCs w:val="22"/>
              </w:rPr>
            </w:pPr>
            <w:r w:rsidRPr="00B910C7">
              <w:rPr>
                <w:rFonts w:ascii="Tahoma" w:hAnsi="Tahoma" w:cs="Tahoma"/>
                <w:b/>
                <w:sz w:val="22"/>
                <w:szCs w:val="22"/>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AED1E4"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w:t>
            </w:r>
            <w:proofErr w:type="spellStart"/>
            <w:r w:rsidRPr="00B910C7">
              <w:rPr>
                <w:rFonts w:ascii="Tahoma" w:hAnsi="Tahoma" w:cs="Tahoma"/>
                <w:sz w:val="22"/>
                <w:szCs w:val="22"/>
              </w:rPr>
              <w:t>mh</w:t>
            </w:r>
            <w:proofErr w:type="spellEnd"/>
            <w:r w:rsidRPr="00B910C7">
              <w:rPr>
                <w:rFonts w:ascii="Tahoma" w:hAnsi="Tahoma" w:cs="Tahoma"/>
                <w:sz w:val="22"/>
                <w:szCs w:val="22"/>
              </w:rPr>
              <w:t xml:space="preserve"> "Phosphatidylinositol 3-Kinases"] and ([</w:t>
            </w:r>
            <w:proofErr w:type="spellStart"/>
            <w:r w:rsidRPr="00B910C7">
              <w:rPr>
                <w:rFonts w:ascii="Tahoma" w:hAnsi="Tahoma" w:cs="Tahoma"/>
                <w:sz w:val="22"/>
                <w:szCs w:val="22"/>
              </w:rPr>
              <w:t>mh</w:t>
            </w:r>
            <w:proofErr w:type="spellEnd"/>
            <w:r w:rsidRPr="00B910C7">
              <w:rPr>
                <w:rFonts w:ascii="Tahoma" w:hAnsi="Tahoma" w:cs="Tahoma"/>
                <w:sz w:val="22"/>
                <w:szCs w:val="22"/>
              </w:rPr>
              <w:t xml:space="preserve"> ^"autosomal dominant disorder"] or [</w:t>
            </w:r>
            <w:proofErr w:type="spellStart"/>
            <w:r w:rsidRPr="00B910C7">
              <w:rPr>
                <w:rFonts w:ascii="Tahoma" w:hAnsi="Tahoma" w:cs="Tahoma"/>
                <w:sz w:val="22"/>
                <w:szCs w:val="22"/>
              </w:rPr>
              <w:t>mh</w:t>
            </w:r>
            <w:proofErr w:type="spellEnd"/>
            <w:r w:rsidRPr="00B910C7">
              <w:rPr>
                <w:rFonts w:ascii="Tahoma" w:hAnsi="Tahoma" w:cs="Tahoma"/>
                <w:sz w:val="22"/>
                <w:szCs w:val="22"/>
              </w:rPr>
              <w:t xml:space="preserve"> ^"primary immunodeficiency diseases"])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715EE"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0</w:t>
            </w:r>
          </w:p>
        </w:tc>
      </w:tr>
      <w:tr w:rsidR="006D5571" w:rsidRPr="00B910C7" w14:paraId="380D0CCB" w14:textId="77777777" w:rsidTr="00FC02E9">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8BE37" w14:textId="77777777" w:rsidR="006D5571" w:rsidRPr="00B910C7" w:rsidRDefault="006D5571" w:rsidP="00FC02E9">
            <w:pPr>
              <w:pStyle w:val="TableText"/>
              <w:rPr>
                <w:rFonts w:ascii="Tahoma" w:hAnsi="Tahoma" w:cs="Tahoma"/>
                <w:b/>
                <w:sz w:val="22"/>
                <w:szCs w:val="22"/>
              </w:rPr>
            </w:pPr>
            <w:r w:rsidRPr="00B910C7">
              <w:rPr>
                <w:rFonts w:ascii="Tahoma" w:hAnsi="Tahoma" w:cs="Tahoma"/>
                <w:b/>
                <w:sz w:val="22"/>
                <w:szCs w:val="22"/>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C62E28"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{Or #1-#4}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E576D9"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50</w:t>
            </w:r>
          </w:p>
        </w:tc>
      </w:tr>
      <w:tr w:rsidR="006D5571" w:rsidRPr="00B910C7" w14:paraId="750372C3" w14:textId="77777777" w:rsidTr="00FC02E9">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096CC" w14:textId="77777777" w:rsidR="006D5571" w:rsidRPr="00591BE7" w:rsidRDefault="006D5571" w:rsidP="00FC02E9">
            <w:pPr>
              <w:pStyle w:val="TableText"/>
              <w:rPr>
                <w:rFonts w:ascii="Tahoma" w:hAnsi="Tahoma" w:cs="Tahoma"/>
                <w:sz w:val="22"/>
                <w:szCs w:val="22"/>
              </w:rPr>
            </w:pPr>
            <w:r w:rsidRPr="00787965">
              <w:rPr>
                <w:rFonts w:ascii="Tahoma" w:hAnsi="Tahoma" w:cs="Tahoma"/>
                <w:b/>
                <w:sz w:val="22"/>
                <w:szCs w:val="22"/>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95F2C9"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w:t>
            </w:r>
            <w:proofErr w:type="spellStart"/>
            <w:r w:rsidRPr="00B910C7">
              <w:rPr>
                <w:rFonts w:ascii="Tahoma" w:hAnsi="Tahoma" w:cs="Tahoma"/>
                <w:sz w:val="22"/>
                <w:szCs w:val="22"/>
              </w:rPr>
              <w:t>mh</w:t>
            </w:r>
            <w:proofErr w:type="spellEnd"/>
            <w:r w:rsidRPr="00B910C7">
              <w:rPr>
                <w:rFonts w:ascii="Tahoma" w:hAnsi="Tahoma" w:cs="Tahoma"/>
                <w:sz w:val="22"/>
                <w:szCs w:val="22"/>
              </w:rPr>
              <w:t xml:space="preserve"> "Epidemiology"] or [</w:t>
            </w:r>
            <w:proofErr w:type="spellStart"/>
            <w:r w:rsidRPr="00B910C7">
              <w:rPr>
                <w:rFonts w:ascii="Tahoma" w:hAnsi="Tahoma" w:cs="Tahoma"/>
                <w:sz w:val="22"/>
                <w:szCs w:val="22"/>
              </w:rPr>
              <w:t>mh</w:t>
            </w:r>
            <w:proofErr w:type="spellEnd"/>
            <w:r w:rsidRPr="00B910C7">
              <w:rPr>
                <w:rFonts w:ascii="Tahoma" w:hAnsi="Tahoma" w:cs="Tahoma"/>
                <w:sz w:val="22"/>
                <w:szCs w:val="22"/>
              </w:rPr>
              <w:t xml:space="preserve"> "incidence"] or [</w:t>
            </w:r>
            <w:proofErr w:type="spellStart"/>
            <w:r w:rsidRPr="00B910C7">
              <w:rPr>
                <w:rFonts w:ascii="Tahoma" w:hAnsi="Tahoma" w:cs="Tahoma"/>
                <w:sz w:val="22"/>
                <w:szCs w:val="22"/>
              </w:rPr>
              <w:t>mh</w:t>
            </w:r>
            <w:proofErr w:type="spellEnd"/>
            <w:r w:rsidRPr="00B910C7">
              <w:rPr>
                <w:rFonts w:ascii="Tahoma" w:hAnsi="Tahoma" w:cs="Tahoma"/>
                <w:sz w:val="22"/>
                <w:szCs w:val="22"/>
              </w:rPr>
              <w:t xml:space="preserve"> "prevalence"] or (incidence or prevalence or </w:t>
            </w:r>
            <w:proofErr w:type="spellStart"/>
            <w:r w:rsidRPr="00B910C7">
              <w:rPr>
                <w:rFonts w:ascii="Tahoma" w:hAnsi="Tahoma" w:cs="Tahoma"/>
                <w:sz w:val="22"/>
                <w:szCs w:val="22"/>
              </w:rPr>
              <w:t>epidemiolog</w:t>
            </w:r>
            <w:proofErr w:type="spellEnd"/>
            <w:r w:rsidRPr="00B910C7">
              <w:rPr>
                <w:rFonts w:ascii="Tahoma" w:hAnsi="Tahoma" w:cs="Tahoma"/>
                <w:sz w:val="22"/>
                <w:szCs w:val="22"/>
              </w:rPr>
              <w:t>*):</w:t>
            </w:r>
            <w:proofErr w:type="spellStart"/>
            <w:r w:rsidRPr="00B910C7">
              <w:rPr>
                <w:rFonts w:ascii="Tahoma" w:hAnsi="Tahoma" w:cs="Tahoma"/>
                <w:sz w:val="22"/>
                <w:szCs w:val="22"/>
              </w:rPr>
              <w:t>ti,ab,kw</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9011B1"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197658</w:t>
            </w:r>
          </w:p>
        </w:tc>
      </w:tr>
      <w:tr w:rsidR="006D5571" w:rsidRPr="00B910C7" w14:paraId="6BE8B6FB" w14:textId="77777777" w:rsidTr="00FC02E9">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569D46" w14:textId="77777777" w:rsidR="006D5571" w:rsidRPr="00787965" w:rsidRDefault="006D5571" w:rsidP="00FC02E9">
            <w:pPr>
              <w:pStyle w:val="TableText"/>
              <w:rPr>
                <w:rFonts w:ascii="Tahoma" w:hAnsi="Tahoma" w:cs="Tahoma"/>
                <w:b/>
                <w:sz w:val="22"/>
                <w:szCs w:val="22"/>
              </w:rPr>
            </w:pPr>
            <w:r w:rsidRPr="00787965">
              <w:rPr>
                <w:rFonts w:ascii="Tahoma" w:hAnsi="Tahoma" w:cs="Tahoma"/>
                <w:b/>
                <w:sz w:val="22"/>
                <w:szCs w:val="22"/>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DC58C7"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#5 and #6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4695AB"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7</w:t>
            </w:r>
          </w:p>
        </w:tc>
      </w:tr>
    </w:tbl>
    <w:p w14:paraId="59C0B0AB" w14:textId="77777777" w:rsidR="006D5571" w:rsidRPr="00B910C7" w:rsidRDefault="006D5571" w:rsidP="006D5571">
      <w:pPr>
        <w:pStyle w:val="Footnote"/>
      </w:pPr>
      <w:r w:rsidRPr="00B910C7">
        <w:rPr>
          <w:b/>
          <w:bCs/>
        </w:rPr>
        <w:t>Abbreviations:</w:t>
      </w:r>
      <w:r w:rsidRPr="00B910C7">
        <w:t xml:space="preserve"> CDSR: Cochrane database of systematic reviews; CENTRAL: Cochrane Central Register of Controlled Trials; SLR: systematic literature review.</w:t>
      </w:r>
    </w:p>
    <w:p w14:paraId="50468921" w14:textId="77777777" w:rsidR="006D5571" w:rsidRPr="00B910C7" w:rsidRDefault="006D5571" w:rsidP="006D5571">
      <w:pPr>
        <w:pStyle w:val="Footnote"/>
      </w:pPr>
      <w:r w:rsidRPr="00B910C7">
        <w:rPr>
          <w:b/>
          <w:bCs/>
        </w:rPr>
        <w:t>Supplementary Table 11</w:t>
      </w:r>
      <w:r w:rsidRPr="00787965">
        <w:t>:</w:t>
      </w:r>
      <w:r w:rsidRPr="00B910C7">
        <w:rPr>
          <w:b/>
          <w:bCs/>
        </w:rPr>
        <w:t xml:space="preserve"> </w:t>
      </w:r>
      <w:r w:rsidRPr="00B910C7">
        <w:t xml:space="preserve">CRD database </w:t>
      </w:r>
      <w:r>
        <w:t>s</w:t>
      </w:r>
      <w:r w:rsidRPr="00B910C7">
        <w:t>earch strategy for the epidemiology SLR (via York.ac.uk/</w:t>
      </w:r>
      <w:proofErr w:type="spellStart"/>
      <w:r w:rsidRPr="00B910C7">
        <w:t>crd</w:t>
      </w:r>
      <w:proofErr w:type="spellEnd"/>
      <w:r w:rsidRPr="00B910C7">
        <w:t>)</w:t>
      </w:r>
      <w:r w:rsidRPr="00B910C7">
        <w:rPr>
          <w:vertAlign w:val="superscript"/>
        </w:rPr>
        <w:t>a</w:t>
      </w:r>
    </w:p>
    <w:tbl>
      <w:tblPr>
        <w:tblW w:w="0" w:type="auto"/>
        <w:tblCellMar>
          <w:left w:w="10" w:type="dxa"/>
          <w:right w:w="10" w:type="dxa"/>
        </w:tblCellMar>
        <w:tblLook w:val="0000" w:firstRow="0" w:lastRow="0" w:firstColumn="0" w:lastColumn="0" w:noHBand="0" w:noVBand="0"/>
      </w:tblPr>
      <w:tblGrid>
        <w:gridCol w:w="397"/>
        <w:gridCol w:w="6340"/>
        <w:gridCol w:w="1779"/>
      </w:tblGrid>
      <w:tr w:rsidR="006D5571" w:rsidRPr="00B910C7" w14:paraId="0D90C40A" w14:textId="77777777" w:rsidTr="00FC02E9">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3D079E3D" w14:textId="77777777" w:rsidR="006D5571" w:rsidRPr="00B910C7" w:rsidRDefault="006D5571" w:rsidP="00FC02E9">
            <w:pPr>
              <w:rPr>
                <w:rFonts w:ascii="Tahoma" w:hAnsi="Tahoma" w:cs="Tahoma"/>
                <w:b/>
                <w:bCs/>
                <w:color w:val="FFFFFF"/>
                <w:sz w:val="22"/>
                <w:szCs w:val="22"/>
              </w:rPr>
            </w:pPr>
            <w:r w:rsidRPr="00B910C7">
              <w:rPr>
                <w:rFonts w:ascii="Tahoma" w:hAnsi="Tahoma" w:cs="Tahoma"/>
                <w:b/>
                <w:bCs/>
                <w:color w:val="FFFFFF"/>
                <w:sz w:val="22"/>
                <w:szCs w:val="22"/>
              </w:rPr>
              <w:lastRenderedPageBreak/>
              <w:t>#</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684E6F89" w14:textId="77777777" w:rsidR="006D5571" w:rsidRPr="00B910C7" w:rsidRDefault="006D5571" w:rsidP="00FC02E9">
            <w:pPr>
              <w:rPr>
                <w:rFonts w:ascii="Tahoma" w:hAnsi="Tahoma" w:cs="Tahoma"/>
                <w:b/>
                <w:bCs/>
                <w:color w:val="FFFFFF"/>
                <w:sz w:val="22"/>
                <w:szCs w:val="22"/>
              </w:rPr>
            </w:pPr>
            <w:r w:rsidRPr="00B910C7">
              <w:rPr>
                <w:rFonts w:ascii="Tahoma" w:hAnsi="Tahoma" w:cs="Tahoma"/>
                <w:b/>
                <w:bCs/>
                <w:color w:val="FFFFFF"/>
                <w:sz w:val="22"/>
                <w:szCs w:val="22"/>
              </w:rPr>
              <w:t>Search Term</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2419D1C2" w14:textId="77777777" w:rsidR="006D5571" w:rsidRPr="00B910C7" w:rsidRDefault="006D5571" w:rsidP="00FC02E9">
            <w:pPr>
              <w:rPr>
                <w:rFonts w:ascii="Tahoma" w:hAnsi="Tahoma" w:cs="Tahoma"/>
                <w:b/>
                <w:bCs/>
                <w:color w:val="FFFFFF"/>
                <w:sz w:val="22"/>
                <w:szCs w:val="22"/>
              </w:rPr>
            </w:pPr>
            <w:r w:rsidRPr="00B910C7">
              <w:rPr>
                <w:rFonts w:ascii="Tahoma" w:hAnsi="Tahoma" w:cs="Tahoma"/>
                <w:b/>
                <w:bCs/>
                <w:color w:val="FFFFFF"/>
                <w:sz w:val="22"/>
                <w:szCs w:val="22"/>
              </w:rPr>
              <w:t xml:space="preserve">Hits 11/11/2021 </w:t>
            </w:r>
          </w:p>
        </w:tc>
      </w:tr>
      <w:tr w:rsidR="006D5571" w:rsidRPr="00B910C7" w14:paraId="0B366409" w14:textId="77777777" w:rsidTr="00FC02E9">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BD6ED4" w14:textId="77777777" w:rsidR="006D5571" w:rsidRPr="00B910C7" w:rsidRDefault="006D5571" w:rsidP="00FC02E9">
            <w:pPr>
              <w:rPr>
                <w:rFonts w:ascii="Tahoma" w:hAnsi="Tahoma" w:cs="Tahoma"/>
                <w:b/>
                <w:sz w:val="22"/>
                <w:szCs w:val="22"/>
              </w:rPr>
            </w:pPr>
            <w:r w:rsidRPr="00B910C7">
              <w:rPr>
                <w:rFonts w:ascii="Tahoma" w:hAnsi="Tahoma" w:cs="Tahoma"/>
                <w:b/>
                <w:sz w:val="22"/>
                <w:szCs w:val="22"/>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518186" w14:textId="77777777" w:rsidR="006D5571" w:rsidRPr="00B910C7" w:rsidRDefault="006D5571" w:rsidP="00FC02E9">
            <w:pPr>
              <w:rPr>
                <w:rFonts w:ascii="Tahoma" w:hAnsi="Tahoma" w:cs="Tahoma"/>
                <w:sz w:val="22"/>
                <w:szCs w:val="22"/>
              </w:rPr>
            </w:pPr>
            <w:r w:rsidRPr="00B910C7">
              <w:rPr>
                <w:rFonts w:ascii="Tahoma" w:hAnsi="Tahoma" w:cs="Tahoma"/>
                <w:sz w:val="22"/>
                <w:szCs w:val="22"/>
              </w:rPr>
              <w:t xml:space="preserve">Activated </w:t>
            </w:r>
            <w:proofErr w:type="spellStart"/>
            <w:r w:rsidRPr="00B910C7">
              <w:rPr>
                <w:rFonts w:ascii="Tahoma" w:hAnsi="Tahoma" w:cs="Tahoma"/>
                <w:sz w:val="22"/>
                <w:szCs w:val="22"/>
              </w:rPr>
              <w:t>Phosph</w:t>
            </w:r>
            <w:proofErr w:type="spellEnd"/>
            <w:r w:rsidRPr="00B910C7">
              <w:rPr>
                <w:rFonts w:ascii="Tahoma" w:hAnsi="Tahoma" w:cs="Tahoma"/>
                <w:sz w:val="22"/>
                <w:szCs w:val="22"/>
              </w:rPr>
              <w:t>* or PI3* or Immunodeficiency 14 or immunodeficiency 36 or P110* or PASLI* or PIK3CD or PIK3R1 or APDS or IMD14A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E2C89A" w14:textId="77777777" w:rsidR="006D5571" w:rsidRPr="00B910C7" w:rsidRDefault="006D5571" w:rsidP="00FC02E9">
            <w:pPr>
              <w:rPr>
                <w:rFonts w:ascii="Tahoma" w:hAnsi="Tahoma" w:cs="Tahoma"/>
                <w:sz w:val="22"/>
                <w:szCs w:val="22"/>
              </w:rPr>
            </w:pPr>
            <w:r w:rsidRPr="00B910C7">
              <w:rPr>
                <w:rFonts w:ascii="Tahoma" w:hAnsi="Tahoma" w:cs="Tahoma"/>
                <w:sz w:val="22"/>
                <w:szCs w:val="22"/>
              </w:rPr>
              <w:t>3</w:t>
            </w:r>
          </w:p>
        </w:tc>
      </w:tr>
    </w:tbl>
    <w:p w14:paraId="40A86790" w14:textId="77777777" w:rsidR="006D5571" w:rsidRPr="00B910C7" w:rsidRDefault="006D5571" w:rsidP="006D5571">
      <w:pPr>
        <w:pStyle w:val="Footnote"/>
        <w:rPr>
          <w:i/>
          <w:iCs/>
        </w:rPr>
      </w:pPr>
      <w:r w:rsidRPr="00B910C7">
        <w:rPr>
          <w:b/>
          <w:bCs/>
        </w:rPr>
        <w:t>Footnotes</w:t>
      </w:r>
      <w:r w:rsidRPr="00B910C7">
        <w:rPr>
          <w:vertAlign w:val="superscript"/>
        </w:rPr>
        <w:t xml:space="preserve">: </w:t>
      </w:r>
      <w:proofErr w:type="spellStart"/>
      <w:r w:rsidRPr="00B910C7">
        <w:rPr>
          <w:vertAlign w:val="superscript"/>
        </w:rPr>
        <w:t>a</w:t>
      </w:r>
      <w:r w:rsidRPr="00B910C7">
        <w:t>As</w:t>
      </w:r>
      <w:proofErr w:type="spellEnd"/>
      <w:r w:rsidRPr="00B910C7">
        <w:t xml:space="preserve"> records from the CRD databases (DARE, NHS EED) are only published until 31</w:t>
      </w:r>
      <w:r w:rsidRPr="00787965">
        <w:rPr>
          <w:vertAlign w:val="superscript"/>
        </w:rPr>
        <w:t>st</w:t>
      </w:r>
      <w:r>
        <w:t xml:space="preserve"> </w:t>
      </w:r>
      <w:r w:rsidRPr="00B910C7">
        <w:t xml:space="preserve">March 2015, these databases were not re-searched as part of the </w:t>
      </w:r>
      <w:r>
        <w:t>economic</w:t>
      </w:r>
      <w:r w:rsidRPr="00B910C7">
        <w:t xml:space="preserve"> SLR update.</w:t>
      </w:r>
    </w:p>
    <w:p w14:paraId="1799E54B" w14:textId="77777777" w:rsidR="006D5571" w:rsidRPr="00B910C7" w:rsidRDefault="006D5571" w:rsidP="006D5571">
      <w:pPr>
        <w:pStyle w:val="Footnote"/>
        <w:rPr>
          <w:i/>
          <w:iCs/>
        </w:rPr>
      </w:pPr>
      <w:r w:rsidRPr="00B910C7">
        <w:rPr>
          <w:b/>
          <w:bCs/>
        </w:rPr>
        <w:t>Abbreviations:</w:t>
      </w:r>
      <w:r w:rsidRPr="00B910C7">
        <w:t xml:space="preserve"> CRD: Centre for Reviews and Dissemination; DARE: Database of Abstract Reviews of Effects; EED: Economic Evaluation Database; HRQoL: heath-related quality of life; NHS: National Health Service; SLR: systematic literature review. </w:t>
      </w:r>
    </w:p>
    <w:p w14:paraId="05FE29E5" w14:textId="77777777" w:rsidR="006D5571" w:rsidRPr="00B910C7" w:rsidRDefault="006D5571" w:rsidP="006D5571">
      <w:pPr>
        <w:pStyle w:val="FiguresTablesListsCaptions"/>
        <w:rPr>
          <w:rFonts w:ascii="Tahoma" w:hAnsi="Tahoma" w:cs="Tahoma"/>
          <w:szCs w:val="22"/>
        </w:rPr>
      </w:pPr>
      <w:r w:rsidRPr="00B910C7">
        <w:rPr>
          <w:rFonts w:ascii="Tahoma" w:hAnsi="Tahoma" w:cs="Tahoma"/>
          <w:b/>
          <w:bCs/>
          <w:color w:val="auto"/>
          <w:szCs w:val="22"/>
        </w:rPr>
        <w:t>Supplementary Table 12</w:t>
      </w:r>
      <w:r w:rsidRPr="00982E55">
        <w:rPr>
          <w:rFonts w:ascii="Tahoma" w:hAnsi="Tahoma" w:cs="Tahoma"/>
          <w:color w:val="auto"/>
          <w:szCs w:val="22"/>
        </w:rPr>
        <w:t>:</w:t>
      </w:r>
      <w:r w:rsidRPr="00B910C7">
        <w:rPr>
          <w:rFonts w:ascii="Tahoma" w:hAnsi="Tahoma" w:cs="Tahoma"/>
          <w:b/>
          <w:bCs/>
          <w:color w:val="auto"/>
          <w:szCs w:val="22"/>
        </w:rPr>
        <w:t xml:space="preserve"> </w:t>
      </w:r>
      <w:proofErr w:type="spellStart"/>
      <w:r w:rsidRPr="00B910C7">
        <w:rPr>
          <w:rFonts w:ascii="Tahoma" w:hAnsi="Tahoma" w:cs="Tahoma"/>
          <w:color w:val="auto"/>
          <w:szCs w:val="22"/>
        </w:rPr>
        <w:t>EconL</w:t>
      </w:r>
      <w:r>
        <w:rPr>
          <w:rFonts w:ascii="Tahoma" w:hAnsi="Tahoma" w:cs="Tahoma"/>
          <w:color w:val="auto"/>
          <w:szCs w:val="22"/>
        </w:rPr>
        <w:t>it</w:t>
      </w:r>
      <w:proofErr w:type="spellEnd"/>
      <w:r w:rsidRPr="00B910C7">
        <w:rPr>
          <w:rFonts w:ascii="Tahoma" w:hAnsi="Tahoma" w:cs="Tahoma"/>
          <w:color w:val="auto"/>
          <w:szCs w:val="22"/>
        </w:rPr>
        <w:t xml:space="preserve"> </w:t>
      </w:r>
      <w:r>
        <w:rPr>
          <w:rFonts w:ascii="Tahoma" w:hAnsi="Tahoma" w:cs="Tahoma"/>
          <w:color w:val="auto"/>
          <w:szCs w:val="22"/>
        </w:rPr>
        <w:t>s</w:t>
      </w:r>
      <w:r w:rsidRPr="00B910C7">
        <w:rPr>
          <w:rFonts w:ascii="Tahoma" w:hAnsi="Tahoma" w:cs="Tahoma"/>
          <w:color w:val="auto"/>
          <w:szCs w:val="22"/>
        </w:rPr>
        <w:t>earch strategy for the epidemiology SLR</w:t>
      </w:r>
    </w:p>
    <w:tbl>
      <w:tblPr>
        <w:tblW w:w="0" w:type="auto"/>
        <w:tblCellMar>
          <w:left w:w="10" w:type="dxa"/>
          <w:right w:w="10" w:type="dxa"/>
        </w:tblCellMar>
        <w:tblLook w:val="0000" w:firstRow="0" w:lastRow="0" w:firstColumn="0" w:lastColumn="0" w:noHBand="0" w:noVBand="0"/>
      </w:tblPr>
      <w:tblGrid>
        <w:gridCol w:w="397"/>
        <w:gridCol w:w="6414"/>
        <w:gridCol w:w="1705"/>
      </w:tblGrid>
      <w:tr w:rsidR="006D5571" w:rsidRPr="00B910C7" w14:paraId="027B0FF6" w14:textId="77777777" w:rsidTr="00FC02E9">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0299D9C9" w14:textId="77777777" w:rsidR="006D5571" w:rsidRPr="00B910C7" w:rsidRDefault="006D5571" w:rsidP="00FC02E9">
            <w:pPr>
              <w:pStyle w:val="TableText"/>
              <w:rPr>
                <w:rFonts w:ascii="Tahoma" w:hAnsi="Tahoma" w:cs="Tahoma"/>
                <w:b/>
                <w:color w:val="FFFFFF"/>
                <w:sz w:val="22"/>
                <w:szCs w:val="22"/>
              </w:rPr>
            </w:pPr>
            <w:r w:rsidRPr="00B910C7">
              <w:rPr>
                <w:rFonts w:ascii="Tahoma" w:hAnsi="Tahoma" w:cs="Tahoma"/>
                <w:b/>
                <w:color w:val="FFFFFF"/>
                <w:sz w:val="22"/>
                <w:szCs w:val="22"/>
              </w:rPr>
              <w:t>#</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6344B235" w14:textId="77777777" w:rsidR="006D5571" w:rsidRPr="00B910C7" w:rsidRDefault="006D5571" w:rsidP="00FC02E9">
            <w:pPr>
              <w:pStyle w:val="TableText"/>
              <w:rPr>
                <w:rFonts w:ascii="Tahoma" w:hAnsi="Tahoma" w:cs="Tahoma"/>
                <w:b/>
                <w:color w:val="FFFFFF"/>
                <w:sz w:val="22"/>
                <w:szCs w:val="22"/>
              </w:rPr>
            </w:pPr>
            <w:r w:rsidRPr="00B910C7">
              <w:rPr>
                <w:rFonts w:ascii="Tahoma" w:hAnsi="Tahoma" w:cs="Tahoma"/>
                <w:b/>
                <w:color w:val="FFFFFF"/>
                <w:sz w:val="22"/>
                <w:szCs w:val="22"/>
              </w:rPr>
              <w:t>Search Term</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5D759251" w14:textId="77777777" w:rsidR="006D5571" w:rsidRPr="00B910C7" w:rsidRDefault="006D5571" w:rsidP="00FC02E9">
            <w:pPr>
              <w:pStyle w:val="TableText"/>
              <w:rPr>
                <w:rFonts w:ascii="Tahoma" w:hAnsi="Tahoma" w:cs="Tahoma"/>
                <w:b/>
                <w:color w:val="FFFFFF"/>
                <w:sz w:val="22"/>
                <w:szCs w:val="22"/>
              </w:rPr>
            </w:pPr>
            <w:r w:rsidRPr="00B910C7">
              <w:rPr>
                <w:rFonts w:ascii="Tahoma" w:hAnsi="Tahoma" w:cs="Tahoma"/>
                <w:b/>
                <w:color w:val="FFFFFF"/>
                <w:sz w:val="22"/>
                <w:szCs w:val="22"/>
              </w:rPr>
              <w:t>Hits 12/11/2021</w:t>
            </w:r>
          </w:p>
        </w:tc>
      </w:tr>
      <w:tr w:rsidR="006D5571" w:rsidRPr="00B910C7" w14:paraId="1585A851" w14:textId="77777777" w:rsidTr="00FC02E9">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1FFE60" w14:textId="77777777" w:rsidR="006D5571" w:rsidRPr="00B910C7" w:rsidRDefault="006D5571" w:rsidP="00FC02E9">
            <w:pPr>
              <w:pStyle w:val="TableText"/>
              <w:rPr>
                <w:rFonts w:ascii="Tahoma" w:hAnsi="Tahoma" w:cs="Tahoma"/>
                <w:b/>
                <w:sz w:val="22"/>
                <w:szCs w:val="22"/>
              </w:rPr>
            </w:pPr>
            <w:r w:rsidRPr="00B910C7">
              <w:rPr>
                <w:rFonts w:ascii="Tahoma" w:hAnsi="Tahoma" w:cs="Tahoma"/>
                <w:b/>
                <w:sz w:val="22"/>
                <w:szCs w:val="22"/>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6E7095"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 xml:space="preserve">((Activated </w:t>
            </w:r>
            <w:proofErr w:type="spellStart"/>
            <w:r w:rsidRPr="00B910C7">
              <w:rPr>
                <w:rFonts w:ascii="Tahoma" w:hAnsi="Tahoma" w:cs="Tahoma"/>
                <w:sz w:val="22"/>
                <w:szCs w:val="22"/>
              </w:rPr>
              <w:t>Phosph</w:t>
            </w:r>
            <w:proofErr w:type="spellEnd"/>
            <w:r w:rsidRPr="00B910C7">
              <w:rPr>
                <w:rFonts w:ascii="Tahoma" w:hAnsi="Tahoma" w:cs="Tahoma"/>
                <w:sz w:val="22"/>
                <w:szCs w:val="22"/>
              </w:rPr>
              <w:t>* adj8 (Delta* or syndrome*)) or (Activated PI3* adj5 delta*) or (PI3* adj5 syndrome*)).</w:t>
            </w:r>
            <w:proofErr w:type="spellStart"/>
            <w:r w:rsidRPr="00B910C7">
              <w:rPr>
                <w:rFonts w:ascii="Tahoma" w:hAnsi="Tahoma" w:cs="Tahoma"/>
                <w:sz w:val="22"/>
                <w:szCs w:val="22"/>
              </w:rPr>
              <w:t>mp</w:t>
            </w:r>
            <w:proofErr w:type="spellEnd"/>
            <w:r w:rsidRPr="00B910C7">
              <w:rPr>
                <w:rFonts w:ascii="Tahoma" w:hAnsi="Tahoma" w:cs="Tahoma"/>
                <w:sz w:val="22"/>
                <w:szCs w:val="22"/>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E1EE74"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0</w:t>
            </w:r>
          </w:p>
        </w:tc>
      </w:tr>
      <w:tr w:rsidR="006D5571" w:rsidRPr="00B910C7" w14:paraId="6AEA1303" w14:textId="77777777" w:rsidTr="00FC02E9">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96EC8A" w14:textId="77777777" w:rsidR="006D5571" w:rsidRPr="00B910C7" w:rsidRDefault="006D5571" w:rsidP="00FC02E9">
            <w:pPr>
              <w:pStyle w:val="TableText"/>
              <w:rPr>
                <w:rFonts w:ascii="Tahoma" w:hAnsi="Tahoma" w:cs="Tahoma"/>
                <w:b/>
                <w:sz w:val="22"/>
                <w:szCs w:val="22"/>
              </w:rPr>
            </w:pPr>
            <w:r w:rsidRPr="00B910C7">
              <w:rPr>
                <w:rFonts w:ascii="Tahoma" w:hAnsi="Tahoma" w:cs="Tahoma"/>
                <w:b/>
                <w:sz w:val="22"/>
                <w:szCs w:val="22"/>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FD3E0E"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(Immunodeficiency 14 or immunodeficiency 36).</w:t>
            </w:r>
            <w:proofErr w:type="spellStart"/>
            <w:r w:rsidRPr="00B910C7">
              <w:rPr>
                <w:rFonts w:ascii="Tahoma" w:hAnsi="Tahoma" w:cs="Tahoma"/>
                <w:sz w:val="22"/>
                <w:szCs w:val="22"/>
              </w:rPr>
              <w:t>mp</w:t>
            </w:r>
            <w:proofErr w:type="spellEnd"/>
            <w:r w:rsidRPr="00B910C7">
              <w:rPr>
                <w:rFonts w:ascii="Tahoma" w:hAnsi="Tahoma" w:cs="Tahoma"/>
                <w:sz w:val="22"/>
                <w:szCs w:val="22"/>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42635A"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0</w:t>
            </w:r>
          </w:p>
        </w:tc>
      </w:tr>
      <w:tr w:rsidR="006D5571" w:rsidRPr="00B910C7" w14:paraId="0860CC6B" w14:textId="77777777" w:rsidTr="00FC02E9">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E85773" w14:textId="77777777" w:rsidR="006D5571" w:rsidRPr="00B910C7" w:rsidRDefault="006D5571" w:rsidP="00FC02E9">
            <w:pPr>
              <w:pStyle w:val="TableText"/>
              <w:rPr>
                <w:rFonts w:ascii="Tahoma" w:hAnsi="Tahoma" w:cs="Tahoma"/>
                <w:b/>
                <w:sz w:val="22"/>
                <w:szCs w:val="22"/>
              </w:rPr>
            </w:pPr>
            <w:r w:rsidRPr="00B910C7">
              <w:rPr>
                <w:rFonts w:ascii="Tahoma" w:hAnsi="Tahoma" w:cs="Tahoma"/>
                <w:b/>
                <w:sz w:val="22"/>
                <w:szCs w:val="22"/>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6F9172"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 xml:space="preserve">((P110* adj8 ((mutation and </w:t>
            </w:r>
            <w:proofErr w:type="spellStart"/>
            <w:r w:rsidRPr="00B910C7">
              <w:rPr>
                <w:rFonts w:ascii="Tahoma" w:hAnsi="Tahoma" w:cs="Tahoma"/>
                <w:sz w:val="22"/>
                <w:szCs w:val="22"/>
              </w:rPr>
              <w:t>immunodeficien</w:t>
            </w:r>
            <w:proofErr w:type="spellEnd"/>
            <w:r w:rsidRPr="00B910C7">
              <w:rPr>
                <w:rFonts w:ascii="Tahoma" w:hAnsi="Tahoma" w:cs="Tahoma"/>
                <w:sz w:val="22"/>
                <w:szCs w:val="22"/>
              </w:rPr>
              <w:t>* and lymphadenopathy) or syndrome*)) or PASLI* or (</w:t>
            </w:r>
            <w:proofErr w:type="spellStart"/>
            <w:r w:rsidRPr="00B910C7">
              <w:rPr>
                <w:rFonts w:ascii="Tahoma" w:hAnsi="Tahoma" w:cs="Tahoma"/>
                <w:sz w:val="22"/>
                <w:szCs w:val="22"/>
              </w:rPr>
              <w:t>mutat</w:t>
            </w:r>
            <w:proofErr w:type="spellEnd"/>
            <w:r w:rsidRPr="00B910C7">
              <w:rPr>
                <w:rFonts w:ascii="Tahoma" w:hAnsi="Tahoma" w:cs="Tahoma"/>
                <w:sz w:val="22"/>
                <w:szCs w:val="22"/>
              </w:rPr>
              <w:t>* adj5 (PIK3CD or PIK3R1)) or (Type* adj2 APDS) or APDS 1 or APDS1 or APDS 2 or APDS2 or IMD14A).</w:t>
            </w:r>
            <w:proofErr w:type="spellStart"/>
            <w:r w:rsidRPr="00B910C7">
              <w:rPr>
                <w:rFonts w:ascii="Tahoma" w:hAnsi="Tahoma" w:cs="Tahoma"/>
                <w:sz w:val="22"/>
                <w:szCs w:val="22"/>
              </w:rPr>
              <w:t>mp</w:t>
            </w:r>
            <w:proofErr w:type="spellEnd"/>
            <w:r w:rsidRPr="00B910C7">
              <w:rPr>
                <w:rFonts w:ascii="Tahoma" w:hAnsi="Tahoma" w:cs="Tahoma"/>
                <w:sz w:val="22"/>
                <w:szCs w:val="22"/>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2BA4DF"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0</w:t>
            </w:r>
          </w:p>
        </w:tc>
      </w:tr>
      <w:tr w:rsidR="006D5571" w:rsidRPr="00B910C7" w14:paraId="1A996793" w14:textId="77777777" w:rsidTr="00FC02E9">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8ECA57" w14:textId="77777777" w:rsidR="006D5571" w:rsidRPr="00B910C7" w:rsidRDefault="006D5571" w:rsidP="00FC02E9">
            <w:pPr>
              <w:pStyle w:val="TableText"/>
              <w:rPr>
                <w:rFonts w:ascii="Tahoma" w:hAnsi="Tahoma" w:cs="Tahoma"/>
                <w:b/>
                <w:sz w:val="22"/>
                <w:szCs w:val="22"/>
              </w:rPr>
            </w:pPr>
            <w:r w:rsidRPr="00B910C7">
              <w:rPr>
                <w:rFonts w:ascii="Tahoma" w:hAnsi="Tahoma" w:cs="Tahoma"/>
                <w:b/>
                <w:sz w:val="22"/>
                <w:szCs w:val="22"/>
              </w:rPr>
              <w:lastRenderedPageBreak/>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F5182F"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or/1-3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DC632"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0</w:t>
            </w:r>
          </w:p>
        </w:tc>
      </w:tr>
    </w:tbl>
    <w:p w14:paraId="0A272C2D" w14:textId="77777777" w:rsidR="006D5571" w:rsidRPr="00B910C7" w:rsidRDefault="006D5571" w:rsidP="006D5571">
      <w:pPr>
        <w:pStyle w:val="Footnote"/>
      </w:pPr>
      <w:r w:rsidRPr="00B910C7">
        <w:rPr>
          <w:b/>
          <w:bCs/>
        </w:rPr>
        <w:t>Abbreviations:</w:t>
      </w:r>
      <w:r w:rsidRPr="00B910C7">
        <w:t xml:space="preserve"> </w:t>
      </w:r>
      <w:proofErr w:type="spellStart"/>
      <w:r>
        <w:t>EconLit</w:t>
      </w:r>
      <w:proofErr w:type="spellEnd"/>
      <w:r>
        <w:t xml:space="preserve">: Economics Literature; </w:t>
      </w:r>
      <w:r w:rsidRPr="00B910C7">
        <w:t>SLR: systematic literature review.</w:t>
      </w:r>
    </w:p>
    <w:p w14:paraId="1BD66F8D" w14:textId="77777777" w:rsidR="006D5571" w:rsidRPr="00B910C7" w:rsidRDefault="006D5571" w:rsidP="006D5571">
      <w:pPr>
        <w:pStyle w:val="FiguresTablesListsCaptions"/>
        <w:rPr>
          <w:rFonts w:ascii="Tahoma" w:hAnsi="Tahoma" w:cs="Tahoma"/>
          <w:szCs w:val="22"/>
        </w:rPr>
      </w:pPr>
      <w:r w:rsidRPr="00B910C7">
        <w:rPr>
          <w:rFonts w:ascii="Tahoma" w:hAnsi="Tahoma" w:cs="Tahoma"/>
          <w:b/>
          <w:bCs/>
          <w:color w:val="auto"/>
          <w:szCs w:val="22"/>
        </w:rPr>
        <w:t>Supplementary Table 1</w:t>
      </w:r>
      <w:r>
        <w:rPr>
          <w:rFonts w:ascii="Tahoma" w:hAnsi="Tahoma" w:cs="Tahoma"/>
          <w:b/>
          <w:bCs/>
          <w:color w:val="auto"/>
          <w:szCs w:val="22"/>
        </w:rPr>
        <w:t>3</w:t>
      </w:r>
      <w:r w:rsidRPr="00787965">
        <w:rPr>
          <w:rFonts w:ascii="Tahoma" w:hAnsi="Tahoma" w:cs="Tahoma"/>
          <w:color w:val="auto"/>
          <w:szCs w:val="22"/>
        </w:rPr>
        <w:t>:</w:t>
      </w:r>
      <w:r w:rsidRPr="00B910C7">
        <w:rPr>
          <w:rFonts w:ascii="Tahoma" w:hAnsi="Tahoma" w:cs="Tahoma"/>
          <w:b/>
          <w:bCs/>
          <w:color w:val="auto"/>
          <w:szCs w:val="22"/>
        </w:rPr>
        <w:t xml:space="preserve"> </w:t>
      </w:r>
      <w:proofErr w:type="spellStart"/>
      <w:r w:rsidRPr="00B910C7">
        <w:rPr>
          <w:rFonts w:ascii="Tahoma" w:hAnsi="Tahoma" w:cs="Tahoma"/>
          <w:color w:val="auto"/>
          <w:szCs w:val="22"/>
        </w:rPr>
        <w:t>ScHARRHUD</w:t>
      </w:r>
      <w:proofErr w:type="spellEnd"/>
      <w:r w:rsidRPr="00B910C7">
        <w:rPr>
          <w:rFonts w:ascii="Tahoma" w:hAnsi="Tahoma" w:cs="Tahoma"/>
          <w:color w:val="auto"/>
          <w:szCs w:val="22"/>
        </w:rPr>
        <w:t xml:space="preserve"> database </w:t>
      </w:r>
      <w:r>
        <w:rPr>
          <w:rFonts w:ascii="Tahoma" w:hAnsi="Tahoma" w:cs="Tahoma"/>
          <w:color w:val="auto"/>
          <w:szCs w:val="22"/>
        </w:rPr>
        <w:t>s</w:t>
      </w:r>
      <w:r w:rsidRPr="00B910C7">
        <w:rPr>
          <w:rFonts w:ascii="Tahoma" w:hAnsi="Tahoma" w:cs="Tahoma"/>
          <w:color w:val="auto"/>
          <w:szCs w:val="22"/>
        </w:rPr>
        <w:t>earch strategy for the epidemiology SLR</w:t>
      </w:r>
      <w:r>
        <w:rPr>
          <w:rFonts w:ascii="Tahoma" w:hAnsi="Tahoma" w:cs="Tahoma"/>
          <w:color w:val="auto"/>
          <w:szCs w:val="22"/>
        </w:rPr>
        <w:t xml:space="preserve"> </w:t>
      </w:r>
      <w:r w:rsidRPr="00B910C7">
        <w:rPr>
          <w:rFonts w:ascii="Tahoma" w:hAnsi="Tahoma" w:cs="Tahoma"/>
          <w:color w:val="auto"/>
          <w:szCs w:val="22"/>
        </w:rPr>
        <w:t>(via https://www.scharrhud.org/)</w:t>
      </w:r>
    </w:p>
    <w:tbl>
      <w:tblPr>
        <w:tblW w:w="0" w:type="auto"/>
        <w:tblCellMar>
          <w:left w:w="10" w:type="dxa"/>
          <w:right w:w="10" w:type="dxa"/>
        </w:tblCellMar>
        <w:tblLook w:val="0000" w:firstRow="0" w:lastRow="0" w:firstColumn="0" w:lastColumn="0" w:noHBand="0" w:noVBand="0"/>
      </w:tblPr>
      <w:tblGrid>
        <w:gridCol w:w="397"/>
        <w:gridCol w:w="6340"/>
        <w:gridCol w:w="1779"/>
      </w:tblGrid>
      <w:tr w:rsidR="006D5571" w:rsidRPr="00B910C7" w14:paraId="24E73686" w14:textId="77777777" w:rsidTr="00FC02E9">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0C82265A" w14:textId="77777777" w:rsidR="006D5571" w:rsidRPr="00B910C7" w:rsidRDefault="006D5571" w:rsidP="00FC02E9">
            <w:pPr>
              <w:pStyle w:val="TableText"/>
              <w:rPr>
                <w:rFonts w:ascii="Tahoma" w:hAnsi="Tahoma" w:cs="Tahoma"/>
                <w:b/>
                <w:color w:val="FFFFFF"/>
                <w:sz w:val="22"/>
                <w:szCs w:val="22"/>
              </w:rPr>
            </w:pPr>
            <w:r w:rsidRPr="00B910C7">
              <w:rPr>
                <w:rFonts w:ascii="Tahoma" w:hAnsi="Tahoma" w:cs="Tahoma"/>
                <w:b/>
                <w:color w:val="FFFFFF"/>
                <w:sz w:val="22"/>
                <w:szCs w:val="22"/>
              </w:rPr>
              <w:t>#</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78061206" w14:textId="77777777" w:rsidR="006D5571" w:rsidRPr="00B910C7" w:rsidRDefault="006D5571" w:rsidP="00FC02E9">
            <w:pPr>
              <w:pStyle w:val="TableText"/>
              <w:rPr>
                <w:rFonts w:ascii="Tahoma" w:hAnsi="Tahoma" w:cs="Tahoma"/>
                <w:b/>
                <w:color w:val="FFFFFF"/>
                <w:sz w:val="22"/>
                <w:szCs w:val="22"/>
              </w:rPr>
            </w:pPr>
            <w:r w:rsidRPr="00B910C7">
              <w:rPr>
                <w:rFonts w:ascii="Tahoma" w:hAnsi="Tahoma" w:cs="Tahoma"/>
                <w:b/>
                <w:color w:val="FFFFFF"/>
                <w:sz w:val="22"/>
                <w:szCs w:val="22"/>
              </w:rPr>
              <w:t>Search Term</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1BEE6D63" w14:textId="77777777" w:rsidR="006D5571" w:rsidRPr="00B910C7" w:rsidRDefault="006D5571" w:rsidP="00FC02E9">
            <w:pPr>
              <w:pStyle w:val="TableText"/>
              <w:rPr>
                <w:rFonts w:ascii="Tahoma" w:hAnsi="Tahoma" w:cs="Tahoma"/>
                <w:b/>
                <w:color w:val="FFFFFF"/>
                <w:sz w:val="22"/>
                <w:szCs w:val="22"/>
              </w:rPr>
            </w:pPr>
            <w:r w:rsidRPr="00B910C7">
              <w:rPr>
                <w:rFonts w:ascii="Tahoma" w:hAnsi="Tahoma" w:cs="Tahoma"/>
                <w:b/>
                <w:color w:val="FFFFFF"/>
                <w:sz w:val="22"/>
                <w:szCs w:val="22"/>
              </w:rPr>
              <w:t xml:space="preserve">Hits 11/11/2021 </w:t>
            </w:r>
          </w:p>
        </w:tc>
      </w:tr>
      <w:tr w:rsidR="006D5571" w:rsidRPr="00B910C7" w14:paraId="4EE45AD8" w14:textId="77777777" w:rsidTr="00FC02E9">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237810" w14:textId="77777777" w:rsidR="006D5571" w:rsidRPr="00B910C7" w:rsidRDefault="006D5571" w:rsidP="00FC02E9">
            <w:pPr>
              <w:pStyle w:val="TableText"/>
              <w:rPr>
                <w:rFonts w:ascii="Tahoma" w:hAnsi="Tahoma" w:cs="Tahoma"/>
                <w:b/>
                <w:sz w:val="22"/>
                <w:szCs w:val="22"/>
              </w:rPr>
            </w:pPr>
            <w:r w:rsidRPr="00B910C7">
              <w:rPr>
                <w:rFonts w:ascii="Tahoma" w:hAnsi="Tahoma" w:cs="Tahoma"/>
                <w:b/>
                <w:sz w:val="22"/>
                <w:szCs w:val="22"/>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1DF4B"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 xml:space="preserve">Activated </w:t>
            </w:r>
            <w:proofErr w:type="spellStart"/>
            <w:r w:rsidRPr="00B910C7">
              <w:rPr>
                <w:rFonts w:ascii="Tahoma" w:hAnsi="Tahoma" w:cs="Tahoma"/>
                <w:sz w:val="22"/>
                <w:szCs w:val="22"/>
              </w:rPr>
              <w:t>Phosph</w:t>
            </w:r>
            <w:proofErr w:type="spellEnd"/>
            <w:r w:rsidRPr="00B910C7">
              <w:rPr>
                <w:rFonts w:ascii="Tahoma" w:hAnsi="Tahoma" w:cs="Tahoma"/>
                <w:sz w:val="22"/>
                <w:szCs w:val="22"/>
              </w:rPr>
              <w:t>* or PI3* or Immunodeficiency 14 or immunodeficiency 36 or P110* or PASLI* or PIK3CD or PIK3R1 or APDS or IMD14A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02626"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0</w:t>
            </w:r>
          </w:p>
        </w:tc>
      </w:tr>
    </w:tbl>
    <w:p w14:paraId="297DDE8C" w14:textId="77777777" w:rsidR="006D5571" w:rsidRPr="00B910C7" w:rsidRDefault="006D5571" w:rsidP="006D5571">
      <w:pPr>
        <w:pStyle w:val="Footnote"/>
      </w:pPr>
      <w:r w:rsidRPr="00B910C7">
        <w:rPr>
          <w:b/>
          <w:bCs/>
        </w:rPr>
        <w:t>Abbreviations:</w:t>
      </w:r>
      <w:r w:rsidRPr="00B910C7">
        <w:t xml:space="preserve"> </w:t>
      </w:r>
      <w:proofErr w:type="spellStart"/>
      <w:r w:rsidRPr="00B910C7">
        <w:t>ScHARRHUD</w:t>
      </w:r>
      <w:proofErr w:type="spellEnd"/>
      <w:r w:rsidRPr="00B910C7">
        <w:t>: School of Health and Related Research Health Utilities Database; SLR: systematic literature review.</w:t>
      </w:r>
    </w:p>
    <w:p w14:paraId="5CCF5EAC" w14:textId="77777777" w:rsidR="006D5571" w:rsidRPr="00B910C7" w:rsidRDefault="006D5571" w:rsidP="006D5571">
      <w:pPr>
        <w:pStyle w:val="Manuscriptbody"/>
        <w:keepNext/>
        <w:spacing w:after="240" w:afterAutospacing="0" w:line="480" w:lineRule="auto"/>
        <w:rPr>
          <w:rFonts w:cs="Tahoma"/>
          <w:i/>
          <w:iCs/>
          <w:szCs w:val="22"/>
        </w:rPr>
      </w:pPr>
      <w:r w:rsidRPr="00B910C7">
        <w:rPr>
          <w:rFonts w:cs="Tahoma"/>
          <w:i/>
          <w:iCs/>
          <w:szCs w:val="22"/>
        </w:rPr>
        <w:t>Economic SLR</w:t>
      </w:r>
      <w:bookmarkStart w:id="40" w:name="_Ref145086558"/>
      <w:bookmarkStart w:id="41" w:name="_Toc145609445"/>
    </w:p>
    <w:p w14:paraId="1A6FE712" w14:textId="77777777" w:rsidR="006D5571" w:rsidRPr="00B910C7" w:rsidRDefault="006D5571" w:rsidP="006D5571">
      <w:pPr>
        <w:pStyle w:val="Manuscriptbody"/>
        <w:keepNext/>
        <w:spacing w:after="240" w:afterAutospacing="0" w:line="480" w:lineRule="auto"/>
        <w:rPr>
          <w:rFonts w:cs="Tahoma"/>
          <w:szCs w:val="22"/>
        </w:rPr>
      </w:pPr>
      <w:r w:rsidRPr="00B910C7">
        <w:rPr>
          <w:rFonts w:cs="Tahoma"/>
          <w:b/>
          <w:bCs/>
          <w:szCs w:val="22"/>
        </w:rPr>
        <w:t>Supplementary Table 1</w:t>
      </w:r>
      <w:bookmarkEnd w:id="40"/>
      <w:r>
        <w:rPr>
          <w:rFonts w:cs="Tahoma"/>
          <w:b/>
          <w:bCs/>
          <w:szCs w:val="22"/>
        </w:rPr>
        <w:t>4</w:t>
      </w:r>
      <w:r w:rsidRPr="00B910C7">
        <w:rPr>
          <w:rFonts w:cs="Tahoma"/>
          <w:szCs w:val="22"/>
        </w:rPr>
        <w:t>: MEDLINE</w:t>
      </w:r>
      <w:r w:rsidRPr="00B910C7">
        <w:rPr>
          <w:rFonts w:cs="Tahoma"/>
          <w:szCs w:val="22"/>
          <w:vertAlign w:val="superscript"/>
        </w:rPr>
        <w:t>®</w:t>
      </w:r>
      <w:r w:rsidRPr="00B910C7">
        <w:rPr>
          <w:rFonts w:cs="Tahoma"/>
          <w:szCs w:val="22"/>
        </w:rPr>
        <w:t xml:space="preserve"> </w:t>
      </w:r>
      <w:r>
        <w:rPr>
          <w:rFonts w:cs="Tahoma"/>
          <w:szCs w:val="22"/>
        </w:rPr>
        <w:t>s</w:t>
      </w:r>
      <w:r w:rsidRPr="00B910C7">
        <w:rPr>
          <w:rFonts w:cs="Tahoma"/>
          <w:szCs w:val="22"/>
        </w:rPr>
        <w:t xml:space="preserve">earch strategy for the original </w:t>
      </w:r>
      <w:r>
        <w:rPr>
          <w:rFonts w:cs="Tahoma"/>
          <w:szCs w:val="22"/>
        </w:rPr>
        <w:t>economic</w:t>
      </w:r>
      <w:r w:rsidRPr="00B910C7">
        <w:rPr>
          <w:rFonts w:cs="Tahoma"/>
          <w:szCs w:val="22"/>
        </w:rPr>
        <w:t xml:space="preserve"> SLR (via Ovid.com)</w:t>
      </w:r>
      <w:bookmarkEnd w:id="41"/>
    </w:p>
    <w:tbl>
      <w:tblPr>
        <w:tblW w:w="0" w:type="auto"/>
        <w:tblCellMar>
          <w:left w:w="10" w:type="dxa"/>
          <w:right w:w="10" w:type="dxa"/>
        </w:tblCellMar>
        <w:tblLook w:val="0000" w:firstRow="0" w:lastRow="0" w:firstColumn="0" w:lastColumn="0" w:noHBand="0" w:noVBand="0"/>
      </w:tblPr>
      <w:tblGrid>
        <w:gridCol w:w="397"/>
        <w:gridCol w:w="6528"/>
        <w:gridCol w:w="1591"/>
      </w:tblGrid>
      <w:tr w:rsidR="006D5571" w:rsidRPr="00B910C7" w14:paraId="627899D4" w14:textId="77777777" w:rsidTr="00FC02E9">
        <w:trPr>
          <w:trHeight w:val="20"/>
          <w:tblHeader/>
        </w:trPr>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5200574F"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72224D42"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Search Term</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28FADBD5"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Hits</w:t>
            </w:r>
          </w:p>
          <w:p w14:paraId="3AD041C9"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11/11/2021</w:t>
            </w:r>
          </w:p>
        </w:tc>
      </w:tr>
      <w:tr w:rsidR="006D5571" w:rsidRPr="00B910C7" w14:paraId="31DEC1DD"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B243BD"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D8ED1"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 xml:space="preserve">((Activated </w:t>
            </w:r>
            <w:proofErr w:type="spellStart"/>
            <w:r w:rsidRPr="00B910C7">
              <w:rPr>
                <w:rFonts w:ascii="Tahoma" w:hAnsi="Tahoma" w:cs="Tahoma"/>
                <w:sz w:val="22"/>
                <w:szCs w:val="22"/>
                <w:lang w:eastAsia="de-DE"/>
              </w:rPr>
              <w:t>Phosph</w:t>
            </w:r>
            <w:proofErr w:type="spellEnd"/>
            <w:r w:rsidRPr="00B910C7">
              <w:rPr>
                <w:rFonts w:ascii="Tahoma" w:hAnsi="Tahoma" w:cs="Tahoma"/>
                <w:sz w:val="22"/>
                <w:szCs w:val="22"/>
                <w:lang w:eastAsia="de-DE"/>
              </w:rPr>
              <w:t>* adj8 (Delta* or syndrome*)) or (Activated PI3* adj5 delta*) or (PI3* adj5 syndrome*)).</w:t>
            </w:r>
            <w:proofErr w:type="spellStart"/>
            <w:r w:rsidRPr="00B910C7">
              <w:rPr>
                <w:rFonts w:ascii="Tahoma" w:hAnsi="Tahoma" w:cs="Tahoma"/>
                <w:sz w:val="22"/>
                <w:szCs w:val="22"/>
                <w:lang w:eastAsia="de-DE"/>
              </w:rPr>
              <w:t>mp</w:t>
            </w:r>
            <w:proofErr w:type="spellEnd"/>
            <w:r w:rsidRPr="00B910C7">
              <w:rPr>
                <w:rFonts w:ascii="Tahoma" w:hAnsi="Tahoma" w:cs="Tahoma"/>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CA3A4"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206</w:t>
            </w:r>
          </w:p>
        </w:tc>
      </w:tr>
      <w:tr w:rsidR="006D5571" w:rsidRPr="00B910C7" w14:paraId="630A3711"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01BB8"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lastRenderedPageBreak/>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F432EA"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(Immunodeficiency 14 or immunodeficiency 36).</w:t>
            </w:r>
            <w:proofErr w:type="spellStart"/>
            <w:r w:rsidRPr="00B910C7">
              <w:rPr>
                <w:rFonts w:ascii="Tahoma" w:hAnsi="Tahoma" w:cs="Tahoma"/>
                <w:sz w:val="22"/>
                <w:szCs w:val="22"/>
                <w:lang w:eastAsia="de-DE"/>
              </w:rPr>
              <w:t>mp</w:t>
            </w:r>
            <w:proofErr w:type="spellEnd"/>
            <w:r w:rsidRPr="00B910C7">
              <w:rPr>
                <w:rFonts w:ascii="Tahoma" w:hAnsi="Tahoma" w:cs="Tahoma"/>
                <w:sz w:val="22"/>
                <w:szCs w:val="22"/>
                <w:lang w:eastAsia="de-DE"/>
              </w:rPr>
              <w:t>.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522960"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5</w:t>
            </w:r>
          </w:p>
        </w:tc>
      </w:tr>
      <w:tr w:rsidR="006D5571" w:rsidRPr="00B910C7" w14:paraId="2A9A3A44"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EF764C"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9A0366"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 xml:space="preserve">((P110* adj8 ((mutation and </w:t>
            </w:r>
            <w:proofErr w:type="spellStart"/>
            <w:r w:rsidRPr="00B910C7">
              <w:rPr>
                <w:rFonts w:ascii="Tahoma" w:hAnsi="Tahoma" w:cs="Tahoma"/>
                <w:sz w:val="22"/>
                <w:szCs w:val="22"/>
                <w:lang w:eastAsia="de-DE"/>
              </w:rPr>
              <w:t>immunodeficien</w:t>
            </w:r>
            <w:proofErr w:type="spellEnd"/>
            <w:r w:rsidRPr="00B910C7">
              <w:rPr>
                <w:rFonts w:ascii="Tahoma" w:hAnsi="Tahoma" w:cs="Tahoma"/>
                <w:sz w:val="22"/>
                <w:szCs w:val="22"/>
                <w:lang w:eastAsia="de-DE"/>
              </w:rPr>
              <w:t>* and lymphadenopathy) or syndrome*)) or PASLI* or (</w:t>
            </w:r>
            <w:proofErr w:type="spellStart"/>
            <w:r w:rsidRPr="00B910C7">
              <w:rPr>
                <w:rFonts w:ascii="Tahoma" w:hAnsi="Tahoma" w:cs="Tahoma"/>
                <w:sz w:val="22"/>
                <w:szCs w:val="22"/>
                <w:lang w:eastAsia="de-DE"/>
              </w:rPr>
              <w:t>mutat</w:t>
            </w:r>
            <w:proofErr w:type="spellEnd"/>
            <w:r w:rsidRPr="00B910C7">
              <w:rPr>
                <w:rFonts w:ascii="Tahoma" w:hAnsi="Tahoma" w:cs="Tahoma"/>
                <w:sz w:val="22"/>
                <w:szCs w:val="22"/>
                <w:lang w:eastAsia="de-DE"/>
              </w:rPr>
              <w:t>* adj5 (PIK3CD or PIK3R1)) or (Type* adj2 APDS) or APDS 1 or APDS1 or APDS 2 or APDS2 or IMD14A).</w:t>
            </w:r>
            <w:proofErr w:type="spellStart"/>
            <w:r w:rsidRPr="00B910C7">
              <w:rPr>
                <w:rFonts w:ascii="Tahoma" w:hAnsi="Tahoma" w:cs="Tahoma"/>
                <w:sz w:val="22"/>
                <w:szCs w:val="22"/>
                <w:lang w:eastAsia="de-DE"/>
              </w:rPr>
              <w:t>mp</w:t>
            </w:r>
            <w:proofErr w:type="spellEnd"/>
            <w:r w:rsidRPr="00B910C7">
              <w:rPr>
                <w:rFonts w:ascii="Tahoma" w:hAnsi="Tahoma" w:cs="Tahoma"/>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125F7"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254</w:t>
            </w:r>
          </w:p>
        </w:tc>
      </w:tr>
      <w:tr w:rsidR="006D5571" w:rsidRPr="00B910C7" w14:paraId="44ECF4B6"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BA0BC1"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61EF22"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exp Phosphatidylinositol 3-Kinases/ and (autosomal dominant disorder/ or primary immunodeficiency diseases/)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1FEDA7"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68</w:t>
            </w:r>
          </w:p>
        </w:tc>
      </w:tr>
      <w:tr w:rsidR="006D5571" w:rsidRPr="00B910C7" w14:paraId="37397837"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74CA2D"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7CF4F2"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or/1-4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CD9E2A"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397</w:t>
            </w:r>
          </w:p>
        </w:tc>
      </w:tr>
      <w:tr w:rsidR="006D5571" w:rsidRPr="00B910C7" w14:paraId="1E91EC20"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C5B058"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0AFC0E"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Economics/ or exp "costs and cost analysis"/ or Value of life/ or exp economics, hospital/ or exp economics, medical/ or Economics, nursing/ or Economics, pharmaceutical/ or exp "fees and charges"/ or exp budgets/ or exp models, economic/ or Income/ or Remuneration/ or "Salaries and Fringe Benefits"/ or health resources/ or health planning/ or insurance, disability/ or insurance, health, reimbursement/ or drug utilization/ or technology assessment, biomedical/ or employment/ or work/ or absenteeism/ or efficiency/ or presenteeism/</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7487FD"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505143</w:t>
            </w:r>
          </w:p>
        </w:tc>
      </w:tr>
      <w:tr w:rsidR="006D5571" w:rsidRPr="00B910C7" w14:paraId="2123724D"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1C3ACD"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08A6A2"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 xml:space="preserve">(Economic* or pharmacoeconomic* or cost* or resource* or fiscal or funding or financial or finance* or price* or pricing or hospitalisation* or hospitalization* or stay* or office visits or (A&amp;E adj2 visit) or ((A adj2 E) and visit) or ("accident and </w:t>
            </w:r>
            <w:r w:rsidRPr="00B910C7">
              <w:rPr>
                <w:rFonts w:ascii="Tahoma" w:hAnsi="Tahoma" w:cs="Tahoma"/>
                <w:sz w:val="22"/>
                <w:szCs w:val="22"/>
                <w:lang w:eastAsia="de-DE"/>
              </w:rPr>
              <w:lastRenderedPageBreak/>
              <w:t xml:space="preserve">emergency" and visit) or mental health service* or "medication use" or expenditure* or budget* or </w:t>
            </w:r>
            <w:proofErr w:type="spellStart"/>
            <w:r w:rsidRPr="00B910C7">
              <w:rPr>
                <w:rFonts w:ascii="Tahoma" w:hAnsi="Tahoma" w:cs="Tahoma"/>
                <w:sz w:val="22"/>
                <w:szCs w:val="22"/>
                <w:lang w:eastAsia="de-DE"/>
              </w:rPr>
              <w:t>expens</w:t>
            </w:r>
            <w:proofErr w:type="spellEnd"/>
            <w:r w:rsidRPr="00B910C7">
              <w:rPr>
                <w:rFonts w:ascii="Tahoma" w:hAnsi="Tahoma" w:cs="Tahoma"/>
                <w:sz w:val="22"/>
                <w:szCs w:val="22"/>
                <w:lang w:eastAsia="de-DE"/>
              </w:rPr>
              <w:t xml:space="preserve">* or earning* or </w:t>
            </w:r>
            <w:proofErr w:type="spellStart"/>
            <w:r w:rsidRPr="00B910C7">
              <w:rPr>
                <w:rFonts w:ascii="Tahoma" w:hAnsi="Tahoma" w:cs="Tahoma"/>
                <w:sz w:val="22"/>
                <w:szCs w:val="22"/>
                <w:lang w:eastAsia="de-DE"/>
              </w:rPr>
              <w:t>salar</w:t>
            </w:r>
            <w:proofErr w:type="spellEnd"/>
            <w:r w:rsidRPr="00B910C7">
              <w:rPr>
                <w:rFonts w:ascii="Tahoma" w:hAnsi="Tahoma" w:cs="Tahoma"/>
                <w:sz w:val="22"/>
                <w:szCs w:val="22"/>
                <w:lang w:eastAsia="de-DE"/>
              </w:rPr>
              <w:t xml:space="preserve">* or wage* or pay or pays or paid or paying or payment* or income* or </w:t>
            </w:r>
            <w:proofErr w:type="spellStart"/>
            <w:r w:rsidRPr="00B910C7">
              <w:rPr>
                <w:rFonts w:ascii="Tahoma" w:hAnsi="Tahoma" w:cs="Tahoma"/>
                <w:sz w:val="22"/>
                <w:szCs w:val="22"/>
                <w:lang w:eastAsia="de-DE"/>
              </w:rPr>
              <w:t>remunerat</w:t>
            </w:r>
            <w:proofErr w:type="spellEnd"/>
            <w:r w:rsidRPr="00B910C7">
              <w:rPr>
                <w:rFonts w:ascii="Tahoma" w:hAnsi="Tahoma" w:cs="Tahoma"/>
                <w:sz w:val="22"/>
                <w:szCs w:val="22"/>
                <w:lang w:eastAsia="de-DE"/>
              </w:rPr>
              <w:t xml:space="preserve">* or money or monetary or fee or fees or </w:t>
            </w:r>
            <w:proofErr w:type="spellStart"/>
            <w:r w:rsidRPr="00B910C7">
              <w:rPr>
                <w:rFonts w:ascii="Tahoma" w:hAnsi="Tahoma" w:cs="Tahoma"/>
                <w:sz w:val="22"/>
                <w:szCs w:val="22"/>
                <w:lang w:eastAsia="de-DE"/>
              </w:rPr>
              <w:t>charg</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productiv</w:t>
            </w:r>
            <w:proofErr w:type="spellEnd"/>
            <w:r w:rsidRPr="00B910C7">
              <w:rPr>
                <w:rFonts w:ascii="Tahoma" w:hAnsi="Tahoma" w:cs="Tahoma"/>
                <w:sz w:val="22"/>
                <w:szCs w:val="22"/>
                <w:lang w:eastAsia="de-DE"/>
              </w:rPr>
              <w:t xml:space="preserve">* or (burden adj2 (illness or disease* or health or global)) or "societal impact" or "social impact" or employment or employed or employee* or </w:t>
            </w:r>
            <w:proofErr w:type="spellStart"/>
            <w:r w:rsidRPr="00B910C7">
              <w:rPr>
                <w:rFonts w:ascii="Tahoma" w:hAnsi="Tahoma" w:cs="Tahoma"/>
                <w:sz w:val="22"/>
                <w:szCs w:val="22"/>
                <w:lang w:eastAsia="de-DE"/>
              </w:rPr>
              <w:t>unemploy</w:t>
            </w:r>
            <w:proofErr w:type="spellEnd"/>
            <w:r w:rsidRPr="00B910C7">
              <w:rPr>
                <w:rFonts w:ascii="Tahoma" w:hAnsi="Tahoma" w:cs="Tahoma"/>
                <w:sz w:val="22"/>
                <w:szCs w:val="22"/>
                <w:lang w:eastAsia="de-DE"/>
              </w:rPr>
              <w:t>* or "sick leave" or (productivity adj2 (cost* or loss*)) or ((carer or caregiver) adj2 burden)).</w:t>
            </w:r>
            <w:proofErr w:type="spellStart"/>
            <w:r w:rsidRPr="00B910C7">
              <w:rPr>
                <w:rFonts w:ascii="Tahoma" w:hAnsi="Tahoma" w:cs="Tahoma"/>
                <w:sz w:val="22"/>
                <w:szCs w:val="22"/>
                <w:lang w:eastAsia="de-DE"/>
              </w:rPr>
              <w:t>mp</w:t>
            </w:r>
            <w:proofErr w:type="spellEnd"/>
            <w:r w:rsidRPr="00B910C7">
              <w:rPr>
                <w:rFonts w:ascii="Tahoma" w:hAnsi="Tahoma" w:cs="Tahoma"/>
                <w:sz w:val="22"/>
                <w:szCs w:val="22"/>
                <w:lang w:eastAsia="de-DE"/>
              </w:rPr>
              <w:t>.</w:t>
            </w:r>
            <w:r w:rsidRPr="00B910C7">
              <w:rPr>
                <w:rFonts w:ascii="Tahoma" w:hAnsi="Tahoma" w:cs="Tahoma"/>
                <w:sz w:val="22"/>
                <w:szCs w:val="22"/>
                <w:lang w:eastAsia="de-DE"/>
              </w:rPr>
              <w:tab/>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ED7EBA"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lastRenderedPageBreak/>
              <w:t>3225612</w:t>
            </w:r>
          </w:p>
        </w:tc>
      </w:tr>
      <w:tr w:rsidR="006D5571" w:rsidRPr="00B910C7" w14:paraId="683F58D8"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E4A772"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F8B873"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6 or 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C8ED2A"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3288468</w:t>
            </w:r>
          </w:p>
        </w:tc>
      </w:tr>
      <w:tr w:rsidR="006D5571" w:rsidRPr="00B910C7" w14:paraId="13DE66EB"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404895" w14:textId="77777777" w:rsidR="006D5571" w:rsidRPr="00787965" w:rsidRDefault="006D5571" w:rsidP="00FC02E9">
            <w:pPr>
              <w:pStyle w:val="TableText"/>
              <w:keepLines/>
              <w:rPr>
                <w:rFonts w:ascii="Tahoma" w:hAnsi="Tahoma" w:cs="Tahoma"/>
                <w:b/>
                <w:bCs/>
                <w:sz w:val="22"/>
                <w:szCs w:val="22"/>
                <w:lang w:eastAsia="de-DE"/>
              </w:rPr>
            </w:pPr>
            <w:r w:rsidRPr="00787965">
              <w:rPr>
                <w:rFonts w:ascii="Tahoma" w:hAnsi="Tahoma" w:cs="Tahoma"/>
                <w:b/>
                <w:bCs/>
                <w:sz w:val="22"/>
                <w:szCs w:val="22"/>
                <w:lang w:eastAsia="de-DE"/>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2D6E77" w14:textId="77777777" w:rsidR="006D5571" w:rsidRPr="00B910C7" w:rsidRDefault="006D5571" w:rsidP="00FC02E9">
            <w:pPr>
              <w:pStyle w:val="TableText"/>
              <w:keepLines/>
              <w:rPr>
                <w:rFonts w:ascii="Tahoma" w:hAnsi="Tahoma" w:cs="Tahoma"/>
                <w:sz w:val="22"/>
                <w:szCs w:val="22"/>
              </w:rPr>
            </w:pPr>
            <w:r w:rsidRPr="00B910C7">
              <w:rPr>
                <w:rFonts w:ascii="Tahoma" w:hAnsi="Tahoma" w:cs="Tahoma"/>
                <w:sz w:val="22"/>
                <w:szCs w:val="22"/>
                <w:lang w:eastAsia="de-DE"/>
              </w:rPr>
              <w:t>5 and 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3D27A" w14:textId="77777777" w:rsidR="006D5571" w:rsidRPr="00B910C7" w:rsidRDefault="006D5571" w:rsidP="00FC02E9">
            <w:pPr>
              <w:pStyle w:val="TableText"/>
              <w:keepLines/>
              <w:rPr>
                <w:rFonts w:ascii="Tahoma" w:hAnsi="Tahoma" w:cs="Tahoma"/>
                <w:sz w:val="22"/>
                <w:szCs w:val="22"/>
              </w:rPr>
            </w:pPr>
            <w:r w:rsidRPr="00B910C7">
              <w:rPr>
                <w:rFonts w:ascii="Tahoma" w:hAnsi="Tahoma" w:cs="Tahoma"/>
                <w:sz w:val="22"/>
                <w:szCs w:val="22"/>
                <w:lang w:eastAsia="de-DE"/>
              </w:rPr>
              <w:t>24</w:t>
            </w:r>
          </w:p>
        </w:tc>
      </w:tr>
    </w:tbl>
    <w:p w14:paraId="561EFB9E" w14:textId="77777777" w:rsidR="006D5571" w:rsidRPr="00B910C7" w:rsidRDefault="006D5571" w:rsidP="006D5571">
      <w:pPr>
        <w:pStyle w:val="Footnote"/>
        <w:rPr>
          <w:i/>
          <w:iCs/>
        </w:rPr>
      </w:pPr>
      <w:r w:rsidRPr="00B910C7">
        <w:rPr>
          <w:b/>
          <w:bCs/>
        </w:rPr>
        <w:t>Abbreviations:</w:t>
      </w:r>
      <w:r w:rsidRPr="00B910C7">
        <w:t xml:space="preserve"> MEDLINE: Medical Literature Analysis and Retrieval System Online; SLR: systematic literature review.</w:t>
      </w:r>
    </w:p>
    <w:p w14:paraId="7DA7C9B7" w14:textId="77777777" w:rsidR="006D5571" w:rsidRPr="00B910C7" w:rsidRDefault="006D5571" w:rsidP="006D5571">
      <w:pPr>
        <w:pStyle w:val="FiguresTablesListsCaptions"/>
        <w:rPr>
          <w:rFonts w:ascii="Tahoma" w:hAnsi="Tahoma" w:cs="Tahoma"/>
          <w:szCs w:val="22"/>
        </w:rPr>
      </w:pPr>
      <w:bookmarkStart w:id="42" w:name="_Ref145086615"/>
      <w:bookmarkStart w:id="43" w:name="_Toc145609446"/>
      <w:r w:rsidRPr="00B910C7">
        <w:rPr>
          <w:rFonts w:ascii="Tahoma" w:hAnsi="Tahoma" w:cs="Tahoma"/>
          <w:b/>
          <w:bCs/>
          <w:color w:val="auto"/>
          <w:szCs w:val="22"/>
        </w:rPr>
        <w:t>Supplementary Table 1</w:t>
      </w:r>
      <w:r>
        <w:rPr>
          <w:rFonts w:ascii="Tahoma" w:hAnsi="Tahoma" w:cs="Tahoma"/>
          <w:b/>
          <w:bCs/>
          <w:color w:val="auto"/>
          <w:szCs w:val="22"/>
        </w:rPr>
        <w:t>5</w:t>
      </w:r>
      <w:r w:rsidRPr="00787965">
        <w:rPr>
          <w:rFonts w:ascii="Tahoma" w:hAnsi="Tahoma" w:cs="Tahoma"/>
          <w:color w:val="auto"/>
          <w:szCs w:val="22"/>
        </w:rPr>
        <w:t>:</w:t>
      </w:r>
      <w:bookmarkEnd w:id="42"/>
      <w:r w:rsidRPr="00B910C7">
        <w:rPr>
          <w:rFonts w:ascii="Tahoma" w:hAnsi="Tahoma" w:cs="Tahoma"/>
          <w:color w:val="auto"/>
          <w:szCs w:val="22"/>
        </w:rPr>
        <w:t xml:space="preserve"> MEDLINE</w:t>
      </w:r>
      <w:r w:rsidRPr="00B910C7">
        <w:rPr>
          <w:rFonts w:ascii="Tahoma" w:hAnsi="Tahoma" w:cs="Tahoma"/>
          <w:color w:val="auto"/>
          <w:szCs w:val="22"/>
          <w:vertAlign w:val="superscript"/>
        </w:rPr>
        <w:t>®</w:t>
      </w:r>
      <w:r w:rsidRPr="00B910C7">
        <w:rPr>
          <w:rFonts w:ascii="Tahoma" w:hAnsi="Tahoma" w:cs="Tahoma"/>
          <w:color w:val="auto"/>
          <w:szCs w:val="22"/>
        </w:rPr>
        <w:t xml:space="preserve"> </w:t>
      </w:r>
      <w:r>
        <w:rPr>
          <w:rFonts w:ascii="Tahoma" w:hAnsi="Tahoma" w:cs="Tahoma"/>
          <w:color w:val="auto"/>
          <w:szCs w:val="22"/>
        </w:rPr>
        <w:t>s</w:t>
      </w:r>
      <w:r w:rsidRPr="00B910C7">
        <w:rPr>
          <w:rFonts w:ascii="Tahoma" w:hAnsi="Tahoma" w:cs="Tahoma"/>
          <w:color w:val="auto"/>
          <w:szCs w:val="22"/>
        </w:rPr>
        <w:t xml:space="preserve">earch strategy for the </w:t>
      </w:r>
      <w:r w:rsidRPr="00D27CFE">
        <w:rPr>
          <w:rFonts w:ascii="Tahoma" w:hAnsi="Tahoma" w:cs="Tahoma"/>
          <w:color w:val="auto"/>
          <w:szCs w:val="22"/>
        </w:rPr>
        <w:t xml:space="preserve">economic </w:t>
      </w:r>
      <w:r w:rsidRPr="00B910C7">
        <w:rPr>
          <w:rFonts w:ascii="Tahoma" w:hAnsi="Tahoma" w:cs="Tahoma"/>
          <w:color w:val="auto"/>
          <w:szCs w:val="22"/>
        </w:rPr>
        <w:t>SLR update (via Ovid.com)</w:t>
      </w:r>
      <w:bookmarkEnd w:id="43"/>
    </w:p>
    <w:tbl>
      <w:tblPr>
        <w:tblW w:w="0" w:type="auto"/>
        <w:tblCellMar>
          <w:left w:w="10" w:type="dxa"/>
          <w:right w:w="10" w:type="dxa"/>
        </w:tblCellMar>
        <w:tblLook w:val="0000" w:firstRow="0" w:lastRow="0" w:firstColumn="0" w:lastColumn="0" w:noHBand="0" w:noVBand="0"/>
      </w:tblPr>
      <w:tblGrid>
        <w:gridCol w:w="497"/>
        <w:gridCol w:w="6428"/>
        <w:gridCol w:w="1591"/>
      </w:tblGrid>
      <w:tr w:rsidR="006D5571" w:rsidRPr="00B910C7" w14:paraId="4464CB4C" w14:textId="77777777" w:rsidTr="00FC02E9">
        <w:trPr>
          <w:trHeight w:val="20"/>
          <w:tblHeader/>
        </w:trPr>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28F27236"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7814377D"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Search Term</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3AA1A741"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Hits</w:t>
            </w:r>
          </w:p>
          <w:p w14:paraId="669A315E"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18/05/2023</w:t>
            </w:r>
          </w:p>
        </w:tc>
      </w:tr>
      <w:tr w:rsidR="006D5571" w:rsidRPr="00B910C7" w14:paraId="46BD13BA"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D80EE1"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BFB9A3"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 xml:space="preserve">((Activated </w:t>
            </w:r>
            <w:proofErr w:type="spellStart"/>
            <w:r w:rsidRPr="00B910C7">
              <w:rPr>
                <w:rFonts w:ascii="Tahoma" w:hAnsi="Tahoma" w:cs="Tahoma"/>
                <w:sz w:val="22"/>
                <w:szCs w:val="22"/>
                <w:lang w:eastAsia="de-DE"/>
              </w:rPr>
              <w:t>Phosph</w:t>
            </w:r>
            <w:proofErr w:type="spellEnd"/>
            <w:r w:rsidRPr="00B910C7">
              <w:rPr>
                <w:rFonts w:ascii="Tahoma" w:hAnsi="Tahoma" w:cs="Tahoma"/>
                <w:sz w:val="22"/>
                <w:szCs w:val="22"/>
                <w:lang w:eastAsia="de-DE"/>
              </w:rPr>
              <w:t xml:space="preserve">* adj8 (Delta* or syndrome*)) or (Activated PI3* adj5 delta*) or (Activated PI 3* adj5 delta*) or (PI3* adj5 </w:t>
            </w:r>
            <w:r w:rsidRPr="00B910C7">
              <w:rPr>
                <w:rFonts w:ascii="Tahoma" w:hAnsi="Tahoma" w:cs="Tahoma"/>
                <w:sz w:val="22"/>
                <w:szCs w:val="22"/>
                <w:lang w:eastAsia="de-DE"/>
              </w:rPr>
              <w:lastRenderedPageBreak/>
              <w:t>syndrome*)</w:t>
            </w:r>
            <w:proofErr w:type="gramStart"/>
            <w:r w:rsidRPr="00B910C7">
              <w:rPr>
                <w:rFonts w:ascii="Tahoma" w:hAnsi="Tahoma" w:cs="Tahoma"/>
                <w:sz w:val="22"/>
                <w:szCs w:val="22"/>
                <w:lang w:eastAsia="de-DE"/>
              </w:rPr>
              <w:t>).</w:t>
            </w:r>
            <w:proofErr w:type="spellStart"/>
            <w:r w:rsidRPr="00B910C7">
              <w:rPr>
                <w:rFonts w:ascii="Tahoma" w:hAnsi="Tahoma" w:cs="Tahoma"/>
                <w:sz w:val="22"/>
                <w:szCs w:val="22"/>
                <w:lang w:eastAsia="de-DE"/>
              </w:rPr>
              <w:t>ti</w:t>
            </w:r>
            <w:proofErr w:type="gramEnd"/>
            <w:r w:rsidRPr="00B910C7">
              <w:rPr>
                <w:rFonts w:ascii="Tahoma" w:hAnsi="Tahoma" w:cs="Tahoma"/>
                <w:sz w:val="22"/>
                <w:szCs w:val="22"/>
                <w:lang w:eastAsia="de-DE"/>
              </w:rPr>
              <w:t>,</w:t>
            </w:r>
            <w:proofErr w:type="gramStart"/>
            <w:r w:rsidRPr="00B910C7">
              <w:rPr>
                <w:rFonts w:ascii="Tahoma" w:hAnsi="Tahoma" w:cs="Tahoma"/>
                <w:sz w:val="22"/>
                <w:szCs w:val="22"/>
                <w:lang w:eastAsia="de-DE"/>
              </w:rPr>
              <w:t>ab,kf</w:t>
            </w:r>
            <w:proofErr w:type="spellEnd"/>
            <w:proofErr w:type="gramEnd"/>
            <w:r w:rsidRPr="00B910C7">
              <w:rPr>
                <w:rFonts w:ascii="Tahoma" w:hAnsi="Tahoma" w:cs="Tahoma"/>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416B44"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lastRenderedPageBreak/>
              <w:t>245</w:t>
            </w:r>
          </w:p>
        </w:tc>
      </w:tr>
      <w:tr w:rsidR="006D5571" w:rsidRPr="00B910C7" w14:paraId="7BB82B53"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AAA281"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292A32"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(Immunodeficiency 14 or immunodeficiency 36 or IMD14A or IMD36</w:t>
            </w:r>
            <w:proofErr w:type="gramStart"/>
            <w:r w:rsidRPr="00B910C7">
              <w:rPr>
                <w:rFonts w:ascii="Tahoma" w:hAnsi="Tahoma" w:cs="Tahoma"/>
                <w:sz w:val="22"/>
                <w:szCs w:val="22"/>
                <w:lang w:eastAsia="de-DE"/>
              </w:rPr>
              <w:t>).</w:t>
            </w:r>
            <w:proofErr w:type="spellStart"/>
            <w:r w:rsidRPr="00B910C7">
              <w:rPr>
                <w:rFonts w:ascii="Tahoma" w:hAnsi="Tahoma" w:cs="Tahoma"/>
                <w:sz w:val="22"/>
                <w:szCs w:val="22"/>
                <w:lang w:eastAsia="de-DE"/>
              </w:rPr>
              <w:t>ti</w:t>
            </w:r>
            <w:proofErr w:type="gramEnd"/>
            <w:r w:rsidRPr="00B910C7">
              <w:rPr>
                <w:rFonts w:ascii="Tahoma" w:hAnsi="Tahoma" w:cs="Tahoma"/>
                <w:sz w:val="22"/>
                <w:szCs w:val="22"/>
                <w:lang w:eastAsia="de-DE"/>
              </w:rPr>
              <w:t>,</w:t>
            </w:r>
            <w:proofErr w:type="gramStart"/>
            <w:r w:rsidRPr="00B910C7">
              <w:rPr>
                <w:rFonts w:ascii="Tahoma" w:hAnsi="Tahoma" w:cs="Tahoma"/>
                <w:sz w:val="22"/>
                <w:szCs w:val="22"/>
                <w:lang w:eastAsia="de-DE"/>
              </w:rPr>
              <w:t>ab,kf</w:t>
            </w:r>
            <w:proofErr w:type="spellEnd"/>
            <w:proofErr w:type="gramEnd"/>
            <w:r w:rsidRPr="00B910C7">
              <w:rPr>
                <w:rFonts w:ascii="Tahoma" w:hAnsi="Tahoma" w:cs="Tahoma"/>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449940"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5</w:t>
            </w:r>
          </w:p>
        </w:tc>
      </w:tr>
      <w:tr w:rsidR="006D5571" w:rsidRPr="00B910C7" w14:paraId="6EED10C1"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311C0"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ACE3AA"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 xml:space="preserve">(P110* adj8 ((delta and </w:t>
            </w:r>
            <w:proofErr w:type="spellStart"/>
            <w:r w:rsidRPr="00B910C7">
              <w:rPr>
                <w:rFonts w:ascii="Tahoma" w:hAnsi="Tahoma" w:cs="Tahoma"/>
                <w:sz w:val="22"/>
                <w:szCs w:val="22"/>
                <w:lang w:eastAsia="de-DE"/>
              </w:rPr>
              <w:t>activat</w:t>
            </w:r>
            <w:proofErr w:type="spellEnd"/>
            <w:r w:rsidRPr="00B910C7">
              <w:rPr>
                <w:rFonts w:ascii="Tahoma" w:hAnsi="Tahoma" w:cs="Tahoma"/>
                <w:sz w:val="22"/>
                <w:szCs w:val="22"/>
                <w:lang w:eastAsia="de-DE"/>
              </w:rPr>
              <w:t xml:space="preserve">* and mutation) or syndrome* or </w:t>
            </w:r>
            <w:proofErr w:type="spellStart"/>
            <w:r w:rsidRPr="00B910C7">
              <w:rPr>
                <w:rFonts w:ascii="Tahoma" w:hAnsi="Tahoma" w:cs="Tahoma"/>
                <w:sz w:val="22"/>
                <w:szCs w:val="22"/>
                <w:lang w:eastAsia="de-DE"/>
              </w:rPr>
              <w:t>immunodeficien</w:t>
            </w:r>
            <w:proofErr w:type="spellEnd"/>
            <w:r w:rsidRPr="00B910C7">
              <w:rPr>
                <w:rFonts w:ascii="Tahoma" w:hAnsi="Tahoma" w:cs="Tahoma"/>
                <w:sz w:val="22"/>
                <w:szCs w:val="22"/>
                <w:lang w:eastAsia="de-DE"/>
              </w:rPr>
              <w:t>*)</w:t>
            </w:r>
            <w:proofErr w:type="gramStart"/>
            <w:r w:rsidRPr="00B910C7">
              <w:rPr>
                <w:rFonts w:ascii="Tahoma" w:hAnsi="Tahoma" w:cs="Tahoma"/>
                <w:sz w:val="22"/>
                <w:szCs w:val="22"/>
                <w:lang w:eastAsia="de-DE"/>
              </w:rPr>
              <w:t>).</w:t>
            </w:r>
            <w:proofErr w:type="spellStart"/>
            <w:r w:rsidRPr="00B910C7">
              <w:rPr>
                <w:rFonts w:ascii="Tahoma" w:hAnsi="Tahoma" w:cs="Tahoma"/>
                <w:sz w:val="22"/>
                <w:szCs w:val="22"/>
                <w:lang w:eastAsia="de-DE"/>
              </w:rPr>
              <w:t>ti</w:t>
            </w:r>
            <w:proofErr w:type="gramEnd"/>
            <w:r w:rsidRPr="00B910C7">
              <w:rPr>
                <w:rFonts w:ascii="Tahoma" w:hAnsi="Tahoma" w:cs="Tahoma"/>
                <w:sz w:val="22"/>
                <w:szCs w:val="22"/>
                <w:lang w:eastAsia="de-DE"/>
              </w:rPr>
              <w:t>,</w:t>
            </w:r>
            <w:proofErr w:type="gramStart"/>
            <w:r w:rsidRPr="00B910C7">
              <w:rPr>
                <w:rFonts w:ascii="Tahoma" w:hAnsi="Tahoma" w:cs="Tahoma"/>
                <w:sz w:val="22"/>
                <w:szCs w:val="22"/>
                <w:lang w:eastAsia="de-DE"/>
              </w:rPr>
              <w:t>ab,kf</w:t>
            </w:r>
            <w:proofErr w:type="spellEnd"/>
            <w:proofErr w:type="gramEnd"/>
            <w:r w:rsidRPr="00B910C7">
              <w:rPr>
                <w:rFonts w:ascii="Tahoma" w:hAnsi="Tahoma" w:cs="Tahoma"/>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A6E6B3"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32</w:t>
            </w:r>
          </w:p>
        </w:tc>
      </w:tr>
      <w:tr w:rsidR="006D5571" w:rsidRPr="00B910C7" w14:paraId="3057E291"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8B101"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9B34A0"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(PASLI* or (</w:t>
            </w:r>
            <w:proofErr w:type="spellStart"/>
            <w:r w:rsidRPr="00B910C7">
              <w:rPr>
                <w:rFonts w:ascii="Tahoma" w:hAnsi="Tahoma" w:cs="Tahoma"/>
                <w:sz w:val="22"/>
                <w:szCs w:val="22"/>
                <w:lang w:eastAsia="de-DE"/>
              </w:rPr>
              <w:t>mutat</w:t>
            </w:r>
            <w:proofErr w:type="spellEnd"/>
            <w:r w:rsidRPr="00B910C7">
              <w:rPr>
                <w:rFonts w:ascii="Tahoma" w:hAnsi="Tahoma" w:cs="Tahoma"/>
                <w:sz w:val="22"/>
                <w:szCs w:val="22"/>
                <w:lang w:eastAsia="de-DE"/>
              </w:rPr>
              <w:t xml:space="preserve">* adj5 (PIK3CD or PIK3R1)) or (Type* adj2 APDS) or (APDS and </w:t>
            </w:r>
            <w:proofErr w:type="spellStart"/>
            <w:r w:rsidRPr="00B910C7">
              <w:rPr>
                <w:rFonts w:ascii="Tahoma" w:hAnsi="Tahoma" w:cs="Tahoma"/>
                <w:sz w:val="22"/>
                <w:szCs w:val="22"/>
                <w:lang w:eastAsia="de-DE"/>
              </w:rPr>
              <w:t>immunodeficien</w:t>
            </w:r>
            <w:proofErr w:type="spellEnd"/>
            <w:r w:rsidRPr="00B910C7">
              <w:rPr>
                <w:rFonts w:ascii="Tahoma" w:hAnsi="Tahoma" w:cs="Tahoma"/>
                <w:sz w:val="22"/>
                <w:szCs w:val="22"/>
                <w:lang w:eastAsia="de-DE"/>
              </w:rPr>
              <w:t>*) or APDS 1 or APDS1 or APDS 2 or APDS2</w:t>
            </w:r>
            <w:proofErr w:type="gramStart"/>
            <w:r w:rsidRPr="00B910C7">
              <w:rPr>
                <w:rFonts w:ascii="Tahoma" w:hAnsi="Tahoma" w:cs="Tahoma"/>
                <w:sz w:val="22"/>
                <w:szCs w:val="22"/>
                <w:lang w:eastAsia="de-DE"/>
              </w:rPr>
              <w:t>).</w:t>
            </w:r>
            <w:proofErr w:type="spellStart"/>
            <w:r w:rsidRPr="00B910C7">
              <w:rPr>
                <w:rFonts w:ascii="Tahoma" w:hAnsi="Tahoma" w:cs="Tahoma"/>
                <w:sz w:val="22"/>
                <w:szCs w:val="22"/>
                <w:lang w:eastAsia="de-DE"/>
              </w:rPr>
              <w:t>ti</w:t>
            </w:r>
            <w:proofErr w:type="gramEnd"/>
            <w:r w:rsidRPr="00B910C7">
              <w:rPr>
                <w:rFonts w:ascii="Tahoma" w:hAnsi="Tahoma" w:cs="Tahoma"/>
                <w:sz w:val="22"/>
                <w:szCs w:val="22"/>
                <w:lang w:eastAsia="de-DE"/>
              </w:rPr>
              <w:t>,</w:t>
            </w:r>
            <w:proofErr w:type="gramStart"/>
            <w:r w:rsidRPr="00B910C7">
              <w:rPr>
                <w:rFonts w:ascii="Tahoma" w:hAnsi="Tahoma" w:cs="Tahoma"/>
                <w:sz w:val="22"/>
                <w:szCs w:val="22"/>
                <w:lang w:eastAsia="de-DE"/>
              </w:rPr>
              <w:t>ab,kf</w:t>
            </w:r>
            <w:proofErr w:type="spellEnd"/>
            <w:proofErr w:type="gramEnd"/>
            <w:r w:rsidRPr="00B910C7">
              <w:rPr>
                <w:rFonts w:ascii="Tahoma" w:hAnsi="Tahoma" w:cs="Tahoma"/>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3EBFFC"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314</w:t>
            </w:r>
          </w:p>
        </w:tc>
      </w:tr>
      <w:tr w:rsidR="006D5571" w:rsidRPr="00B910C7" w14:paraId="38259FAA"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9B9B1C"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9A5120"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exp Phosphatidylinositol 3-Kinases/ and (primary immunodeficiency diseases/)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6E4D5"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87</w:t>
            </w:r>
          </w:p>
        </w:tc>
      </w:tr>
      <w:tr w:rsidR="006D5571" w:rsidRPr="00B910C7" w14:paraId="54B44726"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6AFFE5"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7C471"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or/1-5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67EB22"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479</w:t>
            </w:r>
          </w:p>
        </w:tc>
      </w:tr>
      <w:tr w:rsidR="006D5571" w:rsidRPr="00B910C7" w14:paraId="32A49342"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1A67CE"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D0BFF"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Economics/ or exp "costs and cost analysis"/ or Value of life/ or exp economics, hospital/ or exp economics, medical/ or Economics, nursing/ or Economics, pharmaceutical/ or exp "fees and charges"/ or exp budgets/ or exp models, economic/ or Income/ or Remuneration/ or "Salaries and Fringe Benefits"/ or health resources/ or health planning/ or insurance, disability/ or insurance, health, reimbursement/ or drug utilization/ or technology assessment, biomedical/ or employment/ or work/ or absenteeism/ or efficiency/ or presenteeism/</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21E63"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525480</w:t>
            </w:r>
          </w:p>
        </w:tc>
      </w:tr>
      <w:tr w:rsidR="006D5571" w:rsidRPr="00B910C7" w14:paraId="405EC334"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B215E7"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lastRenderedPageBreak/>
              <w:t>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F3155"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 xml:space="preserve">(Economic* or pharmacoeconomic* or cost* or resource* or fiscal or funding or financial or finance* or price* or pricing or hospitalisation* or hospitalization* or stay* or office visits or (A&amp;E adj2 visit) or ((A adj2 E) and visit) or ("accident and emergency" and visit) or mental health service* or "medication use" or expenditure* or budget* or </w:t>
            </w:r>
            <w:proofErr w:type="spellStart"/>
            <w:r w:rsidRPr="00B910C7">
              <w:rPr>
                <w:rFonts w:ascii="Tahoma" w:hAnsi="Tahoma" w:cs="Tahoma"/>
                <w:sz w:val="22"/>
                <w:szCs w:val="22"/>
                <w:lang w:eastAsia="de-DE"/>
              </w:rPr>
              <w:t>expens</w:t>
            </w:r>
            <w:proofErr w:type="spellEnd"/>
            <w:r w:rsidRPr="00B910C7">
              <w:rPr>
                <w:rFonts w:ascii="Tahoma" w:hAnsi="Tahoma" w:cs="Tahoma"/>
                <w:sz w:val="22"/>
                <w:szCs w:val="22"/>
                <w:lang w:eastAsia="de-DE"/>
              </w:rPr>
              <w:t xml:space="preserve">* or earning* or </w:t>
            </w:r>
            <w:proofErr w:type="spellStart"/>
            <w:r w:rsidRPr="00B910C7">
              <w:rPr>
                <w:rFonts w:ascii="Tahoma" w:hAnsi="Tahoma" w:cs="Tahoma"/>
                <w:sz w:val="22"/>
                <w:szCs w:val="22"/>
                <w:lang w:eastAsia="de-DE"/>
              </w:rPr>
              <w:t>salar</w:t>
            </w:r>
            <w:proofErr w:type="spellEnd"/>
            <w:r w:rsidRPr="00B910C7">
              <w:rPr>
                <w:rFonts w:ascii="Tahoma" w:hAnsi="Tahoma" w:cs="Tahoma"/>
                <w:sz w:val="22"/>
                <w:szCs w:val="22"/>
                <w:lang w:eastAsia="de-DE"/>
              </w:rPr>
              <w:t xml:space="preserve">* or wage* or pay or pays or paid or paying or payment* or income* or </w:t>
            </w:r>
            <w:proofErr w:type="spellStart"/>
            <w:r w:rsidRPr="00B910C7">
              <w:rPr>
                <w:rFonts w:ascii="Tahoma" w:hAnsi="Tahoma" w:cs="Tahoma"/>
                <w:sz w:val="22"/>
                <w:szCs w:val="22"/>
                <w:lang w:eastAsia="de-DE"/>
              </w:rPr>
              <w:t>remunerat</w:t>
            </w:r>
            <w:proofErr w:type="spellEnd"/>
            <w:r w:rsidRPr="00B910C7">
              <w:rPr>
                <w:rFonts w:ascii="Tahoma" w:hAnsi="Tahoma" w:cs="Tahoma"/>
                <w:sz w:val="22"/>
                <w:szCs w:val="22"/>
                <w:lang w:eastAsia="de-DE"/>
              </w:rPr>
              <w:t xml:space="preserve">* or money or monetary or fee or fees or </w:t>
            </w:r>
            <w:proofErr w:type="spellStart"/>
            <w:r w:rsidRPr="00B910C7">
              <w:rPr>
                <w:rFonts w:ascii="Tahoma" w:hAnsi="Tahoma" w:cs="Tahoma"/>
                <w:sz w:val="22"/>
                <w:szCs w:val="22"/>
                <w:lang w:eastAsia="de-DE"/>
              </w:rPr>
              <w:t>charg</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productiv</w:t>
            </w:r>
            <w:proofErr w:type="spellEnd"/>
            <w:r w:rsidRPr="00B910C7">
              <w:rPr>
                <w:rFonts w:ascii="Tahoma" w:hAnsi="Tahoma" w:cs="Tahoma"/>
                <w:sz w:val="22"/>
                <w:szCs w:val="22"/>
                <w:lang w:eastAsia="de-DE"/>
              </w:rPr>
              <w:t xml:space="preserve">* or (burden adj2 (illness or disease* or health or global)) or "societal impact" or "social impact" or employment or employed or employee* or </w:t>
            </w:r>
            <w:proofErr w:type="spellStart"/>
            <w:r w:rsidRPr="00B910C7">
              <w:rPr>
                <w:rFonts w:ascii="Tahoma" w:hAnsi="Tahoma" w:cs="Tahoma"/>
                <w:sz w:val="22"/>
                <w:szCs w:val="22"/>
                <w:lang w:eastAsia="de-DE"/>
              </w:rPr>
              <w:t>unemploy</w:t>
            </w:r>
            <w:proofErr w:type="spellEnd"/>
            <w:r w:rsidRPr="00B910C7">
              <w:rPr>
                <w:rFonts w:ascii="Tahoma" w:hAnsi="Tahoma" w:cs="Tahoma"/>
                <w:sz w:val="22"/>
                <w:szCs w:val="22"/>
                <w:lang w:eastAsia="de-DE"/>
              </w:rPr>
              <w:t>* or "sick leave" or (productivity adj2 (cost* or loss*)) or ((carer or caregiver) adj2 burden)).</w:t>
            </w:r>
            <w:proofErr w:type="spellStart"/>
            <w:r w:rsidRPr="00B910C7">
              <w:rPr>
                <w:rFonts w:ascii="Tahoma" w:hAnsi="Tahoma" w:cs="Tahoma"/>
                <w:sz w:val="22"/>
                <w:szCs w:val="22"/>
                <w:lang w:eastAsia="de-DE"/>
              </w:rPr>
              <w:t>mp</w:t>
            </w:r>
            <w:proofErr w:type="spellEnd"/>
            <w:r w:rsidRPr="00B910C7">
              <w:rPr>
                <w:rFonts w:ascii="Tahoma" w:hAnsi="Tahoma" w:cs="Tahoma"/>
                <w:sz w:val="22"/>
                <w:szCs w:val="22"/>
                <w:lang w:eastAsia="de-DE"/>
              </w:rPr>
              <w:t>.</w:t>
            </w:r>
            <w:r w:rsidRPr="00B910C7">
              <w:rPr>
                <w:rFonts w:ascii="Tahoma" w:hAnsi="Tahoma" w:cs="Tahoma"/>
                <w:sz w:val="22"/>
                <w:szCs w:val="22"/>
                <w:lang w:eastAsia="de-DE"/>
              </w:rPr>
              <w:tab/>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471CF"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3633012</w:t>
            </w:r>
          </w:p>
        </w:tc>
      </w:tr>
      <w:tr w:rsidR="006D5571" w:rsidRPr="00B910C7" w14:paraId="38A088D6"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373CA"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2DD44F"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7 or 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36E94A"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3696460</w:t>
            </w:r>
          </w:p>
        </w:tc>
      </w:tr>
      <w:tr w:rsidR="006D5571" w:rsidRPr="00B910C7" w14:paraId="6F3B5D44"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AE4221"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2B8AF0"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6 and 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7DCD57"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29</w:t>
            </w:r>
          </w:p>
        </w:tc>
      </w:tr>
    </w:tbl>
    <w:p w14:paraId="5375F1AA" w14:textId="77777777" w:rsidR="006D5571" w:rsidRPr="00B910C7" w:rsidRDefault="006D5571" w:rsidP="006D5571">
      <w:pPr>
        <w:pStyle w:val="Footnote"/>
        <w:rPr>
          <w:i/>
          <w:iCs/>
        </w:rPr>
      </w:pPr>
      <w:r w:rsidRPr="00B910C7">
        <w:rPr>
          <w:b/>
          <w:bCs/>
        </w:rPr>
        <w:t>Abbreviations:</w:t>
      </w:r>
      <w:r w:rsidRPr="00B910C7">
        <w:t xml:space="preserve"> MEDLINE: Medical Literature Analysis and Retrieval System Online; SLR: systematic literature review.</w:t>
      </w:r>
    </w:p>
    <w:p w14:paraId="6EC4D940" w14:textId="77777777" w:rsidR="006D5571" w:rsidRPr="00B910C7" w:rsidRDefault="006D5571" w:rsidP="006D5571">
      <w:pPr>
        <w:pStyle w:val="FiguresTablesListsCaptions"/>
        <w:rPr>
          <w:rFonts w:ascii="Tahoma" w:hAnsi="Tahoma" w:cs="Tahoma"/>
          <w:szCs w:val="22"/>
        </w:rPr>
      </w:pPr>
      <w:bookmarkStart w:id="44" w:name="_Ref145086620"/>
      <w:bookmarkStart w:id="45" w:name="_Toc145609447"/>
      <w:r w:rsidRPr="00B910C7">
        <w:rPr>
          <w:rFonts w:ascii="Tahoma" w:hAnsi="Tahoma" w:cs="Tahoma"/>
          <w:b/>
          <w:bCs/>
          <w:color w:val="auto"/>
          <w:szCs w:val="22"/>
        </w:rPr>
        <w:lastRenderedPageBreak/>
        <w:t>Supplementary Table 1</w:t>
      </w:r>
      <w:r>
        <w:rPr>
          <w:rFonts w:ascii="Tahoma" w:hAnsi="Tahoma" w:cs="Tahoma"/>
          <w:b/>
          <w:bCs/>
          <w:color w:val="auto"/>
          <w:szCs w:val="22"/>
        </w:rPr>
        <w:t>6</w:t>
      </w:r>
      <w:r w:rsidRPr="00787965">
        <w:rPr>
          <w:rFonts w:ascii="Tahoma" w:hAnsi="Tahoma" w:cs="Tahoma"/>
          <w:color w:val="auto"/>
          <w:szCs w:val="22"/>
        </w:rPr>
        <w:t>:</w:t>
      </w:r>
      <w:bookmarkEnd w:id="44"/>
      <w:r w:rsidRPr="00B910C7">
        <w:rPr>
          <w:rFonts w:ascii="Tahoma" w:hAnsi="Tahoma" w:cs="Tahoma"/>
          <w:color w:val="auto"/>
          <w:szCs w:val="22"/>
        </w:rPr>
        <w:t xml:space="preserve"> Embase</w:t>
      </w:r>
      <w:r w:rsidRPr="00B910C7">
        <w:rPr>
          <w:rFonts w:ascii="Tahoma" w:hAnsi="Tahoma" w:cs="Tahoma"/>
          <w:color w:val="auto"/>
          <w:szCs w:val="22"/>
          <w:vertAlign w:val="superscript"/>
        </w:rPr>
        <w:t>®</w:t>
      </w:r>
      <w:r>
        <w:rPr>
          <w:rFonts w:ascii="Tahoma" w:hAnsi="Tahoma" w:cs="Tahoma"/>
          <w:color w:val="auto"/>
          <w:szCs w:val="22"/>
        </w:rPr>
        <w:t xml:space="preserve"> se</w:t>
      </w:r>
      <w:r w:rsidRPr="00B910C7">
        <w:rPr>
          <w:rFonts w:ascii="Tahoma" w:hAnsi="Tahoma" w:cs="Tahoma"/>
          <w:color w:val="auto"/>
          <w:szCs w:val="22"/>
        </w:rPr>
        <w:t xml:space="preserve">arch strategy for the original </w:t>
      </w:r>
      <w:r w:rsidRPr="00D27CFE">
        <w:rPr>
          <w:rFonts w:ascii="Tahoma" w:hAnsi="Tahoma" w:cs="Tahoma"/>
          <w:color w:val="auto"/>
          <w:szCs w:val="22"/>
        </w:rPr>
        <w:t xml:space="preserve">economic </w:t>
      </w:r>
      <w:r w:rsidRPr="00B910C7">
        <w:rPr>
          <w:rFonts w:ascii="Tahoma" w:hAnsi="Tahoma" w:cs="Tahoma"/>
          <w:color w:val="auto"/>
          <w:szCs w:val="22"/>
        </w:rPr>
        <w:t>SLR (via Ovid.com)</w:t>
      </w:r>
      <w:bookmarkEnd w:id="45"/>
    </w:p>
    <w:tbl>
      <w:tblPr>
        <w:tblW w:w="0" w:type="auto"/>
        <w:tblCellMar>
          <w:left w:w="10" w:type="dxa"/>
          <w:right w:w="10" w:type="dxa"/>
        </w:tblCellMar>
        <w:tblLook w:val="0000" w:firstRow="0" w:lastRow="0" w:firstColumn="0" w:lastColumn="0" w:noHBand="0" w:noVBand="0"/>
      </w:tblPr>
      <w:tblGrid>
        <w:gridCol w:w="397"/>
        <w:gridCol w:w="6528"/>
        <w:gridCol w:w="1591"/>
      </w:tblGrid>
      <w:tr w:rsidR="006D5571" w:rsidRPr="00B910C7" w14:paraId="4868AD48" w14:textId="77777777" w:rsidTr="00FC02E9">
        <w:trPr>
          <w:trHeight w:val="20"/>
          <w:tblHeader/>
        </w:trPr>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10CF6BEE"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006C50B9"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Search Term</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566172B7"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Hits</w:t>
            </w:r>
          </w:p>
          <w:p w14:paraId="737AC872"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11/11/2021</w:t>
            </w:r>
          </w:p>
        </w:tc>
      </w:tr>
      <w:tr w:rsidR="006D5571" w:rsidRPr="00B910C7" w14:paraId="13369874"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CC8456"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FDC7A3"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 xml:space="preserve">((Activated </w:t>
            </w:r>
            <w:proofErr w:type="spellStart"/>
            <w:r w:rsidRPr="00B910C7">
              <w:rPr>
                <w:rFonts w:ascii="Tahoma" w:hAnsi="Tahoma" w:cs="Tahoma"/>
                <w:sz w:val="22"/>
                <w:szCs w:val="22"/>
                <w:lang w:eastAsia="de-DE"/>
              </w:rPr>
              <w:t>Phosph</w:t>
            </w:r>
            <w:proofErr w:type="spellEnd"/>
            <w:r w:rsidRPr="00B910C7">
              <w:rPr>
                <w:rFonts w:ascii="Tahoma" w:hAnsi="Tahoma" w:cs="Tahoma"/>
                <w:sz w:val="22"/>
                <w:szCs w:val="22"/>
                <w:lang w:eastAsia="de-DE"/>
              </w:rPr>
              <w:t>* adj8 (Delta* or syndrome*)) or (Activated PI3* adj5 delta*) or (PI3* adj5 syndrome*)).</w:t>
            </w:r>
            <w:proofErr w:type="spellStart"/>
            <w:r w:rsidRPr="00B910C7">
              <w:rPr>
                <w:rFonts w:ascii="Tahoma" w:hAnsi="Tahoma" w:cs="Tahoma"/>
                <w:sz w:val="22"/>
                <w:szCs w:val="22"/>
                <w:lang w:eastAsia="de-DE"/>
              </w:rPr>
              <w:t>mp</w:t>
            </w:r>
            <w:proofErr w:type="spellEnd"/>
            <w:r w:rsidRPr="00B910C7">
              <w:rPr>
                <w:rFonts w:ascii="Tahoma" w:hAnsi="Tahoma" w:cs="Tahoma"/>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E07D5F"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325</w:t>
            </w:r>
          </w:p>
        </w:tc>
      </w:tr>
      <w:tr w:rsidR="006D5571" w:rsidRPr="00B910C7" w14:paraId="71C951C9"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83660B"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EE8DE9"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(Immunodeficiency 14 or immunodeficiency 36).</w:t>
            </w:r>
            <w:proofErr w:type="spellStart"/>
            <w:r w:rsidRPr="00B910C7">
              <w:rPr>
                <w:rFonts w:ascii="Tahoma" w:hAnsi="Tahoma" w:cs="Tahoma"/>
                <w:sz w:val="22"/>
                <w:szCs w:val="22"/>
                <w:lang w:eastAsia="de-DE"/>
              </w:rPr>
              <w:t>mp</w:t>
            </w:r>
            <w:proofErr w:type="spellEnd"/>
            <w:r w:rsidRPr="00B910C7">
              <w:rPr>
                <w:rFonts w:ascii="Tahoma" w:hAnsi="Tahoma" w:cs="Tahoma"/>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6FC49"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6</w:t>
            </w:r>
          </w:p>
        </w:tc>
      </w:tr>
      <w:tr w:rsidR="006D5571" w:rsidRPr="00B910C7" w14:paraId="7AE5EC30"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5380FB"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880BDA"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 xml:space="preserve">((P110* adj8 ((mutation and </w:t>
            </w:r>
            <w:proofErr w:type="spellStart"/>
            <w:r w:rsidRPr="00B910C7">
              <w:rPr>
                <w:rFonts w:ascii="Tahoma" w:hAnsi="Tahoma" w:cs="Tahoma"/>
                <w:sz w:val="22"/>
                <w:szCs w:val="22"/>
                <w:lang w:eastAsia="de-DE"/>
              </w:rPr>
              <w:t>immunodeficien</w:t>
            </w:r>
            <w:proofErr w:type="spellEnd"/>
            <w:r w:rsidRPr="00B910C7">
              <w:rPr>
                <w:rFonts w:ascii="Tahoma" w:hAnsi="Tahoma" w:cs="Tahoma"/>
                <w:sz w:val="22"/>
                <w:szCs w:val="22"/>
                <w:lang w:eastAsia="de-DE"/>
              </w:rPr>
              <w:t>* and lymphadenopathy) or syndrome*)) or PASLI* or (</w:t>
            </w:r>
            <w:proofErr w:type="spellStart"/>
            <w:r w:rsidRPr="00B910C7">
              <w:rPr>
                <w:rFonts w:ascii="Tahoma" w:hAnsi="Tahoma" w:cs="Tahoma"/>
                <w:sz w:val="22"/>
                <w:szCs w:val="22"/>
                <w:lang w:eastAsia="de-DE"/>
              </w:rPr>
              <w:t>mutat</w:t>
            </w:r>
            <w:proofErr w:type="spellEnd"/>
            <w:r w:rsidRPr="00B910C7">
              <w:rPr>
                <w:rFonts w:ascii="Tahoma" w:hAnsi="Tahoma" w:cs="Tahoma"/>
                <w:sz w:val="22"/>
                <w:szCs w:val="22"/>
                <w:lang w:eastAsia="de-DE"/>
              </w:rPr>
              <w:t>* adj5 (PIK3CD or PIK3R1)) or (Type* adj2 APDS) or APDS 1 or APDS1 or APDS 2 or APDS2 or IMD14A).</w:t>
            </w:r>
            <w:proofErr w:type="spellStart"/>
            <w:r w:rsidRPr="00B910C7">
              <w:rPr>
                <w:rFonts w:ascii="Tahoma" w:hAnsi="Tahoma" w:cs="Tahoma"/>
                <w:sz w:val="22"/>
                <w:szCs w:val="22"/>
                <w:lang w:eastAsia="de-DE"/>
              </w:rPr>
              <w:t>mp</w:t>
            </w:r>
            <w:proofErr w:type="spellEnd"/>
            <w:r w:rsidRPr="00B910C7">
              <w:rPr>
                <w:rFonts w:ascii="Tahoma" w:hAnsi="Tahoma" w:cs="Tahoma"/>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B8EE7"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521</w:t>
            </w:r>
          </w:p>
        </w:tc>
      </w:tr>
      <w:tr w:rsidR="006D5571" w:rsidRPr="00B910C7" w14:paraId="1202868E"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2D716"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224554"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Exp phosphatidylinositol 3 kinase/ and (autosomal dominant disorder/ or immune deficiency/)</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CA754B"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316</w:t>
            </w:r>
          </w:p>
        </w:tc>
      </w:tr>
      <w:tr w:rsidR="006D5571" w:rsidRPr="00B910C7" w14:paraId="6E5E7676"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F0B3EE"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3369BB"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or/1-4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6C1496"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980</w:t>
            </w:r>
          </w:p>
        </w:tc>
      </w:tr>
      <w:tr w:rsidR="006D5571" w:rsidRPr="00B910C7" w14:paraId="2089703D"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F38102"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A8F22E"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 xml:space="preserve">Socioeconomics/ or Cost benefit analysis/ or Cost effectiveness analysis/ or Cost of illness/ or Cost control/ or Economic aspect/ or Financial management/ or Health care cost/ or Health care financing/ or Health economics/ or Hospital cost/ or Cost minimization analysis/ or exp Economics/ or cost/ or drug cost/ or </w:t>
            </w:r>
            <w:proofErr w:type="spellStart"/>
            <w:r w:rsidRPr="00B910C7">
              <w:rPr>
                <w:rFonts w:ascii="Tahoma" w:hAnsi="Tahoma" w:cs="Tahoma"/>
                <w:sz w:val="22"/>
                <w:szCs w:val="22"/>
                <w:lang w:eastAsia="de-DE"/>
              </w:rPr>
              <w:t>pharmacoeconomics</w:t>
            </w:r>
            <w:proofErr w:type="spellEnd"/>
            <w:r w:rsidRPr="00B910C7">
              <w:rPr>
                <w:rFonts w:ascii="Tahoma" w:hAnsi="Tahoma" w:cs="Tahoma"/>
                <w:sz w:val="22"/>
                <w:szCs w:val="22"/>
                <w:lang w:eastAsia="de-DE"/>
              </w:rPr>
              <w:t xml:space="preserve">/ or exp fee/ or budget/ or Economic Evaluation/ or cost utility analysis/ or hospitalization cost/ or nursing cost/ or health care planning/ or drug utilization/ or health insurance/ or biomedical technology assessment/ or </w:t>
            </w:r>
            <w:r w:rsidRPr="00B910C7">
              <w:rPr>
                <w:rFonts w:ascii="Tahoma" w:hAnsi="Tahoma" w:cs="Tahoma"/>
                <w:sz w:val="22"/>
                <w:szCs w:val="22"/>
                <w:lang w:eastAsia="de-DE"/>
              </w:rPr>
              <w:lastRenderedPageBreak/>
              <w:t>employment/ or absenteeism/ or productivity/ or presenteeism/ or return to work/</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FC15B"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lastRenderedPageBreak/>
              <w:t>1339966</w:t>
            </w:r>
          </w:p>
        </w:tc>
      </w:tr>
      <w:tr w:rsidR="006D5571" w:rsidRPr="00B910C7" w14:paraId="6802BC4F"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A3A621"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293540"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 xml:space="preserve">(Economic* or pharmacoeconomic* or cost* or resource* or fiscal or funding or financial or finance* or price* or pricing or hospitalisation* or hospitalization* or stay* or office visits or (A&amp;E adj2 visit) or ((A adj2 E) and visit) or ("accident and emergency" and visit) or mental health service* or "medication use" or expenditure* or budget* or </w:t>
            </w:r>
            <w:proofErr w:type="spellStart"/>
            <w:r w:rsidRPr="00B910C7">
              <w:rPr>
                <w:rFonts w:ascii="Tahoma" w:hAnsi="Tahoma" w:cs="Tahoma"/>
                <w:sz w:val="22"/>
                <w:szCs w:val="22"/>
                <w:lang w:eastAsia="de-DE"/>
              </w:rPr>
              <w:t>expens</w:t>
            </w:r>
            <w:proofErr w:type="spellEnd"/>
            <w:r w:rsidRPr="00B910C7">
              <w:rPr>
                <w:rFonts w:ascii="Tahoma" w:hAnsi="Tahoma" w:cs="Tahoma"/>
                <w:sz w:val="22"/>
                <w:szCs w:val="22"/>
                <w:lang w:eastAsia="de-DE"/>
              </w:rPr>
              <w:t xml:space="preserve">* or earning* or </w:t>
            </w:r>
            <w:proofErr w:type="spellStart"/>
            <w:r w:rsidRPr="00B910C7">
              <w:rPr>
                <w:rFonts w:ascii="Tahoma" w:hAnsi="Tahoma" w:cs="Tahoma"/>
                <w:sz w:val="22"/>
                <w:szCs w:val="22"/>
                <w:lang w:eastAsia="de-DE"/>
              </w:rPr>
              <w:t>salar</w:t>
            </w:r>
            <w:proofErr w:type="spellEnd"/>
            <w:r w:rsidRPr="00B910C7">
              <w:rPr>
                <w:rFonts w:ascii="Tahoma" w:hAnsi="Tahoma" w:cs="Tahoma"/>
                <w:sz w:val="22"/>
                <w:szCs w:val="22"/>
                <w:lang w:eastAsia="de-DE"/>
              </w:rPr>
              <w:t xml:space="preserve">* or wage* or pay or pays or paid or paying or payment* or income* or </w:t>
            </w:r>
            <w:proofErr w:type="spellStart"/>
            <w:r w:rsidRPr="00B910C7">
              <w:rPr>
                <w:rFonts w:ascii="Tahoma" w:hAnsi="Tahoma" w:cs="Tahoma"/>
                <w:sz w:val="22"/>
                <w:szCs w:val="22"/>
                <w:lang w:eastAsia="de-DE"/>
              </w:rPr>
              <w:t>remunerat</w:t>
            </w:r>
            <w:proofErr w:type="spellEnd"/>
            <w:r w:rsidRPr="00B910C7">
              <w:rPr>
                <w:rFonts w:ascii="Tahoma" w:hAnsi="Tahoma" w:cs="Tahoma"/>
                <w:sz w:val="22"/>
                <w:szCs w:val="22"/>
                <w:lang w:eastAsia="de-DE"/>
              </w:rPr>
              <w:t xml:space="preserve">* or money or monetary or fee or fees or </w:t>
            </w:r>
            <w:proofErr w:type="spellStart"/>
            <w:r w:rsidRPr="00B910C7">
              <w:rPr>
                <w:rFonts w:ascii="Tahoma" w:hAnsi="Tahoma" w:cs="Tahoma"/>
                <w:sz w:val="22"/>
                <w:szCs w:val="22"/>
                <w:lang w:eastAsia="de-DE"/>
              </w:rPr>
              <w:t>charg</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productiv</w:t>
            </w:r>
            <w:proofErr w:type="spellEnd"/>
            <w:r w:rsidRPr="00B910C7">
              <w:rPr>
                <w:rFonts w:ascii="Tahoma" w:hAnsi="Tahoma" w:cs="Tahoma"/>
                <w:sz w:val="22"/>
                <w:szCs w:val="22"/>
                <w:lang w:eastAsia="de-DE"/>
              </w:rPr>
              <w:t xml:space="preserve">* or (burden adj2 (illness or disease* or health or global)) or "societal impact" or "social impact" or employment or employed or employee* or </w:t>
            </w:r>
            <w:proofErr w:type="spellStart"/>
            <w:r w:rsidRPr="00B910C7">
              <w:rPr>
                <w:rFonts w:ascii="Tahoma" w:hAnsi="Tahoma" w:cs="Tahoma"/>
                <w:sz w:val="22"/>
                <w:szCs w:val="22"/>
                <w:lang w:eastAsia="de-DE"/>
              </w:rPr>
              <w:t>unemploy</w:t>
            </w:r>
            <w:proofErr w:type="spellEnd"/>
            <w:r w:rsidRPr="00B910C7">
              <w:rPr>
                <w:rFonts w:ascii="Tahoma" w:hAnsi="Tahoma" w:cs="Tahoma"/>
                <w:sz w:val="22"/>
                <w:szCs w:val="22"/>
                <w:lang w:eastAsia="de-DE"/>
              </w:rPr>
              <w:t>* or "sick leave" or (productivity adj2 (cost* or loss*)) or ((carer or caregiver) adj2 burden)).</w:t>
            </w:r>
            <w:proofErr w:type="spellStart"/>
            <w:r w:rsidRPr="00B910C7">
              <w:rPr>
                <w:rFonts w:ascii="Tahoma" w:hAnsi="Tahoma" w:cs="Tahoma"/>
                <w:sz w:val="22"/>
                <w:szCs w:val="22"/>
                <w:lang w:eastAsia="de-DE"/>
              </w:rPr>
              <w:t>mp</w:t>
            </w:r>
            <w:proofErr w:type="spellEnd"/>
            <w:r w:rsidRPr="00B910C7">
              <w:rPr>
                <w:rFonts w:ascii="Tahoma" w:hAnsi="Tahoma" w:cs="Tahoma"/>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ECBC5A"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4346760</w:t>
            </w:r>
          </w:p>
        </w:tc>
      </w:tr>
      <w:tr w:rsidR="006D5571" w:rsidRPr="00B910C7" w14:paraId="72EDD6AE"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FF0707"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BD79B4"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6 or 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F29FEB"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4533304</w:t>
            </w:r>
          </w:p>
        </w:tc>
      </w:tr>
      <w:tr w:rsidR="006D5571" w:rsidRPr="00B910C7" w14:paraId="1FA275DB"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51C906"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99AFBD"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5 and 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F7C738"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77</w:t>
            </w:r>
          </w:p>
        </w:tc>
      </w:tr>
    </w:tbl>
    <w:p w14:paraId="3690031D" w14:textId="77777777" w:rsidR="006D5571" w:rsidRPr="00B910C7" w:rsidRDefault="006D5571" w:rsidP="006D5571">
      <w:pPr>
        <w:pStyle w:val="Footnote"/>
        <w:rPr>
          <w:i/>
          <w:iCs/>
        </w:rPr>
      </w:pPr>
      <w:r w:rsidRPr="00B910C7">
        <w:rPr>
          <w:b/>
          <w:bCs/>
        </w:rPr>
        <w:t>Abbreviations:</w:t>
      </w:r>
      <w:r w:rsidRPr="00B910C7">
        <w:t xml:space="preserve"> Embase: Excerpta Medica Database; SLR: systematic literature review.</w:t>
      </w:r>
    </w:p>
    <w:p w14:paraId="4DD43DFC" w14:textId="77777777" w:rsidR="006D5571" w:rsidRPr="00B910C7" w:rsidRDefault="006D5571" w:rsidP="006D5571">
      <w:pPr>
        <w:pStyle w:val="FiguresTablesListsCaptions"/>
        <w:rPr>
          <w:rFonts w:ascii="Tahoma" w:hAnsi="Tahoma" w:cs="Tahoma"/>
          <w:szCs w:val="22"/>
        </w:rPr>
      </w:pPr>
      <w:bookmarkStart w:id="46" w:name="_Ref145086629"/>
      <w:bookmarkStart w:id="47" w:name="_Toc145609448"/>
      <w:r w:rsidRPr="00B910C7">
        <w:rPr>
          <w:rFonts w:ascii="Tahoma" w:hAnsi="Tahoma" w:cs="Tahoma"/>
          <w:b/>
          <w:bCs/>
          <w:color w:val="auto"/>
          <w:szCs w:val="22"/>
        </w:rPr>
        <w:lastRenderedPageBreak/>
        <w:t>Supplementary Table 1</w:t>
      </w:r>
      <w:r>
        <w:rPr>
          <w:rFonts w:ascii="Tahoma" w:hAnsi="Tahoma" w:cs="Tahoma"/>
          <w:b/>
          <w:bCs/>
          <w:color w:val="auto"/>
          <w:szCs w:val="22"/>
        </w:rPr>
        <w:t>7</w:t>
      </w:r>
      <w:bookmarkEnd w:id="46"/>
      <w:r w:rsidRPr="00B910C7">
        <w:rPr>
          <w:rFonts w:ascii="Tahoma" w:hAnsi="Tahoma" w:cs="Tahoma"/>
          <w:color w:val="auto"/>
          <w:szCs w:val="22"/>
        </w:rPr>
        <w:t>: Embase</w:t>
      </w:r>
      <w:r w:rsidRPr="00B910C7">
        <w:rPr>
          <w:rFonts w:ascii="Tahoma" w:hAnsi="Tahoma" w:cs="Tahoma"/>
          <w:color w:val="auto"/>
          <w:szCs w:val="22"/>
          <w:vertAlign w:val="superscript"/>
        </w:rPr>
        <w:t>®</w:t>
      </w:r>
      <w:r>
        <w:rPr>
          <w:rFonts w:ascii="Tahoma" w:hAnsi="Tahoma" w:cs="Tahoma"/>
          <w:color w:val="auto"/>
          <w:szCs w:val="22"/>
        </w:rPr>
        <w:t xml:space="preserve"> s</w:t>
      </w:r>
      <w:r w:rsidRPr="00B910C7">
        <w:rPr>
          <w:rFonts w:ascii="Tahoma" w:hAnsi="Tahoma" w:cs="Tahoma"/>
          <w:color w:val="auto"/>
          <w:szCs w:val="22"/>
        </w:rPr>
        <w:t xml:space="preserve">earch strategy for the </w:t>
      </w:r>
      <w:r w:rsidRPr="00D27CFE">
        <w:rPr>
          <w:rFonts w:ascii="Tahoma" w:hAnsi="Tahoma" w:cs="Tahoma"/>
          <w:color w:val="auto"/>
          <w:szCs w:val="22"/>
        </w:rPr>
        <w:t xml:space="preserve">economic </w:t>
      </w:r>
      <w:r w:rsidRPr="00B910C7">
        <w:rPr>
          <w:rFonts w:ascii="Tahoma" w:hAnsi="Tahoma" w:cs="Tahoma"/>
          <w:color w:val="auto"/>
          <w:szCs w:val="22"/>
        </w:rPr>
        <w:t>SLR update (via Ovid.com)</w:t>
      </w:r>
      <w:bookmarkEnd w:id="47"/>
    </w:p>
    <w:tbl>
      <w:tblPr>
        <w:tblW w:w="0" w:type="auto"/>
        <w:tblCellMar>
          <w:left w:w="10" w:type="dxa"/>
          <w:right w:w="10" w:type="dxa"/>
        </w:tblCellMar>
        <w:tblLook w:val="0000" w:firstRow="0" w:lastRow="0" w:firstColumn="0" w:lastColumn="0" w:noHBand="0" w:noVBand="0"/>
      </w:tblPr>
      <w:tblGrid>
        <w:gridCol w:w="497"/>
        <w:gridCol w:w="6428"/>
        <w:gridCol w:w="1591"/>
      </w:tblGrid>
      <w:tr w:rsidR="006D5571" w:rsidRPr="00B910C7" w14:paraId="134EA91B" w14:textId="77777777" w:rsidTr="00FC02E9">
        <w:trPr>
          <w:trHeight w:val="20"/>
          <w:tblHeader/>
        </w:trPr>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625ACD34"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507F29DE"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Search Term</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39760BA8"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Hits</w:t>
            </w:r>
          </w:p>
          <w:p w14:paraId="00A9F5FD"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18/05/2023</w:t>
            </w:r>
          </w:p>
        </w:tc>
      </w:tr>
      <w:tr w:rsidR="006D5571" w:rsidRPr="00B910C7" w14:paraId="1E2CCE92"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BA1B25"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B03179"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 xml:space="preserve">((Activated </w:t>
            </w:r>
            <w:proofErr w:type="spellStart"/>
            <w:r w:rsidRPr="00B910C7">
              <w:rPr>
                <w:rFonts w:ascii="Tahoma" w:hAnsi="Tahoma" w:cs="Tahoma"/>
                <w:sz w:val="22"/>
                <w:szCs w:val="22"/>
                <w:lang w:eastAsia="de-DE"/>
              </w:rPr>
              <w:t>Phosph</w:t>
            </w:r>
            <w:proofErr w:type="spellEnd"/>
            <w:r w:rsidRPr="00B910C7">
              <w:rPr>
                <w:rFonts w:ascii="Tahoma" w:hAnsi="Tahoma" w:cs="Tahoma"/>
                <w:sz w:val="22"/>
                <w:szCs w:val="22"/>
                <w:lang w:eastAsia="de-DE"/>
              </w:rPr>
              <w:t>* adj8 (Delta* or syndrome*)) or (Activated PI3* adj5 delta*) or (Activated PI 3* adj5 delta*) or (PI3* adj5 syndrome*)</w:t>
            </w:r>
            <w:proofErr w:type="gramStart"/>
            <w:r w:rsidRPr="00B910C7">
              <w:rPr>
                <w:rFonts w:ascii="Tahoma" w:hAnsi="Tahoma" w:cs="Tahoma"/>
                <w:sz w:val="22"/>
                <w:szCs w:val="22"/>
                <w:lang w:eastAsia="de-DE"/>
              </w:rPr>
              <w:t>).</w:t>
            </w:r>
            <w:proofErr w:type="spellStart"/>
            <w:r w:rsidRPr="00B910C7">
              <w:rPr>
                <w:rFonts w:ascii="Tahoma" w:hAnsi="Tahoma" w:cs="Tahoma"/>
                <w:sz w:val="22"/>
                <w:szCs w:val="22"/>
                <w:lang w:eastAsia="de-DE"/>
              </w:rPr>
              <w:t>ti</w:t>
            </w:r>
            <w:proofErr w:type="gramEnd"/>
            <w:r w:rsidRPr="00B910C7">
              <w:rPr>
                <w:rFonts w:ascii="Tahoma" w:hAnsi="Tahoma" w:cs="Tahoma"/>
                <w:sz w:val="22"/>
                <w:szCs w:val="22"/>
                <w:lang w:eastAsia="de-DE"/>
              </w:rPr>
              <w:t>,</w:t>
            </w:r>
            <w:proofErr w:type="gramStart"/>
            <w:r w:rsidRPr="00B910C7">
              <w:rPr>
                <w:rFonts w:ascii="Tahoma" w:hAnsi="Tahoma" w:cs="Tahoma"/>
                <w:sz w:val="22"/>
                <w:szCs w:val="22"/>
                <w:lang w:eastAsia="de-DE"/>
              </w:rPr>
              <w:t>ab,kf</w:t>
            </w:r>
            <w:proofErr w:type="spellEnd"/>
            <w:proofErr w:type="gramEnd"/>
            <w:r w:rsidRPr="00B910C7">
              <w:rPr>
                <w:rFonts w:ascii="Tahoma" w:hAnsi="Tahoma" w:cs="Tahoma"/>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66B4A4"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366</w:t>
            </w:r>
          </w:p>
        </w:tc>
      </w:tr>
      <w:tr w:rsidR="006D5571" w:rsidRPr="00B910C7" w14:paraId="3A2D5C08"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D8C75"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02410B"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(Immunodeficiency 14 or immunodeficiency 36 or IMD14A or IMD36</w:t>
            </w:r>
            <w:proofErr w:type="gramStart"/>
            <w:r w:rsidRPr="00B910C7">
              <w:rPr>
                <w:rFonts w:ascii="Tahoma" w:hAnsi="Tahoma" w:cs="Tahoma"/>
                <w:sz w:val="22"/>
                <w:szCs w:val="22"/>
                <w:lang w:eastAsia="de-DE"/>
              </w:rPr>
              <w:t>).</w:t>
            </w:r>
            <w:proofErr w:type="spellStart"/>
            <w:r w:rsidRPr="00B910C7">
              <w:rPr>
                <w:rFonts w:ascii="Tahoma" w:hAnsi="Tahoma" w:cs="Tahoma"/>
                <w:sz w:val="22"/>
                <w:szCs w:val="22"/>
                <w:lang w:eastAsia="de-DE"/>
              </w:rPr>
              <w:t>ti</w:t>
            </w:r>
            <w:proofErr w:type="gramEnd"/>
            <w:r w:rsidRPr="00B910C7">
              <w:rPr>
                <w:rFonts w:ascii="Tahoma" w:hAnsi="Tahoma" w:cs="Tahoma"/>
                <w:sz w:val="22"/>
                <w:szCs w:val="22"/>
                <w:lang w:eastAsia="de-DE"/>
              </w:rPr>
              <w:t>,</w:t>
            </w:r>
            <w:proofErr w:type="gramStart"/>
            <w:r w:rsidRPr="00B910C7">
              <w:rPr>
                <w:rFonts w:ascii="Tahoma" w:hAnsi="Tahoma" w:cs="Tahoma"/>
                <w:sz w:val="22"/>
                <w:szCs w:val="22"/>
                <w:lang w:eastAsia="de-DE"/>
              </w:rPr>
              <w:t>ab,kf</w:t>
            </w:r>
            <w:proofErr w:type="spellEnd"/>
            <w:proofErr w:type="gramEnd"/>
            <w:r w:rsidRPr="00B910C7">
              <w:rPr>
                <w:rFonts w:ascii="Tahoma" w:hAnsi="Tahoma" w:cs="Tahoma"/>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8602FD"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7</w:t>
            </w:r>
          </w:p>
        </w:tc>
      </w:tr>
      <w:tr w:rsidR="006D5571" w:rsidRPr="00B910C7" w14:paraId="5E588445"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307A9E"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DCE5D3"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 xml:space="preserve">(P110* adj8 ((delta and </w:t>
            </w:r>
            <w:proofErr w:type="spellStart"/>
            <w:r w:rsidRPr="00B910C7">
              <w:rPr>
                <w:rFonts w:ascii="Tahoma" w:hAnsi="Tahoma" w:cs="Tahoma"/>
                <w:sz w:val="22"/>
                <w:szCs w:val="22"/>
                <w:lang w:eastAsia="de-DE"/>
              </w:rPr>
              <w:t>activat</w:t>
            </w:r>
            <w:proofErr w:type="spellEnd"/>
            <w:r w:rsidRPr="00B910C7">
              <w:rPr>
                <w:rFonts w:ascii="Tahoma" w:hAnsi="Tahoma" w:cs="Tahoma"/>
                <w:sz w:val="22"/>
                <w:szCs w:val="22"/>
                <w:lang w:eastAsia="de-DE"/>
              </w:rPr>
              <w:t xml:space="preserve">* and mutation) or syndrome* or </w:t>
            </w:r>
            <w:proofErr w:type="spellStart"/>
            <w:r w:rsidRPr="00B910C7">
              <w:rPr>
                <w:rFonts w:ascii="Tahoma" w:hAnsi="Tahoma" w:cs="Tahoma"/>
                <w:sz w:val="22"/>
                <w:szCs w:val="22"/>
                <w:lang w:eastAsia="de-DE"/>
              </w:rPr>
              <w:t>immunodeficien</w:t>
            </w:r>
            <w:proofErr w:type="spellEnd"/>
            <w:r w:rsidRPr="00B910C7">
              <w:rPr>
                <w:rFonts w:ascii="Tahoma" w:hAnsi="Tahoma" w:cs="Tahoma"/>
                <w:sz w:val="22"/>
                <w:szCs w:val="22"/>
                <w:lang w:eastAsia="de-DE"/>
              </w:rPr>
              <w:t>*)</w:t>
            </w:r>
            <w:proofErr w:type="gramStart"/>
            <w:r w:rsidRPr="00B910C7">
              <w:rPr>
                <w:rFonts w:ascii="Tahoma" w:hAnsi="Tahoma" w:cs="Tahoma"/>
                <w:sz w:val="22"/>
                <w:szCs w:val="22"/>
                <w:lang w:eastAsia="de-DE"/>
              </w:rPr>
              <w:t>).</w:t>
            </w:r>
            <w:proofErr w:type="spellStart"/>
            <w:r w:rsidRPr="00B910C7">
              <w:rPr>
                <w:rFonts w:ascii="Tahoma" w:hAnsi="Tahoma" w:cs="Tahoma"/>
                <w:sz w:val="22"/>
                <w:szCs w:val="22"/>
                <w:lang w:eastAsia="de-DE"/>
              </w:rPr>
              <w:t>ti</w:t>
            </w:r>
            <w:proofErr w:type="gramEnd"/>
            <w:r w:rsidRPr="00B910C7">
              <w:rPr>
                <w:rFonts w:ascii="Tahoma" w:hAnsi="Tahoma" w:cs="Tahoma"/>
                <w:sz w:val="22"/>
                <w:szCs w:val="22"/>
                <w:lang w:eastAsia="de-DE"/>
              </w:rPr>
              <w:t>,</w:t>
            </w:r>
            <w:proofErr w:type="gramStart"/>
            <w:r w:rsidRPr="00B910C7">
              <w:rPr>
                <w:rFonts w:ascii="Tahoma" w:hAnsi="Tahoma" w:cs="Tahoma"/>
                <w:sz w:val="22"/>
                <w:szCs w:val="22"/>
                <w:lang w:eastAsia="de-DE"/>
              </w:rPr>
              <w:t>ab,kf</w:t>
            </w:r>
            <w:proofErr w:type="spellEnd"/>
            <w:proofErr w:type="gramEnd"/>
            <w:r w:rsidRPr="00B910C7">
              <w:rPr>
                <w:rFonts w:ascii="Tahoma" w:hAnsi="Tahoma" w:cs="Tahoma"/>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69B52E"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60</w:t>
            </w:r>
          </w:p>
        </w:tc>
      </w:tr>
      <w:tr w:rsidR="006D5571" w:rsidRPr="00B910C7" w14:paraId="539B2C0F"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72DC0"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02DAB1"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(PASLI* or (</w:t>
            </w:r>
            <w:proofErr w:type="spellStart"/>
            <w:r w:rsidRPr="00B910C7">
              <w:rPr>
                <w:rFonts w:ascii="Tahoma" w:hAnsi="Tahoma" w:cs="Tahoma"/>
                <w:sz w:val="22"/>
                <w:szCs w:val="22"/>
                <w:lang w:eastAsia="de-DE"/>
              </w:rPr>
              <w:t>mutat</w:t>
            </w:r>
            <w:proofErr w:type="spellEnd"/>
            <w:r w:rsidRPr="00B910C7">
              <w:rPr>
                <w:rFonts w:ascii="Tahoma" w:hAnsi="Tahoma" w:cs="Tahoma"/>
                <w:sz w:val="22"/>
                <w:szCs w:val="22"/>
                <w:lang w:eastAsia="de-DE"/>
              </w:rPr>
              <w:t xml:space="preserve">* adj5 (PIK3CD or PIK3R1)) or (Type* adj2 APDS) or (APDS and </w:t>
            </w:r>
            <w:proofErr w:type="spellStart"/>
            <w:r w:rsidRPr="00B910C7">
              <w:rPr>
                <w:rFonts w:ascii="Tahoma" w:hAnsi="Tahoma" w:cs="Tahoma"/>
                <w:sz w:val="22"/>
                <w:szCs w:val="22"/>
                <w:lang w:eastAsia="de-DE"/>
              </w:rPr>
              <w:t>immunodeficien</w:t>
            </w:r>
            <w:proofErr w:type="spellEnd"/>
            <w:r w:rsidRPr="00B910C7">
              <w:rPr>
                <w:rFonts w:ascii="Tahoma" w:hAnsi="Tahoma" w:cs="Tahoma"/>
                <w:sz w:val="22"/>
                <w:szCs w:val="22"/>
                <w:lang w:eastAsia="de-DE"/>
              </w:rPr>
              <w:t>*) or APDS 1 or APDS1 or APDS 2 or APDS2</w:t>
            </w:r>
            <w:proofErr w:type="gramStart"/>
            <w:r w:rsidRPr="00B910C7">
              <w:rPr>
                <w:rFonts w:ascii="Tahoma" w:hAnsi="Tahoma" w:cs="Tahoma"/>
                <w:sz w:val="22"/>
                <w:szCs w:val="22"/>
                <w:lang w:eastAsia="de-DE"/>
              </w:rPr>
              <w:t>).</w:t>
            </w:r>
            <w:proofErr w:type="spellStart"/>
            <w:r w:rsidRPr="00B910C7">
              <w:rPr>
                <w:rFonts w:ascii="Tahoma" w:hAnsi="Tahoma" w:cs="Tahoma"/>
                <w:sz w:val="22"/>
                <w:szCs w:val="22"/>
                <w:lang w:eastAsia="de-DE"/>
              </w:rPr>
              <w:t>ti</w:t>
            </w:r>
            <w:proofErr w:type="gramEnd"/>
            <w:r w:rsidRPr="00B910C7">
              <w:rPr>
                <w:rFonts w:ascii="Tahoma" w:hAnsi="Tahoma" w:cs="Tahoma"/>
                <w:sz w:val="22"/>
                <w:szCs w:val="22"/>
                <w:lang w:eastAsia="de-DE"/>
              </w:rPr>
              <w:t>,</w:t>
            </w:r>
            <w:proofErr w:type="gramStart"/>
            <w:r w:rsidRPr="00B910C7">
              <w:rPr>
                <w:rFonts w:ascii="Tahoma" w:hAnsi="Tahoma" w:cs="Tahoma"/>
                <w:sz w:val="22"/>
                <w:szCs w:val="22"/>
                <w:lang w:eastAsia="de-DE"/>
              </w:rPr>
              <w:t>ab,kf</w:t>
            </w:r>
            <w:proofErr w:type="spellEnd"/>
            <w:proofErr w:type="gramEnd"/>
            <w:r w:rsidRPr="00B910C7">
              <w:rPr>
                <w:rFonts w:ascii="Tahoma" w:hAnsi="Tahoma" w:cs="Tahoma"/>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8C9E20"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644</w:t>
            </w:r>
          </w:p>
        </w:tc>
      </w:tr>
      <w:tr w:rsidR="006D5571" w:rsidRPr="00B910C7" w14:paraId="5933985D"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F60DA6"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7656BF"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exp phosphatidylinositol 3 Kinases/ and (autosomal dominant disorder/ or immune deficiency)</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EAB521"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466</w:t>
            </w:r>
          </w:p>
        </w:tc>
      </w:tr>
      <w:tr w:rsidR="006D5571" w:rsidRPr="00B910C7" w14:paraId="125522C1"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691EC6"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CE567C"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or/1-5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D8DAF7"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1131</w:t>
            </w:r>
          </w:p>
        </w:tc>
      </w:tr>
      <w:tr w:rsidR="006D5571" w:rsidRPr="00B910C7" w14:paraId="5D21215B"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3049A"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747484"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 xml:space="preserve">Socioeconomics/ or Cost benefit analysis/ or Cost effectiveness analysis/ or Cost of illness/ or Cost control/ or Economic aspect/ or Financial management/ or Health care cost/ or Health care financing/ or Health economics/ or Hospital cost/ or Cost minimization analysis/ or exp Economics/ or cost/ or drug </w:t>
            </w:r>
            <w:r w:rsidRPr="00B910C7">
              <w:rPr>
                <w:rFonts w:ascii="Tahoma" w:hAnsi="Tahoma" w:cs="Tahoma"/>
                <w:sz w:val="22"/>
                <w:szCs w:val="22"/>
                <w:lang w:eastAsia="de-DE"/>
              </w:rPr>
              <w:lastRenderedPageBreak/>
              <w:t xml:space="preserve">cost/ or </w:t>
            </w:r>
            <w:proofErr w:type="spellStart"/>
            <w:r w:rsidRPr="00B910C7">
              <w:rPr>
                <w:rFonts w:ascii="Tahoma" w:hAnsi="Tahoma" w:cs="Tahoma"/>
                <w:sz w:val="22"/>
                <w:szCs w:val="22"/>
                <w:lang w:eastAsia="de-DE"/>
              </w:rPr>
              <w:t>pharmacoeconomics</w:t>
            </w:r>
            <w:proofErr w:type="spellEnd"/>
            <w:r w:rsidRPr="00B910C7">
              <w:rPr>
                <w:rFonts w:ascii="Tahoma" w:hAnsi="Tahoma" w:cs="Tahoma"/>
                <w:sz w:val="22"/>
                <w:szCs w:val="22"/>
                <w:lang w:eastAsia="de-DE"/>
              </w:rPr>
              <w:t>/ or exp fee/ or budget/ or Economic Evaluation/ or cost utility analysis/ or hospitalization cost/ or nursing cost/ or health care planning/ or drug utilization/ or health insurance/ or biomedical technology assessment/ or employment/ or absenteeism/ or productivity/ or presenteeism/ or return to work/</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A6CD5D"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lastRenderedPageBreak/>
              <w:t>1446300</w:t>
            </w:r>
          </w:p>
        </w:tc>
      </w:tr>
      <w:tr w:rsidR="006D5571" w:rsidRPr="00B910C7" w14:paraId="2F548B7D"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097F37"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62550C"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 xml:space="preserve">(Economic* or pharmacoeconomic* or cost* or resource* or fiscal or funding or financial or finance* or price* or pricing or hospitalisation* or hospitalization* or stay* or office visits or (A&amp;E adj2 visit) or ((A adj2 E) and visit) or ("accident and emergency" and visit) or mental health service* or "medication use" or expenditure* or budget* or </w:t>
            </w:r>
            <w:proofErr w:type="spellStart"/>
            <w:r w:rsidRPr="00B910C7">
              <w:rPr>
                <w:rFonts w:ascii="Tahoma" w:hAnsi="Tahoma" w:cs="Tahoma"/>
                <w:sz w:val="22"/>
                <w:szCs w:val="22"/>
                <w:lang w:eastAsia="de-DE"/>
              </w:rPr>
              <w:t>expens</w:t>
            </w:r>
            <w:proofErr w:type="spellEnd"/>
            <w:r w:rsidRPr="00B910C7">
              <w:rPr>
                <w:rFonts w:ascii="Tahoma" w:hAnsi="Tahoma" w:cs="Tahoma"/>
                <w:sz w:val="22"/>
                <w:szCs w:val="22"/>
                <w:lang w:eastAsia="de-DE"/>
              </w:rPr>
              <w:t xml:space="preserve">* or earning* or </w:t>
            </w:r>
            <w:proofErr w:type="spellStart"/>
            <w:r w:rsidRPr="00B910C7">
              <w:rPr>
                <w:rFonts w:ascii="Tahoma" w:hAnsi="Tahoma" w:cs="Tahoma"/>
                <w:sz w:val="22"/>
                <w:szCs w:val="22"/>
                <w:lang w:eastAsia="de-DE"/>
              </w:rPr>
              <w:t>salar</w:t>
            </w:r>
            <w:proofErr w:type="spellEnd"/>
            <w:r w:rsidRPr="00B910C7">
              <w:rPr>
                <w:rFonts w:ascii="Tahoma" w:hAnsi="Tahoma" w:cs="Tahoma"/>
                <w:sz w:val="22"/>
                <w:szCs w:val="22"/>
                <w:lang w:eastAsia="de-DE"/>
              </w:rPr>
              <w:t xml:space="preserve">* or wage* or pay or pays or paid or paying or payment* or income* or </w:t>
            </w:r>
            <w:proofErr w:type="spellStart"/>
            <w:r w:rsidRPr="00B910C7">
              <w:rPr>
                <w:rFonts w:ascii="Tahoma" w:hAnsi="Tahoma" w:cs="Tahoma"/>
                <w:sz w:val="22"/>
                <w:szCs w:val="22"/>
                <w:lang w:eastAsia="de-DE"/>
              </w:rPr>
              <w:t>remunerat</w:t>
            </w:r>
            <w:proofErr w:type="spellEnd"/>
            <w:r w:rsidRPr="00B910C7">
              <w:rPr>
                <w:rFonts w:ascii="Tahoma" w:hAnsi="Tahoma" w:cs="Tahoma"/>
                <w:sz w:val="22"/>
                <w:szCs w:val="22"/>
                <w:lang w:eastAsia="de-DE"/>
              </w:rPr>
              <w:t xml:space="preserve">* or money or monetary or fee or fees or </w:t>
            </w:r>
            <w:proofErr w:type="spellStart"/>
            <w:r w:rsidRPr="00B910C7">
              <w:rPr>
                <w:rFonts w:ascii="Tahoma" w:hAnsi="Tahoma" w:cs="Tahoma"/>
                <w:sz w:val="22"/>
                <w:szCs w:val="22"/>
                <w:lang w:eastAsia="de-DE"/>
              </w:rPr>
              <w:t>charg</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productiv</w:t>
            </w:r>
            <w:proofErr w:type="spellEnd"/>
            <w:r w:rsidRPr="00B910C7">
              <w:rPr>
                <w:rFonts w:ascii="Tahoma" w:hAnsi="Tahoma" w:cs="Tahoma"/>
                <w:sz w:val="22"/>
                <w:szCs w:val="22"/>
                <w:lang w:eastAsia="de-DE"/>
              </w:rPr>
              <w:t xml:space="preserve">* or (burden adj2 (illness or disease* or health or global)) or "societal impact" or "social impact" or employment or employed or employee* or </w:t>
            </w:r>
            <w:proofErr w:type="spellStart"/>
            <w:r w:rsidRPr="00B910C7">
              <w:rPr>
                <w:rFonts w:ascii="Tahoma" w:hAnsi="Tahoma" w:cs="Tahoma"/>
                <w:sz w:val="22"/>
                <w:szCs w:val="22"/>
                <w:lang w:eastAsia="de-DE"/>
              </w:rPr>
              <w:t>unemploy</w:t>
            </w:r>
            <w:proofErr w:type="spellEnd"/>
            <w:r w:rsidRPr="00B910C7">
              <w:rPr>
                <w:rFonts w:ascii="Tahoma" w:hAnsi="Tahoma" w:cs="Tahoma"/>
                <w:sz w:val="22"/>
                <w:szCs w:val="22"/>
                <w:lang w:eastAsia="de-DE"/>
              </w:rPr>
              <w:t>* or "sick leave" or (productivity adj2 (cost* or loss*)) or ((carer or caregiver) adj2 burden)).</w:t>
            </w:r>
            <w:proofErr w:type="spellStart"/>
            <w:r w:rsidRPr="00B910C7">
              <w:rPr>
                <w:rFonts w:ascii="Tahoma" w:hAnsi="Tahoma" w:cs="Tahoma"/>
                <w:sz w:val="22"/>
                <w:szCs w:val="22"/>
                <w:lang w:eastAsia="de-DE"/>
              </w:rPr>
              <w:t>mp</w:t>
            </w:r>
            <w:proofErr w:type="spellEnd"/>
            <w:r w:rsidRPr="00B910C7">
              <w:rPr>
                <w:rFonts w:ascii="Tahoma" w:hAnsi="Tahoma" w:cs="Tahoma"/>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656EB2"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4994309</w:t>
            </w:r>
          </w:p>
        </w:tc>
      </w:tr>
      <w:tr w:rsidR="006D5571" w:rsidRPr="00B910C7" w14:paraId="58AE1CD0"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7818AB"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57454A"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7 or 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A1AAD"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5194680</w:t>
            </w:r>
          </w:p>
        </w:tc>
      </w:tr>
      <w:tr w:rsidR="006D5571" w:rsidRPr="00B910C7" w14:paraId="2A176D8E"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9439B9"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7736BE"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6 and 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7BC3E7"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103</w:t>
            </w:r>
          </w:p>
        </w:tc>
      </w:tr>
    </w:tbl>
    <w:p w14:paraId="5FD2A4FE" w14:textId="77777777" w:rsidR="006D5571" w:rsidRPr="00B910C7" w:rsidRDefault="006D5571" w:rsidP="006D5571">
      <w:pPr>
        <w:pStyle w:val="Footnote"/>
        <w:rPr>
          <w:i/>
          <w:iCs/>
        </w:rPr>
      </w:pPr>
      <w:r w:rsidRPr="00B910C7">
        <w:rPr>
          <w:b/>
          <w:bCs/>
        </w:rPr>
        <w:lastRenderedPageBreak/>
        <w:t>Abbreviations:</w:t>
      </w:r>
      <w:r w:rsidRPr="00B910C7">
        <w:t xml:space="preserve"> Embase: Excerpta Medica Database; SLR: systematic literature review.</w:t>
      </w:r>
    </w:p>
    <w:p w14:paraId="2F109E42" w14:textId="77777777" w:rsidR="006D5571" w:rsidRPr="00B910C7" w:rsidRDefault="006D5571" w:rsidP="006D5571">
      <w:pPr>
        <w:pStyle w:val="FiguresTablesListsCaptions"/>
        <w:rPr>
          <w:rFonts w:ascii="Tahoma" w:hAnsi="Tahoma" w:cs="Tahoma"/>
          <w:szCs w:val="22"/>
        </w:rPr>
      </w:pPr>
      <w:bookmarkStart w:id="48" w:name="_Ref145086642"/>
      <w:bookmarkStart w:id="49" w:name="_Toc145609449"/>
      <w:r w:rsidRPr="00B910C7">
        <w:rPr>
          <w:rFonts w:ascii="Tahoma" w:hAnsi="Tahoma" w:cs="Tahoma"/>
          <w:b/>
          <w:bCs/>
          <w:color w:val="auto"/>
          <w:szCs w:val="22"/>
        </w:rPr>
        <w:t>Supplementary Table 1</w:t>
      </w:r>
      <w:bookmarkEnd w:id="48"/>
      <w:r>
        <w:rPr>
          <w:rFonts w:ascii="Tahoma" w:hAnsi="Tahoma" w:cs="Tahoma"/>
          <w:b/>
          <w:bCs/>
          <w:color w:val="auto"/>
          <w:szCs w:val="22"/>
        </w:rPr>
        <w:t>8</w:t>
      </w:r>
      <w:r w:rsidRPr="00B910C7">
        <w:rPr>
          <w:rFonts w:ascii="Tahoma" w:hAnsi="Tahoma" w:cs="Tahoma"/>
          <w:color w:val="auto"/>
          <w:szCs w:val="22"/>
        </w:rPr>
        <w:t xml:space="preserve">: Cochrane Library </w:t>
      </w:r>
      <w:r>
        <w:rPr>
          <w:rFonts w:ascii="Tahoma" w:hAnsi="Tahoma" w:cs="Tahoma"/>
          <w:color w:val="auto"/>
          <w:szCs w:val="22"/>
        </w:rPr>
        <w:t>s</w:t>
      </w:r>
      <w:r w:rsidRPr="00B910C7">
        <w:rPr>
          <w:rFonts w:ascii="Tahoma" w:hAnsi="Tahoma" w:cs="Tahoma"/>
          <w:color w:val="auto"/>
          <w:szCs w:val="22"/>
        </w:rPr>
        <w:t xml:space="preserve">earch strategy for the original </w:t>
      </w:r>
      <w:r w:rsidRPr="00D27CFE">
        <w:rPr>
          <w:rFonts w:ascii="Tahoma" w:hAnsi="Tahoma" w:cs="Tahoma"/>
          <w:color w:val="auto"/>
          <w:szCs w:val="22"/>
        </w:rPr>
        <w:t xml:space="preserve">economic </w:t>
      </w:r>
      <w:r w:rsidRPr="00B910C7">
        <w:rPr>
          <w:rFonts w:ascii="Tahoma" w:hAnsi="Tahoma" w:cs="Tahoma"/>
          <w:color w:val="auto"/>
          <w:szCs w:val="22"/>
        </w:rPr>
        <w:t>SLR (CDSR/CENTRAL, via Cochrane Library interface)</w:t>
      </w:r>
      <w:bookmarkEnd w:id="49"/>
    </w:p>
    <w:tbl>
      <w:tblPr>
        <w:tblW w:w="0" w:type="auto"/>
        <w:tblCellMar>
          <w:left w:w="10" w:type="dxa"/>
          <w:right w:w="10" w:type="dxa"/>
        </w:tblCellMar>
        <w:tblLook w:val="0000" w:firstRow="0" w:lastRow="0" w:firstColumn="0" w:lastColumn="0" w:noHBand="0" w:noVBand="0"/>
      </w:tblPr>
      <w:tblGrid>
        <w:gridCol w:w="397"/>
        <w:gridCol w:w="6528"/>
        <w:gridCol w:w="1591"/>
      </w:tblGrid>
      <w:tr w:rsidR="006D5571" w:rsidRPr="00B910C7" w14:paraId="745500A8" w14:textId="77777777" w:rsidTr="00FC02E9">
        <w:trPr>
          <w:trHeight w:val="20"/>
          <w:tblHeader/>
        </w:trPr>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2B9418BA"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6B856DBC"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Search Term</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78CFC126"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Hits</w:t>
            </w:r>
          </w:p>
          <w:p w14:paraId="5531D8BF"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11/11/2021</w:t>
            </w:r>
          </w:p>
        </w:tc>
      </w:tr>
      <w:tr w:rsidR="006D5571" w:rsidRPr="00B910C7" w14:paraId="506BC2EF"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73519"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8CFAE4"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 xml:space="preserve">((Activated </w:t>
            </w:r>
            <w:proofErr w:type="spellStart"/>
            <w:r w:rsidRPr="00B910C7">
              <w:rPr>
                <w:rFonts w:ascii="Tahoma" w:hAnsi="Tahoma" w:cs="Tahoma"/>
                <w:sz w:val="22"/>
                <w:szCs w:val="22"/>
                <w:lang w:eastAsia="de-DE"/>
              </w:rPr>
              <w:t>Phosph</w:t>
            </w:r>
            <w:proofErr w:type="spellEnd"/>
            <w:r w:rsidRPr="00B910C7">
              <w:rPr>
                <w:rFonts w:ascii="Tahoma" w:hAnsi="Tahoma" w:cs="Tahoma"/>
                <w:sz w:val="22"/>
                <w:szCs w:val="22"/>
                <w:lang w:eastAsia="de-DE"/>
              </w:rPr>
              <w:t>* NEAR/8 (Delta* or syndrome*)) or (Activated PI3* NEAR/5 delta*) or (PI3* NEAR/5 syndrome*)):</w:t>
            </w:r>
            <w:proofErr w:type="spellStart"/>
            <w:r w:rsidRPr="00B910C7">
              <w:rPr>
                <w:rFonts w:ascii="Tahoma" w:hAnsi="Tahoma" w:cs="Tahoma"/>
                <w:sz w:val="22"/>
                <w:szCs w:val="22"/>
                <w:lang w:eastAsia="de-DE"/>
              </w:rPr>
              <w:t>ti,ab,kw</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81CB94"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11</w:t>
            </w:r>
          </w:p>
        </w:tc>
      </w:tr>
      <w:tr w:rsidR="006D5571" w:rsidRPr="00B910C7" w14:paraId="0950972A"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222051"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3EA6EF"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("Immunodeficiency 14" or "immunodeficiency 36"):</w:t>
            </w:r>
            <w:proofErr w:type="spellStart"/>
            <w:r w:rsidRPr="00B910C7">
              <w:rPr>
                <w:rFonts w:ascii="Tahoma" w:hAnsi="Tahoma" w:cs="Tahoma"/>
                <w:sz w:val="22"/>
                <w:szCs w:val="22"/>
                <w:lang w:eastAsia="de-DE"/>
              </w:rPr>
              <w:t>ti,ab,kw</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96DAB0"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1</w:t>
            </w:r>
          </w:p>
        </w:tc>
      </w:tr>
      <w:tr w:rsidR="006D5571" w:rsidRPr="00B910C7" w14:paraId="1F1ED7F6"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3D83B"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B558E"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 xml:space="preserve">((P110* NEAR/8 ((mutation and </w:t>
            </w:r>
            <w:proofErr w:type="spellStart"/>
            <w:r w:rsidRPr="00B910C7">
              <w:rPr>
                <w:rFonts w:ascii="Tahoma" w:hAnsi="Tahoma" w:cs="Tahoma"/>
                <w:sz w:val="22"/>
                <w:szCs w:val="22"/>
                <w:lang w:eastAsia="de-DE"/>
              </w:rPr>
              <w:t>immunodeficien</w:t>
            </w:r>
            <w:proofErr w:type="spellEnd"/>
            <w:r w:rsidRPr="00B910C7">
              <w:rPr>
                <w:rFonts w:ascii="Tahoma" w:hAnsi="Tahoma" w:cs="Tahoma"/>
                <w:sz w:val="22"/>
                <w:szCs w:val="22"/>
                <w:lang w:eastAsia="de-DE"/>
              </w:rPr>
              <w:t>* and lymphadenopathy) or syndrome*)) or PASLI* or (</w:t>
            </w:r>
            <w:proofErr w:type="spellStart"/>
            <w:r w:rsidRPr="00B910C7">
              <w:rPr>
                <w:rFonts w:ascii="Tahoma" w:hAnsi="Tahoma" w:cs="Tahoma"/>
                <w:sz w:val="22"/>
                <w:szCs w:val="22"/>
                <w:lang w:eastAsia="de-DE"/>
              </w:rPr>
              <w:t>mutat</w:t>
            </w:r>
            <w:proofErr w:type="spellEnd"/>
            <w:r w:rsidRPr="00B910C7">
              <w:rPr>
                <w:rFonts w:ascii="Tahoma" w:hAnsi="Tahoma" w:cs="Tahoma"/>
                <w:sz w:val="22"/>
                <w:szCs w:val="22"/>
                <w:lang w:eastAsia="de-DE"/>
              </w:rPr>
              <w:t>* NEAR/5 (PIK3CD or PIK3R1)) or (Type* NEAR/2 APDS) or APDS 1 or APDS1 or APDS 2 or APDS2 or IMD14A):</w:t>
            </w:r>
            <w:proofErr w:type="spellStart"/>
            <w:r w:rsidRPr="00B910C7">
              <w:rPr>
                <w:rFonts w:ascii="Tahoma" w:hAnsi="Tahoma" w:cs="Tahoma"/>
                <w:sz w:val="22"/>
                <w:szCs w:val="22"/>
                <w:lang w:eastAsia="de-DE"/>
              </w:rPr>
              <w:t>ti,ab,kw</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1E07D2"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40</w:t>
            </w:r>
          </w:p>
        </w:tc>
      </w:tr>
      <w:tr w:rsidR="006D5571" w:rsidRPr="00B910C7" w14:paraId="76C51140"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4FB595"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F5FE53"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"Phosphatidylinositol 3-Kinases"] and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^"autosomal dominant disorder"]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^"primary immunodeficiency diseases"])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2AB740"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0</w:t>
            </w:r>
          </w:p>
        </w:tc>
      </w:tr>
      <w:tr w:rsidR="006D5571" w:rsidRPr="00B910C7" w14:paraId="51AA5B0E"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3BFF6"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57EFA6"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{Or #1-#4}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917E61"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50</w:t>
            </w:r>
          </w:p>
        </w:tc>
      </w:tr>
      <w:tr w:rsidR="006D5571" w:rsidRPr="00B910C7" w14:paraId="1AF0A7A1"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73FFD5"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A3663"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^"economics"]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"costs and cost analysis"]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^"value of life"]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"economics, hospital"]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"economics, medical"]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^"economics, nursing"]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^"economics, pharmaceutical"]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"fees and charges"] or </w:t>
            </w:r>
            <w:r w:rsidRPr="00B910C7">
              <w:rPr>
                <w:rFonts w:ascii="Tahoma" w:hAnsi="Tahoma" w:cs="Tahoma"/>
                <w:sz w:val="22"/>
                <w:szCs w:val="22"/>
                <w:lang w:eastAsia="de-DE"/>
              </w:rPr>
              <w:lastRenderedPageBreak/>
              <w:t>[</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"budgets"]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"models, economic"]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^"Income"]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^"Remuneration"]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^"Salaries and Fringe Benefits"]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^"health resources"]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^"health planning"]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^"insurance, disability"]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^"insurance, health, reimbursement"]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^"drug utilization"]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^"technology assessment, biomedical"]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^"employment"]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^"work"]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^"absenteeism"]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^"efficiency"]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^"presenteeism"]</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57405"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lastRenderedPageBreak/>
              <w:t>13793</w:t>
            </w:r>
          </w:p>
        </w:tc>
      </w:tr>
      <w:tr w:rsidR="006D5571" w:rsidRPr="00B910C7" w14:paraId="2776665F"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B8DBA"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58E1EC"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 xml:space="preserve">(Economic* or pharmacoeconomic* or cost* or resource* or fiscal or funding or financial or finance* or price* or pricing or hospitalisation* or hospitalization* or stay* or office visits or (A&amp;E NEAR/5 visit) or ((A NEAR/5 E) and visit) or ("accident and emergency" and visit) or physiotherapy or mobility aid* or mental health service* or "medication use" or expenditure* or budget* or </w:t>
            </w:r>
            <w:proofErr w:type="spellStart"/>
            <w:r w:rsidRPr="00B910C7">
              <w:rPr>
                <w:rFonts w:ascii="Tahoma" w:hAnsi="Tahoma" w:cs="Tahoma"/>
                <w:sz w:val="22"/>
                <w:szCs w:val="22"/>
                <w:lang w:eastAsia="de-DE"/>
              </w:rPr>
              <w:t>expens</w:t>
            </w:r>
            <w:proofErr w:type="spellEnd"/>
            <w:r w:rsidRPr="00B910C7">
              <w:rPr>
                <w:rFonts w:ascii="Tahoma" w:hAnsi="Tahoma" w:cs="Tahoma"/>
                <w:sz w:val="22"/>
                <w:szCs w:val="22"/>
                <w:lang w:eastAsia="de-DE"/>
              </w:rPr>
              <w:t xml:space="preserve">* or earning* or </w:t>
            </w:r>
            <w:proofErr w:type="spellStart"/>
            <w:r w:rsidRPr="00B910C7">
              <w:rPr>
                <w:rFonts w:ascii="Tahoma" w:hAnsi="Tahoma" w:cs="Tahoma"/>
                <w:sz w:val="22"/>
                <w:szCs w:val="22"/>
                <w:lang w:eastAsia="de-DE"/>
              </w:rPr>
              <w:t>salar</w:t>
            </w:r>
            <w:proofErr w:type="spellEnd"/>
            <w:r w:rsidRPr="00B910C7">
              <w:rPr>
                <w:rFonts w:ascii="Tahoma" w:hAnsi="Tahoma" w:cs="Tahoma"/>
                <w:sz w:val="22"/>
                <w:szCs w:val="22"/>
                <w:lang w:eastAsia="de-DE"/>
              </w:rPr>
              <w:t xml:space="preserve">* or wage* or pay or pays or paid or paying or payment* or income* or </w:t>
            </w:r>
            <w:proofErr w:type="spellStart"/>
            <w:r w:rsidRPr="00B910C7">
              <w:rPr>
                <w:rFonts w:ascii="Tahoma" w:hAnsi="Tahoma" w:cs="Tahoma"/>
                <w:sz w:val="22"/>
                <w:szCs w:val="22"/>
                <w:lang w:eastAsia="de-DE"/>
              </w:rPr>
              <w:t>remunerat</w:t>
            </w:r>
            <w:proofErr w:type="spellEnd"/>
            <w:r w:rsidRPr="00B910C7">
              <w:rPr>
                <w:rFonts w:ascii="Tahoma" w:hAnsi="Tahoma" w:cs="Tahoma"/>
                <w:sz w:val="22"/>
                <w:szCs w:val="22"/>
                <w:lang w:eastAsia="de-DE"/>
              </w:rPr>
              <w:t xml:space="preserve">* or money or monetary or fee or fees or </w:t>
            </w:r>
            <w:proofErr w:type="spellStart"/>
            <w:r w:rsidRPr="00B910C7">
              <w:rPr>
                <w:rFonts w:ascii="Tahoma" w:hAnsi="Tahoma" w:cs="Tahoma"/>
                <w:sz w:val="22"/>
                <w:szCs w:val="22"/>
                <w:lang w:eastAsia="de-DE"/>
              </w:rPr>
              <w:t>charg</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productiv</w:t>
            </w:r>
            <w:proofErr w:type="spellEnd"/>
            <w:r w:rsidRPr="00B910C7">
              <w:rPr>
                <w:rFonts w:ascii="Tahoma" w:hAnsi="Tahoma" w:cs="Tahoma"/>
                <w:sz w:val="22"/>
                <w:szCs w:val="22"/>
                <w:lang w:eastAsia="de-DE"/>
              </w:rPr>
              <w:t xml:space="preserve">* or (burden NEAR/2 (illness or disease* or health or global)) or "societal impact" or "social impact" or employment or employed or employee* or </w:t>
            </w:r>
            <w:proofErr w:type="spellStart"/>
            <w:r w:rsidRPr="00B910C7">
              <w:rPr>
                <w:rFonts w:ascii="Tahoma" w:hAnsi="Tahoma" w:cs="Tahoma"/>
                <w:sz w:val="22"/>
                <w:szCs w:val="22"/>
                <w:lang w:eastAsia="de-DE"/>
              </w:rPr>
              <w:t>unemploy</w:t>
            </w:r>
            <w:proofErr w:type="spellEnd"/>
            <w:r w:rsidRPr="00B910C7">
              <w:rPr>
                <w:rFonts w:ascii="Tahoma" w:hAnsi="Tahoma" w:cs="Tahoma"/>
                <w:sz w:val="22"/>
                <w:szCs w:val="22"/>
                <w:lang w:eastAsia="de-DE"/>
              </w:rPr>
              <w:t>* or "sick leave" or (productivity NEAR/2 (cost* or loss*)) or ((carer or caregiver) NEAR/2 burden)):</w:t>
            </w:r>
            <w:proofErr w:type="spellStart"/>
            <w:r w:rsidRPr="00B910C7">
              <w:rPr>
                <w:rFonts w:ascii="Tahoma" w:hAnsi="Tahoma" w:cs="Tahoma"/>
                <w:sz w:val="22"/>
                <w:szCs w:val="22"/>
                <w:lang w:eastAsia="de-DE"/>
              </w:rPr>
              <w:t>ti,ab,kw</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E01444"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251581</w:t>
            </w:r>
          </w:p>
        </w:tc>
      </w:tr>
      <w:tr w:rsidR="006D5571" w:rsidRPr="00B910C7" w14:paraId="4C2FE2AB"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42130C"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lastRenderedPageBreak/>
              <w:t>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E1603D"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#6 or #7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35FCCB"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252309</w:t>
            </w:r>
          </w:p>
        </w:tc>
      </w:tr>
      <w:tr w:rsidR="006D5571" w:rsidRPr="00B910C7" w14:paraId="05B1944B"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179BAD"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BC28B7"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#5 and #8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72F1C2"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8</w:t>
            </w:r>
          </w:p>
        </w:tc>
      </w:tr>
    </w:tbl>
    <w:p w14:paraId="0892BB8B" w14:textId="77777777" w:rsidR="006D5571" w:rsidRPr="00B910C7" w:rsidRDefault="006D5571" w:rsidP="006D5571">
      <w:pPr>
        <w:pStyle w:val="Footnote"/>
        <w:rPr>
          <w:i/>
          <w:iCs/>
        </w:rPr>
      </w:pPr>
      <w:r w:rsidRPr="00B910C7">
        <w:rPr>
          <w:b/>
          <w:bCs/>
        </w:rPr>
        <w:t>Abbreviations:</w:t>
      </w:r>
      <w:r w:rsidRPr="00B910C7">
        <w:t xml:space="preserve"> CDSR: Cochrane database of systematic reviews; CENTRAL: Cochrane Central Register of Controlled Trials; SLR: systematic literature review.</w:t>
      </w:r>
    </w:p>
    <w:p w14:paraId="0031831D" w14:textId="77777777" w:rsidR="006D5571" w:rsidRPr="00B910C7" w:rsidRDefault="006D5571" w:rsidP="006D5571">
      <w:pPr>
        <w:pStyle w:val="FiguresTablesListsCaptions"/>
        <w:rPr>
          <w:rFonts w:ascii="Tahoma" w:hAnsi="Tahoma" w:cs="Tahoma"/>
          <w:szCs w:val="22"/>
        </w:rPr>
      </w:pPr>
      <w:bookmarkStart w:id="50" w:name="_Ref145086647"/>
      <w:bookmarkStart w:id="51" w:name="_Toc145609450"/>
      <w:r w:rsidRPr="00B910C7">
        <w:rPr>
          <w:rFonts w:ascii="Tahoma" w:hAnsi="Tahoma" w:cs="Tahoma"/>
          <w:b/>
          <w:bCs/>
          <w:color w:val="auto"/>
          <w:szCs w:val="22"/>
        </w:rPr>
        <w:t xml:space="preserve">Supplementary Table </w:t>
      </w:r>
      <w:r>
        <w:rPr>
          <w:rFonts w:ascii="Tahoma" w:hAnsi="Tahoma" w:cs="Tahoma"/>
          <w:b/>
          <w:bCs/>
          <w:color w:val="auto"/>
          <w:szCs w:val="22"/>
        </w:rPr>
        <w:t>19</w:t>
      </w:r>
      <w:r w:rsidRPr="00787965">
        <w:rPr>
          <w:rFonts w:ascii="Tahoma" w:hAnsi="Tahoma" w:cs="Tahoma"/>
          <w:color w:val="auto"/>
          <w:szCs w:val="22"/>
        </w:rPr>
        <w:t>:</w:t>
      </w:r>
      <w:bookmarkEnd w:id="50"/>
      <w:r w:rsidRPr="00B910C7">
        <w:rPr>
          <w:rFonts w:ascii="Tahoma" w:hAnsi="Tahoma" w:cs="Tahoma"/>
          <w:color w:val="auto"/>
          <w:szCs w:val="22"/>
        </w:rPr>
        <w:t xml:space="preserve"> Cochrane Library </w:t>
      </w:r>
      <w:r>
        <w:rPr>
          <w:rFonts w:ascii="Tahoma" w:hAnsi="Tahoma" w:cs="Tahoma"/>
          <w:color w:val="auto"/>
          <w:szCs w:val="22"/>
        </w:rPr>
        <w:t>s</w:t>
      </w:r>
      <w:r w:rsidRPr="00B910C7">
        <w:rPr>
          <w:rFonts w:ascii="Tahoma" w:hAnsi="Tahoma" w:cs="Tahoma"/>
          <w:color w:val="auto"/>
          <w:szCs w:val="22"/>
        </w:rPr>
        <w:t xml:space="preserve">earch strategy for the </w:t>
      </w:r>
      <w:r w:rsidRPr="00D27CFE">
        <w:rPr>
          <w:rFonts w:ascii="Tahoma" w:hAnsi="Tahoma" w:cs="Tahoma"/>
          <w:color w:val="auto"/>
          <w:szCs w:val="22"/>
        </w:rPr>
        <w:t xml:space="preserve">economic </w:t>
      </w:r>
      <w:r w:rsidRPr="00B910C7">
        <w:rPr>
          <w:rFonts w:ascii="Tahoma" w:hAnsi="Tahoma" w:cs="Tahoma"/>
          <w:color w:val="auto"/>
          <w:szCs w:val="22"/>
        </w:rPr>
        <w:t>SLR update (CDSR/CENTRAL, via Cochrane Library interface)</w:t>
      </w:r>
      <w:bookmarkEnd w:id="51"/>
    </w:p>
    <w:tbl>
      <w:tblPr>
        <w:tblW w:w="0" w:type="auto"/>
        <w:tblCellMar>
          <w:left w:w="10" w:type="dxa"/>
          <w:right w:w="10" w:type="dxa"/>
        </w:tblCellMar>
        <w:tblLook w:val="0000" w:firstRow="0" w:lastRow="0" w:firstColumn="0" w:lastColumn="0" w:noHBand="0" w:noVBand="0"/>
      </w:tblPr>
      <w:tblGrid>
        <w:gridCol w:w="497"/>
        <w:gridCol w:w="6428"/>
        <w:gridCol w:w="1591"/>
      </w:tblGrid>
      <w:tr w:rsidR="006D5571" w:rsidRPr="00B910C7" w14:paraId="65A0A555" w14:textId="77777777" w:rsidTr="00FC02E9">
        <w:trPr>
          <w:trHeight w:val="20"/>
          <w:tblHeader/>
        </w:trPr>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067FAB2F"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6AD6CDAA"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Search Term</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4D9CE5AF"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Hits</w:t>
            </w:r>
          </w:p>
          <w:p w14:paraId="17244611"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18/05/2023</w:t>
            </w:r>
          </w:p>
        </w:tc>
      </w:tr>
      <w:tr w:rsidR="006D5571" w:rsidRPr="00B910C7" w14:paraId="0F02E315"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F39FB2"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24622"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 xml:space="preserve">((Activated </w:t>
            </w:r>
            <w:proofErr w:type="spellStart"/>
            <w:r w:rsidRPr="00B910C7">
              <w:rPr>
                <w:rFonts w:ascii="Tahoma" w:hAnsi="Tahoma" w:cs="Tahoma"/>
                <w:sz w:val="22"/>
                <w:szCs w:val="22"/>
                <w:lang w:eastAsia="de-DE"/>
              </w:rPr>
              <w:t>Phosph</w:t>
            </w:r>
            <w:proofErr w:type="spellEnd"/>
            <w:r w:rsidRPr="00B910C7">
              <w:rPr>
                <w:rFonts w:ascii="Tahoma" w:hAnsi="Tahoma" w:cs="Tahoma"/>
                <w:sz w:val="22"/>
                <w:szCs w:val="22"/>
                <w:lang w:eastAsia="de-DE"/>
              </w:rPr>
              <w:t>* NEAR/8 (Delta* or syndrome*)) or (Activated PI3* NEAR/5 delta*) or (Activated PI 3* NEAR/5 delta*) or (PI3* NEAR/5 syndrome*)):</w:t>
            </w:r>
            <w:proofErr w:type="spellStart"/>
            <w:r w:rsidRPr="00B910C7">
              <w:rPr>
                <w:rFonts w:ascii="Tahoma" w:hAnsi="Tahoma" w:cs="Tahoma"/>
                <w:sz w:val="22"/>
                <w:szCs w:val="22"/>
                <w:lang w:eastAsia="de-DE"/>
              </w:rPr>
              <w:t>ti,ab,kw</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89515A"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17</w:t>
            </w:r>
          </w:p>
        </w:tc>
      </w:tr>
      <w:tr w:rsidR="006D5571" w:rsidRPr="00B910C7" w14:paraId="7269FEA2"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CE59FE"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5F5C6A"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("Immunodeficiency 14" or "immunodeficiency 36" or IMD14A or IMD36):</w:t>
            </w:r>
            <w:proofErr w:type="spellStart"/>
            <w:r w:rsidRPr="00B910C7">
              <w:rPr>
                <w:rFonts w:ascii="Tahoma" w:hAnsi="Tahoma" w:cs="Tahoma"/>
                <w:sz w:val="22"/>
                <w:szCs w:val="22"/>
                <w:lang w:eastAsia="de-DE"/>
              </w:rPr>
              <w:t>ti,ab,kw</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8FACA"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1</w:t>
            </w:r>
          </w:p>
        </w:tc>
      </w:tr>
      <w:tr w:rsidR="006D5571" w:rsidRPr="00B910C7" w14:paraId="553D2E2C"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A723A"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DD1222"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 xml:space="preserve">(P110* NEAR/8 ((delta and </w:t>
            </w:r>
            <w:proofErr w:type="spellStart"/>
            <w:r w:rsidRPr="00B910C7">
              <w:rPr>
                <w:rFonts w:ascii="Tahoma" w:hAnsi="Tahoma" w:cs="Tahoma"/>
                <w:sz w:val="22"/>
                <w:szCs w:val="22"/>
                <w:lang w:eastAsia="de-DE"/>
              </w:rPr>
              <w:t>activat</w:t>
            </w:r>
            <w:proofErr w:type="spellEnd"/>
            <w:r w:rsidRPr="00B910C7">
              <w:rPr>
                <w:rFonts w:ascii="Tahoma" w:hAnsi="Tahoma" w:cs="Tahoma"/>
                <w:sz w:val="22"/>
                <w:szCs w:val="22"/>
                <w:lang w:eastAsia="de-DE"/>
              </w:rPr>
              <w:t xml:space="preserve">* and mutation) or syndrome* or </w:t>
            </w:r>
            <w:proofErr w:type="spellStart"/>
            <w:r w:rsidRPr="00B910C7">
              <w:rPr>
                <w:rFonts w:ascii="Tahoma" w:hAnsi="Tahoma" w:cs="Tahoma"/>
                <w:sz w:val="22"/>
                <w:szCs w:val="22"/>
                <w:lang w:eastAsia="de-DE"/>
              </w:rPr>
              <w:t>immunodeficien</w:t>
            </w:r>
            <w:proofErr w:type="spellEnd"/>
            <w:r w:rsidRPr="00B910C7">
              <w:rPr>
                <w:rFonts w:ascii="Tahoma" w:hAnsi="Tahoma" w:cs="Tahoma"/>
                <w:sz w:val="22"/>
                <w:szCs w:val="22"/>
                <w:lang w:eastAsia="de-DE"/>
              </w:rPr>
              <w:t>*)):</w:t>
            </w:r>
            <w:proofErr w:type="spellStart"/>
            <w:r w:rsidRPr="00B910C7">
              <w:rPr>
                <w:rFonts w:ascii="Tahoma" w:hAnsi="Tahoma" w:cs="Tahoma"/>
                <w:sz w:val="22"/>
                <w:szCs w:val="22"/>
                <w:lang w:eastAsia="de-DE"/>
              </w:rPr>
              <w:t>ti,ab,kw</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D6DE2"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5</w:t>
            </w:r>
          </w:p>
        </w:tc>
      </w:tr>
      <w:tr w:rsidR="006D5571" w:rsidRPr="00B910C7" w14:paraId="0E0DFF3E"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13B3B"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EA19D4"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(PASLI* or (</w:t>
            </w:r>
            <w:proofErr w:type="spellStart"/>
            <w:r w:rsidRPr="00B910C7">
              <w:rPr>
                <w:rFonts w:ascii="Tahoma" w:hAnsi="Tahoma" w:cs="Tahoma"/>
                <w:sz w:val="22"/>
                <w:szCs w:val="22"/>
                <w:lang w:eastAsia="de-DE"/>
              </w:rPr>
              <w:t>mutat</w:t>
            </w:r>
            <w:proofErr w:type="spellEnd"/>
            <w:r w:rsidRPr="00B910C7">
              <w:rPr>
                <w:rFonts w:ascii="Tahoma" w:hAnsi="Tahoma" w:cs="Tahoma"/>
                <w:sz w:val="22"/>
                <w:szCs w:val="22"/>
                <w:lang w:eastAsia="de-DE"/>
              </w:rPr>
              <w:t xml:space="preserve">* NEAR/5 (PIK3CD or PIK3R1)) or (Type* NEAR/2 APDS) or (APDS and </w:t>
            </w:r>
            <w:proofErr w:type="spellStart"/>
            <w:r w:rsidRPr="00B910C7">
              <w:rPr>
                <w:rFonts w:ascii="Tahoma" w:hAnsi="Tahoma" w:cs="Tahoma"/>
                <w:sz w:val="22"/>
                <w:szCs w:val="22"/>
                <w:lang w:eastAsia="de-DE"/>
              </w:rPr>
              <w:t>immunodeficien</w:t>
            </w:r>
            <w:proofErr w:type="spellEnd"/>
            <w:r w:rsidRPr="00B910C7">
              <w:rPr>
                <w:rFonts w:ascii="Tahoma" w:hAnsi="Tahoma" w:cs="Tahoma"/>
                <w:sz w:val="22"/>
                <w:szCs w:val="22"/>
                <w:lang w:eastAsia="de-DE"/>
              </w:rPr>
              <w:t>*) or APDS 1 or APDS1 or APDS 2 or APDS2):</w:t>
            </w:r>
            <w:proofErr w:type="spellStart"/>
            <w:r w:rsidRPr="00B910C7">
              <w:rPr>
                <w:rFonts w:ascii="Tahoma" w:hAnsi="Tahoma" w:cs="Tahoma"/>
                <w:sz w:val="22"/>
                <w:szCs w:val="22"/>
                <w:lang w:eastAsia="de-DE"/>
              </w:rPr>
              <w:t>ti,ab,kw</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EDBA39"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46</w:t>
            </w:r>
          </w:p>
        </w:tc>
      </w:tr>
      <w:tr w:rsidR="006D5571" w:rsidRPr="00B910C7" w14:paraId="739AD200"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059B9B"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F57FB"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"Phosphatidylinositol 3-Kinases"] and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^"primary </w:t>
            </w:r>
            <w:r w:rsidRPr="00B910C7">
              <w:rPr>
                <w:rFonts w:ascii="Tahoma" w:hAnsi="Tahoma" w:cs="Tahoma"/>
                <w:sz w:val="22"/>
                <w:szCs w:val="22"/>
                <w:lang w:eastAsia="de-DE"/>
              </w:rPr>
              <w:lastRenderedPageBreak/>
              <w:t>immunodeficiency diseases"]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4F2DBF"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lastRenderedPageBreak/>
              <w:t>0</w:t>
            </w:r>
          </w:p>
        </w:tc>
      </w:tr>
      <w:tr w:rsidR="006D5571" w:rsidRPr="00B910C7" w14:paraId="7AF329D4"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72D22"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B30D2"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{Or #1-#5}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C9600"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61</w:t>
            </w:r>
          </w:p>
        </w:tc>
      </w:tr>
      <w:tr w:rsidR="006D5571" w:rsidRPr="00B910C7" w14:paraId="46C164AB"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98B42F"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55534"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^"economics"]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"costs and cost analysis"]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^"value of life"]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"economics, hospital"]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"economics, medical"]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^"economics, nursing"]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^"economics, pharmaceutical"]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"fees and charges"]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"budgets"]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"models, economic"]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^"Income"]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^"Remuneration"]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^"Salaries and Fringe Benefits"]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^"health resources"]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^"health planning"]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^"insurance, disability"]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^"insurance, health, reimbursement"]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^"drug utilization"]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^"technology assessment, biomedical"]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^"employment"]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^"work"]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^"absenteeism"]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^"efficiency"]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^"presenteeism"]</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E27578"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18419</w:t>
            </w:r>
          </w:p>
        </w:tc>
      </w:tr>
      <w:tr w:rsidR="006D5571" w:rsidRPr="00B910C7" w14:paraId="09FEB0A2"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3FD981"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7D420"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 xml:space="preserve">(Economic* or pharmacoeconomic* or cost* or resource* or fiscal or funding or financial or finance* or price* or pricing or hospitalisation* or hospitalization* or stay* or office visits or (A&amp;E NEAR/5 visit) or ((A NEAR/5 E) and visit) or ("accident and emergency" and visit) or physiotherapy or mobility aid* or mental health service* or "medication use" or expenditure* or budget* or </w:t>
            </w:r>
            <w:proofErr w:type="spellStart"/>
            <w:r w:rsidRPr="00B910C7">
              <w:rPr>
                <w:rFonts w:ascii="Tahoma" w:hAnsi="Tahoma" w:cs="Tahoma"/>
                <w:sz w:val="22"/>
                <w:szCs w:val="22"/>
                <w:lang w:eastAsia="de-DE"/>
              </w:rPr>
              <w:t>expens</w:t>
            </w:r>
            <w:proofErr w:type="spellEnd"/>
            <w:r w:rsidRPr="00B910C7">
              <w:rPr>
                <w:rFonts w:ascii="Tahoma" w:hAnsi="Tahoma" w:cs="Tahoma"/>
                <w:sz w:val="22"/>
                <w:szCs w:val="22"/>
                <w:lang w:eastAsia="de-DE"/>
              </w:rPr>
              <w:t xml:space="preserve">* or earning* or </w:t>
            </w:r>
            <w:proofErr w:type="spellStart"/>
            <w:r w:rsidRPr="00B910C7">
              <w:rPr>
                <w:rFonts w:ascii="Tahoma" w:hAnsi="Tahoma" w:cs="Tahoma"/>
                <w:sz w:val="22"/>
                <w:szCs w:val="22"/>
                <w:lang w:eastAsia="de-DE"/>
              </w:rPr>
              <w:t>salar</w:t>
            </w:r>
            <w:proofErr w:type="spellEnd"/>
            <w:r w:rsidRPr="00B910C7">
              <w:rPr>
                <w:rFonts w:ascii="Tahoma" w:hAnsi="Tahoma" w:cs="Tahoma"/>
                <w:sz w:val="22"/>
                <w:szCs w:val="22"/>
                <w:lang w:eastAsia="de-DE"/>
              </w:rPr>
              <w:t xml:space="preserve">* or wage* or pay or </w:t>
            </w:r>
            <w:r w:rsidRPr="00B910C7">
              <w:rPr>
                <w:rFonts w:ascii="Tahoma" w:hAnsi="Tahoma" w:cs="Tahoma"/>
                <w:sz w:val="22"/>
                <w:szCs w:val="22"/>
                <w:lang w:eastAsia="de-DE"/>
              </w:rPr>
              <w:lastRenderedPageBreak/>
              <w:t xml:space="preserve">pays or paid or paying or payment* or income* or </w:t>
            </w:r>
            <w:proofErr w:type="spellStart"/>
            <w:r w:rsidRPr="00B910C7">
              <w:rPr>
                <w:rFonts w:ascii="Tahoma" w:hAnsi="Tahoma" w:cs="Tahoma"/>
                <w:sz w:val="22"/>
                <w:szCs w:val="22"/>
                <w:lang w:eastAsia="de-DE"/>
              </w:rPr>
              <w:t>remunerat</w:t>
            </w:r>
            <w:proofErr w:type="spellEnd"/>
            <w:r w:rsidRPr="00B910C7">
              <w:rPr>
                <w:rFonts w:ascii="Tahoma" w:hAnsi="Tahoma" w:cs="Tahoma"/>
                <w:sz w:val="22"/>
                <w:szCs w:val="22"/>
                <w:lang w:eastAsia="de-DE"/>
              </w:rPr>
              <w:t xml:space="preserve">* or money or monetary or fee or fees or </w:t>
            </w:r>
            <w:proofErr w:type="spellStart"/>
            <w:r w:rsidRPr="00B910C7">
              <w:rPr>
                <w:rFonts w:ascii="Tahoma" w:hAnsi="Tahoma" w:cs="Tahoma"/>
                <w:sz w:val="22"/>
                <w:szCs w:val="22"/>
                <w:lang w:eastAsia="de-DE"/>
              </w:rPr>
              <w:t>charg</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productiv</w:t>
            </w:r>
            <w:proofErr w:type="spellEnd"/>
            <w:r w:rsidRPr="00B910C7">
              <w:rPr>
                <w:rFonts w:ascii="Tahoma" w:hAnsi="Tahoma" w:cs="Tahoma"/>
                <w:sz w:val="22"/>
                <w:szCs w:val="22"/>
                <w:lang w:eastAsia="de-DE"/>
              </w:rPr>
              <w:t xml:space="preserve">* or (burden NEAR/2 (illness or disease* or health or global)) or "societal impact" or "social impact" or employment or employed or employee* or </w:t>
            </w:r>
            <w:proofErr w:type="spellStart"/>
            <w:r w:rsidRPr="00B910C7">
              <w:rPr>
                <w:rFonts w:ascii="Tahoma" w:hAnsi="Tahoma" w:cs="Tahoma"/>
                <w:sz w:val="22"/>
                <w:szCs w:val="22"/>
                <w:lang w:eastAsia="de-DE"/>
              </w:rPr>
              <w:t>unemploy</w:t>
            </w:r>
            <w:proofErr w:type="spellEnd"/>
            <w:r w:rsidRPr="00B910C7">
              <w:rPr>
                <w:rFonts w:ascii="Tahoma" w:hAnsi="Tahoma" w:cs="Tahoma"/>
                <w:sz w:val="22"/>
                <w:szCs w:val="22"/>
                <w:lang w:eastAsia="de-DE"/>
              </w:rPr>
              <w:t>* or "sick leave" or (productivity NEAR/2 (cost* or loss*)) or ((carer or caregiver) NEAR/2 burden)):</w:t>
            </w:r>
            <w:proofErr w:type="spellStart"/>
            <w:r w:rsidRPr="00B910C7">
              <w:rPr>
                <w:rFonts w:ascii="Tahoma" w:hAnsi="Tahoma" w:cs="Tahoma"/>
                <w:sz w:val="22"/>
                <w:szCs w:val="22"/>
                <w:lang w:eastAsia="de-DE"/>
              </w:rPr>
              <w:t>ti,ab,kw</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19430"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lastRenderedPageBreak/>
              <w:t>287881</w:t>
            </w:r>
          </w:p>
        </w:tc>
      </w:tr>
      <w:tr w:rsidR="006D5571" w:rsidRPr="00B910C7" w14:paraId="6C2902BE"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CAFD5D"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668957"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#6 or #7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AF9D0F"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288828</w:t>
            </w:r>
          </w:p>
        </w:tc>
      </w:tr>
      <w:tr w:rsidR="006D5571" w:rsidRPr="00B910C7" w14:paraId="3717E1B0"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5B1900"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DB029F"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#6 and #9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005DB5"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8</w:t>
            </w:r>
          </w:p>
        </w:tc>
      </w:tr>
    </w:tbl>
    <w:p w14:paraId="2A39FD39" w14:textId="77777777" w:rsidR="006D5571" w:rsidRPr="006909A6" w:rsidRDefault="006D5571" w:rsidP="006D5571">
      <w:pPr>
        <w:pStyle w:val="Footnote"/>
      </w:pPr>
      <w:r w:rsidRPr="006909A6">
        <w:rPr>
          <w:b/>
          <w:bCs/>
        </w:rPr>
        <w:t>Abbreviations</w:t>
      </w:r>
      <w:r w:rsidRPr="006909A6">
        <w:t>: CDSR: Cochrane database of systematic reviews; CENTRAL: Cochrane Central Register of Controlled Trials; SLR: systematic literature review.</w:t>
      </w:r>
    </w:p>
    <w:p w14:paraId="0DB436D9" w14:textId="77777777" w:rsidR="006D5571" w:rsidRPr="00B910C7" w:rsidRDefault="006D5571" w:rsidP="006D5571">
      <w:pPr>
        <w:pStyle w:val="FiguresTablesListsCaptions"/>
        <w:rPr>
          <w:rFonts w:ascii="Tahoma" w:hAnsi="Tahoma" w:cs="Tahoma"/>
          <w:szCs w:val="22"/>
        </w:rPr>
      </w:pPr>
      <w:bookmarkStart w:id="52" w:name="_Ref145086654"/>
      <w:bookmarkStart w:id="53" w:name="_Toc145609451"/>
      <w:r w:rsidRPr="00B910C7">
        <w:rPr>
          <w:rFonts w:ascii="Tahoma" w:hAnsi="Tahoma" w:cs="Tahoma"/>
          <w:b/>
          <w:bCs/>
          <w:color w:val="auto"/>
          <w:szCs w:val="22"/>
        </w:rPr>
        <w:lastRenderedPageBreak/>
        <w:t>Supplementary Table 2</w:t>
      </w:r>
      <w:r>
        <w:rPr>
          <w:rFonts w:ascii="Tahoma" w:hAnsi="Tahoma" w:cs="Tahoma"/>
          <w:b/>
          <w:bCs/>
          <w:color w:val="auto"/>
          <w:szCs w:val="22"/>
        </w:rPr>
        <w:t>0</w:t>
      </w:r>
      <w:r w:rsidRPr="00787965">
        <w:rPr>
          <w:rFonts w:ascii="Tahoma" w:hAnsi="Tahoma" w:cs="Tahoma"/>
          <w:color w:val="auto"/>
          <w:szCs w:val="22"/>
        </w:rPr>
        <w:t>:</w:t>
      </w:r>
      <w:bookmarkEnd w:id="52"/>
      <w:r w:rsidRPr="00B910C7">
        <w:rPr>
          <w:rFonts w:ascii="Tahoma" w:hAnsi="Tahoma" w:cs="Tahoma"/>
          <w:color w:val="auto"/>
          <w:szCs w:val="22"/>
        </w:rPr>
        <w:t xml:space="preserve"> CRD database </w:t>
      </w:r>
      <w:r>
        <w:rPr>
          <w:rFonts w:ascii="Tahoma" w:hAnsi="Tahoma" w:cs="Tahoma"/>
          <w:color w:val="auto"/>
          <w:szCs w:val="22"/>
        </w:rPr>
        <w:t>s</w:t>
      </w:r>
      <w:r w:rsidRPr="00B910C7">
        <w:rPr>
          <w:rFonts w:ascii="Tahoma" w:hAnsi="Tahoma" w:cs="Tahoma"/>
          <w:color w:val="auto"/>
          <w:szCs w:val="22"/>
        </w:rPr>
        <w:t xml:space="preserve">earch strategy for the original </w:t>
      </w:r>
      <w:r w:rsidRPr="00D27CFE">
        <w:rPr>
          <w:rFonts w:ascii="Tahoma" w:hAnsi="Tahoma" w:cs="Tahoma"/>
          <w:color w:val="auto"/>
          <w:szCs w:val="22"/>
        </w:rPr>
        <w:t xml:space="preserve">economic </w:t>
      </w:r>
      <w:r w:rsidRPr="00B910C7">
        <w:rPr>
          <w:rFonts w:ascii="Tahoma" w:hAnsi="Tahoma" w:cs="Tahoma"/>
          <w:color w:val="auto"/>
          <w:szCs w:val="22"/>
        </w:rPr>
        <w:t>SLR (via York.ac.uk/</w:t>
      </w:r>
      <w:proofErr w:type="spellStart"/>
      <w:r w:rsidRPr="00B910C7">
        <w:rPr>
          <w:rFonts w:ascii="Tahoma" w:hAnsi="Tahoma" w:cs="Tahoma"/>
          <w:color w:val="auto"/>
          <w:szCs w:val="22"/>
        </w:rPr>
        <w:t>crd</w:t>
      </w:r>
      <w:proofErr w:type="spellEnd"/>
      <w:r w:rsidRPr="00B910C7">
        <w:rPr>
          <w:rFonts w:ascii="Tahoma" w:hAnsi="Tahoma" w:cs="Tahoma"/>
          <w:color w:val="auto"/>
          <w:szCs w:val="22"/>
        </w:rPr>
        <w:t>)</w:t>
      </w:r>
      <w:r w:rsidRPr="00B910C7">
        <w:rPr>
          <w:rFonts w:ascii="Tahoma" w:hAnsi="Tahoma" w:cs="Tahoma"/>
          <w:color w:val="auto"/>
          <w:szCs w:val="22"/>
          <w:vertAlign w:val="superscript"/>
        </w:rPr>
        <w:t>a</w:t>
      </w:r>
      <w:bookmarkEnd w:id="53"/>
    </w:p>
    <w:tbl>
      <w:tblPr>
        <w:tblW w:w="0" w:type="auto"/>
        <w:tblCellMar>
          <w:left w:w="10" w:type="dxa"/>
          <w:right w:w="10" w:type="dxa"/>
        </w:tblCellMar>
        <w:tblLook w:val="0000" w:firstRow="0" w:lastRow="0" w:firstColumn="0" w:lastColumn="0" w:noHBand="0" w:noVBand="0"/>
      </w:tblPr>
      <w:tblGrid>
        <w:gridCol w:w="397"/>
        <w:gridCol w:w="6528"/>
        <w:gridCol w:w="1591"/>
      </w:tblGrid>
      <w:tr w:rsidR="006D5571" w:rsidRPr="00B910C7" w14:paraId="06595EF7" w14:textId="77777777" w:rsidTr="00FC02E9">
        <w:trPr>
          <w:trHeight w:val="20"/>
          <w:tblHeader/>
        </w:trPr>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55A8CCB7" w14:textId="77777777" w:rsidR="006D5571" w:rsidRPr="00B910C7" w:rsidRDefault="006D5571" w:rsidP="00FC02E9">
            <w:pPr>
              <w:pStyle w:val="TableText"/>
              <w:keepNext/>
              <w:rPr>
                <w:rFonts w:ascii="Tahoma" w:hAnsi="Tahoma" w:cs="Tahoma"/>
                <w:b/>
                <w:bCs/>
                <w:color w:val="FFFFFF"/>
                <w:sz w:val="22"/>
                <w:szCs w:val="22"/>
                <w:lang w:eastAsia="de-DE"/>
              </w:rPr>
            </w:pPr>
            <w:r w:rsidRPr="00B910C7">
              <w:rPr>
                <w:rFonts w:ascii="Tahoma" w:hAnsi="Tahoma" w:cs="Tahoma"/>
                <w:b/>
                <w:bCs/>
                <w:color w:val="FFFFFF"/>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47C276ED" w14:textId="77777777" w:rsidR="006D5571" w:rsidRPr="00B910C7" w:rsidRDefault="006D5571" w:rsidP="00FC02E9">
            <w:pPr>
              <w:pStyle w:val="TableText"/>
              <w:keepNext/>
              <w:rPr>
                <w:rFonts w:ascii="Tahoma" w:hAnsi="Tahoma" w:cs="Tahoma"/>
                <w:b/>
                <w:bCs/>
                <w:color w:val="FFFFFF"/>
                <w:sz w:val="22"/>
                <w:szCs w:val="22"/>
                <w:lang w:eastAsia="de-DE"/>
              </w:rPr>
            </w:pPr>
            <w:r w:rsidRPr="00B910C7">
              <w:rPr>
                <w:rFonts w:ascii="Tahoma" w:hAnsi="Tahoma" w:cs="Tahoma"/>
                <w:b/>
                <w:bCs/>
                <w:color w:val="FFFFFF"/>
                <w:sz w:val="22"/>
                <w:szCs w:val="22"/>
                <w:lang w:eastAsia="de-DE"/>
              </w:rPr>
              <w:t>Search Term</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0A5931E6" w14:textId="77777777" w:rsidR="006D5571" w:rsidRPr="00B910C7" w:rsidRDefault="006D5571" w:rsidP="00FC02E9">
            <w:pPr>
              <w:pStyle w:val="TableText"/>
              <w:keepNext/>
              <w:rPr>
                <w:rFonts w:ascii="Tahoma" w:hAnsi="Tahoma" w:cs="Tahoma"/>
                <w:b/>
                <w:bCs/>
                <w:color w:val="FFFFFF"/>
                <w:sz w:val="22"/>
                <w:szCs w:val="22"/>
                <w:lang w:eastAsia="de-DE"/>
              </w:rPr>
            </w:pPr>
            <w:r w:rsidRPr="00B910C7">
              <w:rPr>
                <w:rFonts w:ascii="Tahoma" w:hAnsi="Tahoma" w:cs="Tahoma"/>
                <w:b/>
                <w:bCs/>
                <w:color w:val="FFFFFF"/>
                <w:sz w:val="22"/>
                <w:szCs w:val="22"/>
                <w:lang w:eastAsia="de-DE"/>
              </w:rPr>
              <w:t>Hits</w:t>
            </w:r>
          </w:p>
          <w:p w14:paraId="1ADC0931" w14:textId="77777777" w:rsidR="006D5571" w:rsidRPr="00B910C7" w:rsidRDefault="006D5571" w:rsidP="00FC02E9">
            <w:pPr>
              <w:pStyle w:val="TableText"/>
              <w:keepNext/>
              <w:rPr>
                <w:rFonts w:ascii="Tahoma" w:hAnsi="Tahoma" w:cs="Tahoma"/>
                <w:b/>
                <w:bCs/>
                <w:color w:val="FFFFFF"/>
                <w:sz w:val="22"/>
                <w:szCs w:val="22"/>
                <w:lang w:eastAsia="de-DE"/>
              </w:rPr>
            </w:pPr>
            <w:r w:rsidRPr="00B910C7">
              <w:rPr>
                <w:rFonts w:ascii="Tahoma" w:hAnsi="Tahoma" w:cs="Tahoma"/>
                <w:b/>
                <w:bCs/>
                <w:color w:val="FFFFFF"/>
                <w:sz w:val="22"/>
                <w:szCs w:val="22"/>
                <w:lang w:eastAsia="de-DE"/>
              </w:rPr>
              <w:t>11/11/2021</w:t>
            </w:r>
          </w:p>
        </w:tc>
      </w:tr>
      <w:tr w:rsidR="006D5571" w:rsidRPr="00B910C7" w14:paraId="26104DFD"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9CEC1E" w14:textId="77777777" w:rsidR="006D5571" w:rsidRPr="00787965" w:rsidRDefault="006D5571" w:rsidP="00FC02E9">
            <w:pPr>
              <w:pStyle w:val="TableText"/>
              <w:keepNext/>
              <w:rPr>
                <w:rFonts w:ascii="Tahoma" w:hAnsi="Tahoma" w:cs="Tahoma"/>
                <w:b/>
                <w:bCs/>
                <w:sz w:val="22"/>
                <w:szCs w:val="22"/>
                <w:lang w:eastAsia="de-DE"/>
              </w:rPr>
            </w:pPr>
            <w:r w:rsidRPr="00787965">
              <w:rPr>
                <w:rFonts w:ascii="Tahoma" w:hAnsi="Tahoma" w:cs="Tahoma"/>
                <w:b/>
                <w:bCs/>
                <w:sz w:val="22"/>
                <w:szCs w:val="22"/>
                <w:lang w:eastAsia="de-DE"/>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1B1230" w14:textId="77777777" w:rsidR="006D5571" w:rsidRPr="00B910C7" w:rsidRDefault="006D5571" w:rsidP="00FC02E9">
            <w:pPr>
              <w:pStyle w:val="TableText"/>
              <w:keepNext/>
              <w:rPr>
                <w:rFonts w:ascii="Tahoma" w:hAnsi="Tahoma" w:cs="Tahoma"/>
                <w:sz w:val="22"/>
                <w:szCs w:val="22"/>
                <w:lang w:eastAsia="de-DE"/>
              </w:rPr>
            </w:pPr>
            <w:r w:rsidRPr="00B910C7">
              <w:rPr>
                <w:rFonts w:ascii="Tahoma" w:hAnsi="Tahoma" w:cs="Tahoma"/>
                <w:sz w:val="22"/>
                <w:szCs w:val="22"/>
                <w:lang w:eastAsia="de-DE"/>
              </w:rPr>
              <w:t xml:space="preserve">Activated </w:t>
            </w:r>
            <w:proofErr w:type="spellStart"/>
            <w:r w:rsidRPr="00B910C7">
              <w:rPr>
                <w:rFonts w:ascii="Tahoma" w:hAnsi="Tahoma" w:cs="Tahoma"/>
                <w:sz w:val="22"/>
                <w:szCs w:val="22"/>
                <w:lang w:eastAsia="de-DE"/>
              </w:rPr>
              <w:t>Phosph</w:t>
            </w:r>
            <w:proofErr w:type="spellEnd"/>
            <w:r w:rsidRPr="00B910C7">
              <w:rPr>
                <w:rFonts w:ascii="Tahoma" w:hAnsi="Tahoma" w:cs="Tahoma"/>
                <w:sz w:val="22"/>
                <w:szCs w:val="22"/>
                <w:lang w:eastAsia="de-DE"/>
              </w:rPr>
              <w:t>* or PI3* or Immunodeficiency 14 or immunodeficiency 36 or P110* or PASLI* or PIK3CD or PIK3R1 or APDS or IMD14A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95ACBB" w14:textId="77777777" w:rsidR="006D5571" w:rsidRPr="00B910C7" w:rsidRDefault="006D5571" w:rsidP="00FC02E9">
            <w:pPr>
              <w:pStyle w:val="TableText"/>
              <w:keepNext/>
              <w:rPr>
                <w:rFonts w:ascii="Tahoma" w:hAnsi="Tahoma" w:cs="Tahoma"/>
                <w:sz w:val="22"/>
                <w:szCs w:val="22"/>
                <w:lang w:eastAsia="de-DE"/>
              </w:rPr>
            </w:pPr>
            <w:r w:rsidRPr="00B910C7">
              <w:rPr>
                <w:rFonts w:ascii="Tahoma" w:hAnsi="Tahoma" w:cs="Tahoma"/>
                <w:sz w:val="22"/>
                <w:szCs w:val="22"/>
                <w:lang w:eastAsia="de-DE"/>
              </w:rPr>
              <w:t>3</w:t>
            </w:r>
          </w:p>
        </w:tc>
      </w:tr>
    </w:tbl>
    <w:p w14:paraId="5A8CA465" w14:textId="77777777" w:rsidR="006D5571" w:rsidRPr="00B910C7" w:rsidRDefault="006D5571" w:rsidP="006D5571">
      <w:pPr>
        <w:pStyle w:val="Footnote"/>
        <w:rPr>
          <w:i/>
          <w:iCs/>
        </w:rPr>
      </w:pPr>
      <w:r w:rsidRPr="00B910C7">
        <w:rPr>
          <w:b/>
          <w:bCs/>
        </w:rPr>
        <w:t xml:space="preserve">Footnote: </w:t>
      </w:r>
      <w:proofErr w:type="spellStart"/>
      <w:r w:rsidRPr="00B910C7">
        <w:rPr>
          <w:vertAlign w:val="superscript"/>
        </w:rPr>
        <w:t>a</w:t>
      </w:r>
      <w:r w:rsidRPr="00B910C7">
        <w:t>As</w:t>
      </w:r>
      <w:proofErr w:type="spellEnd"/>
      <w:r w:rsidRPr="00B910C7">
        <w:t xml:space="preserve"> records from the CRD databases (DARE, NHS EED) are only published until 31</w:t>
      </w:r>
      <w:r w:rsidRPr="00B910C7">
        <w:rPr>
          <w:vertAlign w:val="superscript"/>
        </w:rPr>
        <w:t>st</w:t>
      </w:r>
      <w:r w:rsidRPr="00B910C7">
        <w:t xml:space="preserve"> March 2015, these databases were not re-searched as part of the </w:t>
      </w:r>
      <w:r w:rsidRPr="00D27CFE">
        <w:t xml:space="preserve">economic </w:t>
      </w:r>
      <w:r w:rsidRPr="00B910C7">
        <w:t>SLR update.</w:t>
      </w:r>
    </w:p>
    <w:p w14:paraId="608BAD73" w14:textId="77777777" w:rsidR="006D5571" w:rsidRPr="00B910C7" w:rsidRDefault="006D5571" w:rsidP="006D5571">
      <w:pPr>
        <w:pStyle w:val="Footnote"/>
        <w:rPr>
          <w:i/>
          <w:iCs/>
        </w:rPr>
      </w:pPr>
      <w:r w:rsidRPr="00B910C7">
        <w:rPr>
          <w:b/>
          <w:bCs/>
        </w:rPr>
        <w:t>Abbreviations:</w:t>
      </w:r>
      <w:r w:rsidRPr="00B910C7">
        <w:t xml:space="preserve"> CRD: Centre for Reviews and Dissemination; DARE: Database of Abstracts of Reviews of Effects; EED: Economic Evaluation Database; NHS: National Health Service; SLR: systematic literature review. </w:t>
      </w:r>
    </w:p>
    <w:p w14:paraId="698A1128" w14:textId="77777777" w:rsidR="006D5571" w:rsidRPr="00B910C7" w:rsidRDefault="006D5571" w:rsidP="006D5571">
      <w:pPr>
        <w:pStyle w:val="FiguresTablesListsCaptions"/>
        <w:rPr>
          <w:rFonts w:ascii="Tahoma" w:hAnsi="Tahoma" w:cs="Tahoma"/>
          <w:szCs w:val="22"/>
        </w:rPr>
      </w:pPr>
      <w:bookmarkStart w:id="54" w:name="_Ref145086672"/>
      <w:bookmarkStart w:id="55" w:name="_Toc145609452"/>
      <w:r w:rsidRPr="00B910C7">
        <w:rPr>
          <w:rFonts w:ascii="Tahoma" w:hAnsi="Tahoma" w:cs="Tahoma"/>
          <w:b/>
          <w:bCs/>
          <w:color w:val="auto"/>
          <w:szCs w:val="22"/>
        </w:rPr>
        <w:t>Supplementary Table 2</w:t>
      </w:r>
      <w:bookmarkEnd w:id="54"/>
      <w:r>
        <w:rPr>
          <w:rFonts w:ascii="Tahoma" w:hAnsi="Tahoma" w:cs="Tahoma"/>
          <w:b/>
          <w:bCs/>
          <w:color w:val="auto"/>
          <w:szCs w:val="22"/>
        </w:rPr>
        <w:t>1</w:t>
      </w:r>
      <w:r w:rsidRPr="00B910C7">
        <w:rPr>
          <w:rFonts w:ascii="Tahoma" w:hAnsi="Tahoma" w:cs="Tahoma"/>
          <w:color w:val="auto"/>
          <w:szCs w:val="22"/>
        </w:rPr>
        <w:t xml:space="preserve">: </w:t>
      </w:r>
      <w:proofErr w:type="spellStart"/>
      <w:r w:rsidRPr="00B910C7">
        <w:rPr>
          <w:rFonts w:ascii="Tahoma" w:hAnsi="Tahoma" w:cs="Tahoma"/>
          <w:color w:val="auto"/>
          <w:szCs w:val="22"/>
        </w:rPr>
        <w:t>EconLit</w:t>
      </w:r>
      <w:proofErr w:type="spellEnd"/>
      <w:r w:rsidRPr="00B910C7">
        <w:rPr>
          <w:rFonts w:ascii="Tahoma" w:hAnsi="Tahoma" w:cs="Tahoma"/>
          <w:color w:val="auto"/>
          <w:szCs w:val="22"/>
        </w:rPr>
        <w:t xml:space="preserve"> </w:t>
      </w:r>
      <w:r>
        <w:rPr>
          <w:rFonts w:ascii="Tahoma" w:hAnsi="Tahoma" w:cs="Tahoma"/>
          <w:color w:val="auto"/>
          <w:szCs w:val="22"/>
        </w:rPr>
        <w:t>s</w:t>
      </w:r>
      <w:r w:rsidRPr="00B910C7">
        <w:rPr>
          <w:rFonts w:ascii="Tahoma" w:hAnsi="Tahoma" w:cs="Tahoma"/>
          <w:color w:val="auto"/>
          <w:szCs w:val="22"/>
        </w:rPr>
        <w:t xml:space="preserve">earch strategy for the original </w:t>
      </w:r>
      <w:r w:rsidRPr="00D27CFE">
        <w:rPr>
          <w:rFonts w:ascii="Tahoma" w:hAnsi="Tahoma" w:cs="Tahoma"/>
          <w:color w:val="auto"/>
          <w:szCs w:val="22"/>
        </w:rPr>
        <w:t>economic</w:t>
      </w:r>
      <w:r w:rsidRPr="00B910C7">
        <w:rPr>
          <w:rFonts w:ascii="Tahoma" w:hAnsi="Tahoma" w:cs="Tahoma"/>
          <w:color w:val="auto"/>
          <w:szCs w:val="22"/>
        </w:rPr>
        <w:t xml:space="preserve"> SLR</w:t>
      </w:r>
      <w:bookmarkEnd w:id="55"/>
    </w:p>
    <w:tbl>
      <w:tblPr>
        <w:tblW w:w="0" w:type="auto"/>
        <w:tblCellMar>
          <w:left w:w="10" w:type="dxa"/>
          <w:right w:w="10" w:type="dxa"/>
        </w:tblCellMar>
        <w:tblLook w:val="0000" w:firstRow="0" w:lastRow="0" w:firstColumn="0" w:lastColumn="0" w:noHBand="0" w:noVBand="0"/>
      </w:tblPr>
      <w:tblGrid>
        <w:gridCol w:w="397"/>
        <w:gridCol w:w="6528"/>
        <w:gridCol w:w="1591"/>
      </w:tblGrid>
      <w:tr w:rsidR="006D5571" w:rsidRPr="00B910C7" w14:paraId="676134ED" w14:textId="77777777" w:rsidTr="00FC02E9">
        <w:trPr>
          <w:trHeight w:val="20"/>
          <w:tblHeader/>
        </w:trPr>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70C11973"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3AFA3C86"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Search Term</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2CF0C250"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Hits</w:t>
            </w:r>
          </w:p>
          <w:p w14:paraId="2B5B448A"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12/11/2021</w:t>
            </w:r>
          </w:p>
        </w:tc>
      </w:tr>
      <w:tr w:rsidR="006D5571" w:rsidRPr="00B910C7" w14:paraId="0A685F4D"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85D4A"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5F96A7"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 xml:space="preserve">((Activated </w:t>
            </w:r>
            <w:proofErr w:type="spellStart"/>
            <w:r w:rsidRPr="00B910C7">
              <w:rPr>
                <w:rFonts w:ascii="Tahoma" w:hAnsi="Tahoma" w:cs="Tahoma"/>
                <w:sz w:val="22"/>
                <w:szCs w:val="22"/>
                <w:lang w:eastAsia="de-DE"/>
              </w:rPr>
              <w:t>Phosph</w:t>
            </w:r>
            <w:proofErr w:type="spellEnd"/>
            <w:r w:rsidRPr="00B910C7">
              <w:rPr>
                <w:rFonts w:ascii="Tahoma" w:hAnsi="Tahoma" w:cs="Tahoma"/>
                <w:sz w:val="22"/>
                <w:szCs w:val="22"/>
                <w:lang w:eastAsia="de-DE"/>
              </w:rPr>
              <w:t>* adj8 (Delta* or syndrome*)) or (Activated PI3* adj5 delta*) or (PI3* adj5 syndrome*)).</w:t>
            </w:r>
            <w:proofErr w:type="spellStart"/>
            <w:r w:rsidRPr="00B910C7">
              <w:rPr>
                <w:rFonts w:ascii="Tahoma" w:hAnsi="Tahoma" w:cs="Tahoma"/>
                <w:sz w:val="22"/>
                <w:szCs w:val="22"/>
                <w:lang w:eastAsia="de-DE"/>
              </w:rPr>
              <w:t>mp</w:t>
            </w:r>
            <w:proofErr w:type="spellEnd"/>
            <w:r w:rsidRPr="00B910C7">
              <w:rPr>
                <w:rFonts w:ascii="Tahoma" w:hAnsi="Tahoma" w:cs="Tahoma"/>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237C68"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0</w:t>
            </w:r>
          </w:p>
        </w:tc>
      </w:tr>
      <w:tr w:rsidR="006D5571" w:rsidRPr="00B910C7" w14:paraId="0B403308"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1CC551"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CAA50B"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(Immunodeficiency 14 or immunodeficiency 36).</w:t>
            </w:r>
            <w:proofErr w:type="spellStart"/>
            <w:r w:rsidRPr="00B910C7">
              <w:rPr>
                <w:rFonts w:ascii="Tahoma" w:hAnsi="Tahoma" w:cs="Tahoma"/>
                <w:sz w:val="22"/>
                <w:szCs w:val="22"/>
                <w:lang w:eastAsia="de-DE"/>
              </w:rPr>
              <w:t>mp</w:t>
            </w:r>
            <w:proofErr w:type="spellEnd"/>
            <w:r w:rsidRPr="00B910C7">
              <w:rPr>
                <w:rFonts w:ascii="Tahoma" w:hAnsi="Tahoma" w:cs="Tahoma"/>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A7110"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0</w:t>
            </w:r>
          </w:p>
        </w:tc>
      </w:tr>
      <w:tr w:rsidR="006D5571" w:rsidRPr="00B910C7" w14:paraId="642A5BD7"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F26092"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6F9063"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 xml:space="preserve">((P110* adj8 ((mutation and </w:t>
            </w:r>
            <w:proofErr w:type="spellStart"/>
            <w:r w:rsidRPr="00B910C7">
              <w:rPr>
                <w:rFonts w:ascii="Tahoma" w:hAnsi="Tahoma" w:cs="Tahoma"/>
                <w:sz w:val="22"/>
                <w:szCs w:val="22"/>
                <w:lang w:eastAsia="de-DE"/>
              </w:rPr>
              <w:t>immunodeficien</w:t>
            </w:r>
            <w:proofErr w:type="spellEnd"/>
            <w:r w:rsidRPr="00B910C7">
              <w:rPr>
                <w:rFonts w:ascii="Tahoma" w:hAnsi="Tahoma" w:cs="Tahoma"/>
                <w:sz w:val="22"/>
                <w:szCs w:val="22"/>
                <w:lang w:eastAsia="de-DE"/>
              </w:rPr>
              <w:t>* and lymphadenopathy) or syndrome*)) or PASLI* or (</w:t>
            </w:r>
            <w:proofErr w:type="spellStart"/>
            <w:r w:rsidRPr="00B910C7">
              <w:rPr>
                <w:rFonts w:ascii="Tahoma" w:hAnsi="Tahoma" w:cs="Tahoma"/>
                <w:sz w:val="22"/>
                <w:szCs w:val="22"/>
                <w:lang w:eastAsia="de-DE"/>
              </w:rPr>
              <w:t>mutat</w:t>
            </w:r>
            <w:proofErr w:type="spellEnd"/>
            <w:r w:rsidRPr="00B910C7">
              <w:rPr>
                <w:rFonts w:ascii="Tahoma" w:hAnsi="Tahoma" w:cs="Tahoma"/>
                <w:sz w:val="22"/>
                <w:szCs w:val="22"/>
                <w:lang w:eastAsia="de-DE"/>
              </w:rPr>
              <w:t xml:space="preserve">* adj5 </w:t>
            </w:r>
            <w:r w:rsidRPr="00B910C7">
              <w:rPr>
                <w:rFonts w:ascii="Tahoma" w:hAnsi="Tahoma" w:cs="Tahoma"/>
                <w:sz w:val="22"/>
                <w:szCs w:val="22"/>
                <w:lang w:eastAsia="de-DE"/>
              </w:rPr>
              <w:lastRenderedPageBreak/>
              <w:t>(PIK3CD or PIK3R1)) or (Type* adj2 APDS) or APDS 1 or APDS1 or APDS 2 or APDS2 or IMD14A).</w:t>
            </w:r>
            <w:proofErr w:type="spellStart"/>
            <w:r w:rsidRPr="00B910C7">
              <w:rPr>
                <w:rFonts w:ascii="Tahoma" w:hAnsi="Tahoma" w:cs="Tahoma"/>
                <w:sz w:val="22"/>
                <w:szCs w:val="22"/>
                <w:lang w:eastAsia="de-DE"/>
              </w:rPr>
              <w:t>mp</w:t>
            </w:r>
            <w:proofErr w:type="spellEnd"/>
            <w:r w:rsidRPr="00B910C7">
              <w:rPr>
                <w:rFonts w:ascii="Tahoma" w:hAnsi="Tahoma" w:cs="Tahoma"/>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030D84"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lastRenderedPageBreak/>
              <w:t>0</w:t>
            </w:r>
          </w:p>
        </w:tc>
      </w:tr>
      <w:tr w:rsidR="006D5571" w:rsidRPr="00B910C7" w14:paraId="151BE2BF"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122D9B"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6C7FBA"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or/1-3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6CFC67"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0</w:t>
            </w:r>
          </w:p>
        </w:tc>
      </w:tr>
    </w:tbl>
    <w:p w14:paraId="69D67F5E" w14:textId="77777777" w:rsidR="006D5571" w:rsidRPr="00B910C7" w:rsidRDefault="006D5571" w:rsidP="006D5571">
      <w:pPr>
        <w:pStyle w:val="Footnote"/>
        <w:rPr>
          <w:i/>
          <w:iCs/>
        </w:rPr>
      </w:pPr>
      <w:r w:rsidRPr="00B910C7">
        <w:rPr>
          <w:b/>
          <w:bCs/>
        </w:rPr>
        <w:t>Abbreviations:</w:t>
      </w:r>
      <w:r w:rsidRPr="00B910C7">
        <w:t xml:space="preserve"> </w:t>
      </w:r>
      <w:proofErr w:type="spellStart"/>
      <w:r>
        <w:t>EconLit</w:t>
      </w:r>
      <w:proofErr w:type="spellEnd"/>
      <w:r>
        <w:t xml:space="preserve">: Economics Literature; </w:t>
      </w:r>
      <w:r w:rsidRPr="00B910C7">
        <w:t xml:space="preserve">SLR: systematic literature review. </w:t>
      </w:r>
    </w:p>
    <w:p w14:paraId="64E12C03" w14:textId="77777777" w:rsidR="006D5571" w:rsidRPr="00B910C7" w:rsidRDefault="006D5571" w:rsidP="006D5571">
      <w:pPr>
        <w:pStyle w:val="FiguresTablesListsCaptions"/>
        <w:rPr>
          <w:rFonts w:ascii="Tahoma" w:hAnsi="Tahoma" w:cs="Tahoma"/>
          <w:szCs w:val="22"/>
        </w:rPr>
      </w:pPr>
      <w:bookmarkStart w:id="56" w:name="_Ref145086713"/>
      <w:bookmarkStart w:id="57" w:name="_Toc145609453"/>
      <w:r w:rsidRPr="00B910C7">
        <w:rPr>
          <w:rFonts w:ascii="Tahoma" w:hAnsi="Tahoma" w:cs="Tahoma"/>
          <w:b/>
          <w:bCs/>
          <w:color w:val="auto"/>
          <w:szCs w:val="22"/>
        </w:rPr>
        <w:t>Supplementary Table 2</w:t>
      </w:r>
      <w:r>
        <w:rPr>
          <w:rFonts w:ascii="Tahoma" w:hAnsi="Tahoma" w:cs="Tahoma"/>
          <w:b/>
          <w:bCs/>
          <w:color w:val="auto"/>
          <w:szCs w:val="22"/>
        </w:rPr>
        <w:t>2</w:t>
      </w:r>
      <w:bookmarkEnd w:id="56"/>
      <w:r w:rsidRPr="00B910C7">
        <w:rPr>
          <w:rFonts w:ascii="Tahoma" w:hAnsi="Tahoma" w:cs="Tahoma"/>
          <w:color w:val="auto"/>
          <w:szCs w:val="22"/>
        </w:rPr>
        <w:t xml:space="preserve">: </w:t>
      </w:r>
      <w:proofErr w:type="spellStart"/>
      <w:r w:rsidRPr="00B910C7">
        <w:rPr>
          <w:rFonts w:ascii="Tahoma" w:hAnsi="Tahoma" w:cs="Tahoma"/>
          <w:color w:val="auto"/>
          <w:szCs w:val="22"/>
        </w:rPr>
        <w:t>EconLit</w:t>
      </w:r>
      <w:proofErr w:type="spellEnd"/>
      <w:r w:rsidRPr="00B910C7">
        <w:rPr>
          <w:rFonts w:ascii="Tahoma" w:hAnsi="Tahoma" w:cs="Tahoma"/>
          <w:color w:val="auto"/>
          <w:szCs w:val="22"/>
        </w:rPr>
        <w:t xml:space="preserve"> </w:t>
      </w:r>
      <w:r>
        <w:rPr>
          <w:rFonts w:ascii="Tahoma" w:hAnsi="Tahoma" w:cs="Tahoma"/>
          <w:color w:val="auto"/>
          <w:szCs w:val="22"/>
        </w:rPr>
        <w:t>s</w:t>
      </w:r>
      <w:r w:rsidRPr="00B910C7">
        <w:rPr>
          <w:rFonts w:ascii="Tahoma" w:hAnsi="Tahoma" w:cs="Tahoma"/>
          <w:color w:val="auto"/>
          <w:szCs w:val="22"/>
        </w:rPr>
        <w:t xml:space="preserve">earch strategy for the </w:t>
      </w:r>
      <w:r w:rsidRPr="00D27CFE">
        <w:rPr>
          <w:rFonts w:ascii="Tahoma" w:hAnsi="Tahoma" w:cs="Tahoma"/>
          <w:color w:val="auto"/>
          <w:szCs w:val="22"/>
        </w:rPr>
        <w:t xml:space="preserve">economic </w:t>
      </w:r>
      <w:r w:rsidRPr="00B910C7">
        <w:rPr>
          <w:rFonts w:ascii="Tahoma" w:hAnsi="Tahoma" w:cs="Tahoma"/>
          <w:color w:val="auto"/>
          <w:szCs w:val="22"/>
        </w:rPr>
        <w:t>SLR update</w:t>
      </w:r>
      <w:bookmarkEnd w:id="57"/>
    </w:p>
    <w:tbl>
      <w:tblPr>
        <w:tblW w:w="0" w:type="auto"/>
        <w:tblCellMar>
          <w:left w:w="10" w:type="dxa"/>
          <w:right w:w="10" w:type="dxa"/>
        </w:tblCellMar>
        <w:tblLook w:val="0000" w:firstRow="0" w:lastRow="0" w:firstColumn="0" w:lastColumn="0" w:noHBand="0" w:noVBand="0"/>
      </w:tblPr>
      <w:tblGrid>
        <w:gridCol w:w="397"/>
        <w:gridCol w:w="6528"/>
        <w:gridCol w:w="1591"/>
      </w:tblGrid>
      <w:tr w:rsidR="006D5571" w:rsidRPr="00B910C7" w14:paraId="260DA00E" w14:textId="77777777" w:rsidTr="00FC02E9">
        <w:trPr>
          <w:trHeight w:val="20"/>
          <w:tblHeader/>
        </w:trPr>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2D625A63"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31326600"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Search Term</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757FE643"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Hits</w:t>
            </w:r>
          </w:p>
          <w:p w14:paraId="46B1977E"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18/05/2023</w:t>
            </w:r>
          </w:p>
        </w:tc>
      </w:tr>
      <w:tr w:rsidR="006D5571" w:rsidRPr="00B910C7" w14:paraId="46525050"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20669"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7CD55D"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 xml:space="preserve">((Activated </w:t>
            </w:r>
            <w:proofErr w:type="spellStart"/>
            <w:r w:rsidRPr="00B910C7">
              <w:rPr>
                <w:rFonts w:ascii="Tahoma" w:hAnsi="Tahoma" w:cs="Tahoma"/>
                <w:sz w:val="22"/>
                <w:szCs w:val="22"/>
                <w:lang w:eastAsia="de-DE"/>
              </w:rPr>
              <w:t>Phosph</w:t>
            </w:r>
            <w:proofErr w:type="spellEnd"/>
            <w:r w:rsidRPr="00B910C7">
              <w:rPr>
                <w:rFonts w:ascii="Tahoma" w:hAnsi="Tahoma" w:cs="Tahoma"/>
                <w:sz w:val="22"/>
                <w:szCs w:val="22"/>
                <w:lang w:eastAsia="de-DE"/>
              </w:rPr>
              <w:t>* adj8 (Delta* or syndrome*)) or (Activated PI3* adj5 delta*) or (Activated PI 3* adj5 delta*) or (PI3* adj5 syndrome*)</w:t>
            </w:r>
            <w:proofErr w:type="gramStart"/>
            <w:r w:rsidRPr="00B910C7">
              <w:rPr>
                <w:rFonts w:ascii="Tahoma" w:hAnsi="Tahoma" w:cs="Tahoma"/>
                <w:sz w:val="22"/>
                <w:szCs w:val="22"/>
                <w:lang w:eastAsia="de-DE"/>
              </w:rPr>
              <w:t>).</w:t>
            </w:r>
            <w:proofErr w:type="spellStart"/>
            <w:r w:rsidRPr="00B910C7">
              <w:rPr>
                <w:rFonts w:ascii="Tahoma" w:hAnsi="Tahoma" w:cs="Tahoma"/>
                <w:sz w:val="22"/>
                <w:szCs w:val="22"/>
                <w:lang w:eastAsia="de-DE"/>
              </w:rPr>
              <w:t>ti</w:t>
            </w:r>
            <w:proofErr w:type="gramEnd"/>
            <w:r w:rsidRPr="00B910C7">
              <w:rPr>
                <w:rFonts w:ascii="Tahoma" w:hAnsi="Tahoma" w:cs="Tahoma"/>
                <w:sz w:val="22"/>
                <w:szCs w:val="22"/>
                <w:lang w:eastAsia="de-DE"/>
              </w:rPr>
              <w:t>,</w:t>
            </w:r>
            <w:proofErr w:type="gramStart"/>
            <w:r w:rsidRPr="00B910C7">
              <w:rPr>
                <w:rFonts w:ascii="Tahoma" w:hAnsi="Tahoma" w:cs="Tahoma"/>
                <w:sz w:val="22"/>
                <w:szCs w:val="22"/>
                <w:lang w:eastAsia="de-DE"/>
              </w:rPr>
              <w:t>ab,kf</w:t>
            </w:r>
            <w:proofErr w:type="spellEnd"/>
            <w:proofErr w:type="gramEnd"/>
            <w:r w:rsidRPr="00B910C7">
              <w:rPr>
                <w:rFonts w:ascii="Tahoma" w:hAnsi="Tahoma" w:cs="Tahoma"/>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124E4A"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0</w:t>
            </w:r>
          </w:p>
        </w:tc>
      </w:tr>
      <w:tr w:rsidR="006D5571" w:rsidRPr="00B910C7" w14:paraId="000029F8"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FE853"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E09B22"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(Immunodeficiency 14 or immunodeficiency 36 or IMD14A or IMD36</w:t>
            </w:r>
            <w:proofErr w:type="gramStart"/>
            <w:r w:rsidRPr="00B910C7">
              <w:rPr>
                <w:rFonts w:ascii="Tahoma" w:hAnsi="Tahoma" w:cs="Tahoma"/>
                <w:sz w:val="22"/>
                <w:szCs w:val="22"/>
                <w:lang w:eastAsia="de-DE"/>
              </w:rPr>
              <w:t>).</w:t>
            </w:r>
            <w:proofErr w:type="spellStart"/>
            <w:r w:rsidRPr="00B910C7">
              <w:rPr>
                <w:rFonts w:ascii="Tahoma" w:hAnsi="Tahoma" w:cs="Tahoma"/>
                <w:sz w:val="22"/>
                <w:szCs w:val="22"/>
                <w:lang w:eastAsia="de-DE"/>
              </w:rPr>
              <w:t>ti</w:t>
            </w:r>
            <w:proofErr w:type="gramEnd"/>
            <w:r w:rsidRPr="00B910C7">
              <w:rPr>
                <w:rFonts w:ascii="Tahoma" w:hAnsi="Tahoma" w:cs="Tahoma"/>
                <w:sz w:val="22"/>
                <w:szCs w:val="22"/>
                <w:lang w:eastAsia="de-DE"/>
              </w:rPr>
              <w:t>,</w:t>
            </w:r>
            <w:proofErr w:type="gramStart"/>
            <w:r w:rsidRPr="00B910C7">
              <w:rPr>
                <w:rFonts w:ascii="Tahoma" w:hAnsi="Tahoma" w:cs="Tahoma"/>
                <w:sz w:val="22"/>
                <w:szCs w:val="22"/>
                <w:lang w:eastAsia="de-DE"/>
              </w:rPr>
              <w:t>ab,kf</w:t>
            </w:r>
            <w:proofErr w:type="spellEnd"/>
            <w:proofErr w:type="gramEnd"/>
            <w:r w:rsidRPr="00B910C7">
              <w:rPr>
                <w:rFonts w:ascii="Tahoma" w:hAnsi="Tahoma" w:cs="Tahoma"/>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C3F2C"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0</w:t>
            </w:r>
          </w:p>
        </w:tc>
      </w:tr>
      <w:tr w:rsidR="006D5571" w:rsidRPr="00B910C7" w14:paraId="414A2519"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56BE4D"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CF5416"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(PASLI* or (</w:t>
            </w:r>
            <w:proofErr w:type="spellStart"/>
            <w:r w:rsidRPr="00B910C7">
              <w:rPr>
                <w:rFonts w:ascii="Tahoma" w:hAnsi="Tahoma" w:cs="Tahoma"/>
                <w:sz w:val="22"/>
                <w:szCs w:val="22"/>
                <w:lang w:eastAsia="de-DE"/>
              </w:rPr>
              <w:t>mutat</w:t>
            </w:r>
            <w:proofErr w:type="spellEnd"/>
            <w:r w:rsidRPr="00B910C7">
              <w:rPr>
                <w:rFonts w:ascii="Tahoma" w:hAnsi="Tahoma" w:cs="Tahoma"/>
                <w:sz w:val="22"/>
                <w:szCs w:val="22"/>
                <w:lang w:eastAsia="de-DE"/>
              </w:rPr>
              <w:t xml:space="preserve">* adj5 (PIK3CD or PIK3R1)) or (Type* adj2 APDS) or (APDS and </w:t>
            </w:r>
            <w:proofErr w:type="spellStart"/>
            <w:r w:rsidRPr="00B910C7">
              <w:rPr>
                <w:rFonts w:ascii="Tahoma" w:hAnsi="Tahoma" w:cs="Tahoma"/>
                <w:sz w:val="22"/>
                <w:szCs w:val="22"/>
                <w:lang w:eastAsia="de-DE"/>
              </w:rPr>
              <w:t>immunodeficien</w:t>
            </w:r>
            <w:proofErr w:type="spellEnd"/>
            <w:r w:rsidRPr="00B910C7">
              <w:rPr>
                <w:rFonts w:ascii="Tahoma" w:hAnsi="Tahoma" w:cs="Tahoma"/>
                <w:sz w:val="22"/>
                <w:szCs w:val="22"/>
                <w:lang w:eastAsia="de-DE"/>
              </w:rPr>
              <w:t>*) or APDS 1 or APDS1 or APDS 2 or APDS2</w:t>
            </w:r>
            <w:proofErr w:type="gramStart"/>
            <w:r w:rsidRPr="00B910C7">
              <w:rPr>
                <w:rFonts w:ascii="Tahoma" w:hAnsi="Tahoma" w:cs="Tahoma"/>
                <w:sz w:val="22"/>
                <w:szCs w:val="22"/>
                <w:lang w:eastAsia="de-DE"/>
              </w:rPr>
              <w:t>).</w:t>
            </w:r>
            <w:proofErr w:type="spellStart"/>
            <w:r w:rsidRPr="00B910C7">
              <w:rPr>
                <w:rFonts w:ascii="Tahoma" w:hAnsi="Tahoma" w:cs="Tahoma"/>
                <w:sz w:val="22"/>
                <w:szCs w:val="22"/>
                <w:lang w:eastAsia="de-DE"/>
              </w:rPr>
              <w:t>ti</w:t>
            </w:r>
            <w:proofErr w:type="gramEnd"/>
            <w:r w:rsidRPr="00B910C7">
              <w:rPr>
                <w:rFonts w:ascii="Tahoma" w:hAnsi="Tahoma" w:cs="Tahoma"/>
                <w:sz w:val="22"/>
                <w:szCs w:val="22"/>
                <w:lang w:eastAsia="de-DE"/>
              </w:rPr>
              <w:t>,</w:t>
            </w:r>
            <w:proofErr w:type="gramStart"/>
            <w:r w:rsidRPr="00B910C7">
              <w:rPr>
                <w:rFonts w:ascii="Tahoma" w:hAnsi="Tahoma" w:cs="Tahoma"/>
                <w:sz w:val="22"/>
                <w:szCs w:val="22"/>
                <w:lang w:eastAsia="de-DE"/>
              </w:rPr>
              <w:t>ab,kf</w:t>
            </w:r>
            <w:proofErr w:type="spellEnd"/>
            <w:proofErr w:type="gramEnd"/>
            <w:r w:rsidRPr="00B910C7">
              <w:rPr>
                <w:rFonts w:ascii="Tahoma" w:hAnsi="Tahoma" w:cs="Tahoma"/>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D99588"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0</w:t>
            </w:r>
          </w:p>
        </w:tc>
      </w:tr>
      <w:tr w:rsidR="006D5571" w:rsidRPr="00B910C7" w14:paraId="5A1BC78D"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7E0DBE"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E20DD1"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or/1-3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38AB98"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0</w:t>
            </w:r>
          </w:p>
        </w:tc>
      </w:tr>
    </w:tbl>
    <w:p w14:paraId="76C35B30" w14:textId="77777777" w:rsidR="006D5571" w:rsidRPr="00B910C7" w:rsidRDefault="006D5571" w:rsidP="006D5571">
      <w:pPr>
        <w:pStyle w:val="Footnote"/>
        <w:rPr>
          <w:i/>
          <w:iCs/>
        </w:rPr>
      </w:pPr>
      <w:r w:rsidRPr="00B910C7">
        <w:rPr>
          <w:b/>
          <w:bCs/>
        </w:rPr>
        <w:t>Abbreviations:</w:t>
      </w:r>
      <w:r w:rsidRPr="00B910C7">
        <w:t xml:space="preserve"> </w:t>
      </w:r>
      <w:proofErr w:type="spellStart"/>
      <w:r>
        <w:t>EconLit</w:t>
      </w:r>
      <w:proofErr w:type="spellEnd"/>
      <w:r>
        <w:t xml:space="preserve">: Economics Literature; </w:t>
      </w:r>
      <w:r w:rsidRPr="00B910C7">
        <w:t xml:space="preserve">SLR: systematic literature review. </w:t>
      </w:r>
    </w:p>
    <w:p w14:paraId="3F8E4104" w14:textId="77777777" w:rsidR="006D5571" w:rsidRPr="00B910C7" w:rsidRDefault="006D5571" w:rsidP="006D5571">
      <w:pPr>
        <w:pStyle w:val="FiguresTablesListsCaptions"/>
        <w:rPr>
          <w:rFonts w:ascii="Tahoma" w:hAnsi="Tahoma" w:cs="Tahoma"/>
          <w:szCs w:val="22"/>
        </w:rPr>
      </w:pPr>
      <w:bookmarkStart w:id="58" w:name="_Ref145086678"/>
      <w:bookmarkStart w:id="59" w:name="_Toc145609454"/>
      <w:r w:rsidRPr="00B910C7">
        <w:rPr>
          <w:rFonts w:ascii="Tahoma" w:hAnsi="Tahoma" w:cs="Tahoma"/>
          <w:b/>
          <w:bCs/>
          <w:color w:val="auto"/>
          <w:szCs w:val="22"/>
        </w:rPr>
        <w:lastRenderedPageBreak/>
        <w:t>Supplementary Table 2</w:t>
      </w:r>
      <w:r>
        <w:rPr>
          <w:rFonts w:ascii="Tahoma" w:hAnsi="Tahoma" w:cs="Tahoma"/>
          <w:b/>
          <w:bCs/>
          <w:color w:val="auto"/>
          <w:szCs w:val="22"/>
        </w:rPr>
        <w:t>3</w:t>
      </w:r>
      <w:bookmarkEnd w:id="58"/>
      <w:r w:rsidRPr="00B910C7">
        <w:rPr>
          <w:rFonts w:ascii="Tahoma" w:hAnsi="Tahoma" w:cs="Tahoma"/>
          <w:color w:val="auto"/>
          <w:szCs w:val="22"/>
        </w:rPr>
        <w:t xml:space="preserve">: </w:t>
      </w:r>
      <w:proofErr w:type="spellStart"/>
      <w:r w:rsidRPr="00B910C7">
        <w:rPr>
          <w:rFonts w:ascii="Tahoma" w:hAnsi="Tahoma" w:cs="Tahoma"/>
          <w:color w:val="auto"/>
          <w:szCs w:val="22"/>
        </w:rPr>
        <w:t>ScHARRHUD</w:t>
      </w:r>
      <w:proofErr w:type="spellEnd"/>
      <w:r w:rsidRPr="00B910C7">
        <w:rPr>
          <w:rFonts w:ascii="Tahoma" w:hAnsi="Tahoma" w:cs="Tahoma"/>
          <w:color w:val="auto"/>
          <w:szCs w:val="22"/>
        </w:rPr>
        <w:t xml:space="preserve"> database </w:t>
      </w:r>
      <w:r>
        <w:rPr>
          <w:rFonts w:ascii="Tahoma" w:hAnsi="Tahoma" w:cs="Tahoma"/>
          <w:color w:val="auto"/>
          <w:szCs w:val="22"/>
        </w:rPr>
        <w:t>s</w:t>
      </w:r>
      <w:r w:rsidRPr="00B910C7">
        <w:rPr>
          <w:rFonts w:ascii="Tahoma" w:hAnsi="Tahoma" w:cs="Tahoma"/>
          <w:color w:val="auto"/>
          <w:szCs w:val="22"/>
        </w:rPr>
        <w:t xml:space="preserve">earch strategy for the original </w:t>
      </w:r>
      <w:r w:rsidRPr="00D27CFE">
        <w:rPr>
          <w:rFonts w:ascii="Tahoma" w:hAnsi="Tahoma" w:cs="Tahoma"/>
          <w:color w:val="auto"/>
          <w:szCs w:val="22"/>
        </w:rPr>
        <w:t xml:space="preserve">economic </w:t>
      </w:r>
      <w:r w:rsidRPr="00B910C7">
        <w:rPr>
          <w:rFonts w:ascii="Tahoma" w:hAnsi="Tahoma" w:cs="Tahoma"/>
          <w:color w:val="auto"/>
          <w:szCs w:val="22"/>
        </w:rPr>
        <w:t>SLR</w:t>
      </w:r>
      <w:bookmarkEnd w:id="59"/>
      <w:r w:rsidRPr="00016C51">
        <w:rPr>
          <w:rFonts w:ascii="Tahoma" w:hAnsi="Tahoma" w:cs="Tahoma"/>
          <w:color w:val="auto"/>
          <w:szCs w:val="22"/>
        </w:rPr>
        <w:t xml:space="preserve"> </w:t>
      </w:r>
      <w:r w:rsidRPr="00B910C7">
        <w:rPr>
          <w:rFonts w:ascii="Tahoma" w:hAnsi="Tahoma" w:cs="Tahoma"/>
          <w:color w:val="auto"/>
          <w:szCs w:val="22"/>
        </w:rPr>
        <w:t>(via https://www.scharrhud.org/)</w:t>
      </w:r>
    </w:p>
    <w:tbl>
      <w:tblPr>
        <w:tblW w:w="0" w:type="auto"/>
        <w:tblCellMar>
          <w:left w:w="10" w:type="dxa"/>
          <w:right w:w="10" w:type="dxa"/>
        </w:tblCellMar>
        <w:tblLook w:val="0000" w:firstRow="0" w:lastRow="0" w:firstColumn="0" w:lastColumn="0" w:noHBand="0" w:noVBand="0"/>
      </w:tblPr>
      <w:tblGrid>
        <w:gridCol w:w="397"/>
        <w:gridCol w:w="6528"/>
        <w:gridCol w:w="1591"/>
      </w:tblGrid>
      <w:tr w:rsidR="006D5571" w:rsidRPr="00B910C7" w14:paraId="28FD8B5E"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4F61049A"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57FA7317"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Search Term</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3E1E2FD1"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Hits</w:t>
            </w:r>
          </w:p>
          <w:p w14:paraId="271D456F"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12/11/2021</w:t>
            </w:r>
          </w:p>
        </w:tc>
      </w:tr>
      <w:tr w:rsidR="006D5571" w:rsidRPr="00B910C7" w14:paraId="264C4322"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D85909"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DC777A"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 xml:space="preserve">Activated </w:t>
            </w:r>
            <w:proofErr w:type="spellStart"/>
            <w:r w:rsidRPr="00B910C7">
              <w:rPr>
                <w:rFonts w:ascii="Tahoma" w:hAnsi="Tahoma" w:cs="Tahoma"/>
                <w:sz w:val="22"/>
                <w:szCs w:val="22"/>
                <w:lang w:eastAsia="de-DE"/>
              </w:rPr>
              <w:t>Phosph</w:t>
            </w:r>
            <w:proofErr w:type="spellEnd"/>
            <w:r w:rsidRPr="00B910C7">
              <w:rPr>
                <w:rFonts w:ascii="Tahoma" w:hAnsi="Tahoma" w:cs="Tahoma"/>
                <w:sz w:val="22"/>
                <w:szCs w:val="22"/>
                <w:lang w:eastAsia="de-DE"/>
              </w:rPr>
              <w:t>* or PI3* or Immunodeficiency 14 or immunodeficiency 36 or P110* or PASLI* or PIK3CD or PIK3R1 or APDS or IMD14A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E0488E"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0</w:t>
            </w:r>
          </w:p>
        </w:tc>
      </w:tr>
    </w:tbl>
    <w:p w14:paraId="56B83722" w14:textId="77777777" w:rsidR="006D5571" w:rsidRPr="00B910C7" w:rsidRDefault="006D5571" w:rsidP="006D5571">
      <w:pPr>
        <w:pStyle w:val="Footnote"/>
        <w:rPr>
          <w:i/>
          <w:iCs/>
        </w:rPr>
      </w:pPr>
      <w:r w:rsidRPr="00B910C7">
        <w:rPr>
          <w:b/>
          <w:bCs/>
        </w:rPr>
        <w:t>Abbreviations:</w:t>
      </w:r>
      <w:r w:rsidRPr="00B910C7">
        <w:t xml:space="preserve"> </w:t>
      </w:r>
      <w:proofErr w:type="spellStart"/>
      <w:r w:rsidRPr="00B910C7">
        <w:t>ScHARRHUD</w:t>
      </w:r>
      <w:proofErr w:type="spellEnd"/>
      <w:r w:rsidRPr="00B910C7">
        <w:t xml:space="preserve">: School of Health and Related Research Health Utilities Database; SLR: systematic literature review. </w:t>
      </w:r>
    </w:p>
    <w:p w14:paraId="7427EDA3" w14:textId="77777777" w:rsidR="006D5571" w:rsidRPr="00B910C7" w:rsidRDefault="006D5571" w:rsidP="006D5571">
      <w:pPr>
        <w:pStyle w:val="FiguresTablesListsCaptions"/>
        <w:rPr>
          <w:rFonts w:ascii="Tahoma" w:hAnsi="Tahoma" w:cs="Tahoma"/>
          <w:szCs w:val="22"/>
        </w:rPr>
      </w:pPr>
      <w:bookmarkStart w:id="60" w:name="_Ref145086581"/>
      <w:bookmarkStart w:id="61" w:name="_Toc145609455"/>
      <w:r w:rsidRPr="00B910C7">
        <w:rPr>
          <w:rFonts w:ascii="Tahoma" w:hAnsi="Tahoma" w:cs="Tahoma"/>
          <w:b/>
          <w:bCs/>
          <w:color w:val="auto"/>
          <w:szCs w:val="22"/>
        </w:rPr>
        <w:t>Supplementary Table 2</w:t>
      </w:r>
      <w:bookmarkEnd w:id="60"/>
      <w:r>
        <w:rPr>
          <w:rFonts w:ascii="Tahoma" w:hAnsi="Tahoma" w:cs="Tahoma"/>
          <w:b/>
          <w:bCs/>
          <w:color w:val="auto"/>
          <w:szCs w:val="22"/>
        </w:rPr>
        <w:t>4</w:t>
      </w:r>
      <w:r w:rsidRPr="00B910C7">
        <w:rPr>
          <w:rFonts w:ascii="Tahoma" w:hAnsi="Tahoma" w:cs="Tahoma"/>
          <w:color w:val="auto"/>
          <w:szCs w:val="22"/>
        </w:rPr>
        <w:t xml:space="preserve">: </w:t>
      </w:r>
      <w:proofErr w:type="spellStart"/>
      <w:r w:rsidRPr="00B910C7">
        <w:rPr>
          <w:rFonts w:ascii="Tahoma" w:hAnsi="Tahoma" w:cs="Tahoma"/>
          <w:color w:val="auto"/>
          <w:szCs w:val="22"/>
        </w:rPr>
        <w:t>ScHARRHUD</w:t>
      </w:r>
      <w:proofErr w:type="spellEnd"/>
      <w:r w:rsidRPr="00B910C7">
        <w:rPr>
          <w:rFonts w:ascii="Tahoma" w:hAnsi="Tahoma" w:cs="Tahoma"/>
          <w:color w:val="auto"/>
          <w:szCs w:val="22"/>
        </w:rPr>
        <w:t xml:space="preserve"> database </w:t>
      </w:r>
      <w:r>
        <w:rPr>
          <w:rFonts w:ascii="Tahoma" w:hAnsi="Tahoma" w:cs="Tahoma"/>
          <w:color w:val="auto"/>
          <w:szCs w:val="22"/>
        </w:rPr>
        <w:t>s</w:t>
      </w:r>
      <w:r w:rsidRPr="00B910C7">
        <w:rPr>
          <w:rFonts w:ascii="Tahoma" w:hAnsi="Tahoma" w:cs="Tahoma"/>
          <w:color w:val="auto"/>
          <w:szCs w:val="22"/>
        </w:rPr>
        <w:t xml:space="preserve">earch strategy for the </w:t>
      </w:r>
      <w:r w:rsidRPr="00D27CFE">
        <w:rPr>
          <w:rFonts w:ascii="Tahoma" w:hAnsi="Tahoma" w:cs="Tahoma"/>
          <w:color w:val="auto"/>
          <w:szCs w:val="22"/>
        </w:rPr>
        <w:t xml:space="preserve">economic </w:t>
      </w:r>
      <w:r w:rsidRPr="00B910C7">
        <w:rPr>
          <w:rFonts w:ascii="Tahoma" w:hAnsi="Tahoma" w:cs="Tahoma"/>
          <w:color w:val="auto"/>
          <w:szCs w:val="22"/>
        </w:rPr>
        <w:t>SLR update</w:t>
      </w:r>
      <w:bookmarkEnd w:id="61"/>
      <w:r>
        <w:rPr>
          <w:rFonts w:ascii="Tahoma" w:hAnsi="Tahoma" w:cs="Tahoma"/>
          <w:color w:val="auto"/>
          <w:szCs w:val="22"/>
        </w:rPr>
        <w:t xml:space="preserve"> </w:t>
      </w:r>
      <w:r w:rsidRPr="00B910C7">
        <w:rPr>
          <w:rFonts w:ascii="Tahoma" w:hAnsi="Tahoma" w:cs="Tahoma"/>
          <w:color w:val="auto"/>
          <w:szCs w:val="22"/>
        </w:rPr>
        <w:t>(via https://www.scharrhud.org/)</w:t>
      </w:r>
    </w:p>
    <w:tbl>
      <w:tblPr>
        <w:tblW w:w="0" w:type="auto"/>
        <w:tblCellMar>
          <w:left w:w="10" w:type="dxa"/>
          <w:right w:w="10" w:type="dxa"/>
        </w:tblCellMar>
        <w:tblLook w:val="0000" w:firstRow="0" w:lastRow="0" w:firstColumn="0" w:lastColumn="0" w:noHBand="0" w:noVBand="0"/>
      </w:tblPr>
      <w:tblGrid>
        <w:gridCol w:w="397"/>
        <w:gridCol w:w="6528"/>
        <w:gridCol w:w="1591"/>
      </w:tblGrid>
      <w:tr w:rsidR="006D5571" w:rsidRPr="00B910C7" w14:paraId="133618CF" w14:textId="77777777" w:rsidTr="00FC02E9">
        <w:trPr>
          <w:trHeight w:val="20"/>
          <w:tblHeader/>
        </w:trPr>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3AD481B3"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058070B2"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Search Term</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2B7006C6"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Hits</w:t>
            </w:r>
          </w:p>
          <w:p w14:paraId="03C0B6EB"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18/05/2023</w:t>
            </w:r>
          </w:p>
        </w:tc>
      </w:tr>
      <w:tr w:rsidR="006D5571" w:rsidRPr="00B910C7" w14:paraId="70740874"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282F6"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46CEF6"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 xml:space="preserve">Activated </w:t>
            </w:r>
            <w:proofErr w:type="spellStart"/>
            <w:r w:rsidRPr="00B910C7">
              <w:rPr>
                <w:rFonts w:ascii="Tahoma" w:hAnsi="Tahoma" w:cs="Tahoma"/>
                <w:sz w:val="22"/>
                <w:szCs w:val="22"/>
                <w:lang w:eastAsia="de-DE"/>
              </w:rPr>
              <w:t>Phosph</w:t>
            </w:r>
            <w:proofErr w:type="spellEnd"/>
            <w:r w:rsidRPr="00B910C7">
              <w:rPr>
                <w:rFonts w:ascii="Tahoma" w:hAnsi="Tahoma" w:cs="Tahoma"/>
                <w:sz w:val="22"/>
                <w:szCs w:val="22"/>
                <w:lang w:eastAsia="de-DE"/>
              </w:rPr>
              <w:t>* or PI3* or Immunodeficiency 14 or immunodeficiency 36 or P110* or PASLI* or PIK3CD or PIK3R1 or APDS or IMD14A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7EAB08"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0</w:t>
            </w:r>
          </w:p>
        </w:tc>
      </w:tr>
    </w:tbl>
    <w:p w14:paraId="2E752CF9" w14:textId="77777777" w:rsidR="006D5571" w:rsidRPr="00B910C7" w:rsidRDefault="006D5571" w:rsidP="006D5571">
      <w:pPr>
        <w:pStyle w:val="Footnote"/>
        <w:rPr>
          <w:i/>
          <w:iCs/>
        </w:rPr>
      </w:pPr>
      <w:r w:rsidRPr="00B910C7">
        <w:rPr>
          <w:b/>
          <w:bCs/>
        </w:rPr>
        <w:t>Abbreviations:</w:t>
      </w:r>
      <w:r w:rsidRPr="00B910C7">
        <w:t xml:space="preserve"> </w:t>
      </w:r>
      <w:proofErr w:type="spellStart"/>
      <w:r w:rsidRPr="00B910C7">
        <w:t>ScHARRHUD</w:t>
      </w:r>
      <w:proofErr w:type="spellEnd"/>
      <w:r w:rsidRPr="00B910C7">
        <w:t>: School of Health and Related Research Health Utilities Database; SLR: systematic literature review.</w:t>
      </w:r>
    </w:p>
    <w:p w14:paraId="604B1669" w14:textId="77777777" w:rsidR="006D5571" w:rsidRPr="00B910C7" w:rsidRDefault="006D5571" w:rsidP="006D5571">
      <w:pPr>
        <w:pStyle w:val="Manuscriptbody"/>
        <w:spacing w:after="240" w:afterAutospacing="0" w:line="480" w:lineRule="auto"/>
        <w:rPr>
          <w:rFonts w:cs="Tahoma"/>
          <w:i/>
          <w:iCs/>
          <w:szCs w:val="22"/>
        </w:rPr>
      </w:pPr>
      <w:bookmarkStart w:id="62" w:name="_Toc152843789"/>
      <w:r w:rsidRPr="00B910C7">
        <w:rPr>
          <w:rFonts w:cs="Tahoma"/>
          <w:i/>
          <w:iCs/>
          <w:szCs w:val="22"/>
        </w:rPr>
        <w:t>HRQoL SLR</w:t>
      </w:r>
    </w:p>
    <w:p w14:paraId="3BA79EB3" w14:textId="77777777" w:rsidR="006D5571" w:rsidRPr="00B910C7" w:rsidRDefault="006D5571" w:rsidP="006D5571">
      <w:pPr>
        <w:pStyle w:val="FiguresTablesListsCaptions"/>
        <w:rPr>
          <w:rFonts w:ascii="Tahoma" w:hAnsi="Tahoma" w:cs="Tahoma"/>
          <w:szCs w:val="22"/>
        </w:rPr>
      </w:pPr>
      <w:bookmarkStart w:id="63" w:name="_Ref145314896"/>
      <w:bookmarkStart w:id="64" w:name="_Toc145609461"/>
      <w:bookmarkEnd w:id="62"/>
      <w:r w:rsidRPr="00B910C7">
        <w:rPr>
          <w:rFonts w:ascii="Tahoma" w:hAnsi="Tahoma" w:cs="Tahoma"/>
          <w:b/>
          <w:bCs/>
          <w:color w:val="auto"/>
          <w:szCs w:val="22"/>
        </w:rPr>
        <w:lastRenderedPageBreak/>
        <w:t>Supplementary Table 2</w:t>
      </w:r>
      <w:bookmarkEnd w:id="63"/>
      <w:r>
        <w:rPr>
          <w:rFonts w:ascii="Tahoma" w:hAnsi="Tahoma" w:cs="Tahoma"/>
          <w:b/>
          <w:bCs/>
          <w:color w:val="auto"/>
          <w:szCs w:val="22"/>
        </w:rPr>
        <w:t>5</w:t>
      </w:r>
      <w:r w:rsidRPr="00B910C7">
        <w:rPr>
          <w:rFonts w:ascii="Tahoma" w:hAnsi="Tahoma" w:cs="Tahoma"/>
          <w:color w:val="auto"/>
          <w:szCs w:val="22"/>
        </w:rPr>
        <w:t>: MEDLINE</w:t>
      </w:r>
      <w:r w:rsidRPr="00B910C7">
        <w:rPr>
          <w:rFonts w:ascii="Tahoma" w:hAnsi="Tahoma" w:cs="Tahoma"/>
          <w:color w:val="auto"/>
          <w:szCs w:val="22"/>
          <w:vertAlign w:val="superscript"/>
        </w:rPr>
        <w:t>®</w:t>
      </w:r>
      <w:r w:rsidRPr="00B910C7">
        <w:rPr>
          <w:rFonts w:ascii="Tahoma" w:hAnsi="Tahoma" w:cs="Tahoma"/>
          <w:color w:val="auto"/>
          <w:szCs w:val="22"/>
        </w:rPr>
        <w:t xml:space="preserve"> </w:t>
      </w:r>
      <w:r>
        <w:rPr>
          <w:rFonts w:ascii="Tahoma" w:hAnsi="Tahoma" w:cs="Tahoma"/>
          <w:color w:val="auto"/>
          <w:szCs w:val="22"/>
        </w:rPr>
        <w:t>s</w:t>
      </w:r>
      <w:r w:rsidRPr="00B910C7">
        <w:rPr>
          <w:rFonts w:ascii="Tahoma" w:hAnsi="Tahoma" w:cs="Tahoma"/>
          <w:color w:val="auto"/>
          <w:szCs w:val="22"/>
        </w:rPr>
        <w:t>earch strategy for the original HRQoL/utility SLR (via Ovid.com)</w:t>
      </w:r>
      <w:bookmarkEnd w:id="64"/>
    </w:p>
    <w:tbl>
      <w:tblPr>
        <w:tblW w:w="0" w:type="auto"/>
        <w:tblCellMar>
          <w:left w:w="10" w:type="dxa"/>
          <w:right w:w="10" w:type="dxa"/>
        </w:tblCellMar>
        <w:tblLook w:val="0000" w:firstRow="0" w:lastRow="0" w:firstColumn="0" w:lastColumn="0" w:noHBand="0" w:noVBand="0"/>
      </w:tblPr>
      <w:tblGrid>
        <w:gridCol w:w="397"/>
        <w:gridCol w:w="6528"/>
        <w:gridCol w:w="1591"/>
      </w:tblGrid>
      <w:tr w:rsidR="006D5571" w:rsidRPr="00B910C7" w14:paraId="2A9464ED" w14:textId="77777777" w:rsidTr="00FC02E9">
        <w:trPr>
          <w:trHeight w:val="20"/>
          <w:tblHeader/>
        </w:trPr>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288009BA"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5301F019"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Search Term</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0C64CC85"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Hits</w:t>
            </w:r>
          </w:p>
          <w:p w14:paraId="1206D134"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11/11/2021</w:t>
            </w:r>
          </w:p>
        </w:tc>
      </w:tr>
      <w:tr w:rsidR="006D5571" w:rsidRPr="00B910C7" w14:paraId="4B6A6EB5"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F091F2"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1BAD15"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 xml:space="preserve">((Activated </w:t>
            </w:r>
            <w:proofErr w:type="spellStart"/>
            <w:r w:rsidRPr="00B910C7">
              <w:rPr>
                <w:rFonts w:ascii="Tahoma" w:hAnsi="Tahoma" w:cs="Tahoma"/>
                <w:sz w:val="22"/>
                <w:szCs w:val="22"/>
                <w:lang w:eastAsia="de-DE"/>
              </w:rPr>
              <w:t>Phosph</w:t>
            </w:r>
            <w:proofErr w:type="spellEnd"/>
            <w:r w:rsidRPr="00B910C7">
              <w:rPr>
                <w:rFonts w:ascii="Tahoma" w:hAnsi="Tahoma" w:cs="Tahoma"/>
                <w:sz w:val="22"/>
                <w:szCs w:val="22"/>
                <w:lang w:eastAsia="de-DE"/>
              </w:rPr>
              <w:t>* adj8 (Delta* or syndrome*)) or (Activated PI3* adj5 delta*) or (PI3* adj5 syndrome*)).</w:t>
            </w:r>
            <w:proofErr w:type="spellStart"/>
            <w:r w:rsidRPr="00B910C7">
              <w:rPr>
                <w:rFonts w:ascii="Tahoma" w:hAnsi="Tahoma" w:cs="Tahoma"/>
                <w:sz w:val="22"/>
                <w:szCs w:val="22"/>
                <w:lang w:eastAsia="de-DE"/>
              </w:rPr>
              <w:t>mp</w:t>
            </w:r>
            <w:proofErr w:type="spellEnd"/>
            <w:r w:rsidRPr="00B910C7">
              <w:rPr>
                <w:rFonts w:ascii="Tahoma" w:hAnsi="Tahoma" w:cs="Tahoma"/>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CBD2FF"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206</w:t>
            </w:r>
          </w:p>
        </w:tc>
      </w:tr>
      <w:tr w:rsidR="006D5571" w:rsidRPr="00B910C7" w14:paraId="767267ED"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25E913"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6B5724"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(Immunodeficiency 14 or immunodeficiency 36).</w:t>
            </w:r>
            <w:proofErr w:type="spellStart"/>
            <w:r w:rsidRPr="00B910C7">
              <w:rPr>
                <w:rFonts w:ascii="Tahoma" w:hAnsi="Tahoma" w:cs="Tahoma"/>
                <w:sz w:val="22"/>
                <w:szCs w:val="22"/>
                <w:lang w:eastAsia="de-DE"/>
              </w:rPr>
              <w:t>mp</w:t>
            </w:r>
            <w:proofErr w:type="spellEnd"/>
            <w:r w:rsidRPr="00B910C7">
              <w:rPr>
                <w:rFonts w:ascii="Tahoma" w:hAnsi="Tahoma" w:cs="Tahoma"/>
                <w:sz w:val="22"/>
                <w:szCs w:val="22"/>
                <w:lang w:eastAsia="de-DE"/>
              </w:rPr>
              <w:t>.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FAE6BB"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5</w:t>
            </w:r>
          </w:p>
        </w:tc>
      </w:tr>
      <w:tr w:rsidR="006D5571" w:rsidRPr="00B910C7" w14:paraId="04A8F8B8"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09E0B1"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FDA7DC"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 xml:space="preserve">((P110* adj8 ((mutation and </w:t>
            </w:r>
            <w:proofErr w:type="spellStart"/>
            <w:r w:rsidRPr="00B910C7">
              <w:rPr>
                <w:rFonts w:ascii="Tahoma" w:hAnsi="Tahoma" w:cs="Tahoma"/>
                <w:sz w:val="22"/>
                <w:szCs w:val="22"/>
                <w:lang w:eastAsia="de-DE"/>
              </w:rPr>
              <w:t>immunodeficien</w:t>
            </w:r>
            <w:proofErr w:type="spellEnd"/>
            <w:r w:rsidRPr="00B910C7">
              <w:rPr>
                <w:rFonts w:ascii="Tahoma" w:hAnsi="Tahoma" w:cs="Tahoma"/>
                <w:sz w:val="22"/>
                <w:szCs w:val="22"/>
                <w:lang w:eastAsia="de-DE"/>
              </w:rPr>
              <w:t>* and lymphadenopathy) or syndrome*)) or PASLI* or (</w:t>
            </w:r>
            <w:proofErr w:type="spellStart"/>
            <w:r w:rsidRPr="00B910C7">
              <w:rPr>
                <w:rFonts w:ascii="Tahoma" w:hAnsi="Tahoma" w:cs="Tahoma"/>
                <w:sz w:val="22"/>
                <w:szCs w:val="22"/>
                <w:lang w:eastAsia="de-DE"/>
              </w:rPr>
              <w:t>mutat</w:t>
            </w:r>
            <w:proofErr w:type="spellEnd"/>
            <w:r w:rsidRPr="00B910C7">
              <w:rPr>
                <w:rFonts w:ascii="Tahoma" w:hAnsi="Tahoma" w:cs="Tahoma"/>
                <w:sz w:val="22"/>
                <w:szCs w:val="22"/>
                <w:lang w:eastAsia="de-DE"/>
              </w:rPr>
              <w:t>* adj5 (PIK3CD or PIK3R1)) or (Type* adj2 APDS) or APDS 1 or APDS1 or APDS 2 or APDS2 or IMD14A).</w:t>
            </w:r>
            <w:proofErr w:type="spellStart"/>
            <w:r w:rsidRPr="00B910C7">
              <w:rPr>
                <w:rFonts w:ascii="Tahoma" w:hAnsi="Tahoma" w:cs="Tahoma"/>
                <w:sz w:val="22"/>
                <w:szCs w:val="22"/>
                <w:lang w:eastAsia="de-DE"/>
              </w:rPr>
              <w:t>mp</w:t>
            </w:r>
            <w:proofErr w:type="spellEnd"/>
            <w:r w:rsidRPr="00B910C7">
              <w:rPr>
                <w:rFonts w:ascii="Tahoma" w:hAnsi="Tahoma" w:cs="Tahoma"/>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DA0A7"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254</w:t>
            </w:r>
          </w:p>
        </w:tc>
      </w:tr>
      <w:tr w:rsidR="006D5571" w:rsidRPr="00B910C7" w14:paraId="3D6A8875"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5A5A59"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48E850"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exp Phosphatidylinositol 3-Kinases/ and (autosomal dominant disorder/ or primary immunodeficiency diseases/)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5390E"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68</w:t>
            </w:r>
          </w:p>
        </w:tc>
      </w:tr>
      <w:tr w:rsidR="006D5571" w:rsidRPr="00B910C7" w14:paraId="7A366B34"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01B716"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9A4E0"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or/1-4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71610"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397</w:t>
            </w:r>
          </w:p>
        </w:tc>
      </w:tr>
      <w:tr w:rsidR="006D5571" w:rsidRPr="00B910C7" w14:paraId="195D0FA2"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BBB2CA"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C69D76"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 xml:space="preserve">exp quality of life/ or exp quality adjusted life years/ or exp health surveys/ or Value of Life/ or exp Disability Evaluation/ or exp models, economic/ or exp questionnaire/ or exp visual </w:t>
            </w:r>
            <w:proofErr w:type="spellStart"/>
            <w:r w:rsidRPr="00B910C7">
              <w:rPr>
                <w:rFonts w:ascii="Tahoma" w:hAnsi="Tahoma" w:cs="Tahoma"/>
                <w:sz w:val="22"/>
                <w:szCs w:val="22"/>
                <w:lang w:eastAsia="de-DE"/>
              </w:rPr>
              <w:t>analog</w:t>
            </w:r>
            <w:proofErr w:type="spellEnd"/>
            <w:r w:rsidRPr="00B910C7">
              <w:rPr>
                <w:rFonts w:ascii="Tahoma" w:hAnsi="Tahoma" w:cs="Tahoma"/>
                <w:sz w:val="22"/>
                <w:szCs w:val="22"/>
                <w:lang w:eastAsia="de-DE"/>
              </w:rPr>
              <w:t xml:space="preserve"> scale/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3ACE9"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1336300</w:t>
            </w:r>
          </w:p>
        </w:tc>
      </w:tr>
      <w:tr w:rsidR="006D5571" w:rsidRPr="00B910C7" w14:paraId="057BD188"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D7B0B"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D61506"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 xml:space="preserve">(quality of life or </w:t>
            </w:r>
            <w:proofErr w:type="spellStart"/>
            <w:r w:rsidRPr="00B910C7">
              <w:rPr>
                <w:rFonts w:ascii="Tahoma" w:hAnsi="Tahoma" w:cs="Tahoma"/>
                <w:sz w:val="22"/>
                <w:szCs w:val="22"/>
                <w:lang w:eastAsia="de-DE"/>
              </w:rPr>
              <w:t>utilit</w:t>
            </w:r>
            <w:proofErr w:type="spellEnd"/>
            <w:r w:rsidRPr="00B910C7">
              <w:rPr>
                <w:rFonts w:ascii="Tahoma" w:hAnsi="Tahoma" w:cs="Tahoma"/>
                <w:sz w:val="22"/>
                <w:szCs w:val="22"/>
                <w:lang w:eastAsia="de-DE"/>
              </w:rPr>
              <w:t xml:space="preserve">* or quality adjusted or adjusted life or </w:t>
            </w:r>
            <w:proofErr w:type="spellStart"/>
            <w:r w:rsidRPr="00B910C7">
              <w:rPr>
                <w:rFonts w:ascii="Tahoma" w:hAnsi="Tahoma" w:cs="Tahoma"/>
                <w:sz w:val="22"/>
                <w:szCs w:val="22"/>
                <w:lang w:eastAsia="de-DE"/>
              </w:rPr>
              <w:t>qaly</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qald</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qale</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qtime</w:t>
            </w:r>
            <w:proofErr w:type="spellEnd"/>
            <w:r w:rsidRPr="00B910C7">
              <w:rPr>
                <w:rFonts w:ascii="Tahoma" w:hAnsi="Tahoma" w:cs="Tahoma"/>
                <w:sz w:val="22"/>
                <w:szCs w:val="22"/>
                <w:lang w:eastAsia="de-DE"/>
              </w:rPr>
              <w:t xml:space="preserve">* or life year or life years or disability adjusted life or </w:t>
            </w:r>
            <w:proofErr w:type="spellStart"/>
            <w:r w:rsidRPr="00B910C7">
              <w:rPr>
                <w:rFonts w:ascii="Tahoma" w:hAnsi="Tahoma" w:cs="Tahoma"/>
                <w:sz w:val="22"/>
                <w:szCs w:val="22"/>
                <w:lang w:eastAsia="de-DE"/>
              </w:rPr>
              <w:t>daly</w:t>
            </w:r>
            <w:proofErr w:type="spellEnd"/>
            <w:r w:rsidRPr="00B910C7">
              <w:rPr>
                <w:rFonts w:ascii="Tahoma" w:hAnsi="Tahoma" w:cs="Tahoma"/>
                <w:sz w:val="22"/>
                <w:szCs w:val="22"/>
                <w:lang w:eastAsia="de-DE"/>
              </w:rPr>
              <w:t xml:space="preserve">* or short form* or shortform* or sf* or </w:t>
            </w:r>
            <w:proofErr w:type="spellStart"/>
            <w:r w:rsidRPr="00B910C7">
              <w:rPr>
                <w:rFonts w:ascii="Tahoma" w:hAnsi="Tahoma" w:cs="Tahoma"/>
                <w:sz w:val="22"/>
                <w:szCs w:val="22"/>
                <w:lang w:eastAsia="de-DE"/>
              </w:rPr>
              <w:t>hql</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qol</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hrql</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hqol</w:t>
            </w:r>
            <w:proofErr w:type="spellEnd"/>
            <w:r w:rsidRPr="00B910C7">
              <w:rPr>
                <w:rFonts w:ascii="Tahoma" w:hAnsi="Tahoma" w:cs="Tahoma"/>
                <w:sz w:val="22"/>
                <w:szCs w:val="22"/>
                <w:lang w:eastAsia="de-DE"/>
              </w:rPr>
              <w:t xml:space="preserve"> or h </w:t>
            </w:r>
            <w:proofErr w:type="spellStart"/>
            <w:r w:rsidRPr="00B910C7">
              <w:rPr>
                <w:rFonts w:ascii="Tahoma" w:hAnsi="Tahoma" w:cs="Tahoma"/>
                <w:sz w:val="22"/>
                <w:szCs w:val="22"/>
                <w:lang w:eastAsia="de-DE"/>
              </w:rPr>
              <w:t>qol</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hrqol</w:t>
            </w:r>
            <w:proofErr w:type="spellEnd"/>
            <w:r w:rsidRPr="00B910C7">
              <w:rPr>
                <w:rFonts w:ascii="Tahoma" w:hAnsi="Tahoma" w:cs="Tahoma"/>
                <w:sz w:val="22"/>
                <w:szCs w:val="22"/>
                <w:lang w:eastAsia="de-DE"/>
              </w:rPr>
              <w:t xml:space="preserve"> or hr </w:t>
            </w:r>
            <w:proofErr w:type="spellStart"/>
            <w:r w:rsidRPr="00B910C7">
              <w:rPr>
                <w:rFonts w:ascii="Tahoma" w:hAnsi="Tahoma" w:cs="Tahoma"/>
                <w:sz w:val="22"/>
                <w:szCs w:val="22"/>
                <w:lang w:eastAsia="de-DE"/>
              </w:rPr>
              <w:t>qol</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hye</w:t>
            </w:r>
            <w:proofErr w:type="spellEnd"/>
            <w:r w:rsidRPr="00B910C7">
              <w:rPr>
                <w:rFonts w:ascii="Tahoma" w:hAnsi="Tahoma" w:cs="Tahoma"/>
                <w:sz w:val="22"/>
                <w:szCs w:val="22"/>
                <w:lang w:eastAsia="de-DE"/>
              </w:rPr>
              <w:t xml:space="preserve"> </w:t>
            </w:r>
            <w:r w:rsidRPr="00B910C7">
              <w:rPr>
                <w:rFonts w:ascii="Tahoma" w:hAnsi="Tahoma" w:cs="Tahoma"/>
                <w:sz w:val="22"/>
                <w:szCs w:val="22"/>
                <w:lang w:eastAsia="de-DE"/>
              </w:rPr>
              <w:lastRenderedPageBreak/>
              <w:t xml:space="preserve">or </w:t>
            </w:r>
            <w:proofErr w:type="spellStart"/>
            <w:r w:rsidRPr="00B910C7">
              <w:rPr>
                <w:rFonts w:ascii="Tahoma" w:hAnsi="Tahoma" w:cs="Tahoma"/>
                <w:sz w:val="22"/>
                <w:szCs w:val="22"/>
                <w:lang w:eastAsia="de-DE"/>
              </w:rPr>
              <w:t>hyes</w:t>
            </w:r>
            <w:proofErr w:type="spellEnd"/>
            <w:r w:rsidRPr="00B910C7">
              <w:rPr>
                <w:rFonts w:ascii="Tahoma" w:hAnsi="Tahoma" w:cs="Tahoma"/>
                <w:sz w:val="22"/>
                <w:szCs w:val="22"/>
                <w:lang w:eastAsia="de-DE"/>
              </w:rPr>
              <w:t xml:space="preserve"> or (health* adj2 year* adj2 equivalent*) or </w:t>
            </w:r>
            <w:proofErr w:type="spellStart"/>
            <w:r w:rsidRPr="00B910C7">
              <w:rPr>
                <w:rFonts w:ascii="Tahoma" w:hAnsi="Tahoma" w:cs="Tahoma"/>
                <w:sz w:val="22"/>
                <w:szCs w:val="22"/>
                <w:lang w:eastAsia="de-DE"/>
              </w:rPr>
              <w:t>pqol</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qls</w:t>
            </w:r>
            <w:proofErr w:type="spellEnd"/>
            <w:r w:rsidRPr="00B910C7">
              <w:rPr>
                <w:rFonts w:ascii="Tahoma" w:hAnsi="Tahoma" w:cs="Tahoma"/>
                <w:sz w:val="22"/>
                <w:szCs w:val="22"/>
                <w:lang w:eastAsia="de-DE"/>
              </w:rPr>
              <w:t xml:space="preserve"> or quality of wellbeing or quality of </w:t>
            </w:r>
            <w:proofErr w:type="spellStart"/>
            <w:r w:rsidRPr="00B910C7">
              <w:rPr>
                <w:rFonts w:ascii="Tahoma" w:hAnsi="Tahoma" w:cs="Tahoma"/>
                <w:sz w:val="22"/>
                <w:szCs w:val="22"/>
                <w:lang w:eastAsia="de-DE"/>
              </w:rPr>
              <w:t>well being</w:t>
            </w:r>
            <w:proofErr w:type="spellEnd"/>
            <w:r w:rsidRPr="00B910C7">
              <w:rPr>
                <w:rFonts w:ascii="Tahoma" w:hAnsi="Tahoma" w:cs="Tahoma"/>
                <w:sz w:val="22"/>
                <w:szCs w:val="22"/>
                <w:lang w:eastAsia="de-DE"/>
              </w:rPr>
              <w:t xml:space="preserve"> or index of wellbeing or index of </w:t>
            </w:r>
            <w:proofErr w:type="spellStart"/>
            <w:r w:rsidRPr="00B910C7">
              <w:rPr>
                <w:rFonts w:ascii="Tahoma" w:hAnsi="Tahoma" w:cs="Tahoma"/>
                <w:sz w:val="22"/>
                <w:szCs w:val="22"/>
                <w:lang w:eastAsia="de-DE"/>
              </w:rPr>
              <w:t>well being</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qwb</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nottingham</w:t>
            </w:r>
            <w:proofErr w:type="spellEnd"/>
            <w:r w:rsidRPr="00B910C7">
              <w:rPr>
                <w:rFonts w:ascii="Tahoma" w:hAnsi="Tahoma" w:cs="Tahoma"/>
                <w:sz w:val="22"/>
                <w:szCs w:val="22"/>
                <w:lang w:eastAsia="de-DE"/>
              </w:rPr>
              <w:t xml:space="preserve"> health profile* or sickness impact profile or ((health or illness) adj3 stat*) or (preference* adj3 (score* or scoring or </w:t>
            </w:r>
            <w:proofErr w:type="spellStart"/>
            <w:r w:rsidRPr="00B910C7">
              <w:rPr>
                <w:rFonts w:ascii="Tahoma" w:hAnsi="Tahoma" w:cs="Tahoma"/>
                <w:sz w:val="22"/>
                <w:szCs w:val="22"/>
                <w:lang w:eastAsia="de-DE"/>
              </w:rPr>
              <w:t>valu</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measur</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evaluat</w:t>
            </w:r>
            <w:proofErr w:type="spellEnd"/>
            <w:r w:rsidRPr="00B910C7">
              <w:rPr>
                <w:rFonts w:ascii="Tahoma" w:hAnsi="Tahoma" w:cs="Tahoma"/>
                <w:sz w:val="22"/>
                <w:szCs w:val="22"/>
                <w:lang w:eastAsia="de-DE"/>
              </w:rPr>
              <w:t xml:space="preserve">* or scale* or instrument* or weight or weights or weighting or information or data or unit or units or health* or life or </w:t>
            </w:r>
            <w:proofErr w:type="spellStart"/>
            <w:r w:rsidRPr="00B910C7">
              <w:rPr>
                <w:rFonts w:ascii="Tahoma" w:hAnsi="Tahoma" w:cs="Tahoma"/>
                <w:sz w:val="22"/>
                <w:szCs w:val="22"/>
                <w:lang w:eastAsia="de-DE"/>
              </w:rPr>
              <w:t>estimat</w:t>
            </w:r>
            <w:proofErr w:type="spellEnd"/>
            <w:r w:rsidRPr="00B910C7">
              <w:rPr>
                <w:rFonts w:ascii="Tahoma" w:hAnsi="Tahoma" w:cs="Tahoma"/>
                <w:sz w:val="22"/>
                <w:szCs w:val="22"/>
                <w:lang w:eastAsia="de-DE"/>
              </w:rPr>
              <w:t xml:space="preserve">* or elicit* or disease* or mean or cost* or expenditure* or gain or gains or loss or losses or lost or analysis or index* or indices or overall or reported or </w:t>
            </w:r>
            <w:proofErr w:type="spellStart"/>
            <w:r w:rsidRPr="00B910C7">
              <w:rPr>
                <w:rFonts w:ascii="Tahoma" w:hAnsi="Tahoma" w:cs="Tahoma"/>
                <w:sz w:val="22"/>
                <w:szCs w:val="22"/>
                <w:lang w:eastAsia="de-DE"/>
              </w:rPr>
              <w:t>calculat</w:t>
            </w:r>
            <w:proofErr w:type="spellEnd"/>
            <w:r w:rsidRPr="00B910C7">
              <w:rPr>
                <w:rFonts w:ascii="Tahoma" w:hAnsi="Tahoma" w:cs="Tahoma"/>
                <w:sz w:val="22"/>
                <w:szCs w:val="22"/>
                <w:lang w:eastAsia="de-DE"/>
              </w:rPr>
              <w:t xml:space="preserve">* or range* or increment* or state or states or status)) or </w:t>
            </w:r>
            <w:proofErr w:type="spellStart"/>
            <w:r w:rsidRPr="00B910C7">
              <w:rPr>
                <w:rFonts w:ascii="Tahoma" w:hAnsi="Tahoma" w:cs="Tahoma"/>
                <w:sz w:val="22"/>
                <w:szCs w:val="22"/>
                <w:lang w:eastAsia="de-DE"/>
              </w:rPr>
              <w:t>disutilit</w:t>
            </w:r>
            <w:proofErr w:type="spellEnd"/>
            <w:r w:rsidRPr="00B910C7">
              <w:rPr>
                <w:rFonts w:ascii="Tahoma" w:hAnsi="Tahoma" w:cs="Tahoma"/>
                <w:sz w:val="22"/>
                <w:szCs w:val="22"/>
                <w:lang w:eastAsia="de-DE"/>
              </w:rPr>
              <w:t xml:space="preserve">* or HSUV or HSUVs or </w:t>
            </w:r>
            <w:proofErr w:type="spellStart"/>
            <w:r w:rsidRPr="00B910C7">
              <w:rPr>
                <w:rFonts w:ascii="Tahoma" w:hAnsi="Tahoma" w:cs="Tahoma"/>
                <w:sz w:val="22"/>
                <w:szCs w:val="22"/>
                <w:lang w:eastAsia="de-DE"/>
              </w:rPr>
              <w:t>rosser</w:t>
            </w:r>
            <w:proofErr w:type="spellEnd"/>
            <w:r w:rsidRPr="00B910C7">
              <w:rPr>
                <w:rFonts w:ascii="Tahoma" w:hAnsi="Tahoma" w:cs="Tahoma"/>
                <w:sz w:val="22"/>
                <w:szCs w:val="22"/>
                <w:lang w:eastAsia="de-DE"/>
              </w:rPr>
              <w:t xml:space="preserve"> or willingness to pay or standard gamble* or sg or time trade off or time </w:t>
            </w:r>
            <w:proofErr w:type="spellStart"/>
            <w:r w:rsidRPr="00B910C7">
              <w:rPr>
                <w:rFonts w:ascii="Tahoma" w:hAnsi="Tahoma" w:cs="Tahoma"/>
                <w:sz w:val="22"/>
                <w:szCs w:val="22"/>
                <w:lang w:eastAsia="de-DE"/>
              </w:rPr>
              <w:t>tradeoff</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timetradeoff</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tto</w:t>
            </w:r>
            <w:proofErr w:type="spellEnd"/>
            <w:r w:rsidRPr="00B910C7">
              <w:rPr>
                <w:rFonts w:ascii="Tahoma" w:hAnsi="Tahoma" w:cs="Tahoma"/>
                <w:sz w:val="22"/>
                <w:szCs w:val="22"/>
                <w:lang w:eastAsia="de-DE"/>
              </w:rPr>
              <w:t xml:space="preserve"> or hui or hui1 or hui2 or hui3 or </w:t>
            </w:r>
            <w:proofErr w:type="spellStart"/>
            <w:r w:rsidRPr="00B910C7">
              <w:rPr>
                <w:rFonts w:ascii="Tahoma" w:hAnsi="Tahoma" w:cs="Tahoma"/>
                <w:sz w:val="22"/>
                <w:szCs w:val="22"/>
                <w:lang w:eastAsia="de-DE"/>
              </w:rPr>
              <w:t>eq</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euroqol</w:t>
            </w:r>
            <w:proofErr w:type="spellEnd"/>
            <w:r w:rsidRPr="00B910C7">
              <w:rPr>
                <w:rFonts w:ascii="Tahoma" w:hAnsi="Tahoma" w:cs="Tahoma"/>
                <w:sz w:val="22"/>
                <w:szCs w:val="22"/>
                <w:lang w:eastAsia="de-DE"/>
              </w:rPr>
              <w:t xml:space="preserve">* or euro </w:t>
            </w:r>
            <w:proofErr w:type="spellStart"/>
            <w:r w:rsidRPr="00B910C7">
              <w:rPr>
                <w:rFonts w:ascii="Tahoma" w:hAnsi="Tahoma" w:cs="Tahoma"/>
                <w:sz w:val="22"/>
                <w:szCs w:val="22"/>
                <w:lang w:eastAsia="de-DE"/>
              </w:rPr>
              <w:t>qol</w:t>
            </w:r>
            <w:proofErr w:type="spellEnd"/>
            <w:r w:rsidRPr="00B910C7">
              <w:rPr>
                <w:rFonts w:ascii="Tahoma" w:hAnsi="Tahoma" w:cs="Tahoma"/>
                <w:sz w:val="22"/>
                <w:szCs w:val="22"/>
                <w:lang w:eastAsia="de-DE"/>
              </w:rPr>
              <w:t xml:space="preserve">* or eq5d or eq-5d or eq5-d or </w:t>
            </w:r>
            <w:proofErr w:type="spellStart"/>
            <w:r w:rsidRPr="00B910C7">
              <w:rPr>
                <w:rFonts w:ascii="Tahoma" w:hAnsi="Tahoma" w:cs="Tahoma"/>
                <w:sz w:val="22"/>
                <w:szCs w:val="22"/>
                <w:lang w:eastAsia="de-DE"/>
              </w:rPr>
              <w:t>euroqual</w:t>
            </w:r>
            <w:proofErr w:type="spellEnd"/>
            <w:r w:rsidRPr="00B910C7">
              <w:rPr>
                <w:rFonts w:ascii="Tahoma" w:hAnsi="Tahoma" w:cs="Tahoma"/>
                <w:sz w:val="22"/>
                <w:szCs w:val="22"/>
                <w:lang w:eastAsia="de-DE"/>
              </w:rPr>
              <w:t xml:space="preserve">* or euro qual* or </w:t>
            </w:r>
            <w:proofErr w:type="spellStart"/>
            <w:r w:rsidRPr="00B910C7">
              <w:rPr>
                <w:rFonts w:ascii="Tahoma" w:hAnsi="Tahoma" w:cs="Tahoma"/>
                <w:sz w:val="22"/>
                <w:szCs w:val="22"/>
                <w:lang w:eastAsia="de-DE"/>
              </w:rPr>
              <w:t>eq-sdq</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eqsdq</w:t>
            </w:r>
            <w:proofErr w:type="spellEnd"/>
            <w:r w:rsidRPr="00B910C7">
              <w:rPr>
                <w:rFonts w:ascii="Tahoma" w:hAnsi="Tahoma" w:cs="Tahoma"/>
                <w:sz w:val="22"/>
                <w:szCs w:val="22"/>
                <w:lang w:eastAsia="de-DE"/>
              </w:rPr>
              <w:t xml:space="preserve"> or duke health profile or functional status questionnaire or </w:t>
            </w:r>
            <w:proofErr w:type="spellStart"/>
            <w:r w:rsidRPr="00B910C7">
              <w:rPr>
                <w:rFonts w:ascii="Tahoma" w:hAnsi="Tahoma" w:cs="Tahoma"/>
                <w:sz w:val="22"/>
                <w:szCs w:val="22"/>
                <w:lang w:eastAsia="de-DE"/>
              </w:rPr>
              <w:t>dartmouth</w:t>
            </w:r>
            <w:proofErr w:type="spellEnd"/>
            <w:r w:rsidRPr="00B910C7">
              <w:rPr>
                <w:rFonts w:ascii="Tahoma" w:hAnsi="Tahoma" w:cs="Tahoma"/>
                <w:sz w:val="22"/>
                <w:szCs w:val="22"/>
                <w:lang w:eastAsia="de-DE"/>
              </w:rPr>
              <w:t xml:space="preserve"> coop functional health assessment* or </w:t>
            </w:r>
            <w:proofErr w:type="spellStart"/>
            <w:r w:rsidRPr="00B910C7">
              <w:rPr>
                <w:rFonts w:ascii="Tahoma" w:hAnsi="Tahoma" w:cs="Tahoma"/>
                <w:sz w:val="22"/>
                <w:szCs w:val="22"/>
                <w:lang w:eastAsia="de-DE"/>
              </w:rPr>
              <w:t>multiattribute</w:t>
            </w:r>
            <w:proofErr w:type="spellEnd"/>
            <w:r w:rsidRPr="00B910C7">
              <w:rPr>
                <w:rFonts w:ascii="Tahoma" w:hAnsi="Tahoma" w:cs="Tahoma"/>
                <w:sz w:val="22"/>
                <w:szCs w:val="22"/>
                <w:lang w:eastAsia="de-DE"/>
              </w:rPr>
              <w:t xml:space="preserve">* or multi attribute* or 15D or 15-D or 15 dimension or medical outcome study or RAND36 or RAND12 or (health adj3 (status or index)) or </w:t>
            </w:r>
            <w:proofErr w:type="spellStart"/>
            <w:r w:rsidRPr="00B910C7">
              <w:rPr>
                <w:rFonts w:ascii="Tahoma" w:hAnsi="Tahoma" w:cs="Tahoma"/>
                <w:sz w:val="22"/>
                <w:szCs w:val="22"/>
                <w:lang w:eastAsia="de-DE"/>
              </w:rPr>
              <w:t>PedsQL</w:t>
            </w:r>
            <w:proofErr w:type="spellEnd"/>
            <w:r w:rsidRPr="00B910C7">
              <w:rPr>
                <w:rFonts w:ascii="Tahoma" w:hAnsi="Tahoma" w:cs="Tahoma"/>
                <w:sz w:val="22"/>
                <w:szCs w:val="22"/>
                <w:lang w:eastAsia="de-DE"/>
              </w:rPr>
              <w:t xml:space="preserve"> or Visual </w:t>
            </w:r>
            <w:proofErr w:type="spellStart"/>
            <w:r w:rsidRPr="00B910C7">
              <w:rPr>
                <w:rFonts w:ascii="Tahoma" w:hAnsi="Tahoma" w:cs="Tahoma"/>
                <w:sz w:val="22"/>
                <w:szCs w:val="22"/>
                <w:lang w:eastAsia="de-DE"/>
              </w:rPr>
              <w:t>analog</w:t>
            </w:r>
            <w:proofErr w:type="spellEnd"/>
            <w:r w:rsidRPr="00B910C7">
              <w:rPr>
                <w:rFonts w:ascii="Tahoma" w:hAnsi="Tahoma" w:cs="Tahoma"/>
                <w:sz w:val="22"/>
                <w:szCs w:val="22"/>
                <w:lang w:eastAsia="de-DE"/>
              </w:rPr>
              <w:t>* scale or VAS).</w:t>
            </w:r>
            <w:proofErr w:type="spellStart"/>
            <w:r w:rsidRPr="00B910C7">
              <w:rPr>
                <w:rFonts w:ascii="Tahoma" w:hAnsi="Tahoma" w:cs="Tahoma"/>
                <w:sz w:val="22"/>
                <w:szCs w:val="22"/>
                <w:lang w:eastAsia="de-DE"/>
              </w:rPr>
              <w:t>mp</w:t>
            </w:r>
            <w:proofErr w:type="spellEnd"/>
            <w:r w:rsidRPr="00B910C7">
              <w:rPr>
                <w:rFonts w:ascii="Tahoma" w:hAnsi="Tahoma" w:cs="Tahoma"/>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155F8"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lastRenderedPageBreak/>
              <w:t>1030779</w:t>
            </w:r>
          </w:p>
        </w:tc>
      </w:tr>
      <w:tr w:rsidR="006D5571" w:rsidRPr="00B910C7" w14:paraId="3C4239FE"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21F7FD"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339DD9"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6 or 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B47E7"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2013500</w:t>
            </w:r>
          </w:p>
        </w:tc>
      </w:tr>
      <w:tr w:rsidR="006D5571" w:rsidRPr="00B910C7" w14:paraId="5D066EE8"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B78D47"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lastRenderedPageBreak/>
              <w:t>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B3CBFD"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5 and 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571AA"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12</w:t>
            </w:r>
          </w:p>
        </w:tc>
      </w:tr>
    </w:tbl>
    <w:p w14:paraId="5AD9A68D" w14:textId="77777777" w:rsidR="006D5571" w:rsidRPr="00B910C7" w:rsidRDefault="006D5571" w:rsidP="006D5571">
      <w:pPr>
        <w:pStyle w:val="Footnote"/>
        <w:rPr>
          <w:i/>
          <w:iCs/>
        </w:rPr>
      </w:pPr>
      <w:r w:rsidRPr="00B910C7">
        <w:rPr>
          <w:b/>
          <w:bCs/>
        </w:rPr>
        <w:t>Abbreviations:</w:t>
      </w:r>
      <w:r w:rsidRPr="00B910C7">
        <w:t xml:space="preserve"> HRQoL: heath-related quality of life; MEDLINE: Medical Literature Analysis and Retrieval System Online; SLR: systematic literature review.</w:t>
      </w:r>
    </w:p>
    <w:p w14:paraId="6AD75B1E" w14:textId="77777777" w:rsidR="006D5571" w:rsidRPr="00B910C7" w:rsidRDefault="006D5571" w:rsidP="006D5571">
      <w:pPr>
        <w:pStyle w:val="FiguresTablesListsCaptions"/>
        <w:rPr>
          <w:rFonts w:ascii="Tahoma" w:hAnsi="Tahoma" w:cs="Tahoma"/>
          <w:szCs w:val="22"/>
        </w:rPr>
      </w:pPr>
      <w:bookmarkStart w:id="65" w:name="_Ref145315213"/>
      <w:bookmarkStart w:id="66" w:name="_Toc145609462"/>
      <w:r w:rsidRPr="00B910C7">
        <w:rPr>
          <w:rFonts w:ascii="Tahoma" w:hAnsi="Tahoma" w:cs="Tahoma"/>
          <w:b/>
          <w:bCs/>
          <w:color w:val="auto"/>
          <w:szCs w:val="22"/>
        </w:rPr>
        <w:t>Supplementary Table 2</w:t>
      </w:r>
      <w:bookmarkEnd w:id="65"/>
      <w:r>
        <w:rPr>
          <w:rFonts w:ascii="Tahoma" w:hAnsi="Tahoma" w:cs="Tahoma"/>
          <w:b/>
          <w:bCs/>
          <w:color w:val="auto"/>
          <w:szCs w:val="22"/>
        </w:rPr>
        <w:t>6</w:t>
      </w:r>
      <w:r w:rsidRPr="00B910C7">
        <w:rPr>
          <w:rFonts w:ascii="Tahoma" w:hAnsi="Tahoma" w:cs="Tahoma"/>
          <w:color w:val="auto"/>
          <w:szCs w:val="22"/>
        </w:rPr>
        <w:t>: MEDLINE</w:t>
      </w:r>
      <w:r w:rsidRPr="00B910C7">
        <w:rPr>
          <w:rFonts w:ascii="Tahoma" w:hAnsi="Tahoma" w:cs="Tahoma"/>
          <w:color w:val="auto"/>
          <w:szCs w:val="22"/>
          <w:vertAlign w:val="superscript"/>
        </w:rPr>
        <w:t>®</w:t>
      </w:r>
      <w:r>
        <w:rPr>
          <w:rFonts w:ascii="Tahoma" w:hAnsi="Tahoma" w:cs="Tahoma"/>
          <w:color w:val="auto"/>
          <w:szCs w:val="22"/>
        </w:rPr>
        <w:t xml:space="preserve"> s</w:t>
      </w:r>
      <w:r w:rsidRPr="00B910C7">
        <w:rPr>
          <w:rFonts w:ascii="Tahoma" w:hAnsi="Tahoma" w:cs="Tahoma"/>
          <w:color w:val="auto"/>
          <w:szCs w:val="22"/>
        </w:rPr>
        <w:t>earch strategy for the HRQoL/utility SLR update (via Ovid.com)</w:t>
      </w:r>
      <w:bookmarkEnd w:id="66"/>
    </w:p>
    <w:tbl>
      <w:tblPr>
        <w:tblW w:w="0" w:type="auto"/>
        <w:tblCellMar>
          <w:left w:w="10" w:type="dxa"/>
          <w:right w:w="10" w:type="dxa"/>
        </w:tblCellMar>
        <w:tblLook w:val="0000" w:firstRow="0" w:lastRow="0" w:firstColumn="0" w:lastColumn="0" w:noHBand="0" w:noVBand="0"/>
      </w:tblPr>
      <w:tblGrid>
        <w:gridCol w:w="497"/>
        <w:gridCol w:w="6428"/>
        <w:gridCol w:w="1591"/>
      </w:tblGrid>
      <w:tr w:rsidR="006D5571" w:rsidRPr="00B910C7" w14:paraId="44C3A579" w14:textId="77777777" w:rsidTr="00FC02E9">
        <w:trPr>
          <w:trHeight w:val="20"/>
          <w:tblHeader/>
        </w:trPr>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62CF7D51"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4D076A29"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Search Term</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308089A7"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Hits</w:t>
            </w:r>
          </w:p>
          <w:p w14:paraId="4E2D8E94"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18/05/2023</w:t>
            </w:r>
          </w:p>
        </w:tc>
      </w:tr>
      <w:tr w:rsidR="006D5571" w:rsidRPr="00B910C7" w14:paraId="3949ACFC"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FE767"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4D2918"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 xml:space="preserve">((Activated </w:t>
            </w:r>
            <w:proofErr w:type="spellStart"/>
            <w:r w:rsidRPr="00B910C7">
              <w:rPr>
                <w:rFonts w:ascii="Tahoma" w:hAnsi="Tahoma" w:cs="Tahoma"/>
                <w:sz w:val="22"/>
                <w:szCs w:val="22"/>
                <w:lang w:eastAsia="de-DE"/>
              </w:rPr>
              <w:t>Phosph</w:t>
            </w:r>
            <w:proofErr w:type="spellEnd"/>
            <w:r w:rsidRPr="00B910C7">
              <w:rPr>
                <w:rFonts w:ascii="Tahoma" w:hAnsi="Tahoma" w:cs="Tahoma"/>
                <w:sz w:val="22"/>
                <w:szCs w:val="22"/>
                <w:lang w:eastAsia="de-DE"/>
              </w:rPr>
              <w:t>* adj8 (Delta* or syndrome*)) or (Activated PI3* adj5 delta*) or (Activated PI 3* adj5 delta*) or (PI3* adj5 syndrome*)</w:t>
            </w:r>
            <w:proofErr w:type="gramStart"/>
            <w:r w:rsidRPr="00B910C7">
              <w:rPr>
                <w:rFonts w:ascii="Tahoma" w:hAnsi="Tahoma" w:cs="Tahoma"/>
                <w:sz w:val="22"/>
                <w:szCs w:val="22"/>
                <w:lang w:eastAsia="de-DE"/>
              </w:rPr>
              <w:t>).</w:t>
            </w:r>
            <w:proofErr w:type="spellStart"/>
            <w:r w:rsidRPr="00B910C7">
              <w:rPr>
                <w:rFonts w:ascii="Tahoma" w:hAnsi="Tahoma" w:cs="Tahoma"/>
                <w:sz w:val="22"/>
                <w:szCs w:val="22"/>
                <w:lang w:eastAsia="de-DE"/>
              </w:rPr>
              <w:t>ti</w:t>
            </w:r>
            <w:proofErr w:type="gramEnd"/>
            <w:r w:rsidRPr="00B910C7">
              <w:rPr>
                <w:rFonts w:ascii="Tahoma" w:hAnsi="Tahoma" w:cs="Tahoma"/>
                <w:sz w:val="22"/>
                <w:szCs w:val="22"/>
                <w:lang w:eastAsia="de-DE"/>
              </w:rPr>
              <w:t>,</w:t>
            </w:r>
            <w:proofErr w:type="gramStart"/>
            <w:r w:rsidRPr="00B910C7">
              <w:rPr>
                <w:rFonts w:ascii="Tahoma" w:hAnsi="Tahoma" w:cs="Tahoma"/>
                <w:sz w:val="22"/>
                <w:szCs w:val="22"/>
                <w:lang w:eastAsia="de-DE"/>
              </w:rPr>
              <w:t>ab,kf</w:t>
            </w:r>
            <w:proofErr w:type="spellEnd"/>
            <w:proofErr w:type="gramEnd"/>
            <w:r w:rsidRPr="00B910C7">
              <w:rPr>
                <w:rFonts w:ascii="Tahoma" w:hAnsi="Tahoma" w:cs="Tahoma"/>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2E4CEC"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245</w:t>
            </w:r>
          </w:p>
        </w:tc>
      </w:tr>
      <w:tr w:rsidR="006D5571" w:rsidRPr="00B910C7" w14:paraId="4808EBAD"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7E22AD"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052C9A"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(Immunodeficiency 14 or immunodeficiency 36 or IMD14A or IMD36</w:t>
            </w:r>
            <w:proofErr w:type="gramStart"/>
            <w:r w:rsidRPr="00B910C7">
              <w:rPr>
                <w:rFonts w:ascii="Tahoma" w:hAnsi="Tahoma" w:cs="Tahoma"/>
                <w:sz w:val="22"/>
                <w:szCs w:val="22"/>
                <w:lang w:eastAsia="de-DE"/>
              </w:rPr>
              <w:t>).</w:t>
            </w:r>
            <w:proofErr w:type="spellStart"/>
            <w:r w:rsidRPr="00B910C7">
              <w:rPr>
                <w:rFonts w:ascii="Tahoma" w:hAnsi="Tahoma" w:cs="Tahoma"/>
                <w:sz w:val="22"/>
                <w:szCs w:val="22"/>
                <w:lang w:eastAsia="de-DE"/>
              </w:rPr>
              <w:t>ti</w:t>
            </w:r>
            <w:proofErr w:type="gramEnd"/>
            <w:r w:rsidRPr="00B910C7">
              <w:rPr>
                <w:rFonts w:ascii="Tahoma" w:hAnsi="Tahoma" w:cs="Tahoma"/>
                <w:sz w:val="22"/>
                <w:szCs w:val="22"/>
                <w:lang w:eastAsia="de-DE"/>
              </w:rPr>
              <w:t>,</w:t>
            </w:r>
            <w:proofErr w:type="gramStart"/>
            <w:r w:rsidRPr="00B910C7">
              <w:rPr>
                <w:rFonts w:ascii="Tahoma" w:hAnsi="Tahoma" w:cs="Tahoma"/>
                <w:sz w:val="22"/>
                <w:szCs w:val="22"/>
                <w:lang w:eastAsia="de-DE"/>
              </w:rPr>
              <w:t>ab,kf</w:t>
            </w:r>
            <w:proofErr w:type="spellEnd"/>
            <w:proofErr w:type="gramEnd"/>
            <w:r w:rsidRPr="00B910C7">
              <w:rPr>
                <w:rFonts w:ascii="Tahoma" w:hAnsi="Tahoma" w:cs="Tahoma"/>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8CDD0C"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5</w:t>
            </w:r>
          </w:p>
        </w:tc>
      </w:tr>
      <w:tr w:rsidR="006D5571" w:rsidRPr="00B910C7" w14:paraId="183591FF"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462F48"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90920F"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 xml:space="preserve">(P110* adj8 ((delta and </w:t>
            </w:r>
            <w:proofErr w:type="spellStart"/>
            <w:r w:rsidRPr="00B910C7">
              <w:rPr>
                <w:rFonts w:ascii="Tahoma" w:hAnsi="Tahoma" w:cs="Tahoma"/>
                <w:sz w:val="22"/>
                <w:szCs w:val="22"/>
                <w:lang w:eastAsia="de-DE"/>
              </w:rPr>
              <w:t>activat</w:t>
            </w:r>
            <w:proofErr w:type="spellEnd"/>
            <w:r w:rsidRPr="00B910C7">
              <w:rPr>
                <w:rFonts w:ascii="Tahoma" w:hAnsi="Tahoma" w:cs="Tahoma"/>
                <w:sz w:val="22"/>
                <w:szCs w:val="22"/>
                <w:lang w:eastAsia="de-DE"/>
              </w:rPr>
              <w:t xml:space="preserve">* and mutation) or syndrome* or </w:t>
            </w:r>
            <w:proofErr w:type="spellStart"/>
            <w:r w:rsidRPr="00B910C7">
              <w:rPr>
                <w:rFonts w:ascii="Tahoma" w:hAnsi="Tahoma" w:cs="Tahoma"/>
                <w:sz w:val="22"/>
                <w:szCs w:val="22"/>
                <w:lang w:eastAsia="de-DE"/>
              </w:rPr>
              <w:t>immunodeficien</w:t>
            </w:r>
            <w:proofErr w:type="spellEnd"/>
            <w:r w:rsidRPr="00B910C7">
              <w:rPr>
                <w:rFonts w:ascii="Tahoma" w:hAnsi="Tahoma" w:cs="Tahoma"/>
                <w:sz w:val="22"/>
                <w:szCs w:val="22"/>
                <w:lang w:eastAsia="de-DE"/>
              </w:rPr>
              <w:t>*)</w:t>
            </w:r>
            <w:proofErr w:type="gramStart"/>
            <w:r w:rsidRPr="00B910C7">
              <w:rPr>
                <w:rFonts w:ascii="Tahoma" w:hAnsi="Tahoma" w:cs="Tahoma"/>
                <w:sz w:val="22"/>
                <w:szCs w:val="22"/>
                <w:lang w:eastAsia="de-DE"/>
              </w:rPr>
              <w:t>).</w:t>
            </w:r>
            <w:proofErr w:type="spellStart"/>
            <w:r w:rsidRPr="00B910C7">
              <w:rPr>
                <w:rFonts w:ascii="Tahoma" w:hAnsi="Tahoma" w:cs="Tahoma"/>
                <w:sz w:val="22"/>
                <w:szCs w:val="22"/>
                <w:lang w:eastAsia="de-DE"/>
              </w:rPr>
              <w:t>ti</w:t>
            </w:r>
            <w:proofErr w:type="gramEnd"/>
            <w:r w:rsidRPr="00B910C7">
              <w:rPr>
                <w:rFonts w:ascii="Tahoma" w:hAnsi="Tahoma" w:cs="Tahoma"/>
                <w:sz w:val="22"/>
                <w:szCs w:val="22"/>
                <w:lang w:eastAsia="de-DE"/>
              </w:rPr>
              <w:t>,</w:t>
            </w:r>
            <w:proofErr w:type="gramStart"/>
            <w:r w:rsidRPr="00B910C7">
              <w:rPr>
                <w:rFonts w:ascii="Tahoma" w:hAnsi="Tahoma" w:cs="Tahoma"/>
                <w:sz w:val="22"/>
                <w:szCs w:val="22"/>
                <w:lang w:eastAsia="de-DE"/>
              </w:rPr>
              <w:t>ab,kf</w:t>
            </w:r>
            <w:proofErr w:type="spellEnd"/>
            <w:proofErr w:type="gramEnd"/>
            <w:r w:rsidRPr="00B910C7">
              <w:rPr>
                <w:rFonts w:ascii="Tahoma" w:hAnsi="Tahoma" w:cs="Tahoma"/>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400611"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32</w:t>
            </w:r>
          </w:p>
        </w:tc>
      </w:tr>
      <w:tr w:rsidR="006D5571" w:rsidRPr="00B910C7" w14:paraId="22290B01"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2E929E"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BB8CF7"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(PASLI* or (</w:t>
            </w:r>
            <w:proofErr w:type="spellStart"/>
            <w:r w:rsidRPr="00B910C7">
              <w:rPr>
                <w:rFonts w:ascii="Tahoma" w:hAnsi="Tahoma" w:cs="Tahoma"/>
                <w:sz w:val="22"/>
                <w:szCs w:val="22"/>
                <w:lang w:eastAsia="de-DE"/>
              </w:rPr>
              <w:t>mutat</w:t>
            </w:r>
            <w:proofErr w:type="spellEnd"/>
            <w:r w:rsidRPr="00B910C7">
              <w:rPr>
                <w:rFonts w:ascii="Tahoma" w:hAnsi="Tahoma" w:cs="Tahoma"/>
                <w:sz w:val="22"/>
                <w:szCs w:val="22"/>
                <w:lang w:eastAsia="de-DE"/>
              </w:rPr>
              <w:t xml:space="preserve">* adj5 (PIK3CD or PIK3R1)) or (Type* adj2 APDS) or (APDS and </w:t>
            </w:r>
            <w:proofErr w:type="spellStart"/>
            <w:r w:rsidRPr="00B910C7">
              <w:rPr>
                <w:rFonts w:ascii="Tahoma" w:hAnsi="Tahoma" w:cs="Tahoma"/>
                <w:sz w:val="22"/>
                <w:szCs w:val="22"/>
                <w:lang w:eastAsia="de-DE"/>
              </w:rPr>
              <w:t>immunodeficien</w:t>
            </w:r>
            <w:proofErr w:type="spellEnd"/>
            <w:r w:rsidRPr="00B910C7">
              <w:rPr>
                <w:rFonts w:ascii="Tahoma" w:hAnsi="Tahoma" w:cs="Tahoma"/>
                <w:sz w:val="22"/>
                <w:szCs w:val="22"/>
                <w:lang w:eastAsia="de-DE"/>
              </w:rPr>
              <w:t>*) or APDS 1 or APDS1 or APDS 2 or APDS2</w:t>
            </w:r>
            <w:proofErr w:type="gramStart"/>
            <w:r w:rsidRPr="00B910C7">
              <w:rPr>
                <w:rFonts w:ascii="Tahoma" w:hAnsi="Tahoma" w:cs="Tahoma"/>
                <w:sz w:val="22"/>
                <w:szCs w:val="22"/>
                <w:lang w:eastAsia="de-DE"/>
              </w:rPr>
              <w:t>).</w:t>
            </w:r>
            <w:proofErr w:type="spellStart"/>
            <w:r w:rsidRPr="00B910C7">
              <w:rPr>
                <w:rFonts w:ascii="Tahoma" w:hAnsi="Tahoma" w:cs="Tahoma"/>
                <w:sz w:val="22"/>
                <w:szCs w:val="22"/>
                <w:lang w:eastAsia="de-DE"/>
              </w:rPr>
              <w:t>ti</w:t>
            </w:r>
            <w:proofErr w:type="gramEnd"/>
            <w:r w:rsidRPr="00B910C7">
              <w:rPr>
                <w:rFonts w:ascii="Tahoma" w:hAnsi="Tahoma" w:cs="Tahoma"/>
                <w:sz w:val="22"/>
                <w:szCs w:val="22"/>
                <w:lang w:eastAsia="de-DE"/>
              </w:rPr>
              <w:t>,</w:t>
            </w:r>
            <w:proofErr w:type="gramStart"/>
            <w:r w:rsidRPr="00B910C7">
              <w:rPr>
                <w:rFonts w:ascii="Tahoma" w:hAnsi="Tahoma" w:cs="Tahoma"/>
                <w:sz w:val="22"/>
                <w:szCs w:val="22"/>
                <w:lang w:eastAsia="de-DE"/>
              </w:rPr>
              <w:t>ab,kf</w:t>
            </w:r>
            <w:proofErr w:type="spellEnd"/>
            <w:proofErr w:type="gramEnd"/>
            <w:r w:rsidRPr="00B910C7">
              <w:rPr>
                <w:rFonts w:ascii="Tahoma" w:hAnsi="Tahoma" w:cs="Tahoma"/>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1BCA35"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314</w:t>
            </w:r>
          </w:p>
        </w:tc>
      </w:tr>
      <w:tr w:rsidR="006D5571" w:rsidRPr="00B910C7" w14:paraId="5B707C9D"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97DE3D"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583F8"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exp Phosphatidylinositol 3-Kinases/ and (primary immunodeficiency diseases/)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48CF6"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87</w:t>
            </w:r>
          </w:p>
        </w:tc>
      </w:tr>
      <w:tr w:rsidR="006D5571" w:rsidRPr="00B910C7" w14:paraId="744C5F28"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980EC"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lastRenderedPageBreak/>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838C7D"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or/1-5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B17E70"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479</w:t>
            </w:r>
          </w:p>
        </w:tc>
      </w:tr>
      <w:tr w:rsidR="006D5571" w:rsidRPr="00B910C7" w14:paraId="7EE136AD"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EB84E2"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55959C"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 xml:space="preserve">exp quality of life/ or exp quality adjusted life years/ or exp health surveys/ or Value of Life/ or exp Disability Evaluation/ or exp models, economic/ or exp questionnaire/ or exp visual </w:t>
            </w:r>
            <w:proofErr w:type="spellStart"/>
            <w:r w:rsidRPr="00B910C7">
              <w:rPr>
                <w:rFonts w:ascii="Tahoma" w:hAnsi="Tahoma" w:cs="Tahoma"/>
                <w:sz w:val="22"/>
                <w:szCs w:val="22"/>
                <w:lang w:eastAsia="de-DE"/>
              </w:rPr>
              <w:t>analog</w:t>
            </w:r>
            <w:proofErr w:type="spellEnd"/>
            <w:r w:rsidRPr="00B910C7">
              <w:rPr>
                <w:rFonts w:ascii="Tahoma" w:hAnsi="Tahoma" w:cs="Tahoma"/>
                <w:sz w:val="22"/>
                <w:szCs w:val="22"/>
                <w:lang w:eastAsia="de-DE"/>
              </w:rPr>
              <w:t xml:space="preserve"> scale/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5974C3"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1441460</w:t>
            </w:r>
          </w:p>
        </w:tc>
      </w:tr>
      <w:tr w:rsidR="006D5571" w:rsidRPr="00B910C7" w14:paraId="2C7EC8AF"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FB82E3"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D8F1A3"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 xml:space="preserve">(quality of life or </w:t>
            </w:r>
            <w:proofErr w:type="spellStart"/>
            <w:r w:rsidRPr="00B910C7">
              <w:rPr>
                <w:rFonts w:ascii="Tahoma" w:hAnsi="Tahoma" w:cs="Tahoma"/>
                <w:sz w:val="22"/>
                <w:szCs w:val="22"/>
                <w:lang w:eastAsia="de-DE"/>
              </w:rPr>
              <w:t>utilit</w:t>
            </w:r>
            <w:proofErr w:type="spellEnd"/>
            <w:r w:rsidRPr="00B910C7">
              <w:rPr>
                <w:rFonts w:ascii="Tahoma" w:hAnsi="Tahoma" w:cs="Tahoma"/>
                <w:sz w:val="22"/>
                <w:szCs w:val="22"/>
                <w:lang w:eastAsia="de-DE"/>
              </w:rPr>
              <w:t xml:space="preserve">* or quality adjusted or adjusted life or </w:t>
            </w:r>
            <w:proofErr w:type="spellStart"/>
            <w:r w:rsidRPr="00B910C7">
              <w:rPr>
                <w:rFonts w:ascii="Tahoma" w:hAnsi="Tahoma" w:cs="Tahoma"/>
                <w:sz w:val="22"/>
                <w:szCs w:val="22"/>
                <w:lang w:eastAsia="de-DE"/>
              </w:rPr>
              <w:t>qaly</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qald</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qale</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qtime</w:t>
            </w:r>
            <w:proofErr w:type="spellEnd"/>
            <w:r w:rsidRPr="00B910C7">
              <w:rPr>
                <w:rFonts w:ascii="Tahoma" w:hAnsi="Tahoma" w:cs="Tahoma"/>
                <w:sz w:val="22"/>
                <w:szCs w:val="22"/>
                <w:lang w:eastAsia="de-DE"/>
              </w:rPr>
              <w:t xml:space="preserve">* or life year or life years or disability adjusted life or </w:t>
            </w:r>
            <w:proofErr w:type="spellStart"/>
            <w:r w:rsidRPr="00B910C7">
              <w:rPr>
                <w:rFonts w:ascii="Tahoma" w:hAnsi="Tahoma" w:cs="Tahoma"/>
                <w:sz w:val="22"/>
                <w:szCs w:val="22"/>
                <w:lang w:eastAsia="de-DE"/>
              </w:rPr>
              <w:t>daly</w:t>
            </w:r>
            <w:proofErr w:type="spellEnd"/>
            <w:r w:rsidRPr="00B910C7">
              <w:rPr>
                <w:rFonts w:ascii="Tahoma" w:hAnsi="Tahoma" w:cs="Tahoma"/>
                <w:sz w:val="22"/>
                <w:szCs w:val="22"/>
                <w:lang w:eastAsia="de-DE"/>
              </w:rPr>
              <w:t xml:space="preserve">* or short form* or shortform* or sf* or </w:t>
            </w:r>
            <w:proofErr w:type="spellStart"/>
            <w:r w:rsidRPr="00B910C7">
              <w:rPr>
                <w:rFonts w:ascii="Tahoma" w:hAnsi="Tahoma" w:cs="Tahoma"/>
                <w:sz w:val="22"/>
                <w:szCs w:val="22"/>
                <w:lang w:eastAsia="de-DE"/>
              </w:rPr>
              <w:t>hql</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qol</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hrql</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hqol</w:t>
            </w:r>
            <w:proofErr w:type="spellEnd"/>
            <w:r w:rsidRPr="00B910C7">
              <w:rPr>
                <w:rFonts w:ascii="Tahoma" w:hAnsi="Tahoma" w:cs="Tahoma"/>
                <w:sz w:val="22"/>
                <w:szCs w:val="22"/>
                <w:lang w:eastAsia="de-DE"/>
              </w:rPr>
              <w:t xml:space="preserve"> or h </w:t>
            </w:r>
            <w:proofErr w:type="spellStart"/>
            <w:r w:rsidRPr="00B910C7">
              <w:rPr>
                <w:rFonts w:ascii="Tahoma" w:hAnsi="Tahoma" w:cs="Tahoma"/>
                <w:sz w:val="22"/>
                <w:szCs w:val="22"/>
                <w:lang w:eastAsia="de-DE"/>
              </w:rPr>
              <w:t>qol</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hrqol</w:t>
            </w:r>
            <w:proofErr w:type="spellEnd"/>
            <w:r w:rsidRPr="00B910C7">
              <w:rPr>
                <w:rFonts w:ascii="Tahoma" w:hAnsi="Tahoma" w:cs="Tahoma"/>
                <w:sz w:val="22"/>
                <w:szCs w:val="22"/>
                <w:lang w:eastAsia="de-DE"/>
              </w:rPr>
              <w:t xml:space="preserve"> or hr </w:t>
            </w:r>
            <w:proofErr w:type="spellStart"/>
            <w:r w:rsidRPr="00B910C7">
              <w:rPr>
                <w:rFonts w:ascii="Tahoma" w:hAnsi="Tahoma" w:cs="Tahoma"/>
                <w:sz w:val="22"/>
                <w:szCs w:val="22"/>
                <w:lang w:eastAsia="de-DE"/>
              </w:rPr>
              <w:t>qol</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hye</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hyes</w:t>
            </w:r>
            <w:proofErr w:type="spellEnd"/>
            <w:r w:rsidRPr="00B910C7">
              <w:rPr>
                <w:rFonts w:ascii="Tahoma" w:hAnsi="Tahoma" w:cs="Tahoma"/>
                <w:sz w:val="22"/>
                <w:szCs w:val="22"/>
                <w:lang w:eastAsia="de-DE"/>
              </w:rPr>
              <w:t xml:space="preserve"> or (health* adj2 year* adj2 equivalent*) or </w:t>
            </w:r>
            <w:proofErr w:type="spellStart"/>
            <w:r w:rsidRPr="00B910C7">
              <w:rPr>
                <w:rFonts w:ascii="Tahoma" w:hAnsi="Tahoma" w:cs="Tahoma"/>
                <w:sz w:val="22"/>
                <w:szCs w:val="22"/>
                <w:lang w:eastAsia="de-DE"/>
              </w:rPr>
              <w:t>pqol</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qls</w:t>
            </w:r>
            <w:proofErr w:type="spellEnd"/>
            <w:r w:rsidRPr="00B910C7">
              <w:rPr>
                <w:rFonts w:ascii="Tahoma" w:hAnsi="Tahoma" w:cs="Tahoma"/>
                <w:sz w:val="22"/>
                <w:szCs w:val="22"/>
                <w:lang w:eastAsia="de-DE"/>
              </w:rPr>
              <w:t xml:space="preserve"> or quality of wellbeing or quality of </w:t>
            </w:r>
            <w:proofErr w:type="spellStart"/>
            <w:r w:rsidRPr="00B910C7">
              <w:rPr>
                <w:rFonts w:ascii="Tahoma" w:hAnsi="Tahoma" w:cs="Tahoma"/>
                <w:sz w:val="22"/>
                <w:szCs w:val="22"/>
                <w:lang w:eastAsia="de-DE"/>
              </w:rPr>
              <w:t>well being</w:t>
            </w:r>
            <w:proofErr w:type="spellEnd"/>
            <w:r w:rsidRPr="00B910C7">
              <w:rPr>
                <w:rFonts w:ascii="Tahoma" w:hAnsi="Tahoma" w:cs="Tahoma"/>
                <w:sz w:val="22"/>
                <w:szCs w:val="22"/>
                <w:lang w:eastAsia="de-DE"/>
              </w:rPr>
              <w:t xml:space="preserve"> or index of wellbeing or index of </w:t>
            </w:r>
            <w:proofErr w:type="spellStart"/>
            <w:r w:rsidRPr="00B910C7">
              <w:rPr>
                <w:rFonts w:ascii="Tahoma" w:hAnsi="Tahoma" w:cs="Tahoma"/>
                <w:sz w:val="22"/>
                <w:szCs w:val="22"/>
                <w:lang w:eastAsia="de-DE"/>
              </w:rPr>
              <w:t>well being</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qwb</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nottingham</w:t>
            </w:r>
            <w:proofErr w:type="spellEnd"/>
            <w:r w:rsidRPr="00B910C7">
              <w:rPr>
                <w:rFonts w:ascii="Tahoma" w:hAnsi="Tahoma" w:cs="Tahoma"/>
                <w:sz w:val="22"/>
                <w:szCs w:val="22"/>
                <w:lang w:eastAsia="de-DE"/>
              </w:rPr>
              <w:t xml:space="preserve"> health profile* or sickness impact profile or ((health or illness) adj3 stat*) or (preference* adj3 (score* or scoring or </w:t>
            </w:r>
            <w:proofErr w:type="spellStart"/>
            <w:r w:rsidRPr="00B910C7">
              <w:rPr>
                <w:rFonts w:ascii="Tahoma" w:hAnsi="Tahoma" w:cs="Tahoma"/>
                <w:sz w:val="22"/>
                <w:szCs w:val="22"/>
                <w:lang w:eastAsia="de-DE"/>
              </w:rPr>
              <w:t>valu</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measur</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evaluat</w:t>
            </w:r>
            <w:proofErr w:type="spellEnd"/>
            <w:r w:rsidRPr="00B910C7">
              <w:rPr>
                <w:rFonts w:ascii="Tahoma" w:hAnsi="Tahoma" w:cs="Tahoma"/>
                <w:sz w:val="22"/>
                <w:szCs w:val="22"/>
                <w:lang w:eastAsia="de-DE"/>
              </w:rPr>
              <w:t xml:space="preserve">* or scale* or instrument* or weight or weights or weighting or information or data or unit or units or health* or life or </w:t>
            </w:r>
            <w:proofErr w:type="spellStart"/>
            <w:r w:rsidRPr="00B910C7">
              <w:rPr>
                <w:rFonts w:ascii="Tahoma" w:hAnsi="Tahoma" w:cs="Tahoma"/>
                <w:sz w:val="22"/>
                <w:szCs w:val="22"/>
                <w:lang w:eastAsia="de-DE"/>
              </w:rPr>
              <w:t>estimat</w:t>
            </w:r>
            <w:proofErr w:type="spellEnd"/>
            <w:r w:rsidRPr="00B910C7">
              <w:rPr>
                <w:rFonts w:ascii="Tahoma" w:hAnsi="Tahoma" w:cs="Tahoma"/>
                <w:sz w:val="22"/>
                <w:szCs w:val="22"/>
                <w:lang w:eastAsia="de-DE"/>
              </w:rPr>
              <w:t xml:space="preserve">* or elicit* or disease* or mean or cost* or expenditure* or gain or gains or loss or losses or lost or analysis or index* or indices or overall or reported or </w:t>
            </w:r>
            <w:proofErr w:type="spellStart"/>
            <w:r w:rsidRPr="00B910C7">
              <w:rPr>
                <w:rFonts w:ascii="Tahoma" w:hAnsi="Tahoma" w:cs="Tahoma"/>
                <w:sz w:val="22"/>
                <w:szCs w:val="22"/>
                <w:lang w:eastAsia="de-DE"/>
              </w:rPr>
              <w:t>calculat</w:t>
            </w:r>
            <w:proofErr w:type="spellEnd"/>
            <w:r w:rsidRPr="00B910C7">
              <w:rPr>
                <w:rFonts w:ascii="Tahoma" w:hAnsi="Tahoma" w:cs="Tahoma"/>
                <w:sz w:val="22"/>
                <w:szCs w:val="22"/>
                <w:lang w:eastAsia="de-DE"/>
              </w:rPr>
              <w:t xml:space="preserve">* or range* or increment* or state or states or status)) or </w:t>
            </w:r>
            <w:proofErr w:type="spellStart"/>
            <w:r w:rsidRPr="00B910C7">
              <w:rPr>
                <w:rFonts w:ascii="Tahoma" w:hAnsi="Tahoma" w:cs="Tahoma"/>
                <w:sz w:val="22"/>
                <w:szCs w:val="22"/>
                <w:lang w:eastAsia="de-DE"/>
              </w:rPr>
              <w:t>disutilit</w:t>
            </w:r>
            <w:proofErr w:type="spellEnd"/>
            <w:r w:rsidRPr="00B910C7">
              <w:rPr>
                <w:rFonts w:ascii="Tahoma" w:hAnsi="Tahoma" w:cs="Tahoma"/>
                <w:sz w:val="22"/>
                <w:szCs w:val="22"/>
                <w:lang w:eastAsia="de-DE"/>
              </w:rPr>
              <w:t xml:space="preserve">* or HSUV or HSUVs or </w:t>
            </w:r>
            <w:proofErr w:type="spellStart"/>
            <w:r w:rsidRPr="00B910C7">
              <w:rPr>
                <w:rFonts w:ascii="Tahoma" w:hAnsi="Tahoma" w:cs="Tahoma"/>
                <w:sz w:val="22"/>
                <w:szCs w:val="22"/>
                <w:lang w:eastAsia="de-DE"/>
              </w:rPr>
              <w:t>rosser</w:t>
            </w:r>
            <w:proofErr w:type="spellEnd"/>
            <w:r w:rsidRPr="00B910C7">
              <w:rPr>
                <w:rFonts w:ascii="Tahoma" w:hAnsi="Tahoma" w:cs="Tahoma"/>
                <w:sz w:val="22"/>
                <w:szCs w:val="22"/>
                <w:lang w:eastAsia="de-DE"/>
              </w:rPr>
              <w:t xml:space="preserve"> or willingness to pay or standard gamble* or sg or time trade off or time </w:t>
            </w:r>
            <w:proofErr w:type="spellStart"/>
            <w:r w:rsidRPr="00B910C7">
              <w:rPr>
                <w:rFonts w:ascii="Tahoma" w:hAnsi="Tahoma" w:cs="Tahoma"/>
                <w:sz w:val="22"/>
                <w:szCs w:val="22"/>
                <w:lang w:eastAsia="de-DE"/>
              </w:rPr>
              <w:t>tradeoff</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lastRenderedPageBreak/>
              <w:t>timetradeoff</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tto</w:t>
            </w:r>
            <w:proofErr w:type="spellEnd"/>
            <w:r w:rsidRPr="00B910C7">
              <w:rPr>
                <w:rFonts w:ascii="Tahoma" w:hAnsi="Tahoma" w:cs="Tahoma"/>
                <w:sz w:val="22"/>
                <w:szCs w:val="22"/>
                <w:lang w:eastAsia="de-DE"/>
              </w:rPr>
              <w:t xml:space="preserve"> or hui or hui1 or hui2 or hui3 or </w:t>
            </w:r>
            <w:proofErr w:type="spellStart"/>
            <w:r w:rsidRPr="00B910C7">
              <w:rPr>
                <w:rFonts w:ascii="Tahoma" w:hAnsi="Tahoma" w:cs="Tahoma"/>
                <w:sz w:val="22"/>
                <w:szCs w:val="22"/>
                <w:lang w:eastAsia="de-DE"/>
              </w:rPr>
              <w:t>eq</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euroqol</w:t>
            </w:r>
            <w:proofErr w:type="spellEnd"/>
            <w:r w:rsidRPr="00B910C7">
              <w:rPr>
                <w:rFonts w:ascii="Tahoma" w:hAnsi="Tahoma" w:cs="Tahoma"/>
                <w:sz w:val="22"/>
                <w:szCs w:val="22"/>
                <w:lang w:eastAsia="de-DE"/>
              </w:rPr>
              <w:t xml:space="preserve">* or euro </w:t>
            </w:r>
            <w:proofErr w:type="spellStart"/>
            <w:r w:rsidRPr="00B910C7">
              <w:rPr>
                <w:rFonts w:ascii="Tahoma" w:hAnsi="Tahoma" w:cs="Tahoma"/>
                <w:sz w:val="22"/>
                <w:szCs w:val="22"/>
                <w:lang w:eastAsia="de-DE"/>
              </w:rPr>
              <w:t>qol</w:t>
            </w:r>
            <w:proofErr w:type="spellEnd"/>
            <w:r w:rsidRPr="00B910C7">
              <w:rPr>
                <w:rFonts w:ascii="Tahoma" w:hAnsi="Tahoma" w:cs="Tahoma"/>
                <w:sz w:val="22"/>
                <w:szCs w:val="22"/>
                <w:lang w:eastAsia="de-DE"/>
              </w:rPr>
              <w:t xml:space="preserve">* or eq5d or eq-5d or eq5-d or </w:t>
            </w:r>
            <w:proofErr w:type="spellStart"/>
            <w:r w:rsidRPr="00B910C7">
              <w:rPr>
                <w:rFonts w:ascii="Tahoma" w:hAnsi="Tahoma" w:cs="Tahoma"/>
                <w:sz w:val="22"/>
                <w:szCs w:val="22"/>
                <w:lang w:eastAsia="de-DE"/>
              </w:rPr>
              <w:t>euroqual</w:t>
            </w:r>
            <w:proofErr w:type="spellEnd"/>
            <w:r w:rsidRPr="00B910C7">
              <w:rPr>
                <w:rFonts w:ascii="Tahoma" w:hAnsi="Tahoma" w:cs="Tahoma"/>
                <w:sz w:val="22"/>
                <w:szCs w:val="22"/>
                <w:lang w:eastAsia="de-DE"/>
              </w:rPr>
              <w:t xml:space="preserve">* or euro qual* or </w:t>
            </w:r>
            <w:proofErr w:type="spellStart"/>
            <w:r w:rsidRPr="00B910C7">
              <w:rPr>
                <w:rFonts w:ascii="Tahoma" w:hAnsi="Tahoma" w:cs="Tahoma"/>
                <w:sz w:val="22"/>
                <w:szCs w:val="22"/>
                <w:lang w:eastAsia="de-DE"/>
              </w:rPr>
              <w:t>eq-sdq</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eqsdq</w:t>
            </w:r>
            <w:proofErr w:type="spellEnd"/>
            <w:r w:rsidRPr="00B910C7">
              <w:rPr>
                <w:rFonts w:ascii="Tahoma" w:hAnsi="Tahoma" w:cs="Tahoma"/>
                <w:sz w:val="22"/>
                <w:szCs w:val="22"/>
                <w:lang w:eastAsia="de-DE"/>
              </w:rPr>
              <w:t xml:space="preserve"> or duke health profile or functional status questionnaire or </w:t>
            </w:r>
            <w:proofErr w:type="spellStart"/>
            <w:r w:rsidRPr="00B910C7">
              <w:rPr>
                <w:rFonts w:ascii="Tahoma" w:hAnsi="Tahoma" w:cs="Tahoma"/>
                <w:sz w:val="22"/>
                <w:szCs w:val="22"/>
                <w:lang w:eastAsia="de-DE"/>
              </w:rPr>
              <w:t>dartmouth</w:t>
            </w:r>
            <w:proofErr w:type="spellEnd"/>
            <w:r w:rsidRPr="00B910C7">
              <w:rPr>
                <w:rFonts w:ascii="Tahoma" w:hAnsi="Tahoma" w:cs="Tahoma"/>
                <w:sz w:val="22"/>
                <w:szCs w:val="22"/>
                <w:lang w:eastAsia="de-DE"/>
              </w:rPr>
              <w:t xml:space="preserve"> coop functional health assessment* or </w:t>
            </w:r>
            <w:proofErr w:type="spellStart"/>
            <w:r w:rsidRPr="00B910C7">
              <w:rPr>
                <w:rFonts w:ascii="Tahoma" w:hAnsi="Tahoma" w:cs="Tahoma"/>
                <w:sz w:val="22"/>
                <w:szCs w:val="22"/>
                <w:lang w:eastAsia="de-DE"/>
              </w:rPr>
              <w:t>multiattribute</w:t>
            </w:r>
            <w:proofErr w:type="spellEnd"/>
            <w:r w:rsidRPr="00B910C7">
              <w:rPr>
                <w:rFonts w:ascii="Tahoma" w:hAnsi="Tahoma" w:cs="Tahoma"/>
                <w:sz w:val="22"/>
                <w:szCs w:val="22"/>
                <w:lang w:eastAsia="de-DE"/>
              </w:rPr>
              <w:t xml:space="preserve">* or multi attribute* or 15D or 15-D or 15 dimension or medical outcome study or RAND36 or RAND12 or (health adj3 (status or index)) or </w:t>
            </w:r>
            <w:proofErr w:type="spellStart"/>
            <w:r w:rsidRPr="00B910C7">
              <w:rPr>
                <w:rFonts w:ascii="Tahoma" w:hAnsi="Tahoma" w:cs="Tahoma"/>
                <w:sz w:val="22"/>
                <w:szCs w:val="22"/>
                <w:lang w:eastAsia="de-DE"/>
              </w:rPr>
              <w:t>PedsQL</w:t>
            </w:r>
            <w:proofErr w:type="spellEnd"/>
            <w:r w:rsidRPr="00B910C7">
              <w:rPr>
                <w:rFonts w:ascii="Tahoma" w:hAnsi="Tahoma" w:cs="Tahoma"/>
                <w:sz w:val="22"/>
                <w:szCs w:val="22"/>
                <w:lang w:eastAsia="de-DE"/>
              </w:rPr>
              <w:t xml:space="preserve"> or Visual </w:t>
            </w:r>
            <w:proofErr w:type="spellStart"/>
            <w:r w:rsidRPr="00B910C7">
              <w:rPr>
                <w:rFonts w:ascii="Tahoma" w:hAnsi="Tahoma" w:cs="Tahoma"/>
                <w:sz w:val="22"/>
                <w:szCs w:val="22"/>
                <w:lang w:eastAsia="de-DE"/>
              </w:rPr>
              <w:t>analog</w:t>
            </w:r>
            <w:proofErr w:type="spellEnd"/>
            <w:r w:rsidRPr="00B910C7">
              <w:rPr>
                <w:rFonts w:ascii="Tahoma" w:hAnsi="Tahoma" w:cs="Tahoma"/>
                <w:sz w:val="22"/>
                <w:szCs w:val="22"/>
                <w:lang w:eastAsia="de-DE"/>
              </w:rPr>
              <w:t>* scale or VAS).</w:t>
            </w:r>
            <w:proofErr w:type="spellStart"/>
            <w:r w:rsidRPr="00B910C7">
              <w:rPr>
                <w:rFonts w:ascii="Tahoma" w:hAnsi="Tahoma" w:cs="Tahoma"/>
                <w:sz w:val="22"/>
                <w:szCs w:val="22"/>
                <w:lang w:eastAsia="de-DE"/>
              </w:rPr>
              <w:t>mp</w:t>
            </w:r>
            <w:proofErr w:type="spellEnd"/>
            <w:r w:rsidRPr="00B910C7">
              <w:rPr>
                <w:rFonts w:ascii="Tahoma" w:hAnsi="Tahoma" w:cs="Tahoma"/>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BAFCBD"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lastRenderedPageBreak/>
              <w:t>1156847</w:t>
            </w:r>
          </w:p>
        </w:tc>
      </w:tr>
      <w:tr w:rsidR="006D5571" w:rsidRPr="00B910C7" w14:paraId="5B06771A"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E5BC51"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7621A2"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7 or 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F4EBC9"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2198138</w:t>
            </w:r>
          </w:p>
        </w:tc>
      </w:tr>
      <w:tr w:rsidR="006D5571" w:rsidRPr="00B910C7" w14:paraId="535A5E41"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140EAB"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837103"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6 and 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37774"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19</w:t>
            </w:r>
          </w:p>
        </w:tc>
      </w:tr>
    </w:tbl>
    <w:p w14:paraId="4CDEB788" w14:textId="77777777" w:rsidR="006D5571" w:rsidRPr="00B910C7" w:rsidRDefault="006D5571" w:rsidP="006D5571">
      <w:pPr>
        <w:pStyle w:val="Footnote"/>
        <w:rPr>
          <w:i/>
          <w:iCs/>
        </w:rPr>
      </w:pPr>
      <w:r w:rsidRPr="00B910C7">
        <w:rPr>
          <w:b/>
          <w:bCs/>
        </w:rPr>
        <w:t>Abbreviations:</w:t>
      </w:r>
      <w:r w:rsidRPr="00B910C7">
        <w:t xml:space="preserve"> HRQoL: heath-related quality of life; MEDLINE: Medical Literature Analysis and Retrieval System Online; SLR: systematic literature review.</w:t>
      </w:r>
    </w:p>
    <w:p w14:paraId="1733C708" w14:textId="77777777" w:rsidR="006D5571" w:rsidRPr="00B910C7" w:rsidRDefault="006D5571" w:rsidP="006D5571">
      <w:pPr>
        <w:pStyle w:val="FiguresTablesListsCaptions"/>
        <w:rPr>
          <w:rFonts w:ascii="Tahoma" w:hAnsi="Tahoma" w:cs="Tahoma"/>
          <w:szCs w:val="22"/>
        </w:rPr>
      </w:pPr>
      <w:bookmarkStart w:id="67" w:name="_Ref145315223"/>
      <w:bookmarkStart w:id="68" w:name="_Toc145609463"/>
      <w:r w:rsidRPr="00B910C7">
        <w:rPr>
          <w:rFonts w:ascii="Tahoma" w:hAnsi="Tahoma" w:cs="Tahoma"/>
          <w:b/>
          <w:bCs/>
          <w:color w:val="auto"/>
          <w:szCs w:val="22"/>
        </w:rPr>
        <w:t>Supplementary Table 2</w:t>
      </w:r>
      <w:r>
        <w:rPr>
          <w:rFonts w:ascii="Tahoma" w:hAnsi="Tahoma" w:cs="Tahoma"/>
          <w:b/>
          <w:bCs/>
          <w:color w:val="auto"/>
          <w:szCs w:val="22"/>
        </w:rPr>
        <w:t>7</w:t>
      </w:r>
      <w:bookmarkEnd w:id="67"/>
      <w:r>
        <w:rPr>
          <w:rFonts w:ascii="Tahoma" w:hAnsi="Tahoma" w:cs="Tahoma"/>
          <w:color w:val="auto"/>
          <w:szCs w:val="22"/>
        </w:rPr>
        <w:t>:</w:t>
      </w:r>
      <w:r w:rsidRPr="00B910C7">
        <w:rPr>
          <w:rFonts w:ascii="Tahoma" w:hAnsi="Tahoma" w:cs="Tahoma"/>
          <w:color w:val="auto"/>
          <w:szCs w:val="22"/>
        </w:rPr>
        <w:t xml:space="preserve"> Embase</w:t>
      </w:r>
      <w:r w:rsidRPr="00B910C7">
        <w:rPr>
          <w:rFonts w:ascii="Tahoma" w:hAnsi="Tahoma" w:cs="Tahoma"/>
          <w:color w:val="auto"/>
          <w:szCs w:val="22"/>
          <w:vertAlign w:val="superscript"/>
        </w:rPr>
        <w:t>®</w:t>
      </w:r>
      <w:r>
        <w:rPr>
          <w:rFonts w:ascii="Tahoma" w:hAnsi="Tahoma" w:cs="Tahoma"/>
          <w:color w:val="auto"/>
          <w:szCs w:val="22"/>
        </w:rPr>
        <w:t xml:space="preserve"> s</w:t>
      </w:r>
      <w:r w:rsidRPr="00B910C7">
        <w:rPr>
          <w:rFonts w:ascii="Tahoma" w:hAnsi="Tahoma" w:cs="Tahoma"/>
          <w:color w:val="auto"/>
          <w:szCs w:val="22"/>
        </w:rPr>
        <w:t>earch strategy for the original HRQoL/utility SLR (via Ovid.com)</w:t>
      </w:r>
      <w:bookmarkEnd w:id="68"/>
    </w:p>
    <w:tbl>
      <w:tblPr>
        <w:tblW w:w="0" w:type="auto"/>
        <w:tblCellMar>
          <w:left w:w="10" w:type="dxa"/>
          <w:right w:w="10" w:type="dxa"/>
        </w:tblCellMar>
        <w:tblLook w:val="0000" w:firstRow="0" w:lastRow="0" w:firstColumn="0" w:lastColumn="0" w:noHBand="0" w:noVBand="0"/>
      </w:tblPr>
      <w:tblGrid>
        <w:gridCol w:w="397"/>
        <w:gridCol w:w="6528"/>
        <w:gridCol w:w="1591"/>
      </w:tblGrid>
      <w:tr w:rsidR="006D5571" w:rsidRPr="00B910C7" w14:paraId="095E7C60" w14:textId="77777777" w:rsidTr="00FC02E9">
        <w:trPr>
          <w:trHeight w:val="20"/>
          <w:tblHeader/>
        </w:trPr>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38674397"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6C98CED8"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Search Term</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3D443040"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Hits</w:t>
            </w:r>
          </w:p>
          <w:p w14:paraId="7BFBE3C8"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11/11/2021</w:t>
            </w:r>
          </w:p>
        </w:tc>
      </w:tr>
      <w:tr w:rsidR="006D5571" w:rsidRPr="00B910C7" w14:paraId="28744456"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D62726"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A8A018"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 xml:space="preserve">((Activated </w:t>
            </w:r>
            <w:proofErr w:type="spellStart"/>
            <w:r w:rsidRPr="00B910C7">
              <w:rPr>
                <w:rFonts w:ascii="Tahoma" w:hAnsi="Tahoma" w:cs="Tahoma"/>
                <w:sz w:val="22"/>
                <w:szCs w:val="22"/>
                <w:lang w:eastAsia="de-DE"/>
              </w:rPr>
              <w:t>Phosph</w:t>
            </w:r>
            <w:proofErr w:type="spellEnd"/>
            <w:r w:rsidRPr="00B910C7">
              <w:rPr>
                <w:rFonts w:ascii="Tahoma" w:hAnsi="Tahoma" w:cs="Tahoma"/>
                <w:sz w:val="22"/>
                <w:szCs w:val="22"/>
                <w:lang w:eastAsia="de-DE"/>
              </w:rPr>
              <w:t>* adj8 (Delta* or syndrome*)) or (Activated PI3* adj5 delta*) or (PI3* adj5 syndrome*)).</w:t>
            </w:r>
            <w:proofErr w:type="spellStart"/>
            <w:r w:rsidRPr="00B910C7">
              <w:rPr>
                <w:rFonts w:ascii="Tahoma" w:hAnsi="Tahoma" w:cs="Tahoma"/>
                <w:sz w:val="22"/>
                <w:szCs w:val="22"/>
                <w:lang w:eastAsia="de-DE"/>
              </w:rPr>
              <w:t>mp</w:t>
            </w:r>
            <w:proofErr w:type="spellEnd"/>
            <w:r w:rsidRPr="00B910C7">
              <w:rPr>
                <w:rFonts w:ascii="Tahoma" w:hAnsi="Tahoma" w:cs="Tahoma"/>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2708A"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325</w:t>
            </w:r>
          </w:p>
        </w:tc>
      </w:tr>
      <w:tr w:rsidR="006D5571" w:rsidRPr="00B910C7" w14:paraId="0305FFDF"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6E67CB"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909457"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(Immunodeficiency 14 or immunodeficiency 36).</w:t>
            </w:r>
            <w:proofErr w:type="spellStart"/>
            <w:r w:rsidRPr="00B910C7">
              <w:rPr>
                <w:rFonts w:ascii="Tahoma" w:hAnsi="Tahoma" w:cs="Tahoma"/>
                <w:sz w:val="22"/>
                <w:szCs w:val="22"/>
                <w:lang w:eastAsia="de-DE"/>
              </w:rPr>
              <w:t>mp</w:t>
            </w:r>
            <w:proofErr w:type="spellEnd"/>
            <w:r w:rsidRPr="00B910C7">
              <w:rPr>
                <w:rFonts w:ascii="Tahoma" w:hAnsi="Tahoma" w:cs="Tahoma"/>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78CEB"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6</w:t>
            </w:r>
          </w:p>
        </w:tc>
      </w:tr>
      <w:tr w:rsidR="006D5571" w:rsidRPr="00B910C7" w14:paraId="423FA4F6"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35C217"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lastRenderedPageBreak/>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63A90C"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 xml:space="preserve">((P110* adj8 ((mutation and </w:t>
            </w:r>
            <w:proofErr w:type="spellStart"/>
            <w:r w:rsidRPr="00B910C7">
              <w:rPr>
                <w:rFonts w:ascii="Tahoma" w:hAnsi="Tahoma" w:cs="Tahoma"/>
                <w:sz w:val="22"/>
                <w:szCs w:val="22"/>
                <w:lang w:eastAsia="de-DE"/>
              </w:rPr>
              <w:t>immunodeficien</w:t>
            </w:r>
            <w:proofErr w:type="spellEnd"/>
            <w:r w:rsidRPr="00B910C7">
              <w:rPr>
                <w:rFonts w:ascii="Tahoma" w:hAnsi="Tahoma" w:cs="Tahoma"/>
                <w:sz w:val="22"/>
                <w:szCs w:val="22"/>
                <w:lang w:eastAsia="de-DE"/>
              </w:rPr>
              <w:t>* and lymphadenopathy) or syndrome*)) or PASLI* or (</w:t>
            </w:r>
            <w:proofErr w:type="spellStart"/>
            <w:r w:rsidRPr="00B910C7">
              <w:rPr>
                <w:rFonts w:ascii="Tahoma" w:hAnsi="Tahoma" w:cs="Tahoma"/>
                <w:sz w:val="22"/>
                <w:szCs w:val="22"/>
                <w:lang w:eastAsia="de-DE"/>
              </w:rPr>
              <w:t>mutat</w:t>
            </w:r>
            <w:proofErr w:type="spellEnd"/>
            <w:r w:rsidRPr="00B910C7">
              <w:rPr>
                <w:rFonts w:ascii="Tahoma" w:hAnsi="Tahoma" w:cs="Tahoma"/>
                <w:sz w:val="22"/>
                <w:szCs w:val="22"/>
                <w:lang w:eastAsia="de-DE"/>
              </w:rPr>
              <w:t>* adj5 (PIK3CD or PIK3R1)) or (Type* adj2 APDS) or APDS 1 or APDS1 or APDS 2 or APDS2 or IMD14A).</w:t>
            </w:r>
            <w:proofErr w:type="spellStart"/>
            <w:r w:rsidRPr="00B910C7">
              <w:rPr>
                <w:rFonts w:ascii="Tahoma" w:hAnsi="Tahoma" w:cs="Tahoma"/>
                <w:sz w:val="22"/>
                <w:szCs w:val="22"/>
                <w:lang w:eastAsia="de-DE"/>
              </w:rPr>
              <w:t>mp</w:t>
            </w:r>
            <w:proofErr w:type="spellEnd"/>
            <w:r w:rsidRPr="00B910C7">
              <w:rPr>
                <w:rFonts w:ascii="Tahoma" w:hAnsi="Tahoma" w:cs="Tahoma"/>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592726"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521</w:t>
            </w:r>
          </w:p>
        </w:tc>
      </w:tr>
      <w:tr w:rsidR="006D5571" w:rsidRPr="00B910C7" w14:paraId="5BAE4352"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A84823"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E4273B"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Exp phosphatidylinositol 3 kinase/ and (autosomal dominant disorder/ or immune deficiency/)</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1C4F9"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316</w:t>
            </w:r>
          </w:p>
        </w:tc>
      </w:tr>
      <w:tr w:rsidR="006D5571" w:rsidRPr="00B910C7" w14:paraId="5EF101E8"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5989D7"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09C9E8"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or/1-4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3AA16"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980</w:t>
            </w:r>
          </w:p>
        </w:tc>
      </w:tr>
      <w:tr w:rsidR="006D5571" w:rsidRPr="00B910C7" w14:paraId="73595B34"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E2FB1E"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8A5EF"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 xml:space="preserve">socioeconomics/ or exp Quality of Life/ or exp Quality-Adjusted Life Year/ or </w:t>
            </w:r>
            <w:proofErr w:type="spellStart"/>
            <w:r w:rsidRPr="00B910C7">
              <w:rPr>
                <w:rFonts w:ascii="Tahoma" w:hAnsi="Tahoma" w:cs="Tahoma"/>
                <w:sz w:val="22"/>
                <w:szCs w:val="22"/>
                <w:lang w:eastAsia="de-DE"/>
              </w:rPr>
              <w:t>nottingham</w:t>
            </w:r>
            <w:proofErr w:type="spellEnd"/>
            <w:r w:rsidRPr="00B910C7">
              <w:rPr>
                <w:rFonts w:ascii="Tahoma" w:hAnsi="Tahoma" w:cs="Tahoma"/>
                <w:sz w:val="22"/>
                <w:szCs w:val="22"/>
                <w:lang w:eastAsia="de-DE"/>
              </w:rPr>
              <w:t xml:space="preserve"> health profile/ or sickness impact profile/ or exp health survey/ or exp Disability Evaluation/ or exp models, economic/ or exp questionnaire/ or exp visual </w:t>
            </w:r>
            <w:proofErr w:type="spellStart"/>
            <w:r w:rsidRPr="00B910C7">
              <w:rPr>
                <w:rFonts w:ascii="Tahoma" w:hAnsi="Tahoma" w:cs="Tahoma"/>
                <w:sz w:val="22"/>
                <w:szCs w:val="22"/>
                <w:lang w:eastAsia="de-DE"/>
              </w:rPr>
              <w:t>analog</w:t>
            </w:r>
            <w:proofErr w:type="spellEnd"/>
            <w:r w:rsidRPr="00B910C7">
              <w:rPr>
                <w:rFonts w:ascii="Tahoma" w:hAnsi="Tahoma" w:cs="Tahoma"/>
                <w:sz w:val="22"/>
                <w:szCs w:val="22"/>
                <w:lang w:eastAsia="de-DE"/>
              </w:rPr>
              <w:t xml:space="preserve"> scale/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929B36"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1751523</w:t>
            </w:r>
          </w:p>
        </w:tc>
      </w:tr>
      <w:tr w:rsidR="006D5571" w:rsidRPr="00B910C7" w14:paraId="22D3C1FE"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CCC02"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FB34C7"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 xml:space="preserve">(quality of life or </w:t>
            </w:r>
            <w:proofErr w:type="spellStart"/>
            <w:r w:rsidRPr="00B910C7">
              <w:rPr>
                <w:rFonts w:ascii="Tahoma" w:hAnsi="Tahoma" w:cs="Tahoma"/>
                <w:sz w:val="22"/>
                <w:szCs w:val="22"/>
                <w:lang w:eastAsia="de-DE"/>
              </w:rPr>
              <w:t>utilit</w:t>
            </w:r>
            <w:proofErr w:type="spellEnd"/>
            <w:r w:rsidRPr="00B910C7">
              <w:rPr>
                <w:rFonts w:ascii="Tahoma" w:hAnsi="Tahoma" w:cs="Tahoma"/>
                <w:sz w:val="22"/>
                <w:szCs w:val="22"/>
                <w:lang w:eastAsia="de-DE"/>
              </w:rPr>
              <w:t xml:space="preserve">* or quality adjusted or adjusted life or </w:t>
            </w:r>
            <w:proofErr w:type="spellStart"/>
            <w:r w:rsidRPr="00B910C7">
              <w:rPr>
                <w:rFonts w:ascii="Tahoma" w:hAnsi="Tahoma" w:cs="Tahoma"/>
                <w:sz w:val="22"/>
                <w:szCs w:val="22"/>
                <w:lang w:eastAsia="de-DE"/>
              </w:rPr>
              <w:t>qaly</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qald</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qale</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qtime</w:t>
            </w:r>
            <w:proofErr w:type="spellEnd"/>
            <w:r w:rsidRPr="00B910C7">
              <w:rPr>
                <w:rFonts w:ascii="Tahoma" w:hAnsi="Tahoma" w:cs="Tahoma"/>
                <w:sz w:val="22"/>
                <w:szCs w:val="22"/>
                <w:lang w:eastAsia="de-DE"/>
              </w:rPr>
              <w:t xml:space="preserve">* or life year or life years or disability adjusted life or </w:t>
            </w:r>
            <w:proofErr w:type="spellStart"/>
            <w:r w:rsidRPr="00B910C7">
              <w:rPr>
                <w:rFonts w:ascii="Tahoma" w:hAnsi="Tahoma" w:cs="Tahoma"/>
                <w:sz w:val="22"/>
                <w:szCs w:val="22"/>
                <w:lang w:eastAsia="de-DE"/>
              </w:rPr>
              <w:t>daly</w:t>
            </w:r>
            <w:proofErr w:type="spellEnd"/>
            <w:r w:rsidRPr="00B910C7">
              <w:rPr>
                <w:rFonts w:ascii="Tahoma" w:hAnsi="Tahoma" w:cs="Tahoma"/>
                <w:sz w:val="22"/>
                <w:szCs w:val="22"/>
                <w:lang w:eastAsia="de-DE"/>
              </w:rPr>
              <w:t xml:space="preserve">* or short form* or shortform* or sf* or </w:t>
            </w:r>
            <w:proofErr w:type="spellStart"/>
            <w:r w:rsidRPr="00B910C7">
              <w:rPr>
                <w:rFonts w:ascii="Tahoma" w:hAnsi="Tahoma" w:cs="Tahoma"/>
                <w:sz w:val="22"/>
                <w:szCs w:val="22"/>
                <w:lang w:eastAsia="de-DE"/>
              </w:rPr>
              <w:t>hql</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qol</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hrql</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hqol</w:t>
            </w:r>
            <w:proofErr w:type="spellEnd"/>
            <w:r w:rsidRPr="00B910C7">
              <w:rPr>
                <w:rFonts w:ascii="Tahoma" w:hAnsi="Tahoma" w:cs="Tahoma"/>
                <w:sz w:val="22"/>
                <w:szCs w:val="22"/>
                <w:lang w:eastAsia="de-DE"/>
              </w:rPr>
              <w:t xml:space="preserve"> or h </w:t>
            </w:r>
            <w:proofErr w:type="spellStart"/>
            <w:r w:rsidRPr="00B910C7">
              <w:rPr>
                <w:rFonts w:ascii="Tahoma" w:hAnsi="Tahoma" w:cs="Tahoma"/>
                <w:sz w:val="22"/>
                <w:szCs w:val="22"/>
                <w:lang w:eastAsia="de-DE"/>
              </w:rPr>
              <w:t>qol</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hrqol</w:t>
            </w:r>
            <w:proofErr w:type="spellEnd"/>
            <w:r w:rsidRPr="00B910C7">
              <w:rPr>
                <w:rFonts w:ascii="Tahoma" w:hAnsi="Tahoma" w:cs="Tahoma"/>
                <w:sz w:val="22"/>
                <w:szCs w:val="22"/>
                <w:lang w:eastAsia="de-DE"/>
              </w:rPr>
              <w:t xml:space="preserve"> or hr </w:t>
            </w:r>
            <w:proofErr w:type="spellStart"/>
            <w:r w:rsidRPr="00B910C7">
              <w:rPr>
                <w:rFonts w:ascii="Tahoma" w:hAnsi="Tahoma" w:cs="Tahoma"/>
                <w:sz w:val="22"/>
                <w:szCs w:val="22"/>
                <w:lang w:eastAsia="de-DE"/>
              </w:rPr>
              <w:t>qol</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hye</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hyes</w:t>
            </w:r>
            <w:proofErr w:type="spellEnd"/>
            <w:r w:rsidRPr="00B910C7">
              <w:rPr>
                <w:rFonts w:ascii="Tahoma" w:hAnsi="Tahoma" w:cs="Tahoma"/>
                <w:sz w:val="22"/>
                <w:szCs w:val="22"/>
                <w:lang w:eastAsia="de-DE"/>
              </w:rPr>
              <w:t xml:space="preserve"> or (health* adj2 year* adj2 equivalent*) or </w:t>
            </w:r>
            <w:proofErr w:type="spellStart"/>
            <w:r w:rsidRPr="00B910C7">
              <w:rPr>
                <w:rFonts w:ascii="Tahoma" w:hAnsi="Tahoma" w:cs="Tahoma"/>
                <w:sz w:val="22"/>
                <w:szCs w:val="22"/>
                <w:lang w:eastAsia="de-DE"/>
              </w:rPr>
              <w:t>pqol</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qls</w:t>
            </w:r>
            <w:proofErr w:type="spellEnd"/>
            <w:r w:rsidRPr="00B910C7">
              <w:rPr>
                <w:rFonts w:ascii="Tahoma" w:hAnsi="Tahoma" w:cs="Tahoma"/>
                <w:sz w:val="22"/>
                <w:szCs w:val="22"/>
                <w:lang w:eastAsia="de-DE"/>
              </w:rPr>
              <w:t xml:space="preserve"> or quality of wellbeing or quality of </w:t>
            </w:r>
            <w:proofErr w:type="spellStart"/>
            <w:r w:rsidRPr="00B910C7">
              <w:rPr>
                <w:rFonts w:ascii="Tahoma" w:hAnsi="Tahoma" w:cs="Tahoma"/>
                <w:sz w:val="22"/>
                <w:szCs w:val="22"/>
                <w:lang w:eastAsia="de-DE"/>
              </w:rPr>
              <w:t>well being</w:t>
            </w:r>
            <w:proofErr w:type="spellEnd"/>
            <w:r w:rsidRPr="00B910C7">
              <w:rPr>
                <w:rFonts w:ascii="Tahoma" w:hAnsi="Tahoma" w:cs="Tahoma"/>
                <w:sz w:val="22"/>
                <w:szCs w:val="22"/>
                <w:lang w:eastAsia="de-DE"/>
              </w:rPr>
              <w:t xml:space="preserve"> or index of wellbeing or index of </w:t>
            </w:r>
            <w:proofErr w:type="spellStart"/>
            <w:r w:rsidRPr="00B910C7">
              <w:rPr>
                <w:rFonts w:ascii="Tahoma" w:hAnsi="Tahoma" w:cs="Tahoma"/>
                <w:sz w:val="22"/>
                <w:szCs w:val="22"/>
                <w:lang w:eastAsia="de-DE"/>
              </w:rPr>
              <w:t>well being</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qwb</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nottingham</w:t>
            </w:r>
            <w:proofErr w:type="spellEnd"/>
            <w:r w:rsidRPr="00B910C7">
              <w:rPr>
                <w:rFonts w:ascii="Tahoma" w:hAnsi="Tahoma" w:cs="Tahoma"/>
                <w:sz w:val="22"/>
                <w:szCs w:val="22"/>
                <w:lang w:eastAsia="de-DE"/>
              </w:rPr>
              <w:t xml:space="preserve"> health profile* or sickness impact profile or ((health or illness) adj3 stat*) or (preference* adj3 (score* or scoring or </w:t>
            </w:r>
            <w:proofErr w:type="spellStart"/>
            <w:r w:rsidRPr="00B910C7">
              <w:rPr>
                <w:rFonts w:ascii="Tahoma" w:hAnsi="Tahoma" w:cs="Tahoma"/>
                <w:sz w:val="22"/>
                <w:szCs w:val="22"/>
                <w:lang w:eastAsia="de-DE"/>
              </w:rPr>
              <w:t>valu</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lastRenderedPageBreak/>
              <w:t>measur</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evaluat</w:t>
            </w:r>
            <w:proofErr w:type="spellEnd"/>
            <w:r w:rsidRPr="00B910C7">
              <w:rPr>
                <w:rFonts w:ascii="Tahoma" w:hAnsi="Tahoma" w:cs="Tahoma"/>
                <w:sz w:val="22"/>
                <w:szCs w:val="22"/>
                <w:lang w:eastAsia="de-DE"/>
              </w:rPr>
              <w:t xml:space="preserve">* or scale* or instrument* or weight or weights or weighting or information or data or unit or units or health* or life or </w:t>
            </w:r>
            <w:proofErr w:type="spellStart"/>
            <w:r w:rsidRPr="00B910C7">
              <w:rPr>
                <w:rFonts w:ascii="Tahoma" w:hAnsi="Tahoma" w:cs="Tahoma"/>
                <w:sz w:val="22"/>
                <w:szCs w:val="22"/>
                <w:lang w:eastAsia="de-DE"/>
              </w:rPr>
              <w:t>estimat</w:t>
            </w:r>
            <w:proofErr w:type="spellEnd"/>
            <w:r w:rsidRPr="00B910C7">
              <w:rPr>
                <w:rFonts w:ascii="Tahoma" w:hAnsi="Tahoma" w:cs="Tahoma"/>
                <w:sz w:val="22"/>
                <w:szCs w:val="22"/>
                <w:lang w:eastAsia="de-DE"/>
              </w:rPr>
              <w:t xml:space="preserve">* or elicit* or disease* or mean or cost* or expenditure* or gain or gains or loss or losses or lost or analysis or index* or indices or overall or reported or </w:t>
            </w:r>
            <w:proofErr w:type="spellStart"/>
            <w:r w:rsidRPr="00B910C7">
              <w:rPr>
                <w:rFonts w:ascii="Tahoma" w:hAnsi="Tahoma" w:cs="Tahoma"/>
                <w:sz w:val="22"/>
                <w:szCs w:val="22"/>
                <w:lang w:eastAsia="de-DE"/>
              </w:rPr>
              <w:t>calculat</w:t>
            </w:r>
            <w:proofErr w:type="spellEnd"/>
            <w:r w:rsidRPr="00B910C7">
              <w:rPr>
                <w:rFonts w:ascii="Tahoma" w:hAnsi="Tahoma" w:cs="Tahoma"/>
                <w:sz w:val="22"/>
                <w:szCs w:val="22"/>
                <w:lang w:eastAsia="de-DE"/>
              </w:rPr>
              <w:t xml:space="preserve">* or range* or increment* or state or states or status)) or </w:t>
            </w:r>
            <w:proofErr w:type="spellStart"/>
            <w:r w:rsidRPr="00B910C7">
              <w:rPr>
                <w:rFonts w:ascii="Tahoma" w:hAnsi="Tahoma" w:cs="Tahoma"/>
                <w:sz w:val="22"/>
                <w:szCs w:val="22"/>
                <w:lang w:eastAsia="de-DE"/>
              </w:rPr>
              <w:t>disutilit</w:t>
            </w:r>
            <w:proofErr w:type="spellEnd"/>
            <w:r w:rsidRPr="00B910C7">
              <w:rPr>
                <w:rFonts w:ascii="Tahoma" w:hAnsi="Tahoma" w:cs="Tahoma"/>
                <w:sz w:val="22"/>
                <w:szCs w:val="22"/>
                <w:lang w:eastAsia="de-DE"/>
              </w:rPr>
              <w:t xml:space="preserve">* or HSUV or HSUVs or </w:t>
            </w:r>
            <w:proofErr w:type="spellStart"/>
            <w:r w:rsidRPr="00B910C7">
              <w:rPr>
                <w:rFonts w:ascii="Tahoma" w:hAnsi="Tahoma" w:cs="Tahoma"/>
                <w:sz w:val="22"/>
                <w:szCs w:val="22"/>
                <w:lang w:eastAsia="de-DE"/>
              </w:rPr>
              <w:t>rosser</w:t>
            </w:r>
            <w:proofErr w:type="spellEnd"/>
            <w:r w:rsidRPr="00B910C7">
              <w:rPr>
                <w:rFonts w:ascii="Tahoma" w:hAnsi="Tahoma" w:cs="Tahoma"/>
                <w:sz w:val="22"/>
                <w:szCs w:val="22"/>
                <w:lang w:eastAsia="de-DE"/>
              </w:rPr>
              <w:t xml:space="preserve"> or willingness to pay or standard gamble* or sg or time trade off or time </w:t>
            </w:r>
            <w:proofErr w:type="spellStart"/>
            <w:r w:rsidRPr="00B910C7">
              <w:rPr>
                <w:rFonts w:ascii="Tahoma" w:hAnsi="Tahoma" w:cs="Tahoma"/>
                <w:sz w:val="22"/>
                <w:szCs w:val="22"/>
                <w:lang w:eastAsia="de-DE"/>
              </w:rPr>
              <w:t>tradeoff</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timetradeoff</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tto</w:t>
            </w:r>
            <w:proofErr w:type="spellEnd"/>
            <w:r w:rsidRPr="00B910C7">
              <w:rPr>
                <w:rFonts w:ascii="Tahoma" w:hAnsi="Tahoma" w:cs="Tahoma"/>
                <w:sz w:val="22"/>
                <w:szCs w:val="22"/>
                <w:lang w:eastAsia="de-DE"/>
              </w:rPr>
              <w:t xml:space="preserve"> or hui or hui1 or hui2 or hui3 or </w:t>
            </w:r>
            <w:proofErr w:type="spellStart"/>
            <w:r w:rsidRPr="00B910C7">
              <w:rPr>
                <w:rFonts w:ascii="Tahoma" w:hAnsi="Tahoma" w:cs="Tahoma"/>
                <w:sz w:val="22"/>
                <w:szCs w:val="22"/>
                <w:lang w:eastAsia="de-DE"/>
              </w:rPr>
              <w:t>eq</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euroqol</w:t>
            </w:r>
            <w:proofErr w:type="spellEnd"/>
            <w:r w:rsidRPr="00B910C7">
              <w:rPr>
                <w:rFonts w:ascii="Tahoma" w:hAnsi="Tahoma" w:cs="Tahoma"/>
                <w:sz w:val="22"/>
                <w:szCs w:val="22"/>
                <w:lang w:eastAsia="de-DE"/>
              </w:rPr>
              <w:t xml:space="preserve">* or euro </w:t>
            </w:r>
            <w:proofErr w:type="spellStart"/>
            <w:r w:rsidRPr="00B910C7">
              <w:rPr>
                <w:rFonts w:ascii="Tahoma" w:hAnsi="Tahoma" w:cs="Tahoma"/>
                <w:sz w:val="22"/>
                <w:szCs w:val="22"/>
                <w:lang w:eastAsia="de-DE"/>
              </w:rPr>
              <w:t>qol</w:t>
            </w:r>
            <w:proofErr w:type="spellEnd"/>
            <w:r w:rsidRPr="00B910C7">
              <w:rPr>
                <w:rFonts w:ascii="Tahoma" w:hAnsi="Tahoma" w:cs="Tahoma"/>
                <w:sz w:val="22"/>
                <w:szCs w:val="22"/>
                <w:lang w:eastAsia="de-DE"/>
              </w:rPr>
              <w:t xml:space="preserve">* or eq5d or eq-5d or eq5-d or </w:t>
            </w:r>
            <w:proofErr w:type="spellStart"/>
            <w:r w:rsidRPr="00B910C7">
              <w:rPr>
                <w:rFonts w:ascii="Tahoma" w:hAnsi="Tahoma" w:cs="Tahoma"/>
                <w:sz w:val="22"/>
                <w:szCs w:val="22"/>
                <w:lang w:eastAsia="de-DE"/>
              </w:rPr>
              <w:t>euroqual</w:t>
            </w:r>
            <w:proofErr w:type="spellEnd"/>
            <w:r w:rsidRPr="00B910C7">
              <w:rPr>
                <w:rFonts w:ascii="Tahoma" w:hAnsi="Tahoma" w:cs="Tahoma"/>
                <w:sz w:val="22"/>
                <w:szCs w:val="22"/>
                <w:lang w:eastAsia="de-DE"/>
              </w:rPr>
              <w:t xml:space="preserve">* or euro qual* or </w:t>
            </w:r>
            <w:proofErr w:type="spellStart"/>
            <w:r w:rsidRPr="00B910C7">
              <w:rPr>
                <w:rFonts w:ascii="Tahoma" w:hAnsi="Tahoma" w:cs="Tahoma"/>
                <w:sz w:val="22"/>
                <w:szCs w:val="22"/>
                <w:lang w:eastAsia="de-DE"/>
              </w:rPr>
              <w:t>eq-sdq</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eqsdq</w:t>
            </w:r>
            <w:proofErr w:type="spellEnd"/>
            <w:r w:rsidRPr="00B910C7">
              <w:rPr>
                <w:rFonts w:ascii="Tahoma" w:hAnsi="Tahoma" w:cs="Tahoma"/>
                <w:sz w:val="22"/>
                <w:szCs w:val="22"/>
                <w:lang w:eastAsia="de-DE"/>
              </w:rPr>
              <w:t xml:space="preserve"> or duke health profile or functional status questionnaire or </w:t>
            </w:r>
            <w:proofErr w:type="spellStart"/>
            <w:r w:rsidRPr="00B910C7">
              <w:rPr>
                <w:rFonts w:ascii="Tahoma" w:hAnsi="Tahoma" w:cs="Tahoma"/>
                <w:sz w:val="22"/>
                <w:szCs w:val="22"/>
                <w:lang w:eastAsia="de-DE"/>
              </w:rPr>
              <w:t>dartmouth</w:t>
            </w:r>
            <w:proofErr w:type="spellEnd"/>
            <w:r w:rsidRPr="00B910C7">
              <w:rPr>
                <w:rFonts w:ascii="Tahoma" w:hAnsi="Tahoma" w:cs="Tahoma"/>
                <w:sz w:val="22"/>
                <w:szCs w:val="22"/>
                <w:lang w:eastAsia="de-DE"/>
              </w:rPr>
              <w:t xml:space="preserve"> coop functional health assessment* or </w:t>
            </w:r>
            <w:proofErr w:type="spellStart"/>
            <w:r w:rsidRPr="00B910C7">
              <w:rPr>
                <w:rFonts w:ascii="Tahoma" w:hAnsi="Tahoma" w:cs="Tahoma"/>
                <w:sz w:val="22"/>
                <w:szCs w:val="22"/>
                <w:lang w:eastAsia="de-DE"/>
              </w:rPr>
              <w:t>multiattribute</w:t>
            </w:r>
            <w:proofErr w:type="spellEnd"/>
            <w:r w:rsidRPr="00B910C7">
              <w:rPr>
                <w:rFonts w:ascii="Tahoma" w:hAnsi="Tahoma" w:cs="Tahoma"/>
                <w:sz w:val="22"/>
                <w:szCs w:val="22"/>
                <w:lang w:eastAsia="de-DE"/>
              </w:rPr>
              <w:t xml:space="preserve">* or multi attribute* or 15D or 15-D or 15 dimension or medical outcome study or RAND36 or RAND12 or (health adj3 (status or index)) or </w:t>
            </w:r>
            <w:proofErr w:type="spellStart"/>
            <w:r w:rsidRPr="00B910C7">
              <w:rPr>
                <w:rFonts w:ascii="Tahoma" w:hAnsi="Tahoma" w:cs="Tahoma"/>
                <w:sz w:val="22"/>
                <w:szCs w:val="22"/>
                <w:lang w:eastAsia="de-DE"/>
              </w:rPr>
              <w:t>PedsQL</w:t>
            </w:r>
            <w:proofErr w:type="spellEnd"/>
            <w:r w:rsidRPr="00B910C7">
              <w:rPr>
                <w:rFonts w:ascii="Tahoma" w:hAnsi="Tahoma" w:cs="Tahoma"/>
                <w:sz w:val="22"/>
                <w:szCs w:val="22"/>
                <w:lang w:eastAsia="de-DE"/>
              </w:rPr>
              <w:t xml:space="preserve"> or Visual </w:t>
            </w:r>
            <w:proofErr w:type="spellStart"/>
            <w:r w:rsidRPr="00B910C7">
              <w:rPr>
                <w:rFonts w:ascii="Tahoma" w:hAnsi="Tahoma" w:cs="Tahoma"/>
                <w:sz w:val="22"/>
                <w:szCs w:val="22"/>
                <w:lang w:eastAsia="de-DE"/>
              </w:rPr>
              <w:t>analog</w:t>
            </w:r>
            <w:proofErr w:type="spellEnd"/>
            <w:r w:rsidRPr="00B910C7">
              <w:rPr>
                <w:rFonts w:ascii="Tahoma" w:hAnsi="Tahoma" w:cs="Tahoma"/>
                <w:sz w:val="22"/>
                <w:szCs w:val="22"/>
                <w:lang w:eastAsia="de-DE"/>
              </w:rPr>
              <w:t>* scale or VAS).</w:t>
            </w:r>
            <w:proofErr w:type="spellStart"/>
            <w:r w:rsidRPr="00B910C7">
              <w:rPr>
                <w:rFonts w:ascii="Tahoma" w:hAnsi="Tahoma" w:cs="Tahoma"/>
                <w:sz w:val="22"/>
                <w:szCs w:val="22"/>
                <w:lang w:eastAsia="de-DE"/>
              </w:rPr>
              <w:t>mp</w:t>
            </w:r>
            <w:proofErr w:type="spellEnd"/>
            <w:r w:rsidRPr="00B910C7">
              <w:rPr>
                <w:rFonts w:ascii="Tahoma" w:hAnsi="Tahoma" w:cs="Tahoma"/>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49E26"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lastRenderedPageBreak/>
              <w:t>1522431</w:t>
            </w:r>
          </w:p>
        </w:tc>
      </w:tr>
      <w:tr w:rsidR="006D5571" w:rsidRPr="00B910C7" w14:paraId="5D1EEAB9"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5EADE"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D005F7"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6 or 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819ADD"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2529360</w:t>
            </w:r>
          </w:p>
        </w:tc>
      </w:tr>
      <w:tr w:rsidR="006D5571" w:rsidRPr="00B910C7" w14:paraId="1FCB0DC7"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F9E44"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074F21"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5 and 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734FD8"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34</w:t>
            </w:r>
          </w:p>
        </w:tc>
      </w:tr>
    </w:tbl>
    <w:p w14:paraId="4BDC4BE1" w14:textId="77777777" w:rsidR="006D5571" w:rsidRPr="00B910C7" w:rsidRDefault="006D5571" w:rsidP="006D5571">
      <w:pPr>
        <w:pStyle w:val="Footnote"/>
        <w:rPr>
          <w:i/>
          <w:iCs/>
        </w:rPr>
      </w:pPr>
      <w:r w:rsidRPr="00B910C7">
        <w:rPr>
          <w:b/>
          <w:bCs/>
        </w:rPr>
        <w:t>Abbreviations:</w:t>
      </w:r>
      <w:r w:rsidRPr="00B910C7">
        <w:t xml:space="preserve"> Embase: Excerpta Medica Database; HRQoL: heath-related quality of life; SLR: systematic literature review.</w:t>
      </w:r>
    </w:p>
    <w:p w14:paraId="5D57E69B" w14:textId="77777777" w:rsidR="006D5571" w:rsidRPr="00B910C7" w:rsidRDefault="006D5571" w:rsidP="006D5571">
      <w:pPr>
        <w:pStyle w:val="FiguresTablesListsCaptions"/>
        <w:rPr>
          <w:rFonts w:ascii="Tahoma" w:hAnsi="Tahoma" w:cs="Tahoma"/>
          <w:szCs w:val="22"/>
        </w:rPr>
      </w:pPr>
      <w:bookmarkStart w:id="69" w:name="_Ref145315229"/>
      <w:bookmarkStart w:id="70" w:name="_Toc145609464"/>
      <w:r w:rsidRPr="00B910C7">
        <w:rPr>
          <w:rFonts w:ascii="Tahoma" w:hAnsi="Tahoma" w:cs="Tahoma"/>
          <w:b/>
          <w:bCs/>
          <w:color w:val="auto"/>
          <w:szCs w:val="22"/>
        </w:rPr>
        <w:lastRenderedPageBreak/>
        <w:t>Supplementary Table 2</w:t>
      </w:r>
      <w:r>
        <w:rPr>
          <w:rFonts w:ascii="Tahoma" w:hAnsi="Tahoma" w:cs="Tahoma"/>
          <w:b/>
          <w:bCs/>
          <w:color w:val="auto"/>
          <w:szCs w:val="22"/>
        </w:rPr>
        <w:t>8</w:t>
      </w:r>
      <w:r w:rsidRPr="00787965">
        <w:rPr>
          <w:rFonts w:ascii="Tahoma" w:hAnsi="Tahoma" w:cs="Tahoma"/>
          <w:color w:val="auto"/>
          <w:szCs w:val="22"/>
        </w:rPr>
        <w:t>:</w:t>
      </w:r>
      <w:bookmarkEnd w:id="69"/>
      <w:r w:rsidRPr="00B910C7">
        <w:rPr>
          <w:rFonts w:ascii="Tahoma" w:hAnsi="Tahoma" w:cs="Tahoma"/>
          <w:color w:val="auto"/>
          <w:szCs w:val="22"/>
        </w:rPr>
        <w:t xml:space="preserve"> Embase</w:t>
      </w:r>
      <w:r w:rsidRPr="00B910C7">
        <w:rPr>
          <w:rFonts w:ascii="Tahoma" w:hAnsi="Tahoma" w:cs="Tahoma"/>
          <w:color w:val="auto"/>
          <w:szCs w:val="22"/>
          <w:vertAlign w:val="superscript"/>
        </w:rPr>
        <w:t>®</w:t>
      </w:r>
      <w:r w:rsidRPr="00B910C7">
        <w:rPr>
          <w:rFonts w:ascii="Tahoma" w:hAnsi="Tahoma" w:cs="Tahoma"/>
          <w:color w:val="auto"/>
          <w:szCs w:val="22"/>
        </w:rPr>
        <w:t xml:space="preserve"> </w:t>
      </w:r>
      <w:r>
        <w:rPr>
          <w:rFonts w:ascii="Tahoma" w:hAnsi="Tahoma" w:cs="Tahoma"/>
          <w:color w:val="auto"/>
          <w:szCs w:val="22"/>
        </w:rPr>
        <w:t>s</w:t>
      </w:r>
      <w:r w:rsidRPr="00B910C7">
        <w:rPr>
          <w:rFonts w:ascii="Tahoma" w:hAnsi="Tahoma" w:cs="Tahoma"/>
          <w:color w:val="auto"/>
          <w:szCs w:val="22"/>
        </w:rPr>
        <w:t>earch strategy for the HRQoL/utility SLR update (via Ovid.com)</w:t>
      </w:r>
      <w:bookmarkEnd w:id="70"/>
    </w:p>
    <w:tbl>
      <w:tblPr>
        <w:tblW w:w="0" w:type="auto"/>
        <w:tblCellMar>
          <w:left w:w="10" w:type="dxa"/>
          <w:right w:w="10" w:type="dxa"/>
        </w:tblCellMar>
        <w:tblLook w:val="0000" w:firstRow="0" w:lastRow="0" w:firstColumn="0" w:lastColumn="0" w:noHBand="0" w:noVBand="0"/>
      </w:tblPr>
      <w:tblGrid>
        <w:gridCol w:w="497"/>
        <w:gridCol w:w="6428"/>
        <w:gridCol w:w="1591"/>
      </w:tblGrid>
      <w:tr w:rsidR="006D5571" w:rsidRPr="00B910C7" w14:paraId="42DD9484" w14:textId="77777777" w:rsidTr="00FC02E9">
        <w:trPr>
          <w:trHeight w:val="20"/>
          <w:tblHeader/>
        </w:trPr>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1036A96B"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1C0E30EF"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Search Term</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67780A1A"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Hits</w:t>
            </w:r>
          </w:p>
          <w:p w14:paraId="03287A04"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18/05/2023</w:t>
            </w:r>
          </w:p>
        </w:tc>
      </w:tr>
      <w:tr w:rsidR="006D5571" w:rsidRPr="00B910C7" w14:paraId="2C10DD26"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97541C"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82A3F1"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 xml:space="preserve">((Activated </w:t>
            </w:r>
            <w:proofErr w:type="spellStart"/>
            <w:r w:rsidRPr="00B910C7">
              <w:rPr>
                <w:rFonts w:ascii="Tahoma" w:hAnsi="Tahoma" w:cs="Tahoma"/>
                <w:sz w:val="22"/>
                <w:szCs w:val="22"/>
                <w:lang w:eastAsia="de-DE"/>
              </w:rPr>
              <w:t>Phosph</w:t>
            </w:r>
            <w:proofErr w:type="spellEnd"/>
            <w:r w:rsidRPr="00B910C7">
              <w:rPr>
                <w:rFonts w:ascii="Tahoma" w:hAnsi="Tahoma" w:cs="Tahoma"/>
                <w:sz w:val="22"/>
                <w:szCs w:val="22"/>
                <w:lang w:eastAsia="de-DE"/>
              </w:rPr>
              <w:t>* adj8 (Delta* or syndrome*)) or (Activated PI3* adj5 delta*) or (Activated PI 3* adj5 delta*) or (PI3* adj5 syndrome*)</w:t>
            </w:r>
            <w:proofErr w:type="gramStart"/>
            <w:r w:rsidRPr="00B910C7">
              <w:rPr>
                <w:rFonts w:ascii="Tahoma" w:hAnsi="Tahoma" w:cs="Tahoma"/>
                <w:sz w:val="22"/>
                <w:szCs w:val="22"/>
                <w:lang w:eastAsia="de-DE"/>
              </w:rPr>
              <w:t>).</w:t>
            </w:r>
            <w:proofErr w:type="spellStart"/>
            <w:r w:rsidRPr="00B910C7">
              <w:rPr>
                <w:rFonts w:ascii="Tahoma" w:hAnsi="Tahoma" w:cs="Tahoma"/>
                <w:sz w:val="22"/>
                <w:szCs w:val="22"/>
                <w:lang w:eastAsia="de-DE"/>
              </w:rPr>
              <w:t>ti</w:t>
            </w:r>
            <w:proofErr w:type="gramEnd"/>
            <w:r w:rsidRPr="00B910C7">
              <w:rPr>
                <w:rFonts w:ascii="Tahoma" w:hAnsi="Tahoma" w:cs="Tahoma"/>
                <w:sz w:val="22"/>
                <w:szCs w:val="22"/>
                <w:lang w:eastAsia="de-DE"/>
              </w:rPr>
              <w:t>,</w:t>
            </w:r>
            <w:proofErr w:type="gramStart"/>
            <w:r w:rsidRPr="00B910C7">
              <w:rPr>
                <w:rFonts w:ascii="Tahoma" w:hAnsi="Tahoma" w:cs="Tahoma"/>
                <w:sz w:val="22"/>
                <w:szCs w:val="22"/>
                <w:lang w:eastAsia="de-DE"/>
              </w:rPr>
              <w:t>ab,kf</w:t>
            </w:r>
            <w:proofErr w:type="spellEnd"/>
            <w:proofErr w:type="gramEnd"/>
            <w:r w:rsidRPr="00B910C7">
              <w:rPr>
                <w:rFonts w:ascii="Tahoma" w:hAnsi="Tahoma" w:cs="Tahoma"/>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8325D"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366</w:t>
            </w:r>
          </w:p>
        </w:tc>
      </w:tr>
      <w:tr w:rsidR="006D5571" w:rsidRPr="00B910C7" w14:paraId="6BB4319F"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00B999"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CDE4D"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(Immunodeficiency 14 or immunodeficiency 36 or IMD14A or IMD36</w:t>
            </w:r>
            <w:proofErr w:type="gramStart"/>
            <w:r w:rsidRPr="00B910C7">
              <w:rPr>
                <w:rFonts w:ascii="Tahoma" w:hAnsi="Tahoma" w:cs="Tahoma"/>
                <w:sz w:val="22"/>
                <w:szCs w:val="22"/>
                <w:lang w:eastAsia="de-DE"/>
              </w:rPr>
              <w:t>).</w:t>
            </w:r>
            <w:proofErr w:type="spellStart"/>
            <w:r w:rsidRPr="00B910C7">
              <w:rPr>
                <w:rFonts w:ascii="Tahoma" w:hAnsi="Tahoma" w:cs="Tahoma"/>
                <w:sz w:val="22"/>
                <w:szCs w:val="22"/>
                <w:lang w:eastAsia="de-DE"/>
              </w:rPr>
              <w:t>ti</w:t>
            </w:r>
            <w:proofErr w:type="gramEnd"/>
            <w:r w:rsidRPr="00B910C7">
              <w:rPr>
                <w:rFonts w:ascii="Tahoma" w:hAnsi="Tahoma" w:cs="Tahoma"/>
                <w:sz w:val="22"/>
                <w:szCs w:val="22"/>
                <w:lang w:eastAsia="de-DE"/>
              </w:rPr>
              <w:t>,</w:t>
            </w:r>
            <w:proofErr w:type="gramStart"/>
            <w:r w:rsidRPr="00B910C7">
              <w:rPr>
                <w:rFonts w:ascii="Tahoma" w:hAnsi="Tahoma" w:cs="Tahoma"/>
                <w:sz w:val="22"/>
                <w:szCs w:val="22"/>
                <w:lang w:eastAsia="de-DE"/>
              </w:rPr>
              <w:t>ab,kf</w:t>
            </w:r>
            <w:proofErr w:type="spellEnd"/>
            <w:proofErr w:type="gramEnd"/>
            <w:r w:rsidRPr="00B910C7">
              <w:rPr>
                <w:rFonts w:ascii="Tahoma" w:hAnsi="Tahoma" w:cs="Tahoma"/>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4900E5"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7</w:t>
            </w:r>
          </w:p>
        </w:tc>
      </w:tr>
      <w:tr w:rsidR="006D5571" w:rsidRPr="00B910C7" w14:paraId="5495645A"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09832"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BA4B0"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 xml:space="preserve">(P110* adj8 ((delta and </w:t>
            </w:r>
            <w:proofErr w:type="spellStart"/>
            <w:r w:rsidRPr="00B910C7">
              <w:rPr>
                <w:rFonts w:ascii="Tahoma" w:hAnsi="Tahoma" w:cs="Tahoma"/>
                <w:sz w:val="22"/>
                <w:szCs w:val="22"/>
                <w:lang w:eastAsia="de-DE"/>
              </w:rPr>
              <w:t>activat</w:t>
            </w:r>
            <w:proofErr w:type="spellEnd"/>
            <w:r w:rsidRPr="00B910C7">
              <w:rPr>
                <w:rFonts w:ascii="Tahoma" w:hAnsi="Tahoma" w:cs="Tahoma"/>
                <w:sz w:val="22"/>
                <w:szCs w:val="22"/>
                <w:lang w:eastAsia="de-DE"/>
              </w:rPr>
              <w:t xml:space="preserve">* and mutation) or syndrome* or </w:t>
            </w:r>
            <w:proofErr w:type="spellStart"/>
            <w:r w:rsidRPr="00B910C7">
              <w:rPr>
                <w:rFonts w:ascii="Tahoma" w:hAnsi="Tahoma" w:cs="Tahoma"/>
                <w:sz w:val="22"/>
                <w:szCs w:val="22"/>
                <w:lang w:eastAsia="de-DE"/>
              </w:rPr>
              <w:t>immunodeficien</w:t>
            </w:r>
            <w:proofErr w:type="spellEnd"/>
            <w:r w:rsidRPr="00B910C7">
              <w:rPr>
                <w:rFonts w:ascii="Tahoma" w:hAnsi="Tahoma" w:cs="Tahoma"/>
                <w:sz w:val="22"/>
                <w:szCs w:val="22"/>
                <w:lang w:eastAsia="de-DE"/>
              </w:rPr>
              <w:t>*)</w:t>
            </w:r>
            <w:proofErr w:type="gramStart"/>
            <w:r w:rsidRPr="00B910C7">
              <w:rPr>
                <w:rFonts w:ascii="Tahoma" w:hAnsi="Tahoma" w:cs="Tahoma"/>
                <w:sz w:val="22"/>
                <w:szCs w:val="22"/>
                <w:lang w:eastAsia="de-DE"/>
              </w:rPr>
              <w:t>).</w:t>
            </w:r>
            <w:proofErr w:type="spellStart"/>
            <w:r w:rsidRPr="00B910C7">
              <w:rPr>
                <w:rFonts w:ascii="Tahoma" w:hAnsi="Tahoma" w:cs="Tahoma"/>
                <w:sz w:val="22"/>
                <w:szCs w:val="22"/>
                <w:lang w:eastAsia="de-DE"/>
              </w:rPr>
              <w:t>ti</w:t>
            </w:r>
            <w:proofErr w:type="gramEnd"/>
            <w:r w:rsidRPr="00B910C7">
              <w:rPr>
                <w:rFonts w:ascii="Tahoma" w:hAnsi="Tahoma" w:cs="Tahoma"/>
                <w:sz w:val="22"/>
                <w:szCs w:val="22"/>
                <w:lang w:eastAsia="de-DE"/>
              </w:rPr>
              <w:t>,</w:t>
            </w:r>
            <w:proofErr w:type="gramStart"/>
            <w:r w:rsidRPr="00B910C7">
              <w:rPr>
                <w:rFonts w:ascii="Tahoma" w:hAnsi="Tahoma" w:cs="Tahoma"/>
                <w:sz w:val="22"/>
                <w:szCs w:val="22"/>
                <w:lang w:eastAsia="de-DE"/>
              </w:rPr>
              <w:t>ab,kf</w:t>
            </w:r>
            <w:proofErr w:type="spellEnd"/>
            <w:proofErr w:type="gramEnd"/>
            <w:r w:rsidRPr="00B910C7">
              <w:rPr>
                <w:rFonts w:ascii="Tahoma" w:hAnsi="Tahoma" w:cs="Tahoma"/>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9A46B"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60</w:t>
            </w:r>
          </w:p>
        </w:tc>
      </w:tr>
      <w:tr w:rsidR="006D5571" w:rsidRPr="00B910C7" w14:paraId="3AEF6CE2"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37B57A"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39C890"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(PASLI* or (</w:t>
            </w:r>
            <w:proofErr w:type="spellStart"/>
            <w:r w:rsidRPr="00B910C7">
              <w:rPr>
                <w:rFonts w:ascii="Tahoma" w:hAnsi="Tahoma" w:cs="Tahoma"/>
                <w:sz w:val="22"/>
                <w:szCs w:val="22"/>
                <w:lang w:eastAsia="de-DE"/>
              </w:rPr>
              <w:t>mutat</w:t>
            </w:r>
            <w:proofErr w:type="spellEnd"/>
            <w:r w:rsidRPr="00B910C7">
              <w:rPr>
                <w:rFonts w:ascii="Tahoma" w:hAnsi="Tahoma" w:cs="Tahoma"/>
                <w:sz w:val="22"/>
                <w:szCs w:val="22"/>
                <w:lang w:eastAsia="de-DE"/>
              </w:rPr>
              <w:t xml:space="preserve">* adj5 (PIK3CD or PIK3R1)) or (Type* adj2 APDS) or (APDS and </w:t>
            </w:r>
            <w:proofErr w:type="spellStart"/>
            <w:r w:rsidRPr="00B910C7">
              <w:rPr>
                <w:rFonts w:ascii="Tahoma" w:hAnsi="Tahoma" w:cs="Tahoma"/>
                <w:sz w:val="22"/>
                <w:szCs w:val="22"/>
                <w:lang w:eastAsia="de-DE"/>
              </w:rPr>
              <w:t>immunodeficien</w:t>
            </w:r>
            <w:proofErr w:type="spellEnd"/>
            <w:r w:rsidRPr="00B910C7">
              <w:rPr>
                <w:rFonts w:ascii="Tahoma" w:hAnsi="Tahoma" w:cs="Tahoma"/>
                <w:sz w:val="22"/>
                <w:szCs w:val="22"/>
                <w:lang w:eastAsia="de-DE"/>
              </w:rPr>
              <w:t>*) or APDS 1 or APDS1 or APDS 2 or APDS2</w:t>
            </w:r>
            <w:proofErr w:type="gramStart"/>
            <w:r w:rsidRPr="00B910C7">
              <w:rPr>
                <w:rFonts w:ascii="Tahoma" w:hAnsi="Tahoma" w:cs="Tahoma"/>
                <w:sz w:val="22"/>
                <w:szCs w:val="22"/>
                <w:lang w:eastAsia="de-DE"/>
              </w:rPr>
              <w:t>).</w:t>
            </w:r>
            <w:proofErr w:type="spellStart"/>
            <w:r w:rsidRPr="00B910C7">
              <w:rPr>
                <w:rFonts w:ascii="Tahoma" w:hAnsi="Tahoma" w:cs="Tahoma"/>
                <w:sz w:val="22"/>
                <w:szCs w:val="22"/>
                <w:lang w:eastAsia="de-DE"/>
              </w:rPr>
              <w:t>ti</w:t>
            </w:r>
            <w:proofErr w:type="gramEnd"/>
            <w:r w:rsidRPr="00B910C7">
              <w:rPr>
                <w:rFonts w:ascii="Tahoma" w:hAnsi="Tahoma" w:cs="Tahoma"/>
                <w:sz w:val="22"/>
                <w:szCs w:val="22"/>
                <w:lang w:eastAsia="de-DE"/>
              </w:rPr>
              <w:t>,</w:t>
            </w:r>
            <w:proofErr w:type="gramStart"/>
            <w:r w:rsidRPr="00B910C7">
              <w:rPr>
                <w:rFonts w:ascii="Tahoma" w:hAnsi="Tahoma" w:cs="Tahoma"/>
                <w:sz w:val="22"/>
                <w:szCs w:val="22"/>
                <w:lang w:eastAsia="de-DE"/>
              </w:rPr>
              <w:t>ab,kf</w:t>
            </w:r>
            <w:proofErr w:type="spellEnd"/>
            <w:proofErr w:type="gramEnd"/>
            <w:r w:rsidRPr="00B910C7">
              <w:rPr>
                <w:rFonts w:ascii="Tahoma" w:hAnsi="Tahoma" w:cs="Tahoma"/>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CFFB7A"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644</w:t>
            </w:r>
          </w:p>
        </w:tc>
      </w:tr>
      <w:tr w:rsidR="006D5571" w:rsidRPr="00B910C7" w14:paraId="30C0A6E7"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30F3CB"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05767C"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exp phosphatidylinositol 3 Kinases/ and (autosomal dominant disorder/ or immune deficiency)</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F2E50"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466</w:t>
            </w:r>
          </w:p>
        </w:tc>
      </w:tr>
      <w:tr w:rsidR="006D5571" w:rsidRPr="00B910C7" w14:paraId="2134D5BD"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CFBEDD"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DA010B"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Or/1-5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66FE42"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1231</w:t>
            </w:r>
          </w:p>
        </w:tc>
      </w:tr>
      <w:tr w:rsidR="006D5571" w:rsidRPr="00B910C7" w14:paraId="1F603666"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F86A23"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0C7638"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 xml:space="preserve">socioeconomics/ or exp Quality of Life/ or exp Quality-Adjusted Life Year/ or </w:t>
            </w:r>
            <w:proofErr w:type="spellStart"/>
            <w:r w:rsidRPr="00B910C7">
              <w:rPr>
                <w:rFonts w:ascii="Tahoma" w:hAnsi="Tahoma" w:cs="Tahoma"/>
                <w:sz w:val="22"/>
                <w:szCs w:val="22"/>
                <w:lang w:eastAsia="de-DE"/>
              </w:rPr>
              <w:t>nottingham</w:t>
            </w:r>
            <w:proofErr w:type="spellEnd"/>
            <w:r w:rsidRPr="00B910C7">
              <w:rPr>
                <w:rFonts w:ascii="Tahoma" w:hAnsi="Tahoma" w:cs="Tahoma"/>
                <w:sz w:val="22"/>
                <w:szCs w:val="22"/>
                <w:lang w:eastAsia="de-DE"/>
              </w:rPr>
              <w:t xml:space="preserve"> health profile/ or sickness impact profile/ or exp health survey/ or exp Disability Evaluation/ or exp models, economic/ or exp questionnaire/ or exp visual </w:t>
            </w:r>
            <w:proofErr w:type="spellStart"/>
            <w:r w:rsidRPr="00B910C7">
              <w:rPr>
                <w:rFonts w:ascii="Tahoma" w:hAnsi="Tahoma" w:cs="Tahoma"/>
                <w:sz w:val="22"/>
                <w:szCs w:val="22"/>
                <w:lang w:eastAsia="de-DE"/>
              </w:rPr>
              <w:t>analog</w:t>
            </w:r>
            <w:proofErr w:type="spellEnd"/>
            <w:r w:rsidRPr="00B910C7">
              <w:rPr>
                <w:rFonts w:ascii="Tahoma" w:hAnsi="Tahoma" w:cs="Tahoma"/>
                <w:sz w:val="22"/>
                <w:szCs w:val="22"/>
                <w:lang w:eastAsia="de-DE"/>
              </w:rPr>
              <w:t xml:space="preserve"> scale/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FE9FB"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1887300</w:t>
            </w:r>
          </w:p>
        </w:tc>
      </w:tr>
      <w:tr w:rsidR="006D5571" w:rsidRPr="00B910C7" w14:paraId="1D460BB0"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13B667"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lastRenderedPageBreak/>
              <w:t>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4974F9"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 xml:space="preserve">(quality of life or </w:t>
            </w:r>
            <w:proofErr w:type="spellStart"/>
            <w:r w:rsidRPr="00B910C7">
              <w:rPr>
                <w:rFonts w:ascii="Tahoma" w:hAnsi="Tahoma" w:cs="Tahoma"/>
                <w:sz w:val="22"/>
                <w:szCs w:val="22"/>
                <w:lang w:eastAsia="de-DE"/>
              </w:rPr>
              <w:t>utilit</w:t>
            </w:r>
            <w:proofErr w:type="spellEnd"/>
            <w:r w:rsidRPr="00B910C7">
              <w:rPr>
                <w:rFonts w:ascii="Tahoma" w:hAnsi="Tahoma" w:cs="Tahoma"/>
                <w:sz w:val="22"/>
                <w:szCs w:val="22"/>
                <w:lang w:eastAsia="de-DE"/>
              </w:rPr>
              <w:t xml:space="preserve">* or quality adjusted or adjusted life or </w:t>
            </w:r>
            <w:proofErr w:type="spellStart"/>
            <w:r w:rsidRPr="00B910C7">
              <w:rPr>
                <w:rFonts w:ascii="Tahoma" w:hAnsi="Tahoma" w:cs="Tahoma"/>
                <w:sz w:val="22"/>
                <w:szCs w:val="22"/>
                <w:lang w:eastAsia="de-DE"/>
              </w:rPr>
              <w:t>qaly</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qald</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qale</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qtime</w:t>
            </w:r>
            <w:proofErr w:type="spellEnd"/>
            <w:r w:rsidRPr="00B910C7">
              <w:rPr>
                <w:rFonts w:ascii="Tahoma" w:hAnsi="Tahoma" w:cs="Tahoma"/>
                <w:sz w:val="22"/>
                <w:szCs w:val="22"/>
                <w:lang w:eastAsia="de-DE"/>
              </w:rPr>
              <w:t xml:space="preserve">* or life year or life years or disability adjusted life or </w:t>
            </w:r>
            <w:proofErr w:type="spellStart"/>
            <w:r w:rsidRPr="00B910C7">
              <w:rPr>
                <w:rFonts w:ascii="Tahoma" w:hAnsi="Tahoma" w:cs="Tahoma"/>
                <w:sz w:val="22"/>
                <w:szCs w:val="22"/>
                <w:lang w:eastAsia="de-DE"/>
              </w:rPr>
              <w:t>daly</w:t>
            </w:r>
            <w:proofErr w:type="spellEnd"/>
            <w:r w:rsidRPr="00B910C7">
              <w:rPr>
                <w:rFonts w:ascii="Tahoma" w:hAnsi="Tahoma" w:cs="Tahoma"/>
                <w:sz w:val="22"/>
                <w:szCs w:val="22"/>
                <w:lang w:eastAsia="de-DE"/>
              </w:rPr>
              <w:t xml:space="preserve">* or short form* or shortform* or sf* or </w:t>
            </w:r>
            <w:proofErr w:type="spellStart"/>
            <w:r w:rsidRPr="00B910C7">
              <w:rPr>
                <w:rFonts w:ascii="Tahoma" w:hAnsi="Tahoma" w:cs="Tahoma"/>
                <w:sz w:val="22"/>
                <w:szCs w:val="22"/>
                <w:lang w:eastAsia="de-DE"/>
              </w:rPr>
              <w:t>hql</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qol</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hrql</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hqol</w:t>
            </w:r>
            <w:proofErr w:type="spellEnd"/>
            <w:r w:rsidRPr="00B910C7">
              <w:rPr>
                <w:rFonts w:ascii="Tahoma" w:hAnsi="Tahoma" w:cs="Tahoma"/>
                <w:sz w:val="22"/>
                <w:szCs w:val="22"/>
                <w:lang w:eastAsia="de-DE"/>
              </w:rPr>
              <w:t xml:space="preserve"> or h </w:t>
            </w:r>
            <w:proofErr w:type="spellStart"/>
            <w:r w:rsidRPr="00B910C7">
              <w:rPr>
                <w:rFonts w:ascii="Tahoma" w:hAnsi="Tahoma" w:cs="Tahoma"/>
                <w:sz w:val="22"/>
                <w:szCs w:val="22"/>
                <w:lang w:eastAsia="de-DE"/>
              </w:rPr>
              <w:t>qol</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hrqol</w:t>
            </w:r>
            <w:proofErr w:type="spellEnd"/>
            <w:r w:rsidRPr="00B910C7">
              <w:rPr>
                <w:rFonts w:ascii="Tahoma" w:hAnsi="Tahoma" w:cs="Tahoma"/>
                <w:sz w:val="22"/>
                <w:szCs w:val="22"/>
                <w:lang w:eastAsia="de-DE"/>
              </w:rPr>
              <w:t xml:space="preserve"> or hr </w:t>
            </w:r>
            <w:proofErr w:type="spellStart"/>
            <w:r w:rsidRPr="00B910C7">
              <w:rPr>
                <w:rFonts w:ascii="Tahoma" w:hAnsi="Tahoma" w:cs="Tahoma"/>
                <w:sz w:val="22"/>
                <w:szCs w:val="22"/>
                <w:lang w:eastAsia="de-DE"/>
              </w:rPr>
              <w:t>qol</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hye</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hyes</w:t>
            </w:r>
            <w:proofErr w:type="spellEnd"/>
            <w:r w:rsidRPr="00B910C7">
              <w:rPr>
                <w:rFonts w:ascii="Tahoma" w:hAnsi="Tahoma" w:cs="Tahoma"/>
                <w:sz w:val="22"/>
                <w:szCs w:val="22"/>
                <w:lang w:eastAsia="de-DE"/>
              </w:rPr>
              <w:t xml:space="preserve"> or (health* adj2 year* adj2 equivalent*) or </w:t>
            </w:r>
            <w:proofErr w:type="spellStart"/>
            <w:r w:rsidRPr="00B910C7">
              <w:rPr>
                <w:rFonts w:ascii="Tahoma" w:hAnsi="Tahoma" w:cs="Tahoma"/>
                <w:sz w:val="22"/>
                <w:szCs w:val="22"/>
                <w:lang w:eastAsia="de-DE"/>
              </w:rPr>
              <w:t>pqol</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qls</w:t>
            </w:r>
            <w:proofErr w:type="spellEnd"/>
            <w:r w:rsidRPr="00B910C7">
              <w:rPr>
                <w:rFonts w:ascii="Tahoma" w:hAnsi="Tahoma" w:cs="Tahoma"/>
                <w:sz w:val="22"/>
                <w:szCs w:val="22"/>
                <w:lang w:eastAsia="de-DE"/>
              </w:rPr>
              <w:t xml:space="preserve"> or quality of wellbeing or quality of </w:t>
            </w:r>
            <w:proofErr w:type="spellStart"/>
            <w:r w:rsidRPr="00B910C7">
              <w:rPr>
                <w:rFonts w:ascii="Tahoma" w:hAnsi="Tahoma" w:cs="Tahoma"/>
                <w:sz w:val="22"/>
                <w:szCs w:val="22"/>
                <w:lang w:eastAsia="de-DE"/>
              </w:rPr>
              <w:t>well being</w:t>
            </w:r>
            <w:proofErr w:type="spellEnd"/>
            <w:r w:rsidRPr="00B910C7">
              <w:rPr>
                <w:rFonts w:ascii="Tahoma" w:hAnsi="Tahoma" w:cs="Tahoma"/>
                <w:sz w:val="22"/>
                <w:szCs w:val="22"/>
                <w:lang w:eastAsia="de-DE"/>
              </w:rPr>
              <w:t xml:space="preserve"> or index of wellbeing or index of </w:t>
            </w:r>
            <w:proofErr w:type="spellStart"/>
            <w:r w:rsidRPr="00B910C7">
              <w:rPr>
                <w:rFonts w:ascii="Tahoma" w:hAnsi="Tahoma" w:cs="Tahoma"/>
                <w:sz w:val="22"/>
                <w:szCs w:val="22"/>
                <w:lang w:eastAsia="de-DE"/>
              </w:rPr>
              <w:t>well being</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qwb</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nottingham</w:t>
            </w:r>
            <w:proofErr w:type="spellEnd"/>
            <w:r w:rsidRPr="00B910C7">
              <w:rPr>
                <w:rFonts w:ascii="Tahoma" w:hAnsi="Tahoma" w:cs="Tahoma"/>
                <w:sz w:val="22"/>
                <w:szCs w:val="22"/>
                <w:lang w:eastAsia="de-DE"/>
              </w:rPr>
              <w:t xml:space="preserve"> health profile* or sickness impact profile or ((health or illness) adj3 stat*) or (preference* adj3 (score* or scoring or </w:t>
            </w:r>
            <w:proofErr w:type="spellStart"/>
            <w:r w:rsidRPr="00B910C7">
              <w:rPr>
                <w:rFonts w:ascii="Tahoma" w:hAnsi="Tahoma" w:cs="Tahoma"/>
                <w:sz w:val="22"/>
                <w:szCs w:val="22"/>
                <w:lang w:eastAsia="de-DE"/>
              </w:rPr>
              <w:t>valu</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measur</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evaluat</w:t>
            </w:r>
            <w:proofErr w:type="spellEnd"/>
            <w:r w:rsidRPr="00B910C7">
              <w:rPr>
                <w:rFonts w:ascii="Tahoma" w:hAnsi="Tahoma" w:cs="Tahoma"/>
                <w:sz w:val="22"/>
                <w:szCs w:val="22"/>
                <w:lang w:eastAsia="de-DE"/>
              </w:rPr>
              <w:t xml:space="preserve">* or scale* or instrument* or weight or weights or weighting or information or data or unit or units or health* or life or </w:t>
            </w:r>
            <w:proofErr w:type="spellStart"/>
            <w:r w:rsidRPr="00B910C7">
              <w:rPr>
                <w:rFonts w:ascii="Tahoma" w:hAnsi="Tahoma" w:cs="Tahoma"/>
                <w:sz w:val="22"/>
                <w:szCs w:val="22"/>
                <w:lang w:eastAsia="de-DE"/>
              </w:rPr>
              <w:t>estimat</w:t>
            </w:r>
            <w:proofErr w:type="spellEnd"/>
            <w:r w:rsidRPr="00B910C7">
              <w:rPr>
                <w:rFonts w:ascii="Tahoma" w:hAnsi="Tahoma" w:cs="Tahoma"/>
                <w:sz w:val="22"/>
                <w:szCs w:val="22"/>
                <w:lang w:eastAsia="de-DE"/>
              </w:rPr>
              <w:t xml:space="preserve">* or elicit* or disease* or mean or cost* or expenditure* or gain or gains or loss or losses or lost or analysis or index* or indices or overall or reported or </w:t>
            </w:r>
            <w:proofErr w:type="spellStart"/>
            <w:r w:rsidRPr="00B910C7">
              <w:rPr>
                <w:rFonts w:ascii="Tahoma" w:hAnsi="Tahoma" w:cs="Tahoma"/>
                <w:sz w:val="22"/>
                <w:szCs w:val="22"/>
                <w:lang w:eastAsia="de-DE"/>
              </w:rPr>
              <w:t>calculat</w:t>
            </w:r>
            <w:proofErr w:type="spellEnd"/>
            <w:r w:rsidRPr="00B910C7">
              <w:rPr>
                <w:rFonts w:ascii="Tahoma" w:hAnsi="Tahoma" w:cs="Tahoma"/>
                <w:sz w:val="22"/>
                <w:szCs w:val="22"/>
                <w:lang w:eastAsia="de-DE"/>
              </w:rPr>
              <w:t xml:space="preserve">* or range* or increment* or state or states or status)) or </w:t>
            </w:r>
            <w:proofErr w:type="spellStart"/>
            <w:r w:rsidRPr="00B910C7">
              <w:rPr>
                <w:rFonts w:ascii="Tahoma" w:hAnsi="Tahoma" w:cs="Tahoma"/>
                <w:sz w:val="22"/>
                <w:szCs w:val="22"/>
                <w:lang w:eastAsia="de-DE"/>
              </w:rPr>
              <w:t>disutilit</w:t>
            </w:r>
            <w:proofErr w:type="spellEnd"/>
            <w:r w:rsidRPr="00B910C7">
              <w:rPr>
                <w:rFonts w:ascii="Tahoma" w:hAnsi="Tahoma" w:cs="Tahoma"/>
                <w:sz w:val="22"/>
                <w:szCs w:val="22"/>
                <w:lang w:eastAsia="de-DE"/>
              </w:rPr>
              <w:t xml:space="preserve">* or HSUV or HSUVs or </w:t>
            </w:r>
            <w:proofErr w:type="spellStart"/>
            <w:r w:rsidRPr="00B910C7">
              <w:rPr>
                <w:rFonts w:ascii="Tahoma" w:hAnsi="Tahoma" w:cs="Tahoma"/>
                <w:sz w:val="22"/>
                <w:szCs w:val="22"/>
                <w:lang w:eastAsia="de-DE"/>
              </w:rPr>
              <w:t>rosser</w:t>
            </w:r>
            <w:proofErr w:type="spellEnd"/>
            <w:r w:rsidRPr="00B910C7">
              <w:rPr>
                <w:rFonts w:ascii="Tahoma" w:hAnsi="Tahoma" w:cs="Tahoma"/>
                <w:sz w:val="22"/>
                <w:szCs w:val="22"/>
                <w:lang w:eastAsia="de-DE"/>
              </w:rPr>
              <w:t xml:space="preserve"> or willingness to pay or standard gamble* or sg or time trade off or time </w:t>
            </w:r>
            <w:proofErr w:type="spellStart"/>
            <w:r w:rsidRPr="00B910C7">
              <w:rPr>
                <w:rFonts w:ascii="Tahoma" w:hAnsi="Tahoma" w:cs="Tahoma"/>
                <w:sz w:val="22"/>
                <w:szCs w:val="22"/>
                <w:lang w:eastAsia="de-DE"/>
              </w:rPr>
              <w:t>tradeoff</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timetradeoff</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tto</w:t>
            </w:r>
            <w:proofErr w:type="spellEnd"/>
            <w:r w:rsidRPr="00B910C7">
              <w:rPr>
                <w:rFonts w:ascii="Tahoma" w:hAnsi="Tahoma" w:cs="Tahoma"/>
                <w:sz w:val="22"/>
                <w:szCs w:val="22"/>
                <w:lang w:eastAsia="de-DE"/>
              </w:rPr>
              <w:t xml:space="preserve"> or hui or hui1 or hui2 or hui3 or </w:t>
            </w:r>
            <w:proofErr w:type="spellStart"/>
            <w:r w:rsidRPr="00B910C7">
              <w:rPr>
                <w:rFonts w:ascii="Tahoma" w:hAnsi="Tahoma" w:cs="Tahoma"/>
                <w:sz w:val="22"/>
                <w:szCs w:val="22"/>
                <w:lang w:eastAsia="de-DE"/>
              </w:rPr>
              <w:t>eq</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euroqol</w:t>
            </w:r>
            <w:proofErr w:type="spellEnd"/>
            <w:r w:rsidRPr="00B910C7">
              <w:rPr>
                <w:rFonts w:ascii="Tahoma" w:hAnsi="Tahoma" w:cs="Tahoma"/>
                <w:sz w:val="22"/>
                <w:szCs w:val="22"/>
                <w:lang w:eastAsia="de-DE"/>
              </w:rPr>
              <w:t xml:space="preserve">* or euro </w:t>
            </w:r>
            <w:proofErr w:type="spellStart"/>
            <w:r w:rsidRPr="00B910C7">
              <w:rPr>
                <w:rFonts w:ascii="Tahoma" w:hAnsi="Tahoma" w:cs="Tahoma"/>
                <w:sz w:val="22"/>
                <w:szCs w:val="22"/>
                <w:lang w:eastAsia="de-DE"/>
              </w:rPr>
              <w:t>qol</w:t>
            </w:r>
            <w:proofErr w:type="spellEnd"/>
            <w:r w:rsidRPr="00B910C7">
              <w:rPr>
                <w:rFonts w:ascii="Tahoma" w:hAnsi="Tahoma" w:cs="Tahoma"/>
                <w:sz w:val="22"/>
                <w:szCs w:val="22"/>
                <w:lang w:eastAsia="de-DE"/>
              </w:rPr>
              <w:t xml:space="preserve">* or eq5d or eq-5d or eq5-d or </w:t>
            </w:r>
            <w:proofErr w:type="spellStart"/>
            <w:r w:rsidRPr="00B910C7">
              <w:rPr>
                <w:rFonts w:ascii="Tahoma" w:hAnsi="Tahoma" w:cs="Tahoma"/>
                <w:sz w:val="22"/>
                <w:szCs w:val="22"/>
                <w:lang w:eastAsia="de-DE"/>
              </w:rPr>
              <w:t>euroqual</w:t>
            </w:r>
            <w:proofErr w:type="spellEnd"/>
            <w:r w:rsidRPr="00B910C7">
              <w:rPr>
                <w:rFonts w:ascii="Tahoma" w:hAnsi="Tahoma" w:cs="Tahoma"/>
                <w:sz w:val="22"/>
                <w:szCs w:val="22"/>
                <w:lang w:eastAsia="de-DE"/>
              </w:rPr>
              <w:t xml:space="preserve">* or euro qual* or </w:t>
            </w:r>
            <w:proofErr w:type="spellStart"/>
            <w:r w:rsidRPr="00B910C7">
              <w:rPr>
                <w:rFonts w:ascii="Tahoma" w:hAnsi="Tahoma" w:cs="Tahoma"/>
                <w:sz w:val="22"/>
                <w:szCs w:val="22"/>
                <w:lang w:eastAsia="de-DE"/>
              </w:rPr>
              <w:t>eq-sdq</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eqsdq</w:t>
            </w:r>
            <w:proofErr w:type="spellEnd"/>
            <w:r w:rsidRPr="00B910C7">
              <w:rPr>
                <w:rFonts w:ascii="Tahoma" w:hAnsi="Tahoma" w:cs="Tahoma"/>
                <w:sz w:val="22"/>
                <w:szCs w:val="22"/>
                <w:lang w:eastAsia="de-DE"/>
              </w:rPr>
              <w:t xml:space="preserve"> or duke health profile or functional status questionnaire or </w:t>
            </w:r>
            <w:proofErr w:type="spellStart"/>
            <w:r w:rsidRPr="00B910C7">
              <w:rPr>
                <w:rFonts w:ascii="Tahoma" w:hAnsi="Tahoma" w:cs="Tahoma"/>
                <w:sz w:val="22"/>
                <w:szCs w:val="22"/>
                <w:lang w:eastAsia="de-DE"/>
              </w:rPr>
              <w:t>dartmouth</w:t>
            </w:r>
            <w:proofErr w:type="spellEnd"/>
            <w:r w:rsidRPr="00B910C7">
              <w:rPr>
                <w:rFonts w:ascii="Tahoma" w:hAnsi="Tahoma" w:cs="Tahoma"/>
                <w:sz w:val="22"/>
                <w:szCs w:val="22"/>
                <w:lang w:eastAsia="de-DE"/>
              </w:rPr>
              <w:t xml:space="preserve"> coop functional health assessment* or </w:t>
            </w:r>
            <w:proofErr w:type="spellStart"/>
            <w:r w:rsidRPr="00B910C7">
              <w:rPr>
                <w:rFonts w:ascii="Tahoma" w:hAnsi="Tahoma" w:cs="Tahoma"/>
                <w:sz w:val="22"/>
                <w:szCs w:val="22"/>
                <w:lang w:eastAsia="de-DE"/>
              </w:rPr>
              <w:t>multiattribute</w:t>
            </w:r>
            <w:proofErr w:type="spellEnd"/>
            <w:r w:rsidRPr="00B910C7">
              <w:rPr>
                <w:rFonts w:ascii="Tahoma" w:hAnsi="Tahoma" w:cs="Tahoma"/>
                <w:sz w:val="22"/>
                <w:szCs w:val="22"/>
                <w:lang w:eastAsia="de-DE"/>
              </w:rPr>
              <w:t xml:space="preserve">* or multi attribute* or </w:t>
            </w:r>
            <w:r w:rsidRPr="00B910C7">
              <w:rPr>
                <w:rFonts w:ascii="Tahoma" w:hAnsi="Tahoma" w:cs="Tahoma"/>
                <w:sz w:val="22"/>
                <w:szCs w:val="22"/>
                <w:lang w:eastAsia="de-DE"/>
              </w:rPr>
              <w:lastRenderedPageBreak/>
              <w:t xml:space="preserve">15D or 15-D or 15 dimension or medical outcome study or RAND36 or RAND12 or (health adj3 (status or index)) or </w:t>
            </w:r>
            <w:proofErr w:type="spellStart"/>
            <w:r w:rsidRPr="00B910C7">
              <w:rPr>
                <w:rFonts w:ascii="Tahoma" w:hAnsi="Tahoma" w:cs="Tahoma"/>
                <w:sz w:val="22"/>
                <w:szCs w:val="22"/>
                <w:lang w:eastAsia="de-DE"/>
              </w:rPr>
              <w:t>PedsQL</w:t>
            </w:r>
            <w:proofErr w:type="spellEnd"/>
            <w:r w:rsidRPr="00B910C7">
              <w:rPr>
                <w:rFonts w:ascii="Tahoma" w:hAnsi="Tahoma" w:cs="Tahoma"/>
                <w:sz w:val="22"/>
                <w:szCs w:val="22"/>
                <w:lang w:eastAsia="de-DE"/>
              </w:rPr>
              <w:t xml:space="preserve"> or Visual </w:t>
            </w:r>
            <w:proofErr w:type="spellStart"/>
            <w:r w:rsidRPr="00B910C7">
              <w:rPr>
                <w:rFonts w:ascii="Tahoma" w:hAnsi="Tahoma" w:cs="Tahoma"/>
                <w:sz w:val="22"/>
                <w:szCs w:val="22"/>
                <w:lang w:eastAsia="de-DE"/>
              </w:rPr>
              <w:t>analog</w:t>
            </w:r>
            <w:proofErr w:type="spellEnd"/>
            <w:r w:rsidRPr="00B910C7">
              <w:rPr>
                <w:rFonts w:ascii="Tahoma" w:hAnsi="Tahoma" w:cs="Tahoma"/>
                <w:sz w:val="22"/>
                <w:szCs w:val="22"/>
                <w:lang w:eastAsia="de-DE"/>
              </w:rPr>
              <w:t>* scale or VAS).</w:t>
            </w:r>
            <w:proofErr w:type="spellStart"/>
            <w:r w:rsidRPr="00B910C7">
              <w:rPr>
                <w:rFonts w:ascii="Tahoma" w:hAnsi="Tahoma" w:cs="Tahoma"/>
                <w:sz w:val="22"/>
                <w:szCs w:val="22"/>
                <w:lang w:eastAsia="de-DE"/>
              </w:rPr>
              <w:t>mp</w:t>
            </w:r>
            <w:proofErr w:type="spellEnd"/>
            <w:r w:rsidRPr="00B910C7">
              <w:rPr>
                <w:rFonts w:ascii="Tahoma" w:hAnsi="Tahoma" w:cs="Tahoma"/>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1928FB"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lastRenderedPageBreak/>
              <w:t>1758797</w:t>
            </w:r>
          </w:p>
        </w:tc>
      </w:tr>
      <w:tr w:rsidR="006D5571" w:rsidRPr="00B910C7" w14:paraId="040319F6"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3B24FF"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071E1C"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7 or 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1AD8FC"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2788966</w:t>
            </w:r>
          </w:p>
        </w:tc>
      </w:tr>
      <w:tr w:rsidR="006D5571" w:rsidRPr="00B910C7" w14:paraId="5EA6EB1B"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07A0C0"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AEA9EF"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6 and 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BA1AE7"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45</w:t>
            </w:r>
          </w:p>
        </w:tc>
      </w:tr>
    </w:tbl>
    <w:p w14:paraId="449646D2" w14:textId="77777777" w:rsidR="006D5571" w:rsidRPr="00B910C7" w:rsidRDefault="006D5571" w:rsidP="006D5571">
      <w:pPr>
        <w:pStyle w:val="Footnote"/>
        <w:rPr>
          <w:i/>
          <w:iCs/>
        </w:rPr>
      </w:pPr>
      <w:r w:rsidRPr="00B910C7">
        <w:rPr>
          <w:b/>
          <w:bCs/>
        </w:rPr>
        <w:t>Abbreviations:</w:t>
      </w:r>
      <w:r w:rsidRPr="00B910C7">
        <w:t xml:space="preserve"> Embase: Excerpta Medica Database; HRQoL: heath-related quality of life; SLR: systematic literature review.</w:t>
      </w:r>
    </w:p>
    <w:p w14:paraId="5427C23A" w14:textId="77777777" w:rsidR="006D5571" w:rsidRPr="00B910C7" w:rsidRDefault="006D5571" w:rsidP="006D5571">
      <w:pPr>
        <w:pStyle w:val="FiguresTablesListsCaptions"/>
        <w:rPr>
          <w:rFonts w:ascii="Tahoma" w:hAnsi="Tahoma" w:cs="Tahoma"/>
          <w:szCs w:val="22"/>
        </w:rPr>
      </w:pPr>
      <w:bookmarkStart w:id="71" w:name="_Ref145315244"/>
      <w:bookmarkStart w:id="72" w:name="_Toc145609465"/>
      <w:r w:rsidRPr="00B910C7">
        <w:rPr>
          <w:rFonts w:ascii="Tahoma" w:hAnsi="Tahoma" w:cs="Tahoma"/>
          <w:b/>
          <w:bCs/>
          <w:color w:val="auto"/>
          <w:szCs w:val="22"/>
        </w:rPr>
        <w:t xml:space="preserve">Supplementary Table </w:t>
      </w:r>
      <w:r>
        <w:rPr>
          <w:rFonts w:ascii="Tahoma" w:hAnsi="Tahoma" w:cs="Tahoma"/>
          <w:b/>
          <w:bCs/>
          <w:color w:val="auto"/>
          <w:szCs w:val="22"/>
        </w:rPr>
        <w:t>29</w:t>
      </w:r>
      <w:r w:rsidRPr="00787965">
        <w:rPr>
          <w:rFonts w:ascii="Tahoma" w:hAnsi="Tahoma" w:cs="Tahoma"/>
          <w:color w:val="auto"/>
          <w:szCs w:val="22"/>
        </w:rPr>
        <w:t>:</w:t>
      </w:r>
      <w:bookmarkEnd w:id="71"/>
      <w:r w:rsidRPr="00B910C7">
        <w:rPr>
          <w:rFonts w:ascii="Tahoma" w:hAnsi="Tahoma" w:cs="Tahoma"/>
          <w:color w:val="auto"/>
          <w:szCs w:val="22"/>
        </w:rPr>
        <w:t xml:space="preserve"> Cochrane Library </w:t>
      </w:r>
      <w:r>
        <w:rPr>
          <w:rFonts w:ascii="Tahoma" w:hAnsi="Tahoma" w:cs="Tahoma"/>
          <w:color w:val="auto"/>
          <w:szCs w:val="22"/>
        </w:rPr>
        <w:t>s</w:t>
      </w:r>
      <w:r w:rsidRPr="00B910C7">
        <w:rPr>
          <w:rFonts w:ascii="Tahoma" w:hAnsi="Tahoma" w:cs="Tahoma"/>
          <w:color w:val="auto"/>
          <w:szCs w:val="22"/>
        </w:rPr>
        <w:t>earch strategy for the original HRQoL/utility SLR (CDSR/CENTRAL, via Cochrane Library interface)</w:t>
      </w:r>
      <w:bookmarkEnd w:id="72"/>
    </w:p>
    <w:tbl>
      <w:tblPr>
        <w:tblW w:w="0" w:type="auto"/>
        <w:tblCellMar>
          <w:left w:w="10" w:type="dxa"/>
          <w:right w:w="10" w:type="dxa"/>
        </w:tblCellMar>
        <w:tblLook w:val="0000" w:firstRow="0" w:lastRow="0" w:firstColumn="0" w:lastColumn="0" w:noHBand="0" w:noVBand="0"/>
      </w:tblPr>
      <w:tblGrid>
        <w:gridCol w:w="397"/>
        <w:gridCol w:w="6528"/>
        <w:gridCol w:w="1591"/>
      </w:tblGrid>
      <w:tr w:rsidR="006D5571" w:rsidRPr="00B910C7" w14:paraId="59DE60EF" w14:textId="77777777" w:rsidTr="00FC02E9">
        <w:trPr>
          <w:trHeight w:val="20"/>
          <w:tblHeader/>
        </w:trPr>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1453000B"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4F3558B9"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Search Term</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4C9989EC"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Hits</w:t>
            </w:r>
          </w:p>
          <w:p w14:paraId="394CFEF9"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12/11/2021</w:t>
            </w:r>
          </w:p>
        </w:tc>
      </w:tr>
      <w:tr w:rsidR="006D5571" w:rsidRPr="00B910C7" w14:paraId="7ED01A19"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99FCB"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B408F6"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 xml:space="preserve">((Activated </w:t>
            </w:r>
            <w:proofErr w:type="spellStart"/>
            <w:r w:rsidRPr="00B910C7">
              <w:rPr>
                <w:rFonts w:ascii="Tahoma" w:hAnsi="Tahoma" w:cs="Tahoma"/>
                <w:sz w:val="22"/>
                <w:szCs w:val="22"/>
                <w:lang w:eastAsia="de-DE"/>
              </w:rPr>
              <w:t>Phosph</w:t>
            </w:r>
            <w:proofErr w:type="spellEnd"/>
            <w:r w:rsidRPr="00B910C7">
              <w:rPr>
                <w:rFonts w:ascii="Tahoma" w:hAnsi="Tahoma" w:cs="Tahoma"/>
                <w:sz w:val="22"/>
                <w:szCs w:val="22"/>
                <w:lang w:eastAsia="de-DE"/>
              </w:rPr>
              <w:t>* NEAR/8 (Delta* or syndrome*)) or (Activated PI3* NEAR/5 delta*) or (PI3* NEAR/5 syndrome*)):</w:t>
            </w:r>
            <w:proofErr w:type="spellStart"/>
            <w:r w:rsidRPr="00B910C7">
              <w:rPr>
                <w:rFonts w:ascii="Tahoma" w:hAnsi="Tahoma" w:cs="Tahoma"/>
                <w:sz w:val="22"/>
                <w:szCs w:val="22"/>
                <w:lang w:eastAsia="de-DE"/>
              </w:rPr>
              <w:t>ti,ab,kw</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C89384"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11</w:t>
            </w:r>
          </w:p>
        </w:tc>
      </w:tr>
      <w:tr w:rsidR="006D5571" w:rsidRPr="00B910C7" w14:paraId="4BFDE98E"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86278C"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A7E015"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("Immunodeficiency 14" or "immunodeficiency 36"):</w:t>
            </w:r>
            <w:proofErr w:type="spellStart"/>
            <w:r w:rsidRPr="00B910C7">
              <w:rPr>
                <w:rFonts w:ascii="Tahoma" w:hAnsi="Tahoma" w:cs="Tahoma"/>
                <w:sz w:val="22"/>
                <w:szCs w:val="22"/>
                <w:lang w:eastAsia="de-DE"/>
              </w:rPr>
              <w:t>ti,ab,kw</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4C3E47"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1</w:t>
            </w:r>
          </w:p>
        </w:tc>
      </w:tr>
      <w:tr w:rsidR="006D5571" w:rsidRPr="00B910C7" w14:paraId="50C6AF8C"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5DC87"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1A0F1F"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 xml:space="preserve">((P110* NEAR/8 ((mutation and </w:t>
            </w:r>
            <w:proofErr w:type="spellStart"/>
            <w:r w:rsidRPr="00B910C7">
              <w:rPr>
                <w:rFonts w:ascii="Tahoma" w:hAnsi="Tahoma" w:cs="Tahoma"/>
                <w:sz w:val="22"/>
                <w:szCs w:val="22"/>
                <w:lang w:eastAsia="de-DE"/>
              </w:rPr>
              <w:t>immunodeficien</w:t>
            </w:r>
            <w:proofErr w:type="spellEnd"/>
            <w:r w:rsidRPr="00B910C7">
              <w:rPr>
                <w:rFonts w:ascii="Tahoma" w:hAnsi="Tahoma" w:cs="Tahoma"/>
                <w:sz w:val="22"/>
                <w:szCs w:val="22"/>
                <w:lang w:eastAsia="de-DE"/>
              </w:rPr>
              <w:t>* and lymphadenopathy) or syndrome*)) or PASLI* or (</w:t>
            </w:r>
            <w:proofErr w:type="spellStart"/>
            <w:r w:rsidRPr="00B910C7">
              <w:rPr>
                <w:rFonts w:ascii="Tahoma" w:hAnsi="Tahoma" w:cs="Tahoma"/>
                <w:sz w:val="22"/>
                <w:szCs w:val="22"/>
                <w:lang w:eastAsia="de-DE"/>
              </w:rPr>
              <w:t>mutat</w:t>
            </w:r>
            <w:proofErr w:type="spellEnd"/>
            <w:r w:rsidRPr="00B910C7">
              <w:rPr>
                <w:rFonts w:ascii="Tahoma" w:hAnsi="Tahoma" w:cs="Tahoma"/>
                <w:sz w:val="22"/>
                <w:szCs w:val="22"/>
                <w:lang w:eastAsia="de-DE"/>
              </w:rPr>
              <w:t>* NEAR/5 (PIK3CD or PIK3R1)) or (Type* NEAR/2 APDS) or APDS 1 or APDS1 or APDS 2 or APDS2 or IMD14A):</w:t>
            </w:r>
            <w:proofErr w:type="spellStart"/>
            <w:r w:rsidRPr="00B910C7">
              <w:rPr>
                <w:rFonts w:ascii="Tahoma" w:hAnsi="Tahoma" w:cs="Tahoma"/>
                <w:sz w:val="22"/>
                <w:szCs w:val="22"/>
                <w:lang w:eastAsia="de-DE"/>
              </w:rPr>
              <w:t>ti,ab,kw</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C2D733"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40</w:t>
            </w:r>
          </w:p>
        </w:tc>
      </w:tr>
      <w:tr w:rsidR="006D5571" w:rsidRPr="00B910C7" w14:paraId="47870A6D"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496200"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lastRenderedPageBreak/>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419988"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"Phosphatidylinositol 3-Kinases"] and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^"autosomal dominant disorder"]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^"primary immunodeficiency diseases"])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ABAFE1"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0</w:t>
            </w:r>
          </w:p>
        </w:tc>
      </w:tr>
      <w:tr w:rsidR="006D5571" w:rsidRPr="00B910C7" w14:paraId="189B1BC0"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A7E093"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F2D3D"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{Or #1-#4}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73BB9"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50</w:t>
            </w:r>
          </w:p>
        </w:tc>
      </w:tr>
      <w:tr w:rsidR="006D5571" w:rsidRPr="00B910C7" w14:paraId="5DB45E0F"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844BAD"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57E4CC"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"quality of life"]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"quality adjusted life years"]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"health survey"]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^"Value of Life"]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"Disability Evaluation"]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"models, economic"]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"questionnaire"]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"visual </w:t>
            </w:r>
            <w:proofErr w:type="spellStart"/>
            <w:r w:rsidRPr="00B910C7">
              <w:rPr>
                <w:rFonts w:ascii="Tahoma" w:hAnsi="Tahoma" w:cs="Tahoma"/>
                <w:sz w:val="22"/>
                <w:szCs w:val="22"/>
                <w:lang w:eastAsia="de-DE"/>
              </w:rPr>
              <w:t>analog</w:t>
            </w:r>
            <w:proofErr w:type="spellEnd"/>
            <w:r w:rsidRPr="00B910C7">
              <w:rPr>
                <w:rFonts w:ascii="Tahoma" w:hAnsi="Tahoma" w:cs="Tahoma"/>
                <w:sz w:val="22"/>
                <w:szCs w:val="22"/>
                <w:lang w:eastAsia="de-DE"/>
              </w:rPr>
              <w:t xml:space="preserve"> scale"]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F11B63"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78928</w:t>
            </w:r>
          </w:p>
        </w:tc>
      </w:tr>
      <w:tr w:rsidR="006D5571" w:rsidRPr="00B910C7" w14:paraId="7FE5129F"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894F05"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97066"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 xml:space="preserve">(quality of life or </w:t>
            </w:r>
            <w:proofErr w:type="spellStart"/>
            <w:r w:rsidRPr="00B910C7">
              <w:rPr>
                <w:rFonts w:ascii="Tahoma" w:hAnsi="Tahoma" w:cs="Tahoma"/>
                <w:sz w:val="22"/>
                <w:szCs w:val="22"/>
                <w:lang w:eastAsia="de-DE"/>
              </w:rPr>
              <w:t>utilit</w:t>
            </w:r>
            <w:proofErr w:type="spellEnd"/>
            <w:r w:rsidRPr="00B910C7">
              <w:rPr>
                <w:rFonts w:ascii="Tahoma" w:hAnsi="Tahoma" w:cs="Tahoma"/>
                <w:sz w:val="22"/>
                <w:szCs w:val="22"/>
                <w:lang w:eastAsia="de-DE"/>
              </w:rPr>
              <w:t xml:space="preserve">* or quality adjusted or adjusted life or </w:t>
            </w:r>
            <w:proofErr w:type="spellStart"/>
            <w:r w:rsidRPr="00B910C7">
              <w:rPr>
                <w:rFonts w:ascii="Tahoma" w:hAnsi="Tahoma" w:cs="Tahoma"/>
                <w:sz w:val="22"/>
                <w:szCs w:val="22"/>
                <w:lang w:eastAsia="de-DE"/>
              </w:rPr>
              <w:t>qaly</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qald</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qale</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qtime</w:t>
            </w:r>
            <w:proofErr w:type="spellEnd"/>
            <w:r w:rsidRPr="00B910C7">
              <w:rPr>
                <w:rFonts w:ascii="Tahoma" w:hAnsi="Tahoma" w:cs="Tahoma"/>
                <w:sz w:val="22"/>
                <w:szCs w:val="22"/>
                <w:lang w:eastAsia="de-DE"/>
              </w:rPr>
              <w:t xml:space="preserve">* or life year or life years or disability adjusted life or </w:t>
            </w:r>
            <w:proofErr w:type="spellStart"/>
            <w:r w:rsidRPr="00B910C7">
              <w:rPr>
                <w:rFonts w:ascii="Tahoma" w:hAnsi="Tahoma" w:cs="Tahoma"/>
                <w:sz w:val="22"/>
                <w:szCs w:val="22"/>
                <w:lang w:eastAsia="de-DE"/>
              </w:rPr>
              <w:t>daly</w:t>
            </w:r>
            <w:proofErr w:type="spellEnd"/>
            <w:r w:rsidRPr="00B910C7">
              <w:rPr>
                <w:rFonts w:ascii="Tahoma" w:hAnsi="Tahoma" w:cs="Tahoma"/>
                <w:sz w:val="22"/>
                <w:szCs w:val="22"/>
                <w:lang w:eastAsia="de-DE"/>
              </w:rPr>
              <w:t xml:space="preserve">* or short form* or shortform* or sf* or </w:t>
            </w:r>
            <w:proofErr w:type="spellStart"/>
            <w:r w:rsidRPr="00B910C7">
              <w:rPr>
                <w:rFonts w:ascii="Tahoma" w:hAnsi="Tahoma" w:cs="Tahoma"/>
                <w:sz w:val="22"/>
                <w:szCs w:val="22"/>
                <w:lang w:eastAsia="de-DE"/>
              </w:rPr>
              <w:t>hql</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qol</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hrql</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hqol</w:t>
            </w:r>
            <w:proofErr w:type="spellEnd"/>
            <w:r w:rsidRPr="00B910C7">
              <w:rPr>
                <w:rFonts w:ascii="Tahoma" w:hAnsi="Tahoma" w:cs="Tahoma"/>
                <w:sz w:val="22"/>
                <w:szCs w:val="22"/>
                <w:lang w:eastAsia="de-DE"/>
              </w:rPr>
              <w:t xml:space="preserve"> or h </w:t>
            </w:r>
            <w:proofErr w:type="spellStart"/>
            <w:r w:rsidRPr="00B910C7">
              <w:rPr>
                <w:rFonts w:ascii="Tahoma" w:hAnsi="Tahoma" w:cs="Tahoma"/>
                <w:sz w:val="22"/>
                <w:szCs w:val="22"/>
                <w:lang w:eastAsia="de-DE"/>
              </w:rPr>
              <w:t>qol</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hrqol</w:t>
            </w:r>
            <w:proofErr w:type="spellEnd"/>
            <w:r w:rsidRPr="00B910C7">
              <w:rPr>
                <w:rFonts w:ascii="Tahoma" w:hAnsi="Tahoma" w:cs="Tahoma"/>
                <w:sz w:val="22"/>
                <w:szCs w:val="22"/>
                <w:lang w:eastAsia="de-DE"/>
              </w:rPr>
              <w:t xml:space="preserve"> or hr </w:t>
            </w:r>
            <w:proofErr w:type="spellStart"/>
            <w:r w:rsidRPr="00B910C7">
              <w:rPr>
                <w:rFonts w:ascii="Tahoma" w:hAnsi="Tahoma" w:cs="Tahoma"/>
                <w:sz w:val="22"/>
                <w:szCs w:val="22"/>
                <w:lang w:eastAsia="de-DE"/>
              </w:rPr>
              <w:t>qol</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hye</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hyes</w:t>
            </w:r>
            <w:proofErr w:type="spellEnd"/>
            <w:r w:rsidRPr="00B910C7">
              <w:rPr>
                <w:rFonts w:ascii="Tahoma" w:hAnsi="Tahoma" w:cs="Tahoma"/>
                <w:sz w:val="22"/>
                <w:szCs w:val="22"/>
                <w:lang w:eastAsia="de-DE"/>
              </w:rPr>
              <w:t xml:space="preserve"> or (health* NEAR/2 year* NEAR/2 equivalent*) or </w:t>
            </w:r>
            <w:proofErr w:type="spellStart"/>
            <w:r w:rsidRPr="00B910C7">
              <w:rPr>
                <w:rFonts w:ascii="Tahoma" w:hAnsi="Tahoma" w:cs="Tahoma"/>
                <w:sz w:val="22"/>
                <w:szCs w:val="22"/>
                <w:lang w:eastAsia="de-DE"/>
              </w:rPr>
              <w:t>pqol</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qls</w:t>
            </w:r>
            <w:proofErr w:type="spellEnd"/>
            <w:r w:rsidRPr="00B910C7">
              <w:rPr>
                <w:rFonts w:ascii="Tahoma" w:hAnsi="Tahoma" w:cs="Tahoma"/>
                <w:sz w:val="22"/>
                <w:szCs w:val="22"/>
                <w:lang w:eastAsia="de-DE"/>
              </w:rPr>
              <w:t xml:space="preserve"> or quality of wellbeing or quality of </w:t>
            </w:r>
            <w:proofErr w:type="spellStart"/>
            <w:r w:rsidRPr="00B910C7">
              <w:rPr>
                <w:rFonts w:ascii="Tahoma" w:hAnsi="Tahoma" w:cs="Tahoma"/>
                <w:sz w:val="22"/>
                <w:szCs w:val="22"/>
                <w:lang w:eastAsia="de-DE"/>
              </w:rPr>
              <w:t>well being</w:t>
            </w:r>
            <w:proofErr w:type="spellEnd"/>
            <w:r w:rsidRPr="00B910C7">
              <w:rPr>
                <w:rFonts w:ascii="Tahoma" w:hAnsi="Tahoma" w:cs="Tahoma"/>
                <w:sz w:val="22"/>
                <w:szCs w:val="22"/>
                <w:lang w:eastAsia="de-DE"/>
              </w:rPr>
              <w:t xml:space="preserve"> or index of wellbeing or index of </w:t>
            </w:r>
            <w:proofErr w:type="spellStart"/>
            <w:r w:rsidRPr="00B910C7">
              <w:rPr>
                <w:rFonts w:ascii="Tahoma" w:hAnsi="Tahoma" w:cs="Tahoma"/>
                <w:sz w:val="22"/>
                <w:szCs w:val="22"/>
                <w:lang w:eastAsia="de-DE"/>
              </w:rPr>
              <w:t>well being</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qwb</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nottingham</w:t>
            </w:r>
            <w:proofErr w:type="spellEnd"/>
            <w:r w:rsidRPr="00B910C7">
              <w:rPr>
                <w:rFonts w:ascii="Tahoma" w:hAnsi="Tahoma" w:cs="Tahoma"/>
                <w:sz w:val="22"/>
                <w:szCs w:val="22"/>
                <w:lang w:eastAsia="de-DE"/>
              </w:rPr>
              <w:t xml:space="preserve"> health profile* or sickness impact profile or ((health or illness) NEAR/3 stat*) or (preference* NEAR/3 (score* or scoring or </w:t>
            </w:r>
            <w:proofErr w:type="spellStart"/>
            <w:r w:rsidRPr="00B910C7">
              <w:rPr>
                <w:rFonts w:ascii="Tahoma" w:hAnsi="Tahoma" w:cs="Tahoma"/>
                <w:sz w:val="22"/>
                <w:szCs w:val="22"/>
                <w:lang w:eastAsia="de-DE"/>
              </w:rPr>
              <w:t>valu</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measur</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evaluat</w:t>
            </w:r>
            <w:proofErr w:type="spellEnd"/>
            <w:r w:rsidRPr="00B910C7">
              <w:rPr>
                <w:rFonts w:ascii="Tahoma" w:hAnsi="Tahoma" w:cs="Tahoma"/>
                <w:sz w:val="22"/>
                <w:szCs w:val="22"/>
                <w:lang w:eastAsia="de-DE"/>
              </w:rPr>
              <w:t xml:space="preserve">* or scale* or instrument* or weight or weights or weighting or information or data or unit or units or health* or life or </w:t>
            </w:r>
            <w:proofErr w:type="spellStart"/>
            <w:r w:rsidRPr="00B910C7">
              <w:rPr>
                <w:rFonts w:ascii="Tahoma" w:hAnsi="Tahoma" w:cs="Tahoma"/>
                <w:sz w:val="22"/>
                <w:szCs w:val="22"/>
                <w:lang w:eastAsia="de-DE"/>
              </w:rPr>
              <w:t>estimat</w:t>
            </w:r>
            <w:proofErr w:type="spellEnd"/>
            <w:r w:rsidRPr="00B910C7">
              <w:rPr>
                <w:rFonts w:ascii="Tahoma" w:hAnsi="Tahoma" w:cs="Tahoma"/>
                <w:sz w:val="22"/>
                <w:szCs w:val="22"/>
                <w:lang w:eastAsia="de-DE"/>
              </w:rPr>
              <w:t xml:space="preserve">* or elicit* or disease* or mean or cost* or expenditure* or gain or gains or loss or losses or lost or </w:t>
            </w:r>
            <w:r w:rsidRPr="00B910C7">
              <w:rPr>
                <w:rFonts w:ascii="Tahoma" w:hAnsi="Tahoma" w:cs="Tahoma"/>
                <w:sz w:val="22"/>
                <w:szCs w:val="22"/>
                <w:lang w:eastAsia="de-DE"/>
              </w:rPr>
              <w:lastRenderedPageBreak/>
              <w:t xml:space="preserve">analysis or index* or indices or overall or reported or </w:t>
            </w:r>
            <w:proofErr w:type="spellStart"/>
            <w:r w:rsidRPr="00B910C7">
              <w:rPr>
                <w:rFonts w:ascii="Tahoma" w:hAnsi="Tahoma" w:cs="Tahoma"/>
                <w:sz w:val="22"/>
                <w:szCs w:val="22"/>
                <w:lang w:eastAsia="de-DE"/>
              </w:rPr>
              <w:t>calculat</w:t>
            </w:r>
            <w:proofErr w:type="spellEnd"/>
            <w:r w:rsidRPr="00B910C7">
              <w:rPr>
                <w:rFonts w:ascii="Tahoma" w:hAnsi="Tahoma" w:cs="Tahoma"/>
                <w:sz w:val="22"/>
                <w:szCs w:val="22"/>
                <w:lang w:eastAsia="de-DE"/>
              </w:rPr>
              <w:t xml:space="preserve">* or range* or increment* or state or states or status)) or </w:t>
            </w:r>
            <w:proofErr w:type="spellStart"/>
            <w:r w:rsidRPr="00B910C7">
              <w:rPr>
                <w:rFonts w:ascii="Tahoma" w:hAnsi="Tahoma" w:cs="Tahoma"/>
                <w:sz w:val="22"/>
                <w:szCs w:val="22"/>
                <w:lang w:eastAsia="de-DE"/>
              </w:rPr>
              <w:t>disutilit</w:t>
            </w:r>
            <w:proofErr w:type="spellEnd"/>
            <w:r w:rsidRPr="00B910C7">
              <w:rPr>
                <w:rFonts w:ascii="Tahoma" w:hAnsi="Tahoma" w:cs="Tahoma"/>
                <w:sz w:val="22"/>
                <w:szCs w:val="22"/>
                <w:lang w:eastAsia="de-DE"/>
              </w:rPr>
              <w:t xml:space="preserve">* or HSUV or HSUVs or </w:t>
            </w:r>
            <w:proofErr w:type="spellStart"/>
            <w:r w:rsidRPr="00B910C7">
              <w:rPr>
                <w:rFonts w:ascii="Tahoma" w:hAnsi="Tahoma" w:cs="Tahoma"/>
                <w:sz w:val="22"/>
                <w:szCs w:val="22"/>
                <w:lang w:eastAsia="de-DE"/>
              </w:rPr>
              <w:t>rosser</w:t>
            </w:r>
            <w:proofErr w:type="spellEnd"/>
            <w:r w:rsidRPr="00B910C7">
              <w:rPr>
                <w:rFonts w:ascii="Tahoma" w:hAnsi="Tahoma" w:cs="Tahoma"/>
                <w:sz w:val="22"/>
                <w:szCs w:val="22"/>
                <w:lang w:eastAsia="de-DE"/>
              </w:rPr>
              <w:t xml:space="preserve"> or willingness to pay or standard gamble* or sg or time trade off or time </w:t>
            </w:r>
            <w:proofErr w:type="spellStart"/>
            <w:r w:rsidRPr="00B910C7">
              <w:rPr>
                <w:rFonts w:ascii="Tahoma" w:hAnsi="Tahoma" w:cs="Tahoma"/>
                <w:sz w:val="22"/>
                <w:szCs w:val="22"/>
                <w:lang w:eastAsia="de-DE"/>
              </w:rPr>
              <w:t>tradeoff</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timetradeoff</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tto</w:t>
            </w:r>
            <w:proofErr w:type="spellEnd"/>
            <w:r w:rsidRPr="00B910C7">
              <w:rPr>
                <w:rFonts w:ascii="Tahoma" w:hAnsi="Tahoma" w:cs="Tahoma"/>
                <w:sz w:val="22"/>
                <w:szCs w:val="22"/>
                <w:lang w:eastAsia="de-DE"/>
              </w:rPr>
              <w:t xml:space="preserve"> or hui or hui1 or hui2 or hui3 or </w:t>
            </w:r>
            <w:proofErr w:type="spellStart"/>
            <w:r w:rsidRPr="00B910C7">
              <w:rPr>
                <w:rFonts w:ascii="Tahoma" w:hAnsi="Tahoma" w:cs="Tahoma"/>
                <w:sz w:val="22"/>
                <w:szCs w:val="22"/>
                <w:lang w:eastAsia="de-DE"/>
              </w:rPr>
              <w:t>eq</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euroqol</w:t>
            </w:r>
            <w:proofErr w:type="spellEnd"/>
            <w:r w:rsidRPr="00B910C7">
              <w:rPr>
                <w:rFonts w:ascii="Tahoma" w:hAnsi="Tahoma" w:cs="Tahoma"/>
                <w:sz w:val="22"/>
                <w:szCs w:val="22"/>
                <w:lang w:eastAsia="de-DE"/>
              </w:rPr>
              <w:t xml:space="preserve">* or euro </w:t>
            </w:r>
            <w:proofErr w:type="spellStart"/>
            <w:r w:rsidRPr="00B910C7">
              <w:rPr>
                <w:rFonts w:ascii="Tahoma" w:hAnsi="Tahoma" w:cs="Tahoma"/>
                <w:sz w:val="22"/>
                <w:szCs w:val="22"/>
                <w:lang w:eastAsia="de-DE"/>
              </w:rPr>
              <w:t>qol</w:t>
            </w:r>
            <w:proofErr w:type="spellEnd"/>
            <w:r w:rsidRPr="00B910C7">
              <w:rPr>
                <w:rFonts w:ascii="Tahoma" w:hAnsi="Tahoma" w:cs="Tahoma"/>
                <w:sz w:val="22"/>
                <w:szCs w:val="22"/>
                <w:lang w:eastAsia="de-DE"/>
              </w:rPr>
              <w:t xml:space="preserve">* or eq5d or eq-5d or eq5* or </w:t>
            </w:r>
            <w:proofErr w:type="spellStart"/>
            <w:r w:rsidRPr="00B910C7">
              <w:rPr>
                <w:rFonts w:ascii="Tahoma" w:hAnsi="Tahoma" w:cs="Tahoma"/>
                <w:sz w:val="22"/>
                <w:szCs w:val="22"/>
                <w:lang w:eastAsia="de-DE"/>
              </w:rPr>
              <w:t>euroqual</w:t>
            </w:r>
            <w:proofErr w:type="spellEnd"/>
            <w:r w:rsidRPr="00B910C7">
              <w:rPr>
                <w:rFonts w:ascii="Tahoma" w:hAnsi="Tahoma" w:cs="Tahoma"/>
                <w:sz w:val="22"/>
                <w:szCs w:val="22"/>
                <w:lang w:eastAsia="de-DE"/>
              </w:rPr>
              <w:t xml:space="preserve">* or euro qual* or </w:t>
            </w:r>
            <w:proofErr w:type="spellStart"/>
            <w:r w:rsidRPr="00B910C7">
              <w:rPr>
                <w:rFonts w:ascii="Tahoma" w:hAnsi="Tahoma" w:cs="Tahoma"/>
                <w:sz w:val="22"/>
                <w:szCs w:val="22"/>
                <w:lang w:eastAsia="de-DE"/>
              </w:rPr>
              <w:t>eqsdq</w:t>
            </w:r>
            <w:proofErr w:type="spellEnd"/>
            <w:r w:rsidRPr="00B910C7">
              <w:rPr>
                <w:rFonts w:ascii="Tahoma" w:hAnsi="Tahoma" w:cs="Tahoma"/>
                <w:sz w:val="22"/>
                <w:szCs w:val="22"/>
                <w:lang w:eastAsia="de-DE"/>
              </w:rPr>
              <w:t xml:space="preserve"> or duke health profile or functional status questionnaire or </w:t>
            </w:r>
            <w:proofErr w:type="spellStart"/>
            <w:r w:rsidRPr="00B910C7">
              <w:rPr>
                <w:rFonts w:ascii="Tahoma" w:hAnsi="Tahoma" w:cs="Tahoma"/>
                <w:sz w:val="22"/>
                <w:szCs w:val="22"/>
                <w:lang w:eastAsia="de-DE"/>
              </w:rPr>
              <w:t>dartmouth</w:t>
            </w:r>
            <w:proofErr w:type="spellEnd"/>
            <w:r w:rsidRPr="00B910C7">
              <w:rPr>
                <w:rFonts w:ascii="Tahoma" w:hAnsi="Tahoma" w:cs="Tahoma"/>
                <w:sz w:val="22"/>
                <w:szCs w:val="22"/>
                <w:lang w:eastAsia="de-DE"/>
              </w:rPr>
              <w:t xml:space="preserve"> coop functional health assessment* or </w:t>
            </w:r>
            <w:proofErr w:type="spellStart"/>
            <w:r w:rsidRPr="00B910C7">
              <w:rPr>
                <w:rFonts w:ascii="Tahoma" w:hAnsi="Tahoma" w:cs="Tahoma"/>
                <w:sz w:val="22"/>
                <w:szCs w:val="22"/>
                <w:lang w:eastAsia="de-DE"/>
              </w:rPr>
              <w:t>multiattribute</w:t>
            </w:r>
            <w:proofErr w:type="spellEnd"/>
            <w:r w:rsidRPr="00B910C7">
              <w:rPr>
                <w:rFonts w:ascii="Tahoma" w:hAnsi="Tahoma" w:cs="Tahoma"/>
                <w:sz w:val="22"/>
                <w:szCs w:val="22"/>
                <w:lang w:eastAsia="de-DE"/>
              </w:rPr>
              <w:t xml:space="preserve">* or multi attribute* or 15D or 15 D or 15 dimension or medical outcome study or RAND36 or RAND12 or (health NEAR/3 (status or index)) or </w:t>
            </w:r>
            <w:proofErr w:type="spellStart"/>
            <w:r w:rsidRPr="00B910C7">
              <w:rPr>
                <w:rFonts w:ascii="Tahoma" w:hAnsi="Tahoma" w:cs="Tahoma"/>
                <w:sz w:val="22"/>
                <w:szCs w:val="22"/>
                <w:lang w:eastAsia="de-DE"/>
              </w:rPr>
              <w:t>PedsQL</w:t>
            </w:r>
            <w:proofErr w:type="spellEnd"/>
            <w:r w:rsidRPr="00B910C7">
              <w:rPr>
                <w:rFonts w:ascii="Tahoma" w:hAnsi="Tahoma" w:cs="Tahoma"/>
                <w:sz w:val="22"/>
                <w:szCs w:val="22"/>
                <w:lang w:eastAsia="de-DE"/>
              </w:rPr>
              <w:t xml:space="preserve"> or Visual </w:t>
            </w:r>
            <w:proofErr w:type="spellStart"/>
            <w:r w:rsidRPr="00B910C7">
              <w:rPr>
                <w:rFonts w:ascii="Tahoma" w:hAnsi="Tahoma" w:cs="Tahoma"/>
                <w:sz w:val="22"/>
                <w:szCs w:val="22"/>
                <w:lang w:eastAsia="de-DE"/>
              </w:rPr>
              <w:t>analog</w:t>
            </w:r>
            <w:proofErr w:type="spellEnd"/>
            <w:r w:rsidRPr="00B910C7">
              <w:rPr>
                <w:rFonts w:ascii="Tahoma" w:hAnsi="Tahoma" w:cs="Tahoma"/>
                <w:sz w:val="22"/>
                <w:szCs w:val="22"/>
                <w:lang w:eastAsia="de-DE"/>
              </w:rPr>
              <w:t>* scale or VAS):</w:t>
            </w:r>
            <w:proofErr w:type="spellStart"/>
            <w:r w:rsidRPr="00B910C7">
              <w:rPr>
                <w:rFonts w:ascii="Tahoma" w:hAnsi="Tahoma" w:cs="Tahoma"/>
                <w:sz w:val="22"/>
                <w:szCs w:val="22"/>
                <w:lang w:eastAsia="de-DE"/>
              </w:rPr>
              <w:t>ti,ab,kw</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49BD04"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lastRenderedPageBreak/>
              <w:t>326708</w:t>
            </w:r>
          </w:p>
        </w:tc>
      </w:tr>
      <w:tr w:rsidR="006D5571" w:rsidRPr="00B910C7" w14:paraId="06DC7839"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86B9B"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4C6F0"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#6 or #7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20D6C8"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364830</w:t>
            </w:r>
          </w:p>
        </w:tc>
      </w:tr>
      <w:tr w:rsidR="006D5571" w:rsidRPr="00B910C7" w14:paraId="735E55A5"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FCD3B6"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52CD64"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#5 and #8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E4F8B"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13</w:t>
            </w:r>
          </w:p>
        </w:tc>
      </w:tr>
    </w:tbl>
    <w:p w14:paraId="05088618" w14:textId="77777777" w:rsidR="006D5571" w:rsidRPr="00B910C7" w:rsidRDefault="006D5571" w:rsidP="006D5571">
      <w:pPr>
        <w:pStyle w:val="Footnote"/>
        <w:rPr>
          <w:i/>
          <w:iCs/>
        </w:rPr>
      </w:pPr>
      <w:r w:rsidRPr="00B910C7">
        <w:rPr>
          <w:b/>
          <w:bCs/>
        </w:rPr>
        <w:t>Abbreviations:</w:t>
      </w:r>
      <w:r w:rsidRPr="00B910C7">
        <w:t xml:space="preserve"> CDSR: Cochrane database of systematic reviews; CENTRAL: Cochrane Central Register of Controlled Trials; HRQoL: heath-related quality of life; SLR: systematic literature review.</w:t>
      </w:r>
    </w:p>
    <w:p w14:paraId="330CF09B" w14:textId="77777777" w:rsidR="006D5571" w:rsidRPr="00B910C7" w:rsidRDefault="006D5571" w:rsidP="006D5571">
      <w:pPr>
        <w:pStyle w:val="FiguresTablesListsCaptions"/>
        <w:rPr>
          <w:rFonts w:ascii="Tahoma" w:hAnsi="Tahoma" w:cs="Tahoma"/>
          <w:szCs w:val="22"/>
        </w:rPr>
      </w:pPr>
      <w:bookmarkStart w:id="73" w:name="_Ref145315255"/>
      <w:bookmarkStart w:id="74" w:name="_Toc145609466"/>
      <w:r w:rsidRPr="00B910C7">
        <w:rPr>
          <w:rFonts w:ascii="Tahoma" w:hAnsi="Tahoma" w:cs="Tahoma"/>
          <w:b/>
          <w:bCs/>
          <w:color w:val="auto"/>
          <w:szCs w:val="22"/>
        </w:rPr>
        <w:lastRenderedPageBreak/>
        <w:t>Supplementary Table 3</w:t>
      </w:r>
      <w:r>
        <w:rPr>
          <w:rFonts w:ascii="Tahoma" w:hAnsi="Tahoma" w:cs="Tahoma"/>
          <w:b/>
          <w:bCs/>
          <w:color w:val="auto"/>
          <w:szCs w:val="22"/>
        </w:rPr>
        <w:t>0</w:t>
      </w:r>
      <w:r w:rsidRPr="00787965">
        <w:rPr>
          <w:rFonts w:ascii="Tahoma" w:hAnsi="Tahoma" w:cs="Tahoma"/>
          <w:color w:val="auto"/>
          <w:szCs w:val="22"/>
        </w:rPr>
        <w:t>:</w:t>
      </w:r>
      <w:bookmarkEnd w:id="73"/>
      <w:r w:rsidRPr="00E56932">
        <w:rPr>
          <w:rFonts w:ascii="Tahoma" w:hAnsi="Tahoma" w:cs="Tahoma"/>
          <w:color w:val="auto"/>
          <w:szCs w:val="22"/>
        </w:rPr>
        <w:t xml:space="preserve"> </w:t>
      </w:r>
      <w:r w:rsidRPr="00B910C7">
        <w:rPr>
          <w:rFonts w:ascii="Tahoma" w:hAnsi="Tahoma" w:cs="Tahoma"/>
          <w:color w:val="auto"/>
          <w:szCs w:val="22"/>
        </w:rPr>
        <w:t xml:space="preserve">Cochrane Library </w:t>
      </w:r>
      <w:r>
        <w:rPr>
          <w:rFonts w:ascii="Tahoma" w:hAnsi="Tahoma" w:cs="Tahoma"/>
          <w:color w:val="auto"/>
          <w:szCs w:val="22"/>
        </w:rPr>
        <w:t>s</w:t>
      </w:r>
      <w:r w:rsidRPr="00B910C7">
        <w:rPr>
          <w:rFonts w:ascii="Tahoma" w:hAnsi="Tahoma" w:cs="Tahoma"/>
          <w:color w:val="auto"/>
          <w:szCs w:val="22"/>
        </w:rPr>
        <w:t>earch strategy for the HRQoL/utility SLR update (CDSR/CENTRAL, via Cochrane Library interface)</w:t>
      </w:r>
      <w:bookmarkEnd w:id="74"/>
    </w:p>
    <w:tbl>
      <w:tblPr>
        <w:tblW w:w="0" w:type="auto"/>
        <w:tblCellMar>
          <w:left w:w="10" w:type="dxa"/>
          <w:right w:w="10" w:type="dxa"/>
        </w:tblCellMar>
        <w:tblLook w:val="0000" w:firstRow="0" w:lastRow="0" w:firstColumn="0" w:lastColumn="0" w:noHBand="0" w:noVBand="0"/>
      </w:tblPr>
      <w:tblGrid>
        <w:gridCol w:w="497"/>
        <w:gridCol w:w="6428"/>
        <w:gridCol w:w="1591"/>
      </w:tblGrid>
      <w:tr w:rsidR="006D5571" w:rsidRPr="00B910C7" w14:paraId="34F6F046" w14:textId="77777777" w:rsidTr="00FC02E9">
        <w:trPr>
          <w:trHeight w:val="20"/>
          <w:tblHeader/>
        </w:trPr>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12773265"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01D4F622"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Search Term</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61F3149F"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Hits</w:t>
            </w:r>
          </w:p>
          <w:p w14:paraId="456B004A"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18/05/2023</w:t>
            </w:r>
          </w:p>
        </w:tc>
      </w:tr>
      <w:tr w:rsidR="006D5571" w:rsidRPr="00B910C7" w14:paraId="5CA443FB"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6C7BA9"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D0A7C8"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 xml:space="preserve">((Activated </w:t>
            </w:r>
            <w:proofErr w:type="spellStart"/>
            <w:r w:rsidRPr="00B910C7">
              <w:rPr>
                <w:rFonts w:ascii="Tahoma" w:hAnsi="Tahoma" w:cs="Tahoma"/>
                <w:sz w:val="22"/>
                <w:szCs w:val="22"/>
                <w:lang w:eastAsia="de-DE"/>
              </w:rPr>
              <w:t>Phosph</w:t>
            </w:r>
            <w:proofErr w:type="spellEnd"/>
            <w:r w:rsidRPr="00B910C7">
              <w:rPr>
                <w:rFonts w:ascii="Tahoma" w:hAnsi="Tahoma" w:cs="Tahoma"/>
                <w:sz w:val="22"/>
                <w:szCs w:val="22"/>
                <w:lang w:eastAsia="de-DE"/>
              </w:rPr>
              <w:t>* NEAR/8 (Delta* or syndrome*)) or (Activated PI3* NEAR/5 delta*) or (Activated PI 3* NEAR/5 delta*) or (PI3* NEAR/5 syndrome*)):</w:t>
            </w:r>
            <w:proofErr w:type="spellStart"/>
            <w:r w:rsidRPr="00B910C7">
              <w:rPr>
                <w:rFonts w:ascii="Tahoma" w:hAnsi="Tahoma" w:cs="Tahoma"/>
                <w:sz w:val="22"/>
                <w:szCs w:val="22"/>
                <w:lang w:eastAsia="de-DE"/>
              </w:rPr>
              <w:t>ti,ab,kw</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C195FF"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17</w:t>
            </w:r>
          </w:p>
        </w:tc>
      </w:tr>
      <w:tr w:rsidR="006D5571" w:rsidRPr="00B910C7" w14:paraId="13B89585"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D0E70D"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3CA2A7"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("Immunodeficiency 14" or "immunodeficiency 36" or IMD14A or IMD36):</w:t>
            </w:r>
            <w:proofErr w:type="spellStart"/>
            <w:r w:rsidRPr="00B910C7">
              <w:rPr>
                <w:rFonts w:ascii="Tahoma" w:hAnsi="Tahoma" w:cs="Tahoma"/>
                <w:sz w:val="22"/>
                <w:szCs w:val="22"/>
                <w:lang w:eastAsia="de-DE"/>
              </w:rPr>
              <w:t>ti,ab,kw</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8E512"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1</w:t>
            </w:r>
          </w:p>
        </w:tc>
      </w:tr>
      <w:tr w:rsidR="006D5571" w:rsidRPr="00B910C7" w14:paraId="3CB96196"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CC8B7"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BCCD34"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 xml:space="preserve">(P110* NEAR/8 ((delta and </w:t>
            </w:r>
            <w:proofErr w:type="spellStart"/>
            <w:r w:rsidRPr="00B910C7">
              <w:rPr>
                <w:rFonts w:ascii="Tahoma" w:hAnsi="Tahoma" w:cs="Tahoma"/>
                <w:sz w:val="22"/>
                <w:szCs w:val="22"/>
                <w:lang w:eastAsia="de-DE"/>
              </w:rPr>
              <w:t>activat</w:t>
            </w:r>
            <w:proofErr w:type="spellEnd"/>
            <w:r w:rsidRPr="00B910C7">
              <w:rPr>
                <w:rFonts w:ascii="Tahoma" w:hAnsi="Tahoma" w:cs="Tahoma"/>
                <w:sz w:val="22"/>
                <w:szCs w:val="22"/>
                <w:lang w:eastAsia="de-DE"/>
              </w:rPr>
              <w:t xml:space="preserve">* and mutation) or syndrome* or </w:t>
            </w:r>
            <w:proofErr w:type="spellStart"/>
            <w:r w:rsidRPr="00B910C7">
              <w:rPr>
                <w:rFonts w:ascii="Tahoma" w:hAnsi="Tahoma" w:cs="Tahoma"/>
                <w:sz w:val="22"/>
                <w:szCs w:val="22"/>
                <w:lang w:eastAsia="de-DE"/>
              </w:rPr>
              <w:t>immunodeficien</w:t>
            </w:r>
            <w:proofErr w:type="spellEnd"/>
            <w:r w:rsidRPr="00B910C7">
              <w:rPr>
                <w:rFonts w:ascii="Tahoma" w:hAnsi="Tahoma" w:cs="Tahoma"/>
                <w:sz w:val="22"/>
                <w:szCs w:val="22"/>
                <w:lang w:eastAsia="de-DE"/>
              </w:rPr>
              <w:t>*)):</w:t>
            </w:r>
            <w:proofErr w:type="spellStart"/>
            <w:r w:rsidRPr="00B910C7">
              <w:rPr>
                <w:rFonts w:ascii="Tahoma" w:hAnsi="Tahoma" w:cs="Tahoma"/>
                <w:sz w:val="22"/>
                <w:szCs w:val="22"/>
                <w:lang w:eastAsia="de-DE"/>
              </w:rPr>
              <w:t>ti,ab,kw</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190A9F"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5</w:t>
            </w:r>
          </w:p>
        </w:tc>
      </w:tr>
      <w:tr w:rsidR="006D5571" w:rsidRPr="00B910C7" w14:paraId="29AF29FC"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17995"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02048D"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(PASLI* or (</w:t>
            </w:r>
            <w:proofErr w:type="spellStart"/>
            <w:r w:rsidRPr="00B910C7">
              <w:rPr>
                <w:rFonts w:ascii="Tahoma" w:hAnsi="Tahoma" w:cs="Tahoma"/>
                <w:sz w:val="22"/>
                <w:szCs w:val="22"/>
                <w:lang w:eastAsia="de-DE"/>
              </w:rPr>
              <w:t>mutat</w:t>
            </w:r>
            <w:proofErr w:type="spellEnd"/>
            <w:r w:rsidRPr="00B910C7">
              <w:rPr>
                <w:rFonts w:ascii="Tahoma" w:hAnsi="Tahoma" w:cs="Tahoma"/>
                <w:sz w:val="22"/>
                <w:szCs w:val="22"/>
                <w:lang w:eastAsia="de-DE"/>
              </w:rPr>
              <w:t xml:space="preserve">* NEAR/5 (PIK3CD or PIK3R1)) or (Type* NEAR/2 APDS) or (APDS and </w:t>
            </w:r>
            <w:proofErr w:type="spellStart"/>
            <w:r w:rsidRPr="00B910C7">
              <w:rPr>
                <w:rFonts w:ascii="Tahoma" w:hAnsi="Tahoma" w:cs="Tahoma"/>
                <w:sz w:val="22"/>
                <w:szCs w:val="22"/>
                <w:lang w:eastAsia="de-DE"/>
              </w:rPr>
              <w:t>immunodeficien</w:t>
            </w:r>
            <w:proofErr w:type="spellEnd"/>
            <w:r w:rsidRPr="00B910C7">
              <w:rPr>
                <w:rFonts w:ascii="Tahoma" w:hAnsi="Tahoma" w:cs="Tahoma"/>
                <w:sz w:val="22"/>
                <w:szCs w:val="22"/>
                <w:lang w:eastAsia="de-DE"/>
              </w:rPr>
              <w:t>*) or APDS 1 or APDS1 or APDS 2 or APDS2):</w:t>
            </w:r>
            <w:proofErr w:type="spellStart"/>
            <w:r w:rsidRPr="00B910C7">
              <w:rPr>
                <w:rFonts w:ascii="Tahoma" w:hAnsi="Tahoma" w:cs="Tahoma"/>
                <w:sz w:val="22"/>
                <w:szCs w:val="22"/>
                <w:lang w:eastAsia="de-DE"/>
              </w:rPr>
              <w:t>ti,ab,kw</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54A46"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46</w:t>
            </w:r>
          </w:p>
        </w:tc>
      </w:tr>
      <w:tr w:rsidR="006D5571" w:rsidRPr="00B910C7" w14:paraId="236133C2"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A781F"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0F135B"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"Phosphatidylinositol 3-Kinases"] and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^"primary immunodeficiency diseases]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665895"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0</w:t>
            </w:r>
          </w:p>
        </w:tc>
      </w:tr>
      <w:tr w:rsidR="006D5571" w:rsidRPr="00B910C7" w14:paraId="5785E210"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0B54F8"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7907A"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{Or #1-#5}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FE5EC1"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61</w:t>
            </w:r>
          </w:p>
        </w:tc>
      </w:tr>
      <w:tr w:rsidR="006D5571" w:rsidRPr="00B910C7" w14:paraId="642A1031"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E5262"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EB59E2"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"quality of life"]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"quality adjusted life years"]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"health survey"]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^"Value of Life"]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"Disability Evaluation"]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"models, economic"]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"questionnaire"] or [</w:t>
            </w:r>
            <w:proofErr w:type="spellStart"/>
            <w:r w:rsidRPr="00B910C7">
              <w:rPr>
                <w:rFonts w:ascii="Tahoma" w:hAnsi="Tahoma" w:cs="Tahoma"/>
                <w:sz w:val="22"/>
                <w:szCs w:val="22"/>
                <w:lang w:eastAsia="de-DE"/>
              </w:rPr>
              <w:t>mh</w:t>
            </w:r>
            <w:proofErr w:type="spellEnd"/>
            <w:r w:rsidRPr="00B910C7">
              <w:rPr>
                <w:rFonts w:ascii="Tahoma" w:hAnsi="Tahoma" w:cs="Tahoma"/>
                <w:sz w:val="22"/>
                <w:szCs w:val="22"/>
                <w:lang w:eastAsia="de-DE"/>
              </w:rPr>
              <w:t xml:space="preserve"> "visual </w:t>
            </w:r>
            <w:proofErr w:type="spellStart"/>
            <w:r w:rsidRPr="00B910C7">
              <w:rPr>
                <w:rFonts w:ascii="Tahoma" w:hAnsi="Tahoma" w:cs="Tahoma"/>
                <w:sz w:val="22"/>
                <w:szCs w:val="22"/>
                <w:lang w:eastAsia="de-DE"/>
              </w:rPr>
              <w:t>analog</w:t>
            </w:r>
            <w:proofErr w:type="spellEnd"/>
            <w:r w:rsidRPr="00B910C7">
              <w:rPr>
                <w:rFonts w:ascii="Tahoma" w:hAnsi="Tahoma" w:cs="Tahoma"/>
                <w:sz w:val="22"/>
                <w:szCs w:val="22"/>
                <w:lang w:eastAsia="de-DE"/>
              </w:rPr>
              <w:t xml:space="preserve"> scale"]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E41C99"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110819</w:t>
            </w:r>
          </w:p>
        </w:tc>
      </w:tr>
      <w:tr w:rsidR="006D5571" w:rsidRPr="00B910C7" w14:paraId="7C478B90"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C163F"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E3EB0"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 xml:space="preserve">(quality of life or </w:t>
            </w:r>
            <w:proofErr w:type="spellStart"/>
            <w:r w:rsidRPr="00B910C7">
              <w:rPr>
                <w:rFonts w:ascii="Tahoma" w:hAnsi="Tahoma" w:cs="Tahoma"/>
                <w:sz w:val="22"/>
                <w:szCs w:val="22"/>
                <w:lang w:eastAsia="de-DE"/>
              </w:rPr>
              <w:t>utilit</w:t>
            </w:r>
            <w:proofErr w:type="spellEnd"/>
            <w:r w:rsidRPr="00B910C7">
              <w:rPr>
                <w:rFonts w:ascii="Tahoma" w:hAnsi="Tahoma" w:cs="Tahoma"/>
                <w:sz w:val="22"/>
                <w:szCs w:val="22"/>
                <w:lang w:eastAsia="de-DE"/>
              </w:rPr>
              <w:t xml:space="preserve">* or quality adjusted or adjusted life or </w:t>
            </w:r>
            <w:proofErr w:type="spellStart"/>
            <w:r w:rsidRPr="00B910C7">
              <w:rPr>
                <w:rFonts w:ascii="Tahoma" w:hAnsi="Tahoma" w:cs="Tahoma"/>
                <w:sz w:val="22"/>
                <w:szCs w:val="22"/>
                <w:lang w:eastAsia="de-DE"/>
              </w:rPr>
              <w:lastRenderedPageBreak/>
              <w:t>qaly</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qald</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qale</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qtime</w:t>
            </w:r>
            <w:proofErr w:type="spellEnd"/>
            <w:r w:rsidRPr="00B910C7">
              <w:rPr>
                <w:rFonts w:ascii="Tahoma" w:hAnsi="Tahoma" w:cs="Tahoma"/>
                <w:sz w:val="22"/>
                <w:szCs w:val="22"/>
                <w:lang w:eastAsia="de-DE"/>
              </w:rPr>
              <w:t xml:space="preserve">* or life year or life years or disability adjusted life or </w:t>
            </w:r>
            <w:proofErr w:type="spellStart"/>
            <w:r w:rsidRPr="00B910C7">
              <w:rPr>
                <w:rFonts w:ascii="Tahoma" w:hAnsi="Tahoma" w:cs="Tahoma"/>
                <w:sz w:val="22"/>
                <w:szCs w:val="22"/>
                <w:lang w:eastAsia="de-DE"/>
              </w:rPr>
              <w:t>daly</w:t>
            </w:r>
            <w:proofErr w:type="spellEnd"/>
            <w:r w:rsidRPr="00B910C7">
              <w:rPr>
                <w:rFonts w:ascii="Tahoma" w:hAnsi="Tahoma" w:cs="Tahoma"/>
                <w:sz w:val="22"/>
                <w:szCs w:val="22"/>
                <w:lang w:eastAsia="de-DE"/>
              </w:rPr>
              <w:t xml:space="preserve">* or short form* or shortform* or sf* or </w:t>
            </w:r>
            <w:proofErr w:type="spellStart"/>
            <w:r w:rsidRPr="00B910C7">
              <w:rPr>
                <w:rFonts w:ascii="Tahoma" w:hAnsi="Tahoma" w:cs="Tahoma"/>
                <w:sz w:val="22"/>
                <w:szCs w:val="22"/>
                <w:lang w:eastAsia="de-DE"/>
              </w:rPr>
              <w:t>hql</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qol</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hrql</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hqol</w:t>
            </w:r>
            <w:proofErr w:type="spellEnd"/>
            <w:r w:rsidRPr="00B910C7">
              <w:rPr>
                <w:rFonts w:ascii="Tahoma" w:hAnsi="Tahoma" w:cs="Tahoma"/>
                <w:sz w:val="22"/>
                <w:szCs w:val="22"/>
                <w:lang w:eastAsia="de-DE"/>
              </w:rPr>
              <w:t xml:space="preserve"> or h </w:t>
            </w:r>
            <w:proofErr w:type="spellStart"/>
            <w:r w:rsidRPr="00B910C7">
              <w:rPr>
                <w:rFonts w:ascii="Tahoma" w:hAnsi="Tahoma" w:cs="Tahoma"/>
                <w:sz w:val="22"/>
                <w:szCs w:val="22"/>
                <w:lang w:eastAsia="de-DE"/>
              </w:rPr>
              <w:t>qol</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hrqol</w:t>
            </w:r>
            <w:proofErr w:type="spellEnd"/>
            <w:r w:rsidRPr="00B910C7">
              <w:rPr>
                <w:rFonts w:ascii="Tahoma" w:hAnsi="Tahoma" w:cs="Tahoma"/>
                <w:sz w:val="22"/>
                <w:szCs w:val="22"/>
                <w:lang w:eastAsia="de-DE"/>
              </w:rPr>
              <w:t xml:space="preserve"> or hr </w:t>
            </w:r>
            <w:proofErr w:type="spellStart"/>
            <w:r w:rsidRPr="00B910C7">
              <w:rPr>
                <w:rFonts w:ascii="Tahoma" w:hAnsi="Tahoma" w:cs="Tahoma"/>
                <w:sz w:val="22"/>
                <w:szCs w:val="22"/>
                <w:lang w:eastAsia="de-DE"/>
              </w:rPr>
              <w:t>qol</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hye</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hyes</w:t>
            </w:r>
            <w:proofErr w:type="spellEnd"/>
            <w:r w:rsidRPr="00B910C7">
              <w:rPr>
                <w:rFonts w:ascii="Tahoma" w:hAnsi="Tahoma" w:cs="Tahoma"/>
                <w:sz w:val="22"/>
                <w:szCs w:val="22"/>
                <w:lang w:eastAsia="de-DE"/>
              </w:rPr>
              <w:t xml:space="preserve"> or (health* NEAR/2 year* NEAR/2 equivalent*) or </w:t>
            </w:r>
            <w:proofErr w:type="spellStart"/>
            <w:r w:rsidRPr="00B910C7">
              <w:rPr>
                <w:rFonts w:ascii="Tahoma" w:hAnsi="Tahoma" w:cs="Tahoma"/>
                <w:sz w:val="22"/>
                <w:szCs w:val="22"/>
                <w:lang w:eastAsia="de-DE"/>
              </w:rPr>
              <w:t>pqol</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qls</w:t>
            </w:r>
            <w:proofErr w:type="spellEnd"/>
            <w:r w:rsidRPr="00B910C7">
              <w:rPr>
                <w:rFonts w:ascii="Tahoma" w:hAnsi="Tahoma" w:cs="Tahoma"/>
                <w:sz w:val="22"/>
                <w:szCs w:val="22"/>
                <w:lang w:eastAsia="de-DE"/>
              </w:rPr>
              <w:t xml:space="preserve"> or quality of wellbeing or quality of </w:t>
            </w:r>
            <w:proofErr w:type="spellStart"/>
            <w:r w:rsidRPr="00B910C7">
              <w:rPr>
                <w:rFonts w:ascii="Tahoma" w:hAnsi="Tahoma" w:cs="Tahoma"/>
                <w:sz w:val="22"/>
                <w:szCs w:val="22"/>
                <w:lang w:eastAsia="de-DE"/>
              </w:rPr>
              <w:t>well being</w:t>
            </w:r>
            <w:proofErr w:type="spellEnd"/>
            <w:r w:rsidRPr="00B910C7">
              <w:rPr>
                <w:rFonts w:ascii="Tahoma" w:hAnsi="Tahoma" w:cs="Tahoma"/>
                <w:sz w:val="22"/>
                <w:szCs w:val="22"/>
                <w:lang w:eastAsia="de-DE"/>
              </w:rPr>
              <w:t xml:space="preserve"> or index of wellbeing or index of </w:t>
            </w:r>
            <w:proofErr w:type="spellStart"/>
            <w:r w:rsidRPr="00B910C7">
              <w:rPr>
                <w:rFonts w:ascii="Tahoma" w:hAnsi="Tahoma" w:cs="Tahoma"/>
                <w:sz w:val="22"/>
                <w:szCs w:val="22"/>
                <w:lang w:eastAsia="de-DE"/>
              </w:rPr>
              <w:t>well being</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qwb</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nottingham</w:t>
            </w:r>
            <w:proofErr w:type="spellEnd"/>
            <w:r w:rsidRPr="00B910C7">
              <w:rPr>
                <w:rFonts w:ascii="Tahoma" w:hAnsi="Tahoma" w:cs="Tahoma"/>
                <w:sz w:val="22"/>
                <w:szCs w:val="22"/>
                <w:lang w:eastAsia="de-DE"/>
              </w:rPr>
              <w:t xml:space="preserve"> health profile* or sickness impact profile or ((health or illness) NEAR/3 stat*) or (preference* NEAR/3 (score* or scoring or </w:t>
            </w:r>
            <w:proofErr w:type="spellStart"/>
            <w:r w:rsidRPr="00B910C7">
              <w:rPr>
                <w:rFonts w:ascii="Tahoma" w:hAnsi="Tahoma" w:cs="Tahoma"/>
                <w:sz w:val="22"/>
                <w:szCs w:val="22"/>
                <w:lang w:eastAsia="de-DE"/>
              </w:rPr>
              <w:t>valu</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measur</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evaluat</w:t>
            </w:r>
            <w:proofErr w:type="spellEnd"/>
            <w:r w:rsidRPr="00B910C7">
              <w:rPr>
                <w:rFonts w:ascii="Tahoma" w:hAnsi="Tahoma" w:cs="Tahoma"/>
                <w:sz w:val="22"/>
                <w:szCs w:val="22"/>
                <w:lang w:eastAsia="de-DE"/>
              </w:rPr>
              <w:t xml:space="preserve">* or scale* or instrument* or weight or weights or weighting or information or data or unit or units or health* or life or </w:t>
            </w:r>
            <w:proofErr w:type="spellStart"/>
            <w:r w:rsidRPr="00B910C7">
              <w:rPr>
                <w:rFonts w:ascii="Tahoma" w:hAnsi="Tahoma" w:cs="Tahoma"/>
                <w:sz w:val="22"/>
                <w:szCs w:val="22"/>
                <w:lang w:eastAsia="de-DE"/>
              </w:rPr>
              <w:t>estimat</w:t>
            </w:r>
            <w:proofErr w:type="spellEnd"/>
            <w:r w:rsidRPr="00B910C7">
              <w:rPr>
                <w:rFonts w:ascii="Tahoma" w:hAnsi="Tahoma" w:cs="Tahoma"/>
                <w:sz w:val="22"/>
                <w:szCs w:val="22"/>
                <w:lang w:eastAsia="de-DE"/>
              </w:rPr>
              <w:t xml:space="preserve">* or elicit* or disease* or mean or cost* or expenditure* or gain or gains or loss or losses or lost or analysis or index* or indices or overall or reported or </w:t>
            </w:r>
            <w:proofErr w:type="spellStart"/>
            <w:r w:rsidRPr="00B910C7">
              <w:rPr>
                <w:rFonts w:ascii="Tahoma" w:hAnsi="Tahoma" w:cs="Tahoma"/>
                <w:sz w:val="22"/>
                <w:szCs w:val="22"/>
                <w:lang w:eastAsia="de-DE"/>
              </w:rPr>
              <w:t>calculat</w:t>
            </w:r>
            <w:proofErr w:type="spellEnd"/>
            <w:r w:rsidRPr="00B910C7">
              <w:rPr>
                <w:rFonts w:ascii="Tahoma" w:hAnsi="Tahoma" w:cs="Tahoma"/>
                <w:sz w:val="22"/>
                <w:szCs w:val="22"/>
                <w:lang w:eastAsia="de-DE"/>
              </w:rPr>
              <w:t xml:space="preserve">* or range* or increment* or state or states or status)) or </w:t>
            </w:r>
            <w:proofErr w:type="spellStart"/>
            <w:r w:rsidRPr="00B910C7">
              <w:rPr>
                <w:rFonts w:ascii="Tahoma" w:hAnsi="Tahoma" w:cs="Tahoma"/>
                <w:sz w:val="22"/>
                <w:szCs w:val="22"/>
                <w:lang w:eastAsia="de-DE"/>
              </w:rPr>
              <w:t>disutilit</w:t>
            </w:r>
            <w:proofErr w:type="spellEnd"/>
            <w:r w:rsidRPr="00B910C7">
              <w:rPr>
                <w:rFonts w:ascii="Tahoma" w:hAnsi="Tahoma" w:cs="Tahoma"/>
                <w:sz w:val="22"/>
                <w:szCs w:val="22"/>
                <w:lang w:eastAsia="de-DE"/>
              </w:rPr>
              <w:t xml:space="preserve">* or HSUV or HSUVs or </w:t>
            </w:r>
            <w:proofErr w:type="spellStart"/>
            <w:r w:rsidRPr="00B910C7">
              <w:rPr>
                <w:rFonts w:ascii="Tahoma" w:hAnsi="Tahoma" w:cs="Tahoma"/>
                <w:sz w:val="22"/>
                <w:szCs w:val="22"/>
                <w:lang w:eastAsia="de-DE"/>
              </w:rPr>
              <w:t>rosser</w:t>
            </w:r>
            <w:proofErr w:type="spellEnd"/>
            <w:r w:rsidRPr="00B910C7">
              <w:rPr>
                <w:rFonts w:ascii="Tahoma" w:hAnsi="Tahoma" w:cs="Tahoma"/>
                <w:sz w:val="22"/>
                <w:szCs w:val="22"/>
                <w:lang w:eastAsia="de-DE"/>
              </w:rPr>
              <w:t xml:space="preserve"> or willingness to pay or standard gamble* or sg or time trade off or time </w:t>
            </w:r>
            <w:proofErr w:type="spellStart"/>
            <w:r w:rsidRPr="00B910C7">
              <w:rPr>
                <w:rFonts w:ascii="Tahoma" w:hAnsi="Tahoma" w:cs="Tahoma"/>
                <w:sz w:val="22"/>
                <w:szCs w:val="22"/>
                <w:lang w:eastAsia="de-DE"/>
              </w:rPr>
              <w:t>tradeoff</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timetradeoff</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tto</w:t>
            </w:r>
            <w:proofErr w:type="spellEnd"/>
            <w:r w:rsidRPr="00B910C7">
              <w:rPr>
                <w:rFonts w:ascii="Tahoma" w:hAnsi="Tahoma" w:cs="Tahoma"/>
                <w:sz w:val="22"/>
                <w:szCs w:val="22"/>
                <w:lang w:eastAsia="de-DE"/>
              </w:rPr>
              <w:t xml:space="preserve"> or hui or hui1 or hui2 or hui3 or </w:t>
            </w:r>
            <w:proofErr w:type="spellStart"/>
            <w:r w:rsidRPr="00B910C7">
              <w:rPr>
                <w:rFonts w:ascii="Tahoma" w:hAnsi="Tahoma" w:cs="Tahoma"/>
                <w:sz w:val="22"/>
                <w:szCs w:val="22"/>
                <w:lang w:eastAsia="de-DE"/>
              </w:rPr>
              <w:t>eq</w:t>
            </w:r>
            <w:proofErr w:type="spellEnd"/>
            <w:r w:rsidRPr="00B910C7">
              <w:rPr>
                <w:rFonts w:ascii="Tahoma" w:hAnsi="Tahoma" w:cs="Tahoma"/>
                <w:sz w:val="22"/>
                <w:szCs w:val="22"/>
                <w:lang w:eastAsia="de-DE"/>
              </w:rPr>
              <w:t xml:space="preserve"> or </w:t>
            </w:r>
            <w:proofErr w:type="spellStart"/>
            <w:r w:rsidRPr="00B910C7">
              <w:rPr>
                <w:rFonts w:ascii="Tahoma" w:hAnsi="Tahoma" w:cs="Tahoma"/>
                <w:sz w:val="22"/>
                <w:szCs w:val="22"/>
                <w:lang w:eastAsia="de-DE"/>
              </w:rPr>
              <w:t>euroqol</w:t>
            </w:r>
            <w:proofErr w:type="spellEnd"/>
            <w:r w:rsidRPr="00B910C7">
              <w:rPr>
                <w:rFonts w:ascii="Tahoma" w:hAnsi="Tahoma" w:cs="Tahoma"/>
                <w:sz w:val="22"/>
                <w:szCs w:val="22"/>
                <w:lang w:eastAsia="de-DE"/>
              </w:rPr>
              <w:t xml:space="preserve">* or euro </w:t>
            </w:r>
            <w:proofErr w:type="spellStart"/>
            <w:r w:rsidRPr="00B910C7">
              <w:rPr>
                <w:rFonts w:ascii="Tahoma" w:hAnsi="Tahoma" w:cs="Tahoma"/>
                <w:sz w:val="22"/>
                <w:szCs w:val="22"/>
                <w:lang w:eastAsia="de-DE"/>
              </w:rPr>
              <w:t>qol</w:t>
            </w:r>
            <w:proofErr w:type="spellEnd"/>
            <w:r w:rsidRPr="00B910C7">
              <w:rPr>
                <w:rFonts w:ascii="Tahoma" w:hAnsi="Tahoma" w:cs="Tahoma"/>
                <w:sz w:val="22"/>
                <w:szCs w:val="22"/>
                <w:lang w:eastAsia="de-DE"/>
              </w:rPr>
              <w:t xml:space="preserve">* or eq5d or eq-5d or eq5* or </w:t>
            </w:r>
            <w:proofErr w:type="spellStart"/>
            <w:r w:rsidRPr="00B910C7">
              <w:rPr>
                <w:rFonts w:ascii="Tahoma" w:hAnsi="Tahoma" w:cs="Tahoma"/>
                <w:sz w:val="22"/>
                <w:szCs w:val="22"/>
                <w:lang w:eastAsia="de-DE"/>
              </w:rPr>
              <w:t>euroqual</w:t>
            </w:r>
            <w:proofErr w:type="spellEnd"/>
            <w:r w:rsidRPr="00B910C7">
              <w:rPr>
                <w:rFonts w:ascii="Tahoma" w:hAnsi="Tahoma" w:cs="Tahoma"/>
                <w:sz w:val="22"/>
                <w:szCs w:val="22"/>
                <w:lang w:eastAsia="de-DE"/>
              </w:rPr>
              <w:t xml:space="preserve">* or euro qual* or </w:t>
            </w:r>
            <w:proofErr w:type="spellStart"/>
            <w:r w:rsidRPr="00B910C7">
              <w:rPr>
                <w:rFonts w:ascii="Tahoma" w:hAnsi="Tahoma" w:cs="Tahoma"/>
                <w:sz w:val="22"/>
                <w:szCs w:val="22"/>
                <w:lang w:eastAsia="de-DE"/>
              </w:rPr>
              <w:t>eqsdq</w:t>
            </w:r>
            <w:proofErr w:type="spellEnd"/>
            <w:r w:rsidRPr="00B910C7">
              <w:rPr>
                <w:rFonts w:ascii="Tahoma" w:hAnsi="Tahoma" w:cs="Tahoma"/>
                <w:sz w:val="22"/>
                <w:szCs w:val="22"/>
                <w:lang w:eastAsia="de-DE"/>
              </w:rPr>
              <w:t xml:space="preserve"> or duke health profile or functional status questionnaire or </w:t>
            </w:r>
            <w:proofErr w:type="spellStart"/>
            <w:r w:rsidRPr="00B910C7">
              <w:rPr>
                <w:rFonts w:ascii="Tahoma" w:hAnsi="Tahoma" w:cs="Tahoma"/>
                <w:sz w:val="22"/>
                <w:szCs w:val="22"/>
                <w:lang w:eastAsia="de-DE"/>
              </w:rPr>
              <w:t>dartmouth</w:t>
            </w:r>
            <w:proofErr w:type="spellEnd"/>
            <w:r w:rsidRPr="00B910C7">
              <w:rPr>
                <w:rFonts w:ascii="Tahoma" w:hAnsi="Tahoma" w:cs="Tahoma"/>
                <w:sz w:val="22"/>
                <w:szCs w:val="22"/>
                <w:lang w:eastAsia="de-DE"/>
              </w:rPr>
              <w:t xml:space="preserve"> coop functional health assessment* or </w:t>
            </w:r>
            <w:proofErr w:type="spellStart"/>
            <w:r w:rsidRPr="00B910C7">
              <w:rPr>
                <w:rFonts w:ascii="Tahoma" w:hAnsi="Tahoma" w:cs="Tahoma"/>
                <w:sz w:val="22"/>
                <w:szCs w:val="22"/>
                <w:lang w:eastAsia="de-DE"/>
              </w:rPr>
              <w:t>multiattribute</w:t>
            </w:r>
            <w:proofErr w:type="spellEnd"/>
            <w:r w:rsidRPr="00B910C7">
              <w:rPr>
                <w:rFonts w:ascii="Tahoma" w:hAnsi="Tahoma" w:cs="Tahoma"/>
                <w:sz w:val="22"/>
                <w:szCs w:val="22"/>
                <w:lang w:eastAsia="de-DE"/>
              </w:rPr>
              <w:t xml:space="preserve">* or multi attribute* or 15D or 15 D or 15 dimension or medical outcome study or RAND36 or RAND12 or </w:t>
            </w:r>
            <w:r w:rsidRPr="00B910C7">
              <w:rPr>
                <w:rFonts w:ascii="Tahoma" w:hAnsi="Tahoma" w:cs="Tahoma"/>
                <w:sz w:val="22"/>
                <w:szCs w:val="22"/>
                <w:lang w:eastAsia="de-DE"/>
              </w:rPr>
              <w:lastRenderedPageBreak/>
              <w:t xml:space="preserve">(health NEAR/3 (status or index)) or </w:t>
            </w:r>
            <w:proofErr w:type="spellStart"/>
            <w:r w:rsidRPr="00B910C7">
              <w:rPr>
                <w:rFonts w:ascii="Tahoma" w:hAnsi="Tahoma" w:cs="Tahoma"/>
                <w:sz w:val="22"/>
                <w:szCs w:val="22"/>
                <w:lang w:eastAsia="de-DE"/>
              </w:rPr>
              <w:t>PedsQL</w:t>
            </w:r>
            <w:proofErr w:type="spellEnd"/>
            <w:r w:rsidRPr="00B910C7">
              <w:rPr>
                <w:rFonts w:ascii="Tahoma" w:hAnsi="Tahoma" w:cs="Tahoma"/>
                <w:sz w:val="22"/>
                <w:szCs w:val="22"/>
                <w:lang w:eastAsia="de-DE"/>
              </w:rPr>
              <w:t xml:space="preserve"> or Visual </w:t>
            </w:r>
            <w:proofErr w:type="spellStart"/>
            <w:r w:rsidRPr="00B910C7">
              <w:rPr>
                <w:rFonts w:ascii="Tahoma" w:hAnsi="Tahoma" w:cs="Tahoma"/>
                <w:sz w:val="22"/>
                <w:szCs w:val="22"/>
                <w:lang w:eastAsia="de-DE"/>
              </w:rPr>
              <w:t>analog</w:t>
            </w:r>
            <w:proofErr w:type="spellEnd"/>
            <w:r w:rsidRPr="00B910C7">
              <w:rPr>
                <w:rFonts w:ascii="Tahoma" w:hAnsi="Tahoma" w:cs="Tahoma"/>
                <w:sz w:val="22"/>
                <w:szCs w:val="22"/>
                <w:lang w:eastAsia="de-DE"/>
              </w:rPr>
              <w:t>* scale or VAS):</w:t>
            </w:r>
            <w:proofErr w:type="spellStart"/>
            <w:r w:rsidRPr="00B910C7">
              <w:rPr>
                <w:rFonts w:ascii="Tahoma" w:hAnsi="Tahoma" w:cs="Tahoma"/>
                <w:sz w:val="22"/>
                <w:szCs w:val="22"/>
                <w:lang w:eastAsia="de-DE"/>
              </w:rPr>
              <w:t>ti,ab,kw</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A7AA93"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lastRenderedPageBreak/>
              <w:t>380566</w:t>
            </w:r>
          </w:p>
        </w:tc>
      </w:tr>
      <w:tr w:rsidR="006D5571" w:rsidRPr="00B910C7" w14:paraId="6E41817E"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C1FC10"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lastRenderedPageBreak/>
              <w:t>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EFC941"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#7 or #8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089B7B"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427180</w:t>
            </w:r>
          </w:p>
        </w:tc>
      </w:tr>
      <w:tr w:rsidR="006D5571" w:rsidRPr="00B910C7" w14:paraId="2EE0969D"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11A75F"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ED73B"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#6 and #9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A3C59B"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13</w:t>
            </w:r>
          </w:p>
        </w:tc>
      </w:tr>
    </w:tbl>
    <w:p w14:paraId="78FECD90" w14:textId="77777777" w:rsidR="006D5571" w:rsidRPr="00B910C7" w:rsidRDefault="006D5571" w:rsidP="006D5571">
      <w:pPr>
        <w:pStyle w:val="Footnote"/>
        <w:rPr>
          <w:i/>
          <w:iCs/>
        </w:rPr>
      </w:pPr>
      <w:r w:rsidRPr="00B910C7">
        <w:rPr>
          <w:b/>
          <w:bCs/>
        </w:rPr>
        <w:t>Abbreviations:</w:t>
      </w:r>
      <w:r w:rsidRPr="00B910C7">
        <w:t xml:space="preserve"> CDSR: Cochrane database of systematic reviews; CENTRAL: Cochrane Central Register of Controlled Trials; HRQoL: heath-related quality of life; SLR: systematic literature review.</w:t>
      </w:r>
    </w:p>
    <w:p w14:paraId="622106EB" w14:textId="77777777" w:rsidR="006D5571" w:rsidRPr="00B910C7" w:rsidRDefault="006D5571" w:rsidP="006D5571">
      <w:pPr>
        <w:pStyle w:val="FiguresTablesListsCaptions"/>
        <w:rPr>
          <w:rFonts w:ascii="Tahoma" w:hAnsi="Tahoma" w:cs="Tahoma"/>
          <w:szCs w:val="22"/>
        </w:rPr>
      </w:pPr>
      <w:bookmarkStart w:id="75" w:name="_Ref145315266"/>
      <w:bookmarkStart w:id="76" w:name="_Toc145609467"/>
      <w:r w:rsidRPr="00B910C7">
        <w:rPr>
          <w:rFonts w:ascii="Tahoma" w:hAnsi="Tahoma" w:cs="Tahoma"/>
          <w:b/>
          <w:bCs/>
          <w:color w:val="auto"/>
          <w:szCs w:val="22"/>
        </w:rPr>
        <w:t>Supplementary Table 3</w:t>
      </w:r>
      <w:r>
        <w:rPr>
          <w:rFonts w:ascii="Tahoma" w:hAnsi="Tahoma" w:cs="Tahoma"/>
          <w:b/>
          <w:bCs/>
          <w:color w:val="auto"/>
          <w:szCs w:val="22"/>
        </w:rPr>
        <w:t>1</w:t>
      </w:r>
      <w:r w:rsidRPr="00787965">
        <w:rPr>
          <w:rFonts w:ascii="Tahoma" w:hAnsi="Tahoma" w:cs="Tahoma"/>
          <w:color w:val="auto"/>
          <w:szCs w:val="22"/>
        </w:rPr>
        <w:t>:</w:t>
      </w:r>
      <w:bookmarkEnd w:id="75"/>
      <w:r w:rsidRPr="00E56932">
        <w:rPr>
          <w:rFonts w:ascii="Tahoma" w:hAnsi="Tahoma" w:cs="Tahoma"/>
          <w:color w:val="auto"/>
          <w:szCs w:val="22"/>
        </w:rPr>
        <w:t xml:space="preserve"> </w:t>
      </w:r>
      <w:r w:rsidRPr="00B910C7">
        <w:rPr>
          <w:rFonts w:ascii="Tahoma" w:hAnsi="Tahoma" w:cs="Tahoma"/>
          <w:color w:val="auto"/>
          <w:szCs w:val="22"/>
        </w:rPr>
        <w:t xml:space="preserve">CRD database </w:t>
      </w:r>
      <w:r>
        <w:rPr>
          <w:rFonts w:ascii="Tahoma" w:hAnsi="Tahoma" w:cs="Tahoma"/>
          <w:color w:val="auto"/>
          <w:szCs w:val="22"/>
        </w:rPr>
        <w:t>s</w:t>
      </w:r>
      <w:r w:rsidRPr="00B910C7">
        <w:rPr>
          <w:rFonts w:ascii="Tahoma" w:hAnsi="Tahoma" w:cs="Tahoma"/>
          <w:color w:val="auto"/>
          <w:szCs w:val="22"/>
        </w:rPr>
        <w:t>earch strategy for the original HRQoL/utility SLR (via York.ac.uk/</w:t>
      </w:r>
      <w:proofErr w:type="spellStart"/>
      <w:r w:rsidRPr="00B910C7">
        <w:rPr>
          <w:rFonts w:ascii="Tahoma" w:hAnsi="Tahoma" w:cs="Tahoma"/>
          <w:color w:val="auto"/>
          <w:szCs w:val="22"/>
        </w:rPr>
        <w:t>crd</w:t>
      </w:r>
      <w:proofErr w:type="spellEnd"/>
      <w:r w:rsidRPr="00B910C7">
        <w:rPr>
          <w:rFonts w:ascii="Tahoma" w:hAnsi="Tahoma" w:cs="Tahoma"/>
          <w:color w:val="auto"/>
          <w:szCs w:val="22"/>
        </w:rPr>
        <w:t>)</w:t>
      </w:r>
      <w:r w:rsidRPr="00B910C7">
        <w:rPr>
          <w:rFonts w:ascii="Tahoma" w:hAnsi="Tahoma" w:cs="Tahoma"/>
          <w:color w:val="auto"/>
          <w:szCs w:val="22"/>
          <w:vertAlign w:val="superscript"/>
        </w:rPr>
        <w:t>a</w:t>
      </w:r>
      <w:bookmarkEnd w:id="76"/>
    </w:p>
    <w:tbl>
      <w:tblPr>
        <w:tblW w:w="0" w:type="auto"/>
        <w:tblCellMar>
          <w:left w:w="10" w:type="dxa"/>
          <w:right w:w="10" w:type="dxa"/>
        </w:tblCellMar>
        <w:tblLook w:val="0000" w:firstRow="0" w:lastRow="0" w:firstColumn="0" w:lastColumn="0" w:noHBand="0" w:noVBand="0"/>
      </w:tblPr>
      <w:tblGrid>
        <w:gridCol w:w="397"/>
        <w:gridCol w:w="6528"/>
        <w:gridCol w:w="1591"/>
      </w:tblGrid>
      <w:tr w:rsidR="006D5571" w:rsidRPr="00B910C7" w14:paraId="53143FCF" w14:textId="77777777" w:rsidTr="00FC02E9">
        <w:trPr>
          <w:trHeight w:val="20"/>
          <w:tblHeader/>
        </w:trPr>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28135E15" w14:textId="77777777" w:rsidR="006D5571" w:rsidRPr="00B910C7" w:rsidRDefault="006D5571" w:rsidP="00FC02E9">
            <w:pPr>
              <w:pStyle w:val="TableText"/>
              <w:keepNext/>
              <w:rPr>
                <w:rFonts w:ascii="Tahoma" w:hAnsi="Tahoma" w:cs="Tahoma"/>
                <w:b/>
                <w:bCs/>
                <w:color w:val="FFFFFF"/>
                <w:sz w:val="22"/>
                <w:szCs w:val="22"/>
                <w:lang w:eastAsia="de-DE"/>
              </w:rPr>
            </w:pPr>
            <w:r w:rsidRPr="00B910C7">
              <w:rPr>
                <w:rFonts w:ascii="Tahoma" w:hAnsi="Tahoma" w:cs="Tahoma"/>
                <w:b/>
                <w:bCs/>
                <w:color w:val="FFFFFF"/>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0A0D1703" w14:textId="77777777" w:rsidR="006D5571" w:rsidRPr="00B910C7" w:rsidRDefault="006D5571" w:rsidP="00FC02E9">
            <w:pPr>
              <w:pStyle w:val="TableText"/>
              <w:keepNext/>
              <w:rPr>
                <w:rFonts w:ascii="Tahoma" w:hAnsi="Tahoma" w:cs="Tahoma"/>
                <w:b/>
                <w:bCs/>
                <w:color w:val="FFFFFF"/>
                <w:sz w:val="22"/>
                <w:szCs w:val="22"/>
                <w:lang w:eastAsia="de-DE"/>
              </w:rPr>
            </w:pPr>
            <w:r w:rsidRPr="00B910C7">
              <w:rPr>
                <w:rFonts w:ascii="Tahoma" w:hAnsi="Tahoma" w:cs="Tahoma"/>
                <w:b/>
                <w:bCs/>
                <w:color w:val="FFFFFF"/>
                <w:sz w:val="22"/>
                <w:szCs w:val="22"/>
                <w:lang w:eastAsia="de-DE"/>
              </w:rPr>
              <w:t>Search Term</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3338773A" w14:textId="77777777" w:rsidR="006D5571" w:rsidRPr="00B910C7" w:rsidRDefault="006D5571" w:rsidP="00FC02E9">
            <w:pPr>
              <w:pStyle w:val="TableText"/>
              <w:keepNext/>
              <w:rPr>
                <w:rFonts w:ascii="Tahoma" w:hAnsi="Tahoma" w:cs="Tahoma"/>
                <w:b/>
                <w:bCs/>
                <w:color w:val="FFFFFF"/>
                <w:sz w:val="22"/>
                <w:szCs w:val="22"/>
                <w:lang w:eastAsia="de-DE"/>
              </w:rPr>
            </w:pPr>
            <w:r w:rsidRPr="00B910C7">
              <w:rPr>
                <w:rFonts w:ascii="Tahoma" w:hAnsi="Tahoma" w:cs="Tahoma"/>
                <w:b/>
                <w:bCs/>
                <w:color w:val="FFFFFF"/>
                <w:sz w:val="22"/>
                <w:szCs w:val="22"/>
                <w:lang w:eastAsia="de-DE"/>
              </w:rPr>
              <w:t>Hits</w:t>
            </w:r>
          </w:p>
          <w:p w14:paraId="1842BB33" w14:textId="77777777" w:rsidR="006D5571" w:rsidRPr="00B910C7" w:rsidRDefault="006D5571" w:rsidP="00FC02E9">
            <w:pPr>
              <w:pStyle w:val="TableText"/>
              <w:keepNext/>
              <w:rPr>
                <w:rFonts w:ascii="Tahoma" w:hAnsi="Tahoma" w:cs="Tahoma"/>
                <w:b/>
                <w:bCs/>
                <w:color w:val="FFFFFF"/>
                <w:sz w:val="22"/>
                <w:szCs w:val="22"/>
                <w:lang w:eastAsia="de-DE"/>
              </w:rPr>
            </w:pPr>
            <w:r w:rsidRPr="00B910C7">
              <w:rPr>
                <w:rFonts w:ascii="Tahoma" w:hAnsi="Tahoma" w:cs="Tahoma"/>
                <w:b/>
                <w:bCs/>
                <w:color w:val="FFFFFF"/>
                <w:sz w:val="22"/>
                <w:szCs w:val="22"/>
                <w:lang w:eastAsia="de-DE"/>
              </w:rPr>
              <w:t>11/11/2021</w:t>
            </w:r>
          </w:p>
        </w:tc>
      </w:tr>
      <w:tr w:rsidR="006D5571" w:rsidRPr="00B910C7" w14:paraId="18C2EA18"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E0CF73" w14:textId="77777777" w:rsidR="006D5571" w:rsidRPr="00787965" w:rsidRDefault="006D5571" w:rsidP="00FC02E9">
            <w:pPr>
              <w:pStyle w:val="TableText"/>
              <w:keepNext/>
              <w:rPr>
                <w:rFonts w:ascii="Tahoma" w:hAnsi="Tahoma" w:cs="Tahoma"/>
                <w:b/>
                <w:bCs/>
                <w:sz w:val="22"/>
                <w:szCs w:val="22"/>
                <w:lang w:eastAsia="de-DE"/>
              </w:rPr>
            </w:pPr>
            <w:r w:rsidRPr="00787965">
              <w:rPr>
                <w:rFonts w:ascii="Tahoma" w:hAnsi="Tahoma" w:cs="Tahoma"/>
                <w:b/>
                <w:bCs/>
                <w:sz w:val="22"/>
                <w:szCs w:val="22"/>
                <w:lang w:eastAsia="de-DE"/>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835428" w14:textId="77777777" w:rsidR="006D5571" w:rsidRPr="00B910C7" w:rsidRDefault="006D5571" w:rsidP="00FC02E9">
            <w:pPr>
              <w:pStyle w:val="TableText"/>
              <w:keepNext/>
              <w:rPr>
                <w:rFonts w:ascii="Tahoma" w:hAnsi="Tahoma" w:cs="Tahoma"/>
                <w:sz w:val="22"/>
                <w:szCs w:val="22"/>
                <w:lang w:eastAsia="de-DE"/>
              </w:rPr>
            </w:pPr>
            <w:r w:rsidRPr="00B910C7">
              <w:rPr>
                <w:rFonts w:ascii="Tahoma" w:hAnsi="Tahoma" w:cs="Tahoma"/>
                <w:sz w:val="22"/>
                <w:szCs w:val="22"/>
                <w:lang w:eastAsia="de-DE"/>
              </w:rPr>
              <w:t xml:space="preserve">Activated </w:t>
            </w:r>
            <w:proofErr w:type="spellStart"/>
            <w:r w:rsidRPr="00B910C7">
              <w:rPr>
                <w:rFonts w:ascii="Tahoma" w:hAnsi="Tahoma" w:cs="Tahoma"/>
                <w:sz w:val="22"/>
                <w:szCs w:val="22"/>
                <w:lang w:eastAsia="de-DE"/>
              </w:rPr>
              <w:t>Phosph</w:t>
            </w:r>
            <w:proofErr w:type="spellEnd"/>
            <w:r w:rsidRPr="00B910C7">
              <w:rPr>
                <w:rFonts w:ascii="Tahoma" w:hAnsi="Tahoma" w:cs="Tahoma"/>
                <w:sz w:val="22"/>
                <w:szCs w:val="22"/>
                <w:lang w:eastAsia="de-DE"/>
              </w:rPr>
              <w:t>* or PI3* or Immunodeficiency 14 or immunodeficiency 36 or P110* or PASLI* or PIK3CD or PIK3R1 or APDS or IMD14A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405328" w14:textId="77777777" w:rsidR="006D5571" w:rsidRPr="00B910C7" w:rsidRDefault="006D5571" w:rsidP="00FC02E9">
            <w:pPr>
              <w:pStyle w:val="TableText"/>
              <w:keepNext/>
              <w:rPr>
                <w:rFonts w:ascii="Tahoma" w:hAnsi="Tahoma" w:cs="Tahoma"/>
                <w:sz w:val="22"/>
                <w:szCs w:val="22"/>
                <w:lang w:eastAsia="de-DE"/>
              </w:rPr>
            </w:pPr>
            <w:r w:rsidRPr="00B910C7">
              <w:rPr>
                <w:rFonts w:ascii="Tahoma" w:hAnsi="Tahoma" w:cs="Tahoma"/>
                <w:sz w:val="22"/>
                <w:szCs w:val="22"/>
                <w:lang w:eastAsia="de-DE"/>
              </w:rPr>
              <w:t>3</w:t>
            </w:r>
          </w:p>
        </w:tc>
      </w:tr>
    </w:tbl>
    <w:p w14:paraId="089B55EA" w14:textId="77777777" w:rsidR="006D5571" w:rsidRPr="00B910C7" w:rsidRDefault="006D5571" w:rsidP="006D5571">
      <w:pPr>
        <w:pStyle w:val="Footnote"/>
        <w:rPr>
          <w:i/>
          <w:iCs/>
        </w:rPr>
      </w:pPr>
      <w:r w:rsidRPr="00B910C7">
        <w:rPr>
          <w:b/>
          <w:bCs/>
        </w:rPr>
        <w:t>Footnote:</w:t>
      </w:r>
      <w:r w:rsidRPr="00B910C7">
        <w:rPr>
          <w:vertAlign w:val="superscript"/>
        </w:rPr>
        <w:t xml:space="preserve"> </w:t>
      </w:r>
      <w:proofErr w:type="spellStart"/>
      <w:r w:rsidRPr="00B910C7">
        <w:rPr>
          <w:vertAlign w:val="superscript"/>
        </w:rPr>
        <w:t>a</w:t>
      </w:r>
      <w:r w:rsidRPr="00B910C7">
        <w:t>As</w:t>
      </w:r>
      <w:proofErr w:type="spellEnd"/>
      <w:r w:rsidRPr="00B910C7">
        <w:t xml:space="preserve"> records from the CRD databases (DARE, NHS EED) are only published until 31</w:t>
      </w:r>
      <w:r w:rsidRPr="00B910C7">
        <w:rPr>
          <w:vertAlign w:val="superscript"/>
        </w:rPr>
        <w:t>st</w:t>
      </w:r>
      <w:r w:rsidRPr="00B910C7">
        <w:t xml:space="preserve"> March 2015, these databases were not re-searched as part of the </w:t>
      </w:r>
      <w:r w:rsidRPr="00D27CFE">
        <w:t xml:space="preserve">economic </w:t>
      </w:r>
      <w:r w:rsidRPr="00B910C7">
        <w:t>SLR update.</w:t>
      </w:r>
    </w:p>
    <w:p w14:paraId="4A3BB884" w14:textId="77777777" w:rsidR="006D5571" w:rsidRPr="00B910C7" w:rsidRDefault="006D5571" w:rsidP="006D5571">
      <w:pPr>
        <w:pStyle w:val="Footnote"/>
        <w:rPr>
          <w:i/>
          <w:iCs/>
        </w:rPr>
      </w:pPr>
      <w:r w:rsidRPr="00B910C7">
        <w:rPr>
          <w:b/>
          <w:bCs/>
        </w:rPr>
        <w:t>Abbreviations:</w:t>
      </w:r>
      <w:r w:rsidRPr="00B910C7">
        <w:t xml:space="preserve"> CRD: Centre for Reviews and Dissemination; DARE: Database of Abstract Reviews of Effects; EED: Economic Evaluation Database; HRQoL: heath-</w:t>
      </w:r>
      <w:r w:rsidRPr="00B910C7">
        <w:lastRenderedPageBreak/>
        <w:t>related quality of life; NHS: National Health Service; SLR: systematic literature review.</w:t>
      </w:r>
    </w:p>
    <w:p w14:paraId="702276DE" w14:textId="77777777" w:rsidR="006D5571" w:rsidRPr="00B910C7" w:rsidRDefault="006D5571" w:rsidP="006D5571">
      <w:pPr>
        <w:pStyle w:val="FiguresTablesListsCaptions"/>
        <w:rPr>
          <w:rFonts w:ascii="Tahoma" w:hAnsi="Tahoma" w:cs="Tahoma"/>
          <w:szCs w:val="22"/>
        </w:rPr>
      </w:pPr>
      <w:bookmarkStart w:id="77" w:name="_Ref145315276"/>
      <w:bookmarkStart w:id="78" w:name="_Toc145609468"/>
      <w:r w:rsidRPr="00B910C7">
        <w:rPr>
          <w:rFonts w:ascii="Tahoma" w:hAnsi="Tahoma" w:cs="Tahoma"/>
          <w:b/>
          <w:bCs/>
          <w:color w:val="auto"/>
          <w:szCs w:val="22"/>
        </w:rPr>
        <w:t>Supplementary Table 3</w:t>
      </w:r>
      <w:r>
        <w:rPr>
          <w:rFonts w:ascii="Tahoma" w:hAnsi="Tahoma" w:cs="Tahoma"/>
          <w:b/>
          <w:bCs/>
          <w:color w:val="auto"/>
          <w:szCs w:val="22"/>
        </w:rPr>
        <w:t>2</w:t>
      </w:r>
      <w:r w:rsidRPr="00787965">
        <w:rPr>
          <w:rFonts w:ascii="Tahoma" w:hAnsi="Tahoma" w:cs="Tahoma"/>
          <w:color w:val="auto"/>
          <w:szCs w:val="22"/>
        </w:rPr>
        <w:t>:</w:t>
      </w:r>
      <w:bookmarkEnd w:id="77"/>
      <w:r w:rsidRPr="00E56932">
        <w:rPr>
          <w:rFonts w:ascii="Tahoma" w:hAnsi="Tahoma" w:cs="Tahoma"/>
          <w:color w:val="auto"/>
          <w:szCs w:val="22"/>
        </w:rPr>
        <w:t xml:space="preserve"> </w:t>
      </w:r>
      <w:proofErr w:type="spellStart"/>
      <w:r w:rsidRPr="00B910C7">
        <w:rPr>
          <w:rFonts w:ascii="Tahoma" w:hAnsi="Tahoma" w:cs="Tahoma"/>
          <w:color w:val="auto"/>
          <w:szCs w:val="22"/>
        </w:rPr>
        <w:t>EconL</w:t>
      </w:r>
      <w:r>
        <w:rPr>
          <w:rFonts w:ascii="Tahoma" w:hAnsi="Tahoma" w:cs="Tahoma"/>
          <w:color w:val="auto"/>
          <w:szCs w:val="22"/>
        </w:rPr>
        <w:t>it</w:t>
      </w:r>
      <w:proofErr w:type="spellEnd"/>
      <w:r w:rsidRPr="00B910C7">
        <w:rPr>
          <w:rFonts w:ascii="Tahoma" w:hAnsi="Tahoma" w:cs="Tahoma"/>
          <w:color w:val="auto"/>
          <w:szCs w:val="22"/>
        </w:rPr>
        <w:t xml:space="preserve"> </w:t>
      </w:r>
      <w:r>
        <w:rPr>
          <w:rFonts w:ascii="Tahoma" w:hAnsi="Tahoma" w:cs="Tahoma"/>
          <w:color w:val="auto"/>
          <w:szCs w:val="22"/>
        </w:rPr>
        <w:t>s</w:t>
      </w:r>
      <w:r w:rsidRPr="00B910C7">
        <w:rPr>
          <w:rFonts w:ascii="Tahoma" w:hAnsi="Tahoma" w:cs="Tahoma"/>
          <w:color w:val="auto"/>
          <w:szCs w:val="22"/>
        </w:rPr>
        <w:t>earch strategy for the original HRQoL/utility SLR</w:t>
      </w:r>
      <w:bookmarkEnd w:id="78"/>
    </w:p>
    <w:tbl>
      <w:tblPr>
        <w:tblW w:w="0" w:type="auto"/>
        <w:tblCellMar>
          <w:left w:w="10" w:type="dxa"/>
          <w:right w:w="10" w:type="dxa"/>
        </w:tblCellMar>
        <w:tblLook w:val="0000" w:firstRow="0" w:lastRow="0" w:firstColumn="0" w:lastColumn="0" w:noHBand="0" w:noVBand="0"/>
      </w:tblPr>
      <w:tblGrid>
        <w:gridCol w:w="397"/>
        <w:gridCol w:w="6528"/>
        <w:gridCol w:w="1591"/>
      </w:tblGrid>
      <w:tr w:rsidR="006D5571" w:rsidRPr="00B910C7" w14:paraId="3BB052AE" w14:textId="77777777" w:rsidTr="00FC02E9">
        <w:trPr>
          <w:trHeight w:val="20"/>
          <w:tblHeader/>
        </w:trPr>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75371775"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5D8BEA99"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Search Term</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5BB3DC9A"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Hits</w:t>
            </w:r>
          </w:p>
          <w:p w14:paraId="1E22E4CD"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12/11/2021</w:t>
            </w:r>
          </w:p>
        </w:tc>
      </w:tr>
      <w:tr w:rsidR="006D5571" w:rsidRPr="00B910C7" w14:paraId="7DE87B47"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60BE9D"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D9254"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 xml:space="preserve">((Activated </w:t>
            </w:r>
            <w:proofErr w:type="spellStart"/>
            <w:r w:rsidRPr="00B910C7">
              <w:rPr>
                <w:rFonts w:ascii="Tahoma" w:hAnsi="Tahoma" w:cs="Tahoma"/>
                <w:sz w:val="22"/>
                <w:szCs w:val="22"/>
                <w:lang w:eastAsia="de-DE"/>
              </w:rPr>
              <w:t>Phosph</w:t>
            </w:r>
            <w:proofErr w:type="spellEnd"/>
            <w:r w:rsidRPr="00B910C7">
              <w:rPr>
                <w:rFonts w:ascii="Tahoma" w:hAnsi="Tahoma" w:cs="Tahoma"/>
                <w:sz w:val="22"/>
                <w:szCs w:val="22"/>
                <w:lang w:eastAsia="de-DE"/>
              </w:rPr>
              <w:t>* adj8 (Delta* or syndrome*)) or (Activated PI3* adj5 delta*) or (PI3* adj5 syndrome*)).</w:t>
            </w:r>
            <w:proofErr w:type="spellStart"/>
            <w:r w:rsidRPr="00B910C7">
              <w:rPr>
                <w:rFonts w:ascii="Tahoma" w:hAnsi="Tahoma" w:cs="Tahoma"/>
                <w:sz w:val="22"/>
                <w:szCs w:val="22"/>
                <w:lang w:eastAsia="de-DE"/>
              </w:rPr>
              <w:t>mp</w:t>
            </w:r>
            <w:proofErr w:type="spellEnd"/>
            <w:r w:rsidRPr="00B910C7">
              <w:rPr>
                <w:rFonts w:ascii="Tahoma" w:hAnsi="Tahoma" w:cs="Tahoma"/>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63A61E"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0</w:t>
            </w:r>
          </w:p>
        </w:tc>
      </w:tr>
      <w:tr w:rsidR="006D5571" w:rsidRPr="00B910C7" w14:paraId="4C9F5BC3"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CE3D57"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1417D6"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(Immunodeficiency 14 or immunodeficiency 36).</w:t>
            </w:r>
            <w:proofErr w:type="spellStart"/>
            <w:r w:rsidRPr="00B910C7">
              <w:rPr>
                <w:rFonts w:ascii="Tahoma" w:hAnsi="Tahoma" w:cs="Tahoma"/>
                <w:sz w:val="22"/>
                <w:szCs w:val="22"/>
                <w:lang w:eastAsia="de-DE"/>
              </w:rPr>
              <w:t>mp</w:t>
            </w:r>
            <w:proofErr w:type="spellEnd"/>
            <w:r w:rsidRPr="00B910C7">
              <w:rPr>
                <w:rFonts w:ascii="Tahoma" w:hAnsi="Tahoma" w:cs="Tahoma"/>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E32F6D"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0</w:t>
            </w:r>
          </w:p>
        </w:tc>
      </w:tr>
      <w:tr w:rsidR="006D5571" w:rsidRPr="00B910C7" w14:paraId="0870F702"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9028A6"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7435DA"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 xml:space="preserve">((P110* adj8 ((mutation and </w:t>
            </w:r>
            <w:proofErr w:type="spellStart"/>
            <w:r w:rsidRPr="00B910C7">
              <w:rPr>
                <w:rFonts w:ascii="Tahoma" w:hAnsi="Tahoma" w:cs="Tahoma"/>
                <w:sz w:val="22"/>
                <w:szCs w:val="22"/>
                <w:lang w:eastAsia="de-DE"/>
              </w:rPr>
              <w:t>immunodeficien</w:t>
            </w:r>
            <w:proofErr w:type="spellEnd"/>
            <w:r w:rsidRPr="00B910C7">
              <w:rPr>
                <w:rFonts w:ascii="Tahoma" w:hAnsi="Tahoma" w:cs="Tahoma"/>
                <w:sz w:val="22"/>
                <w:szCs w:val="22"/>
                <w:lang w:eastAsia="de-DE"/>
              </w:rPr>
              <w:t>* and lymphadenopathy) or syndrome*)) or PASLI* or (</w:t>
            </w:r>
            <w:proofErr w:type="spellStart"/>
            <w:r w:rsidRPr="00B910C7">
              <w:rPr>
                <w:rFonts w:ascii="Tahoma" w:hAnsi="Tahoma" w:cs="Tahoma"/>
                <w:sz w:val="22"/>
                <w:szCs w:val="22"/>
                <w:lang w:eastAsia="de-DE"/>
              </w:rPr>
              <w:t>mutat</w:t>
            </w:r>
            <w:proofErr w:type="spellEnd"/>
            <w:r w:rsidRPr="00B910C7">
              <w:rPr>
                <w:rFonts w:ascii="Tahoma" w:hAnsi="Tahoma" w:cs="Tahoma"/>
                <w:sz w:val="22"/>
                <w:szCs w:val="22"/>
                <w:lang w:eastAsia="de-DE"/>
              </w:rPr>
              <w:t>* adj5 (PIK3CD or PIK3R1)) or (Type* adj2 APDS) or APDS 1 or APDS1 or APDS 2 or APDS2 or IMD14A).</w:t>
            </w:r>
            <w:proofErr w:type="spellStart"/>
            <w:r w:rsidRPr="00B910C7">
              <w:rPr>
                <w:rFonts w:ascii="Tahoma" w:hAnsi="Tahoma" w:cs="Tahoma"/>
                <w:sz w:val="22"/>
                <w:szCs w:val="22"/>
                <w:lang w:eastAsia="de-DE"/>
              </w:rPr>
              <w:t>mp</w:t>
            </w:r>
            <w:proofErr w:type="spellEnd"/>
            <w:r w:rsidRPr="00B910C7">
              <w:rPr>
                <w:rFonts w:ascii="Tahoma" w:hAnsi="Tahoma" w:cs="Tahoma"/>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2EC53"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0</w:t>
            </w:r>
          </w:p>
        </w:tc>
      </w:tr>
      <w:tr w:rsidR="006D5571" w:rsidRPr="00B910C7" w14:paraId="5F1E0323"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C0CCCF"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7E0D2C"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or/1-3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CC2116" w14:textId="77777777" w:rsidR="006D5571" w:rsidRPr="00B910C7" w:rsidRDefault="006D5571" w:rsidP="00FC02E9">
            <w:pPr>
              <w:pStyle w:val="TableText"/>
              <w:rPr>
                <w:rFonts w:ascii="Tahoma" w:hAnsi="Tahoma" w:cs="Tahoma"/>
                <w:sz w:val="22"/>
                <w:szCs w:val="22"/>
                <w:lang w:eastAsia="de-DE"/>
              </w:rPr>
            </w:pPr>
            <w:r w:rsidRPr="00B910C7">
              <w:rPr>
                <w:rFonts w:ascii="Tahoma" w:hAnsi="Tahoma" w:cs="Tahoma"/>
                <w:sz w:val="22"/>
                <w:szCs w:val="22"/>
                <w:lang w:eastAsia="de-DE"/>
              </w:rPr>
              <w:t>0</w:t>
            </w:r>
          </w:p>
        </w:tc>
      </w:tr>
    </w:tbl>
    <w:p w14:paraId="1D6B2DC2" w14:textId="77777777" w:rsidR="006D5571" w:rsidRPr="00B910C7" w:rsidRDefault="006D5571" w:rsidP="006D5571">
      <w:pPr>
        <w:pStyle w:val="Footnote"/>
        <w:rPr>
          <w:i/>
          <w:iCs/>
        </w:rPr>
      </w:pPr>
      <w:r w:rsidRPr="00B910C7">
        <w:rPr>
          <w:b/>
          <w:bCs/>
        </w:rPr>
        <w:t>Abbreviations:</w:t>
      </w:r>
      <w:r w:rsidRPr="00B910C7">
        <w:t xml:space="preserve"> </w:t>
      </w:r>
      <w:proofErr w:type="spellStart"/>
      <w:r>
        <w:t>EconLit</w:t>
      </w:r>
      <w:proofErr w:type="spellEnd"/>
      <w:r>
        <w:t xml:space="preserve">: Economics Literature; </w:t>
      </w:r>
      <w:r w:rsidRPr="00B910C7">
        <w:t xml:space="preserve">HRQoL: heath-related quality of life; SLR: systematic literature review. </w:t>
      </w:r>
    </w:p>
    <w:p w14:paraId="33C72F5D" w14:textId="77777777" w:rsidR="006D5571" w:rsidRPr="00B910C7" w:rsidRDefault="006D5571" w:rsidP="006D5571">
      <w:pPr>
        <w:pStyle w:val="FiguresTablesListsCaptions"/>
        <w:rPr>
          <w:rFonts w:ascii="Tahoma" w:hAnsi="Tahoma" w:cs="Tahoma"/>
          <w:szCs w:val="22"/>
        </w:rPr>
      </w:pPr>
      <w:bookmarkStart w:id="79" w:name="_Ref145315281"/>
      <w:bookmarkStart w:id="80" w:name="_Toc145609469"/>
      <w:r w:rsidRPr="00B910C7">
        <w:rPr>
          <w:rFonts w:ascii="Tahoma" w:hAnsi="Tahoma" w:cs="Tahoma"/>
          <w:b/>
          <w:bCs/>
          <w:color w:val="auto"/>
          <w:szCs w:val="22"/>
        </w:rPr>
        <w:lastRenderedPageBreak/>
        <w:t>Supplementary Table 3</w:t>
      </w:r>
      <w:r>
        <w:rPr>
          <w:rFonts w:ascii="Tahoma" w:hAnsi="Tahoma" w:cs="Tahoma"/>
          <w:b/>
          <w:bCs/>
          <w:color w:val="auto"/>
          <w:szCs w:val="22"/>
        </w:rPr>
        <w:t>3</w:t>
      </w:r>
      <w:bookmarkEnd w:id="79"/>
      <w:r w:rsidRPr="00E56932">
        <w:rPr>
          <w:rFonts w:ascii="Tahoma" w:hAnsi="Tahoma" w:cs="Tahoma"/>
          <w:color w:val="auto"/>
          <w:szCs w:val="22"/>
        </w:rPr>
        <w:t>:</w:t>
      </w:r>
      <w:r w:rsidRPr="00B910C7">
        <w:rPr>
          <w:rFonts w:ascii="Tahoma" w:hAnsi="Tahoma" w:cs="Tahoma"/>
          <w:color w:val="auto"/>
          <w:szCs w:val="22"/>
        </w:rPr>
        <w:t xml:space="preserve"> </w:t>
      </w:r>
      <w:proofErr w:type="spellStart"/>
      <w:r w:rsidRPr="00B910C7">
        <w:rPr>
          <w:rFonts w:ascii="Tahoma" w:hAnsi="Tahoma" w:cs="Tahoma"/>
          <w:color w:val="auto"/>
          <w:szCs w:val="22"/>
        </w:rPr>
        <w:t>EconL</w:t>
      </w:r>
      <w:r>
        <w:rPr>
          <w:rFonts w:ascii="Tahoma" w:hAnsi="Tahoma" w:cs="Tahoma"/>
          <w:color w:val="auto"/>
          <w:szCs w:val="22"/>
        </w:rPr>
        <w:t>it</w:t>
      </w:r>
      <w:proofErr w:type="spellEnd"/>
      <w:r w:rsidRPr="00B910C7">
        <w:rPr>
          <w:rFonts w:ascii="Tahoma" w:hAnsi="Tahoma" w:cs="Tahoma"/>
          <w:color w:val="auto"/>
          <w:szCs w:val="22"/>
        </w:rPr>
        <w:t xml:space="preserve"> </w:t>
      </w:r>
      <w:r>
        <w:rPr>
          <w:rFonts w:ascii="Tahoma" w:hAnsi="Tahoma" w:cs="Tahoma"/>
          <w:color w:val="auto"/>
          <w:szCs w:val="22"/>
        </w:rPr>
        <w:t>s</w:t>
      </w:r>
      <w:r w:rsidRPr="00B910C7">
        <w:rPr>
          <w:rFonts w:ascii="Tahoma" w:hAnsi="Tahoma" w:cs="Tahoma"/>
          <w:color w:val="auto"/>
          <w:szCs w:val="22"/>
        </w:rPr>
        <w:t>earch strategy for the HRQoL/utility SLR update</w:t>
      </w:r>
      <w:bookmarkEnd w:id="80"/>
    </w:p>
    <w:tbl>
      <w:tblPr>
        <w:tblW w:w="0" w:type="auto"/>
        <w:tblCellMar>
          <w:left w:w="10" w:type="dxa"/>
          <w:right w:w="10" w:type="dxa"/>
        </w:tblCellMar>
        <w:tblLook w:val="0000" w:firstRow="0" w:lastRow="0" w:firstColumn="0" w:lastColumn="0" w:noHBand="0" w:noVBand="0"/>
      </w:tblPr>
      <w:tblGrid>
        <w:gridCol w:w="397"/>
        <w:gridCol w:w="6528"/>
        <w:gridCol w:w="1591"/>
      </w:tblGrid>
      <w:tr w:rsidR="006D5571" w:rsidRPr="00B910C7" w14:paraId="74C20967" w14:textId="77777777" w:rsidTr="00FC02E9">
        <w:trPr>
          <w:trHeight w:val="20"/>
          <w:tblHeader/>
        </w:trPr>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7B70CBFD" w14:textId="77777777" w:rsidR="006D5571" w:rsidRPr="00B910C7" w:rsidRDefault="006D5571" w:rsidP="00FC02E9">
            <w:pPr>
              <w:pStyle w:val="TableText"/>
              <w:keepNext/>
              <w:rPr>
                <w:rFonts w:ascii="Tahoma" w:hAnsi="Tahoma" w:cs="Tahoma"/>
                <w:b/>
                <w:bCs/>
                <w:color w:val="FFFFFF"/>
                <w:sz w:val="22"/>
                <w:szCs w:val="22"/>
                <w:lang w:eastAsia="de-DE"/>
              </w:rPr>
            </w:pPr>
            <w:r w:rsidRPr="00B910C7">
              <w:rPr>
                <w:rFonts w:ascii="Tahoma" w:hAnsi="Tahoma" w:cs="Tahoma"/>
                <w:b/>
                <w:bCs/>
                <w:color w:val="FFFFFF"/>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314E9482" w14:textId="77777777" w:rsidR="006D5571" w:rsidRPr="00B910C7" w:rsidRDefault="006D5571" w:rsidP="00FC02E9">
            <w:pPr>
              <w:pStyle w:val="TableText"/>
              <w:keepNext/>
              <w:rPr>
                <w:rFonts w:ascii="Tahoma" w:hAnsi="Tahoma" w:cs="Tahoma"/>
                <w:b/>
                <w:bCs/>
                <w:color w:val="FFFFFF"/>
                <w:sz w:val="22"/>
                <w:szCs w:val="22"/>
                <w:lang w:eastAsia="de-DE"/>
              </w:rPr>
            </w:pPr>
            <w:r w:rsidRPr="00B910C7">
              <w:rPr>
                <w:rFonts w:ascii="Tahoma" w:hAnsi="Tahoma" w:cs="Tahoma"/>
                <w:b/>
                <w:bCs/>
                <w:color w:val="FFFFFF"/>
                <w:sz w:val="22"/>
                <w:szCs w:val="22"/>
                <w:lang w:eastAsia="de-DE"/>
              </w:rPr>
              <w:t>Search Term</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2EA412C6" w14:textId="77777777" w:rsidR="006D5571" w:rsidRPr="00B910C7" w:rsidRDefault="006D5571" w:rsidP="00FC02E9">
            <w:pPr>
              <w:pStyle w:val="TableText"/>
              <w:keepNext/>
              <w:rPr>
                <w:rFonts w:ascii="Tahoma" w:hAnsi="Tahoma" w:cs="Tahoma"/>
                <w:b/>
                <w:bCs/>
                <w:color w:val="FFFFFF"/>
                <w:sz w:val="22"/>
                <w:szCs w:val="22"/>
                <w:lang w:eastAsia="de-DE"/>
              </w:rPr>
            </w:pPr>
            <w:r w:rsidRPr="00B910C7">
              <w:rPr>
                <w:rFonts w:ascii="Tahoma" w:hAnsi="Tahoma" w:cs="Tahoma"/>
                <w:b/>
                <w:bCs/>
                <w:color w:val="FFFFFF"/>
                <w:sz w:val="22"/>
                <w:szCs w:val="22"/>
                <w:lang w:eastAsia="de-DE"/>
              </w:rPr>
              <w:t>Hits</w:t>
            </w:r>
          </w:p>
          <w:p w14:paraId="6770FDB5" w14:textId="77777777" w:rsidR="006D5571" w:rsidRPr="00B910C7" w:rsidRDefault="006D5571" w:rsidP="00FC02E9">
            <w:pPr>
              <w:pStyle w:val="TableText"/>
              <w:keepNext/>
              <w:rPr>
                <w:rFonts w:ascii="Tahoma" w:hAnsi="Tahoma" w:cs="Tahoma"/>
                <w:b/>
                <w:bCs/>
                <w:color w:val="FFFFFF"/>
                <w:sz w:val="22"/>
                <w:szCs w:val="22"/>
                <w:lang w:eastAsia="de-DE"/>
              </w:rPr>
            </w:pPr>
            <w:r w:rsidRPr="00B910C7">
              <w:rPr>
                <w:rFonts w:ascii="Tahoma" w:hAnsi="Tahoma" w:cs="Tahoma"/>
                <w:b/>
                <w:bCs/>
                <w:color w:val="FFFFFF"/>
                <w:sz w:val="22"/>
                <w:szCs w:val="22"/>
                <w:lang w:eastAsia="de-DE"/>
              </w:rPr>
              <w:t>18/05/2023</w:t>
            </w:r>
          </w:p>
        </w:tc>
      </w:tr>
      <w:tr w:rsidR="006D5571" w:rsidRPr="00B910C7" w14:paraId="3D3D3DEF"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FAFE6" w14:textId="77777777" w:rsidR="006D5571" w:rsidRPr="00787965" w:rsidRDefault="006D5571" w:rsidP="00FC02E9">
            <w:pPr>
              <w:pStyle w:val="TableText"/>
              <w:keepNext/>
              <w:rPr>
                <w:rFonts w:ascii="Tahoma" w:hAnsi="Tahoma" w:cs="Tahoma"/>
                <w:b/>
                <w:bCs/>
                <w:sz w:val="22"/>
                <w:szCs w:val="22"/>
                <w:lang w:eastAsia="de-DE"/>
              </w:rPr>
            </w:pPr>
            <w:r w:rsidRPr="00787965">
              <w:rPr>
                <w:rFonts w:ascii="Tahoma" w:hAnsi="Tahoma" w:cs="Tahoma"/>
                <w:b/>
                <w:bCs/>
                <w:sz w:val="22"/>
                <w:szCs w:val="22"/>
                <w:lang w:eastAsia="de-DE"/>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3BF195" w14:textId="77777777" w:rsidR="006D5571" w:rsidRPr="00B910C7" w:rsidRDefault="006D5571" w:rsidP="00FC02E9">
            <w:pPr>
              <w:pStyle w:val="TableText"/>
              <w:keepNext/>
              <w:rPr>
                <w:rFonts w:ascii="Tahoma" w:hAnsi="Tahoma" w:cs="Tahoma"/>
                <w:sz w:val="22"/>
                <w:szCs w:val="22"/>
                <w:lang w:eastAsia="de-DE"/>
              </w:rPr>
            </w:pPr>
            <w:r w:rsidRPr="00B910C7">
              <w:rPr>
                <w:rFonts w:ascii="Tahoma" w:hAnsi="Tahoma" w:cs="Tahoma"/>
                <w:sz w:val="22"/>
                <w:szCs w:val="22"/>
                <w:lang w:eastAsia="de-DE"/>
              </w:rPr>
              <w:t xml:space="preserve">((Activated </w:t>
            </w:r>
            <w:proofErr w:type="spellStart"/>
            <w:r w:rsidRPr="00B910C7">
              <w:rPr>
                <w:rFonts w:ascii="Tahoma" w:hAnsi="Tahoma" w:cs="Tahoma"/>
                <w:sz w:val="22"/>
                <w:szCs w:val="22"/>
                <w:lang w:eastAsia="de-DE"/>
              </w:rPr>
              <w:t>Phosph</w:t>
            </w:r>
            <w:proofErr w:type="spellEnd"/>
            <w:r w:rsidRPr="00B910C7">
              <w:rPr>
                <w:rFonts w:ascii="Tahoma" w:hAnsi="Tahoma" w:cs="Tahoma"/>
                <w:sz w:val="22"/>
                <w:szCs w:val="22"/>
                <w:lang w:eastAsia="de-DE"/>
              </w:rPr>
              <w:t>* adj8 (Delta* or syndrome*)) or (Activated PI3* adj5 delta*) or (Activated PI 3* adj5 delta*) or (PI3* adj5 syndrome*)</w:t>
            </w:r>
            <w:proofErr w:type="gramStart"/>
            <w:r w:rsidRPr="00B910C7">
              <w:rPr>
                <w:rFonts w:ascii="Tahoma" w:hAnsi="Tahoma" w:cs="Tahoma"/>
                <w:sz w:val="22"/>
                <w:szCs w:val="22"/>
                <w:lang w:eastAsia="de-DE"/>
              </w:rPr>
              <w:t>).</w:t>
            </w:r>
            <w:proofErr w:type="spellStart"/>
            <w:r w:rsidRPr="00B910C7">
              <w:rPr>
                <w:rFonts w:ascii="Tahoma" w:hAnsi="Tahoma" w:cs="Tahoma"/>
                <w:sz w:val="22"/>
                <w:szCs w:val="22"/>
                <w:lang w:eastAsia="de-DE"/>
              </w:rPr>
              <w:t>ti</w:t>
            </w:r>
            <w:proofErr w:type="gramEnd"/>
            <w:r w:rsidRPr="00B910C7">
              <w:rPr>
                <w:rFonts w:ascii="Tahoma" w:hAnsi="Tahoma" w:cs="Tahoma"/>
                <w:sz w:val="22"/>
                <w:szCs w:val="22"/>
                <w:lang w:eastAsia="de-DE"/>
              </w:rPr>
              <w:t>,</w:t>
            </w:r>
            <w:proofErr w:type="gramStart"/>
            <w:r w:rsidRPr="00B910C7">
              <w:rPr>
                <w:rFonts w:ascii="Tahoma" w:hAnsi="Tahoma" w:cs="Tahoma"/>
                <w:sz w:val="22"/>
                <w:szCs w:val="22"/>
                <w:lang w:eastAsia="de-DE"/>
              </w:rPr>
              <w:t>ab,kf</w:t>
            </w:r>
            <w:proofErr w:type="spellEnd"/>
            <w:proofErr w:type="gramEnd"/>
            <w:r w:rsidRPr="00B910C7">
              <w:rPr>
                <w:rFonts w:ascii="Tahoma" w:hAnsi="Tahoma" w:cs="Tahoma"/>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FB19B" w14:textId="77777777" w:rsidR="006D5571" w:rsidRPr="00B910C7" w:rsidRDefault="006D5571" w:rsidP="00FC02E9">
            <w:pPr>
              <w:pStyle w:val="TableText"/>
              <w:keepNext/>
              <w:rPr>
                <w:rFonts w:ascii="Tahoma" w:hAnsi="Tahoma" w:cs="Tahoma"/>
                <w:sz w:val="22"/>
                <w:szCs w:val="22"/>
                <w:lang w:eastAsia="de-DE"/>
              </w:rPr>
            </w:pPr>
            <w:r w:rsidRPr="00B910C7">
              <w:rPr>
                <w:rFonts w:ascii="Tahoma" w:hAnsi="Tahoma" w:cs="Tahoma"/>
                <w:sz w:val="22"/>
                <w:szCs w:val="22"/>
                <w:lang w:eastAsia="de-DE"/>
              </w:rPr>
              <w:t>0</w:t>
            </w:r>
          </w:p>
        </w:tc>
      </w:tr>
      <w:tr w:rsidR="006D5571" w:rsidRPr="00B910C7" w14:paraId="6DFE613D"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7DBD42" w14:textId="77777777" w:rsidR="006D5571" w:rsidRPr="00787965" w:rsidRDefault="006D5571" w:rsidP="00FC02E9">
            <w:pPr>
              <w:pStyle w:val="TableText"/>
              <w:keepNext/>
              <w:rPr>
                <w:rFonts w:ascii="Tahoma" w:hAnsi="Tahoma" w:cs="Tahoma"/>
                <w:b/>
                <w:bCs/>
                <w:sz w:val="22"/>
                <w:szCs w:val="22"/>
                <w:lang w:eastAsia="de-DE"/>
              </w:rPr>
            </w:pPr>
            <w:r w:rsidRPr="00787965">
              <w:rPr>
                <w:rFonts w:ascii="Tahoma" w:hAnsi="Tahoma" w:cs="Tahoma"/>
                <w:b/>
                <w:bCs/>
                <w:sz w:val="22"/>
                <w:szCs w:val="22"/>
                <w:lang w:eastAsia="de-DE"/>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D27918" w14:textId="77777777" w:rsidR="006D5571" w:rsidRPr="00B910C7" w:rsidRDefault="006D5571" w:rsidP="00FC02E9">
            <w:pPr>
              <w:pStyle w:val="TableText"/>
              <w:keepNext/>
              <w:rPr>
                <w:rFonts w:ascii="Tahoma" w:hAnsi="Tahoma" w:cs="Tahoma"/>
                <w:sz w:val="22"/>
                <w:szCs w:val="22"/>
                <w:lang w:eastAsia="de-DE"/>
              </w:rPr>
            </w:pPr>
            <w:r w:rsidRPr="00B910C7">
              <w:rPr>
                <w:rFonts w:ascii="Tahoma" w:hAnsi="Tahoma" w:cs="Tahoma"/>
                <w:sz w:val="22"/>
                <w:szCs w:val="22"/>
                <w:lang w:eastAsia="de-DE"/>
              </w:rPr>
              <w:t>(Immunodeficiency 14 or immunodeficiency 36 or IMD14A or IMD36</w:t>
            </w:r>
            <w:proofErr w:type="gramStart"/>
            <w:r w:rsidRPr="00B910C7">
              <w:rPr>
                <w:rFonts w:ascii="Tahoma" w:hAnsi="Tahoma" w:cs="Tahoma"/>
                <w:sz w:val="22"/>
                <w:szCs w:val="22"/>
                <w:lang w:eastAsia="de-DE"/>
              </w:rPr>
              <w:t>).</w:t>
            </w:r>
            <w:proofErr w:type="spellStart"/>
            <w:r w:rsidRPr="00B910C7">
              <w:rPr>
                <w:rFonts w:ascii="Tahoma" w:hAnsi="Tahoma" w:cs="Tahoma"/>
                <w:sz w:val="22"/>
                <w:szCs w:val="22"/>
                <w:lang w:eastAsia="de-DE"/>
              </w:rPr>
              <w:t>ti</w:t>
            </w:r>
            <w:proofErr w:type="gramEnd"/>
            <w:r w:rsidRPr="00B910C7">
              <w:rPr>
                <w:rFonts w:ascii="Tahoma" w:hAnsi="Tahoma" w:cs="Tahoma"/>
                <w:sz w:val="22"/>
                <w:szCs w:val="22"/>
                <w:lang w:eastAsia="de-DE"/>
              </w:rPr>
              <w:t>,</w:t>
            </w:r>
            <w:proofErr w:type="gramStart"/>
            <w:r w:rsidRPr="00B910C7">
              <w:rPr>
                <w:rFonts w:ascii="Tahoma" w:hAnsi="Tahoma" w:cs="Tahoma"/>
                <w:sz w:val="22"/>
                <w:szCs w:val="22"/>
                <w:lang w:eastAsia="de-DE"/>
              </w:rPr>
              <w:t>ab,kf</w:t>
            </w:r>
            <w:proofErr w:type="spellEnd"/>
            <w:proofErr w:type="gramEnd"/>
            <w:r w:rsidRPr="00B910C7">
              <w:rPr>
                <w:rFonts w:ascii="Tahoma" w:hAnsi="Tahoma" w:cs="Tahoma"/>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7C921E" w14:textId="77777777" w:rsidR="006D5571" w:rsidRPr="00B910C7" w:rsidRDefault="006D5571" w:rsidP="00FC02E9">
            <w:pPr>
              <w:pStyle w:val="TableText"/>
              <w:keepNext/>
              <w:rPr>
                <w:rFonts w:ascii="Tahoma" w:hAnsi="Tahoma" w:cs="Tahoma"/>
                <w:sz w:val="22"/>
                <w:szCs w:val="22"/>
                <w:lang w:eastAsia="de-DE"/>
              </w:rPr>
            </w:pPr>
            <w:r w:rsidRPr="00B910C7">
              <w:rPr>
                <w:rFonts w:ascii="Tahoma" w:hAnsi="Tahoma" w:cs="Tahoma"/>
                <w:sz w:val="22"/>
                <w:szCs w:val="22"/>
                <w:lang w:eastAsia="de-DE"/>
              </w:rPr>
              <w:t>0</w:t>
            </w:r>
          </w:p>
        </w:tc>
      </w:tr>
      <w:tr w:rsidR="006D5571" w:rsidRPr="00B910C7" w14:paraId="0CD8F667"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540EB" w14:textId="77777777" w:rsidR="006D5571" w:rsidRPr="00787965" w:rsidRDefault="006D5571" w:rsidP="00FC02E9">
            <w:pPr>
              <w:pStyle w:val="TableText"/>
              <w:keepNext/>
              <w:rPr>
                <w:rFonts w:ascii="Tahoma" w:hAnsi="Tahoma" w:cs="Tahoma"/>
                <w:b/>
                <w:bCs/>
                <w:sz w:val="22"/>
                <w:szCs w:val="22"/>
                <w:lang w:eastAsia="de-DE"/>
              </w:rPr>
            </w:pPr>
            <w:r w:rsidRPr="00787965">
              <w:rPr>
                <w:rFonts w:ascii="Tahoma" w:hAnsi="Tahoma" w:cs="Tahoma"/>
                <w:b/>
                <w:bCs/>
                <w:sz w:val="22"/>
                <w:szCs w:val="22"/>
                <w:lang w:eastAsia="de-DE"/>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F8569B" w14:textId="77777777" w:rsidR="006D5571" w:rsidRPr="00B910C7" w:rsidRDefault="006D5571" w:rsidP="00FC02E9">
            <w:pPr>
              <w:pStyle w:val="TableText"/>
              <w:keepNext/>
              <w:rPr>
                <w:rFonts w:ascii="Tahoma" w:hAnsi="Tahoma" w:cs="Tahoma"/>
                <w:sz w:val="22"/>
                <w:szCs w:val="22"/>
                <w:lang w:eastAsia="de-DE"/>
              </w:rPr>
            </w:pPr>
            <w:r w:rsidRPr="00B910C7">
              <w:rPr>
                <w:rFonts w:ascii="Tahoma" w:hAnsi="Tahoma" w:cs="Tahoma"/>
                <w:sz w:val="22"/>
                <w:szCs w:val="22"/>
                <w:lang w:eastAsia="de-DE"/>
              </w:rPr>
              <w:t>(PASLI* or (</w:t>
            </w:r>
            <w:proofErr w:type="spellStart"/>
            <w:r w:rsidRPr="00B910C7">
              <w:rPr>
                <w:rFonts w:ascii="Tahoma" w:hAnsi="Tahoma" w:cs="Tahoma"/>
                <w:sz w:val="22"/>
                <w:szCs w:val="22"/>
                <w:lang w:eastAsia="de-DE"/>
              </w:rPr>
              <w:t>mutat</w:t>
            </w:r>
            <w:proofErr w:type="spellEnd"/>
            <w:r w:rsidRPr="00B910C7">
              <w:rPr>
                <w:rFonts w:ascii="Tahoma" w:hAnsi="Tahoma" w:cs="Tahoma"/>
                <w:sz w:val="22"/>
                <w:szCs w:val="22"/>
                <w:lang w:eastAsia="de-DE"/>
              </w:rPr>
              <w:t xml:space="preserve">* adj5 (PIK3CD or PIK3R1)) or (Type* adj2 APDS) or (APDS and </w:t>
            </w:r>
            <w:proofErr w:type="spellStart"/>
            <w:r w:rsidRPr="00B910C7">
              <w:rPr>
                <w:rFonts w:ascii="Tahoma" w:hAnsi="Tahoma" w:cs="Tahoma"/>
                <w:sz w:val="22"/>
                <w:szCs w:val="22"/>
                <w:lang w:eastAsia="de-DE"/>
              </w:rPr>
              <w:t>immunodeficien</w:t>
            </w:r>
            <w:proofErr w:type="spellEnd"/>
            <w:r w:rsidRPr="00B910C7">
              <w:rPr>
                <w:rFonts w:ascii="Tahoma" w:hAnsi="Tahoma" w:cs="Tahoma"/>
                <w:sz w:val="22"/>
                <w:szCs w:val="22"/>
                <w:lang w:eastAsia="de-DE"/>
              </w:rPr>
              <w:t>*) or APDS 1 or APDS1 or APDS 2 or APDS2</w:t>
            </w:r>
            <w:proofErr w:type="gramStart"/>
            <w:r w:rsidRPr="00B910C7">
              <w:rPr>
                <w:rFonts w:ascii="Tahoma" w:hAnsi="Tahoma" w:cs="Tahoma"/>
                <w:sz w:val="22"/>
                <w:szCs w:val="22"/>
                <w:lang w:eastAsia="de-DE"/>
              </w:rPr>
              <w:t>).</w:t>
            </w:r>
            <w:proofErr w:type="spellStart"/>
            <w:r w:rsidRPr="00B910C7">
              <w:rPr>
                <w:rFonts w:ascii="Tahoma" w:hAnsi="Tahoma" w:cs="Tahoma"/>
                <w:sz w:val="22"/>
                <w:szCs w:val="22"/>
                <w:lang w:eastAsia="de-DE"/>
              </w:rPr>
              <w:t>ti</w:t>
            </w:r>
            <w:proofErr w:type="gramEnd"/>
            <w:r w:rsidRPr="00B910C7">
              <w:rPr>
                <w:rFonts w:ascii="Tahoma" w:hAnsi="Tahoma" w:cs="Tahoma"/>
                <w:sz w:val="22"/>
                <w:szCs w:val="22"/>
                <w:lang w:eastAsia="de-DE"/>
              </w:rPr>
              <w:t>,</w:t>
            </w:r>
            <w:proofErr w:type="gramStart"/>
            <w:r w:rsidRPr="00B910C7">
              <w:rPr>
                <w:rFonts w:ascii="Tahoma" w:hAnsi="Tahoma" w:cs="Tahoma"/>
                <w:sz w:val="22"/>
                <w:szCs w:val="22"/>
                <w:lang w:eastAsia="de-DE"/>
              </w:rPr>
              <w:t>ab,kf</w:t>
            </w:r>
            <w:proofErr w:type="spellEnd"/>
            <w:proofErr w:type="gramEnd"/>
            <w:r w:rsidRPr="00B910C7">
              <w:rPr>
                <w:rFonts w:ascii="Tahoma" w:hAnsi="Tahoma" w:cs="Tahoma"/>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1F4CFB" w14:textId="77777777" w:rsidR="006D5571" w:rsidRPr="00B910C7" w:rsidRDefault="006D5571" w:rsidP="00FC02E9">
            <w:pPr>
              <w:pStyle w:val="TableText"/>
              <w:keepNext/>
              <w:rPr>
                <w:rFonts w:ascii="Tahoma" w:hAnsi="Tahoma" w:cs="Tahoma"/>
                <w:sz w:val="22"/>
                <w:szCs w:val="22"/>
                <w:lang w:eastAsia="de-DE"/>
              </w:rPr>
            </w:pPr>
            <w:r w:rsidRPr="00B910C7">
              <w:rPr>
                <w:rFonts w:ascii="Tahoma" w:hAnsi="Tahoma" w:cs="Tahoma"/>
                <w:sz w:val="22"/>
                <w:szCs w:val="22"/>
                <w:lang w:eastAsia="de-DE"/>
              </w:rPr>
              <w:t>0</w:t>
            </w:r>
          </w:p>
        </w:tc>
      </w:tr>
      <w:tr w:rsidR="006D5571" w:rsidRPr="00B910C7" w14:paraId="03F5C197"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719040" w14:textId="77777777" w:rsidR="006D5571" w:rsidRPr="00787965" w:rsidRDefault="006D5571" w:rsidP="00FC02E9">
            <w:pPr>
              <w:pStyle w:val="TableText"/>
              <w:keepNext/>
              <w:rPr>
                <w:rFonts w:ascii="Tahoma" w:hAnsi="Tahoma" w:cs="Tahoma"/>
                <w:b/>
                <w:bCs/>
                <w:sz w:val="22"/>
                <w:szCs w:val="22"/>
                <w:lang w:eastAsia="de-DE"/>
              </w:rPr>
            </w:pPr>
            <w:r w:rsidRPr="00787965">
              <w:rPr>
                <w:rFonts w:ascii="Tahoma" w:hAnsi="Tahoma" w:cs="Tahoma"/>
                <w:b/>
                <w:bCs/>
                <w:sz w:val="22"/>
                <w:szCs w:val="22"/>
                <w:lang w:eastAsia="de-DE"/>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B7E859" w14:textId="77777777" w:rsidR="006D5571" w:rsidRPr="00B910C7" w:rsidRDefault="006D5571" w:rsidP="00FC02E9">
            <w:pPr>
              <w:pStyle w:val="TableText"/>
              <w:keepNext/>
              <w:rPr>
                <w:rFonts w:ascii="Tahoma" w:hAnsi="Tahoma" w:cs="Tahoma"/>
                <w:sz w:val="22"/>
                <w:szCs w:val="22"/>
                <w:lang w:eastAsia="de-DE"/>
              </w:rPr>
            </w:pPr>
            <w:r w:rsidRPr="00B910C7">
              <w:rPr>
                <w:rFonts w:ascii="Tahoma" w:hAnsi="Tahoma" w:cs="Tahoma"/>
                <w:sz w:val="22"/>
                <w:szCs w:val="22"/>
                <w:lang w:eastAsia="de-DE"/>
              </w:rPr>
              <w:t>or/1-3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599D56" w14:textId="77777777" w:rsidR="006D5571" w:rsidRPr="00B910C7" w:rsidRDefault="006D5571" w:rsidP="00FC02E9">
            <w:pPr>
              <w:pStyle w:val="TableText"/>
              <w:keepNext/>
              <w:rPr>
                <w:rFonts w:ascii="Tahoma" w:hAnsi="Tahoma" w:cs="Tahoma"/>
                <w:sz w:val="22"/>
                <w:szCs w:val="22"/>
                <w:lang w:eastAsia="de-DE"/>
              </w:rPr>
            </w:pPr>
            <w:r w:rsidRPr="00B910C7">
              <w:rPr>
                <w:rFonts w:ascii="Tahoma" w:hAnsi="Tahoma" w:cs="Tahoma"/>
                <w:sz w:val="22"/>
                <w:szCs w:val="22"/>
                <w:lang w:eastAsia="de-DE"/>
              </w:rPr>
              <w:t>0</w:t>
            </w:r>
          </w:p>
        </w:tc>
      </w:tr>
    </w:tbl>
    <w:p w14:paraId="06106D10" w14:textId="77777777" w:rsidR="006D5571" w:rsidRPr="00B910C7" w:rsidRDefault="006D5571" w:rsidP="006D5571">
      <w:pPr>
        <w:pStyle w:val="Footnote"/>
        <w:rPr>
          <w:i/>
          <w:iCs/>
        </w:rPr>
      </w:pPr>
      <w:r w:rsidRPr="00B910C7">
        <w:rPr>
          <w:b/>
          <w:bCs/>
        </w:rPr>
        <w:t>Abbreviations:</w:t>
      </w:r>
      <w:r w:rsidRPr="00B910C7">
        <w:t xml:space="preserve"> </w:t>
      </w:r>
      <w:proofErr w:type="spellStart"/>
      <w:r>
        <w:t>EconLit</w:t>
      </w:r>
      <w:proofErr w:type="spellEnd"/>
      <w:r>
        <w:t xml:space="preserve">: Economics Literature; </w:t>
      </w:r>
      <w:r w:rsidRPr="00B910C7">
        <w:t xml:space="preserve">HRQoL: heath-related quality of life; SLR: systematic literature review. </w:t>
      </w:r>
    </w:p>
    <w:p w14:paraId="3F34C2EC" w14:textId="77777777" w:rsidR="006D5571" w:rsidRPr="00B910C7" w:rsidRDefault="006D5571" w:rsidP="006D5571">
      <w:pPr>
        <w:pStyle w:val="FiguresTablesListsCaptions"/>
        <w:rPr>
          <w:rFonts w:ascii="Tahoma" w:hAnsi="Tahoma" w:cs="Tahoma"/>
          <w:szCs w:val="22"/>
        </w:rPr>
      </w:pPr>
      <w:bookmarkStart w:id="81" w:name="_Ref145315287"/>
      <w:bookmarkStart w:id="82" w:name="_Toc145609470"/>
      <w:r w:rsidRPr="00B910C7">
        <w:rPr>
          <w:rFonts w:ascii="Tahoma" w:hAnsi="Tahoma" w:cs="Tahoma"/>
          <w:b/>
          <w:bCs/>
          <w:color w:val="auto"/>
          <w:szCs w:val="22"/>
        </w:rPr>
        <w:t>Supplementary Table 3</w:t>
      </w:r>
      <w:r>
        <w:rPr>
          <w:rFonts w:ascii="Tahoma" w:hAnsi="Tahoma" w:cs="Tahoma"/>
          <w:b/>
          <w:bCs/>
          <w:color w:val="auto"/>
          <w:szCs w:val="22"/>
        </w:rPr>
        <w:t>4</w:t>
      </w:r>
      <w:bookmarkEnd w:id="81"/>
      <w:r w:rsidRPr="00E56932">
        <w:rPr>
          <w:rFonts w:ascii="Tahoma" w:hAnsi="Tahoma" w:cs="Tahoma"/>
          <w:color w:val="auto"/>
          <w:szCs w:val="22"/>
        </w:rPr>
        <w:t xml:space="preserve">: </w:t>
      </w:r>
      <w:proofErr w:type="spellStart"/>
      <w:r w:rsidRPr="00B910C7">
        <w:rPr>
          <w:rFonts w:ascii="Tahoma" w:hAnsi="Tahoma" w:cs="Tahoma"/>
          <w:color w:val="auto"/>
          <w:szCs w:val="22"/>
        </w:rPr>
        <w:t>ScHARRHUD</w:t>
      </w:r>
      <w:proofErr w:type="spellEnd"/>
      <w:r w:rsidRPr="00B910C7">
        <w:rPr>
          <w:rFonts w:ascii="Tahoma" w:hAnsi="Tahoma" w:cs="Tahoma"/>
          <w:color w:val="auto"/>
          <w:szCs w:val="22"/>
        </w:rPr>
        <w:t xml:space="preserve"> database </w:t>
      </w:r>
      <w:r>
        <w:rPr>
          <w:rFonts w:ascii="Tahoma" w:hAnsi="Tahoma" w:cs="Tahoma"/>
          <w:color w:val="auto"/>
          <w:szCs w:val="22"/>
        </w:rPr>
        <w:t>s</w:t>
      </w:r>
      <w:r w:rsidRPr="00B910C7">
        <w:rPr>
          <w:rFonts w:ascii="Tahoma" w:hAnsi="Tahoma" w:cs="Tahoma"/>
          <w:color w:val="auto"/>
          <w:szCs w:val="22"/>
        </w:rPr>
        <w:t>earch strategy for the original HRQoL/utility SLR</w:t>
      </w:r>
      <w:bookmarkEnd w:id="82"/>
      <w:r>
        <w:rPr>
          <w:rFonts w:ascii="Tahoma" w:hAnsi="Tahoma" w:cs="Tahoma"/>
          <w:color w:val="auto"/>
          <w:szCs w:val="22"/>
        </w:rPr>
        <w:t xml:space="preserve"> </w:t>
      </w:r>
      <w:r w:rsidRPr="00B910C7">
        <w:rPr>
          <w:rFonts w:ascii="Tahoma" w:hAnsi="Tahoma" w:cs="Tahoma"/>
          <w:color w:val="auto"/>
          <w:szCs w:val="22"/>
        </w:rPr>
        <w:t>(via https://www.scharrhud.org/)</w:t>
      </w:r>
    </w:p>
    <w:tbl>
      <w:tblPr>
        <w:tblW w:w="0" w:type="auto"/>
        <w:tblCellMar>
          <w:left w:w="10" w:type="dxa"/>
          <w:right w:w="10" w:type="dxa"/>
        </w:tblCellMar>
        <w:tblLook w:val="0000" w:firstRow="0" w:lastRow="0" w:firstColumn="0" w:lastColumn="0" w:noHBand="0" w:noVBand="0"/>
      </w:tblPr>
      <w:tblGrid>
        <w:gridCol w:w="397"/>
        <w:gridCol w:w="6528"/>
        <w:gridCol w:w="1591"/>
      </w:tblGrid>
      <w:tr w:rsidR="006D5571" w:rsidRPr="00B910C7" w14:paraId="5513207C" w14:textId="77777777" w:rsidTr="00FC02E9">
        <w:trPr>
          <w:trHeight w:val="20"/>
          <w:tblHeader/>
        </w:trPr>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6626B5D8"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761AFEB3"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Search Term</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04AA1410"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Hits</w:t>
            </w:r>
          </w:p>
          <w:p w14:paraId="0BD0672F"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11/11/2021</w:t>
            </w:r>
          </w:p>
        </w:tc>
      </w:tr>
      <w:tr w:rsidR="006D5571" w:rsidRPr="00B910C7" w14:paraId="58CB2A29"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D2078B"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7838CF"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 xml:space="preserve">Activated </w:t>
            </w:r>
            <w:proofErr w:type="spellStart"/>
            <w:r w:rsidRPr="00B910C7">
              <w:rPr>
                <w:rFonts w:ascii="Tahoma" w:hAnsi="Tahoma" w:cs="Tahoma"/>
                <w:sz w:val="22"/>
                <w:szCs w:val="22"/>
                <w:lang w:eastAsia="de-DE"/>
              </w:rPr>
              <w:t>Phosph</w:t>
            </w:r>
            <w:proofErr w:type="spellEnd"/>
            <w:r w:rsidRPr="00B910C7">
              <w:rPr>
                <w:rFonts w:ascii="Tahoma" w:hAnsi="Tahoma" w:cs="Tahoma"/>
                <w:sz w:val="22"/>
                <w:szCs w:val="22"/>
                <w:lang w:eastAsia="de-DE"/>
              </w:rPr>
              <w:t xml:space="preserve">* or PI3* or Immunodeficiency 14 or immunodeficiency 36 or P110* or PASLI* or PIK3CD or PIK3R1 </w:t>
            </w:r>
            <w:r w:rsidRPr="00B910C7">
              <w:rPr>
                <w:rFonts w:ascii="Tahoma" w:hAnsi="Tahoma" w:cs="Tahoma"/>
                <w:sz w:val="22"/>
                <w:szCs w:val="22"/>
                <w:lang w:eastAsia="de-DE"/>
              </w:rPr>
              <w:lastRenderedPageBreak/>
              <w:t>or APDS or IMD14A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284AD2"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lastRenderedPageBreak/>
              <w:t>0</w:t>
            </w:r>
          </w:p>
        </w:tc>
      </w:tr>
    </w:tbl>
    <w:p w14:paraId="051D58DD" w14:textId="77777777" w:rsidR="006D5571" w:rsidRPr="00B910C7" w:rsidRDefault="006D5571" w:rsidP="006D5571">
      <w:pPr>
        <w:pStyle w:val="Footnote"/>
        <w:rPr>
          <w:i/>
          <w:iCs/>
        </w:rPr>
      </w:pPr>
      <w:r w:rsidRPr="00B910C7">
        <w:rPr>
          <w:b/>
          <w:bCs/>
        </w:rPr>
        <w:t>Abbreviations:</w:t>
      </w:r>
      <w:r w:rsidRPr="00B910C7">
        <w:t xml:space="preserve"> </w:t>
      </w:r>
      <w:bookmarkStart w:id="83" w:name="_Hlk145315084"/>
      <w:r w:rsidRPr="00B910C7">
        <w:t xml:space="preserve">HRQoL: heath-related quality of life; </w:t>
      </w:r>
      <w:bookmarkEnd w:id="83"/>
      <w:proofErr w:type="spellStart"/>
      <w:r w:rsidRPr="00B910C7">
        <w:t>ScHARRHUD</w:t>
      </w:r>
      <w:proofErr w:type="spellEnd"/>
      <w:r w:rsidRPr="00B910C7">
        <w:t xml:space="preserve">: School of Health and Related Research Health Utilities Database; SLR: systematic literature review. </w:t>
      </w:r>
    </w:p>
    <w:p w14:paraId="51E6D453" w14:textId="77777777" w:rsidR="006D5571" w:rsidRPr="00B910C7" w:rsidRDefault="006D5571" w:rsidP="006D5571">
      <w:pPr>
        <w:pStyle w:val="FiguresTablesListsCaptions"/>
        <w:rPr>
          <w:rFonts w:ascii="Tahoma" w:hAnsi="Tahoma" w:cs="Tahoma"/>
          <w:szCs w:val="22"/>
        </w:rPr>
      </w:pPr>
      <w:bookmarkStart w:id="84" w:name="_Ref145314916"/>
      <w:bookmarkStart w:id="85" w:name="_Toc145609471"/>
      <w:r w:rsidRPr="00B910C7">
        <w:rPr>
          <w:rFonts w:ascii="Tahoma" w:hAnsi="Tahoma" w:cs="Tahoma"/>
          <w:b/>
          <w:bCs/>
          <w:color w:val="auto"/>
          <w:szCs w:val="22"/>
        </w:rPr>
        <w:t>Supplementary Table 3</w:t>
      </w:r>
      <w:r>
        <w:rPr>
          <w:rFonts w:ascii="Tahoma" w:hAnsi="Tahoma" w:cs="Tahoma"/>
          <w:b/>
          <w:bCs/>
          <w:color w:val="auto"/>
          <w:szCs w:val="22"/>
        </w:rPr>
        <w:t>5</w:t>
      </w:r>
      <w:bookmarkEnd w:id="84"/>
      <w:r w:rsidRPr="00B910C7">
        <w:rPr>
          <w:rFonts w:ascii="Tahoma" w:hAnsi="Tahoma" w:cs="Tahoma"/>
          <w:color w:val="auto"/>
          <w:szCs w:val="22"/>
        </w:rPr>
        <w:t xml:space="preserve">: </w:t>
      </w:r>
      <w:proofErr w:type="spellStart"/>
      <w:r w:rsidRPr="00B910C7">
        <w:rPr>
          <w:rFonts w:ascii="Tahoma" w:hAnsi="Tahoma" w:cs="Tahoma"/>
          <w:color w:val="auto"/>
          <w:szCs w:val="22"/>
        </w:rPr>
        <w:t>ScHARRHUD</w:t>
      </w:r>
      <w:proofErr w:type="spellEnd"/>
      <w:r w:rsidRPr="00B910C7">
        <w:rPr>
          <w:rFonts w:ascii="Tahoma" w:hAnsi="Tahoma" w:cs="Tahoma"/>
          <w:color w:val="auto"/>
          <w:szCs w:val="22"/>
        </w:rPr>
        <w:t xml:space="preserve"> database </w:t>
      </w:r>
      <w:r>
        <w:rPr>
          <w:rFonts w:ascii="Tahoma" w:hAnsi="Tahoma" w:cs="Tahoma"/>
          <w:color w:val="auto"/>
          <w:szCs w:val="22"/>
        </w:rPr>
        <w:t>s</w:t>
      </w:r>
      <w:r w:rsidRPr="00B910C7">
        <w:rPr>
          <w:rFonts w:ascii="Tahoma" w:hAnsi="Tahoma" w:cs="Tahoma"/>
          <w:color w:val="auto"/>
          <w:szCs w:val="22"/>
        </w:rPr>
        <w:t xml:space="preserve">earch strategy for the </w:t>
      </w:r>
      <w:bookmarkStart w:id="86" w:name="_Hlk145316339"/>
      <w:r w:rsidRPr="00B910C7">
        <w:rPr>
          <w:rFonts w:ascii="Tahoma" w:hAnsi="Tahoma" w:cs="Tahoma"/>
          <w:color w:val="auto"/>
          <w:szCs w:val="22"/>
        </w:rPr>
        <w:t xml:space="preserve">HRQoL/utility </w:t>
      </w:r>
      <w:bookmarkEnd w:id="86"/>
      <w:r w:rsidRPr="00B910C7">
        <w:rPr>
          <w:rFonts w:ascii="Tahoma" w:hAnsi="Tahoma" w:cs="Tahoma"/>
          <w:color w:val="auto"/>
          <w:szCs w:val="22"/>
        </w:rPr>
        <w:t>SLR update</w:t>
      </w:r>
      <w:bookmarkEnd w:id="85"/>
      <w:r>
        <w:rPr>
          <w:rFonts w:ascii="Tahoma" w:hAnsi="Tahoma" w:cs="Tahoma"/>
          <w:color w:val="auto"/>
          <w:szCs w:val="22"/>
        </w:rPr>
        <w:t xml:space="preserve"> </w:t>
      </w:r>
      <w:r w:rsidRPr="00B910C7">
        <w:rPr>
          <w:rFonts w:ascii="Tahoma" w:hAnsi="Tahoma" w:cs="Tahoma"/>
          <w:color w:val="auto"/>
          <w:szCs w:val="22"/>
        </w:rPr>
        <w:t>(via https://www.scharrhud.org/)</w:t>
      </w:r>
    </w:p>
    <w:tbl>
      <w:tblPr>
        <w:tblW w:w="0" w:type="auto"/>
        <w:tblCellMar>
          <w:left w:w="10" w:type="dxa"/>
          <w:right w:w="10" w:type="dxa"/>
        </w:tblCellMar>
        <w:tblLook w:val="0000" w:firstRow="0" w:lastRow="0" w:firstColumn="0" w:lastColumn="0" w:noHBand="0" w:noVBand="0"/>
      </w:tblPr>
      <w:tblGrid>
        <w:gridCol w:w="397"/>
        <w:gridCol w:w="6528"/>
        <w:gridCol w:w="1591"/>
      </w:tblGrid>
      <w:tr w:rsidR="006D5571" w:rsidRPr="00B910C7" w14:paraId="320CCC57" w14:textId="77777777" w:rsidTr="00FC02E9">
        <w:trPr>
          <w:trHeight w:val="20"/>
          <w:tblHeader/>
        </w:trPr>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1F6C5D47"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1B434091"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Search Term</w:t>
            </w:r>
          </w:p>
        </w:tc>
        <w:tc>
          <w:tcPr>
            <w:tcW w:w="0" w:type="auto"/>
            <w:tcBorders>
              <w:top w:val="single" w:sz="4" w:space="0" w:color="000000"/>
              <w:left w:val="single" w:sz="4" w:space="0" w:color="000000"/>
              <w:bottom w:val="single" w:sz="4" w:space="0" w:color="000000"/>
              <w:right w:val="single" w:sz="4" w:space="0" w:color="000000"/>
            </w:tcBorders>
            <w:shd w:val="clear" w:color="auto" w:fill="228FC8"/>
            <w:tcMar>
              <w:top w:w="0" w:type="dxa"/>
              <w:left w:w="108" w:type="dxa"/>
              <w:bottom w:w="0" w:type="dxa"/>
              <w:right w:w="108" w:type="dxa"/>
            </w:tcMar>
          </w:tcPr>
          <w:p w14:paraId="7E10B0FF"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Hits</w:t>
            </w:r>
          </w:p>
          <w:p w14:paraId="61631AEC" w14:textId="77777777" w:rsidR="006D5571" w:rsidRPr="00B910C7" w:rsidRDefault="006D5571" w:rsidP="00FC02E9">
            <w:pPr>
              <w:pStyle w:val="TableText"/>
              <w:rPr>
                <w:rFonts w:ascii="Tahoma" w:hAnsi="Tahoma" w:cs="Tahoma"/>
                <w:b/>
                <w:bCs/>
                <w:color w:val="FFFFFF"/>
                <w:sz w:val="22"/>
                <w:szCs w:val="22"/>
                <w:lang w:eastAsia="de-DE"/>
              </w:rPr>
            </w:pPr>
            <w:r w:rsidRPr="00B910C7">
              <w:rPr>
                <w:rFonts w:ascii="Tahoma" w:hAnsi="Tahoma" w:cs="Tahoma"/>
                <w:b/>
                <w:bCs/>
                <w:color w:val="FFFFFF"/>
                <w:sz w:val="22"/>
                <w:szCs w:val="22"/>
                <w:lang w:eastAsia="de-DE"/>
              </w:rPr>
              <w:t>18/05/2023</w:t>
            </w:r>
          </w:p>
        </w:tc>
      </w:tr>
      <w:tr w:rsidR="006D5571" w:rsidRPr="00B910C7" w14:paraId="5C4B3FEC" w14:textId="77777777" w:rsidTr="00FC02E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080211" w14:textId="77777777" w:rsidR="006D5571" w:rsidRPr="00787965" w:rsidRDefault="006D5571" w:rsidP="00FC02E9">
            <w:pPr>
              <w:pStyle w:val="TableText"/>
              <w:rPr>
                <w:rFonts w:ascii="Tahoma" w:hAnsi="Tahoma" w:cs="Tahoma"/>
                <w:b/>
                <w:bCs/>
                <w:sz w:val="22"/>
                <w:szCs w:val="22"/>
                <w:lang w:eastAsia="de-DE"/>
              </w:rPr>
            </w:pPr>
            <w:r w:rsidRPr="00787965">
              <w:rPr>
                <w:rFonts w:ascii="Tahoma" w:hAnsi="Tahoma" w:cs="Tahoma"/>
                <w:b/>
                <w:bCs/>
                <w:sz w:val="22"/>
                <w:szCs w:val="22"/>
                <w:lang w:eastAsia="de-DE"/>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44258F"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 xml:space="preserve">Activated </w:t>
            </w:r>
            <w:proofErr w:type="spellStart"/>
            <w:r w:rsidRPr="00B910C7">
              <w:rPr>
                <w:rFonts w:ascii="Tahoma" w:hAnsi="Tahoma" w:cs="Tahoma"/>
                <w:sz w:val="22"/>
                <w:szCs w:val="22"/>
                <w:lang w:eastAsia="de-DE"/>
              </w:rPr>
              <w:t>Phosph</w:t>
            </w:r>
            <w:proofErr w:type="spellEnd"/>
            <w:r w:rsidRPr="00B910C7">
              <w:rPr>
                <w:rFonts w:ascii="Tahoma" w:hAnsi="Tahoma" w:cs="Tahoma"/>
                <w:sz w:val="22"/>
                <w:szCs w:val="22"/>
                <w:lang w:eastAsia="de-DE"/>
              </w:rPr>
              <w:t>* or PI3* or Immunodeficiency 14 or immunodeficiency 36 or P110* or PASLI* or PIK3CD or PIK3R1 or APDS or IMD14A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61C18E"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lang w:eastAsia="de-DE"/>
              </w:rPr>
              <w:t>0</w:t>
            </w:r>
          </w:p>
        </w:tc>
      </w:tr>
    </w:tbl>
    <w:p w14:paraId="4DE02AAF" w14:textId="77777777" w:rsidR="006D5571" w:rsidRPr="00B910C7" w:rsidRDefault="006D5571" w:rsidP="006D5571">
      <w:pPr>
        <w:pStyle w:val="Footnote"/>
        <w:rPr>
          <w:i/>
          <w:iCs/>
        </w:rPr>
      </w:pPr>
      <w:r w:rsidRPr="00B910C7">
        <w:rPr>
          <w:b/>
          <w:bCs/>
        </w:rPr>
        <w:t>Abbreviations:</w:t>
      </w:r>
      <w:r w:rsidRPr="00B910C7">
        <w:t xml:space="preserve"> HRQoL: heath-related quality of life; </w:t>
      </w:r>
      <w:proofErr w:type="spellStart"/>
      <w:r w:rsidRPr="00B910C7">
        <w:t>ScHARRHUD</w:t>
      </w:r>
      <w:proofErr w:type="spellEnd"/>
      <w:r w:rsidRPr="00B910C7">
        <w:t xml:space="preserve">: School of Health and Related Research Health Utilities Database; SLR: systematic literature review. </w:t>
      </w:r>
    </w:p>
    <w:p w14:paraId="2BD24F45" w14:textId="77777777" w:rsidR="006D5571" w:rsidRPr="00B910C7" w:rsidRDefault="006D5571" w:rsidP="006D5571">
      <w:pPr>
        <w:pStyle w:val="Manuscriptbody"/>
        <w:keepNext/>
        <w:spacing w:after="240" w:afterAutospacing="0" w:line="480" w:lineRule="auto"/>
        <w:jc w:val="center"/>
        <w:rPr>
          <w:rFonts w:cs="Tahoma"/>
          <w:szCs w:val="22"/>
          <w:u w:val="single"/>
        </w:rPr>
      </w:pPr>
      <w:bookmarkStart w:id="87" w:name="_Toc163057609"/>
      <w:r w:rsidRPr="00B910C7">
        <w:rPr>
          <w:rFonts w:cs="Tahoma"/>
          <w:szCs w:val="22"/>
          <w:u w:val="single"/>
        </w:rPr>
        <w:lastRenderedPageBreak/>
        <w:t>Search Strategy and Results for Grey Literature</w:t>
      </w:r>
    </w:p>
    <w:p w14:paraId="3E37DFC9" w14:textId="77777777" w:rsidR="006D5571" w:rsidRPr="00B910C7" w:rsidRDefault="006D5571" w:rsidP="006D5571">
      <w:pPr>
        <w:pStyle w:val="Manuscriptbody"/>
        <w:keepNext/>
        <w:spacing w:after="240" w:afterAutospacing="0" w:line="480" w:lineRule="auto"/>
        <w:rPr>
          <w:rFonts w:cs="Tahoma"/>
          <w:i/>
          <w:iCs/>
          <w:szCs w:val="22"/>
        </w:rPr>
      </w:pPr>
      <w:bookmarkStart w:id="88" w:name="_Toc163057610"/>
      <w:bookmarkEnd w:id="87"/>
      <w:r w:rsidRPr="00B910C7">
        <w:rPr>
          <w:rFonts w:cs="Tahoma"/>
          <w:i/>
          <w:iCs/>
          <w:szCs w:val="22"/>
        </w:rPr>
        <w:t>Conference searches</w:t>
      </w:r>
      <w:bookmarkEnd w:id="88"/>
    </w:p>
    <w:p w14:paraId="0090F412" w14:textId="77777777" w:rsidR="006D5571" w:rsidRPr="00B910C7" w:rsidRDefault="006D5571" w:rsidP="006D5571">
      <w:pPr>
        <w:pStyle w:val="FiguresTablesListsCaptions"/>
        <w:rPr>
          <w:rFonts w:ascii="Tahoma" w:hAnsi="Tahoma" w:cs="Tahoma"/>
          <w:color w:val="auto"/>
          <w:szCs w:val="22"/>
        </w:rPr>
      </w:pPr>
      <w:bookmarkStart w:id="89" w:name="_Toc139035078"/>
      <w:bookmarkStart w:id="90" w:name="_Toc139036290"/>
      <w:bookmarkStart w:id="91" w:name="_Toc145609435"/>
      <w:r w:rsidRPr="00B910C7">
        <w:rPr>
          <w:rFonts w:ascii="Tahoma" w:hAnsi="Tahoma" w:cs="Tahoma"/>
          <w:b/>
          <w:bCs/>
          <w:color w:val="auto"/>
          <w:szCs w:val="22"/>
        </w:rPr>
        <w:t>Supplementary Table 3</w:t>
      </w:r>
      <w:r>
        <w:rPr>
          <w:rFonts w:ascii="Tahoma" w:hAnsi="Tahoma" w:cs="Tahoma"/>
          <w:b/>
          <w:bCs/>
          <w:color w:val="auto"/>
          <w:szCs w:val="22"/>
        </w:rPr>
        <w:t>6</w:t>
      </w:r>
      <w:r w:rsidRPr="00787965">
        <w:rPr>
          <w:rFonts w:ascii="Tahoma" w:hAnsi="Tahoma" w:cs="Tahoma"/>
          <w:color w:val="auto"/>
          <w:szCs w:val="22"/>
        </w:rPr>
        <w:t>:</w:t>
      </w:r>
      <w:r w:rsidRPr="00B910C7">
        <w:rPr>
          <w:rFonts w:ascii="Tahoma" w:hAnsi="Tahoma" w:cs="Tahoma"/>
          <w:b/>
          <w:bCs/>
          <w:color w:val="auto"/>
          <w:szCs w:val="22"/>
        </w:rPr>
        <w:t xml:space="preserve"> </w:t>
      </w:r>
      <w:r w:rsidRPr="00B910C7">
        <w:rPr>
          <w:rFonts w:ascii="Tahoma" w:hAnsi="Tahoma" w:cs="Tahoma"/>
          <w:color w:val="auto"/>
          <w:szCs w:val="22"/>
        </w:rPr>
        <w:t>Conference search strategy and results</w:t>
      </w:r>
      <w:bookmarkEnd w:id="89"/>
      <w:bookmarkEnd w:id="90"/>
      <w:r w:rsidRPr="00B910C7">
        <w:rPr>
          <w:rFonts w:ascii="Tahoma" w:hAnsi="Tahoma" w:cs="Tahoma"/>
          <w:color w:val="auto"/>
          <w:szCs w:val="22"/>
        </w:rPr>
        <w:t xml:space="preserve"> (clinical and economic SLRs</w:t>
      </w:r>
      <w:r>
        <w:rPr>
          <w:rFonts w:ascii="Tahoma" w:hAnsi="Tahoma" w:cs="Tahoma"/>
          <w:color w:val="auto"/>
          <w:szCs w:val="22"/>
        </w:rPr>
        <w:t>: hand-searched from 2019 onwards</w:t>
      </w:r>
      <w:r w:rsidRPr="00B910C7">
        <w:rPr>
          <w:rFonts w:ascii="Tahoma" w:hAnsi="Tahoma" w:cs="Tahoma"/>
          <w:color w:val="auto"/>
          <w:szCs w:val="22"/>
        </w:rPr>
        <w:t>)</w:t>
      </w:r>
      <w:bookmarkEnd w:id="91"/>
    </w:p>
    <w:tbl>
      <w:tblPr>
        <w:tblStyle w:val="TableGrid"/>
        <w:tblW w:w="5000" w:type="pct"/>
        <w:tblLayout w:type="fixed"/>
        <w:tblLook w:val="04A0" w:firstRow="1" w:lastRow="0" w:firstColumn="1" w:lastColumn="0" w:noHBand="0" w:noVBand="1"/>
      </w:tblPr>
      <w:tblGrid>
        <w:gridCol w:w="1742"/>
        <w:gridCol w:w="4515"/>
        <w:gridCol w:w="874"/>
        <w:gridCol w:w="1385"/>
      </w:tblGrid>
      <w:tr w:rsidR="006D5571" w:rsidRPr="00B910C7" w14:paraId="669CCAAD" w14:textId="77777777" w:rsidTr="00FC02E9">
        <w:trPr>
          <w:trHeight w:val="277"/>
          <w:tblHeader/>
        </w:trPr>
        <w:tc>
          <w:tcPr>
            <w:tcW w:w="1023" w:type="pct"/>
            <w:shd w:val="clear" w:color="auto" w:fill="228FC8"/>
          </w:tcPr>
          <w:p w14:paraId="53F0060B" w14:textId="77777777" w:rsidR="006D5571" w:rsidRPr="00B910C7" w:rsidRDefault="006D5571" w:rsidP="00FC02E9">
            <w:pPr>
              <w:pStyle w:val="TableText"/>
              <w:rPr>
                <w:rFonts w:ascii="Tahoma" w:hAnsi="Tahoma" w:cs="Tahoma"/>
                <w:b/>
                <w:bCs/>
                <w:color w:val="FFFFFF" w:themeColor="background1"/>
                <w:sz w:val="22"/>
                <w:szCs w:val="22"/>
              </w:rPr>
            </w:pPr>
            <w:r w:rsidRPr="00B910C7">
              <w:rPr>
                <w:rFonts w:ascii="Tahoma" w:hAnsi="Tahoma" w:cs="Tahoma"/>
                <w:b/>
                <w:bCs/>
                <w:color w:val="FFFFFF" w:themeColor="background1"/>
                <w:sz w:val="22"/>
                <w:szCs w:val="22"/>
              </w:rPr>
              <w:t>Conference/</w:t>
            </w:r>
            <w:r>
              <w:rPr>
                <w:rFonts w:ascii="Tahoma" w:hAnsi="Tahoma" w:cs="Tahoma"/>
                <w:b/>
                <w:bCs/>
                <w:color w:val="FFFFFF" w:themeColor="background1"/>
                <w:sz w:val="22"/>
                <w:szCs w:val="22"/>
              </w:rPr>
              <w:br/>
            </w:r>
            <w:r w:rsidRPr="00B910C7">
              <w:rPr>
                <w:rFonts w:ascii="Tahoma" w:hAnsi="Tahoma" w:cs="Tahoma"/>
                <w:b/>
                <w:bCs/>
                <w:color w:val="FFFFFF" w:themeColor="background1"/>
                <w:sz w:val="22"/>
                <w:szCs w:val="22"/>
              </w:rPr>
              <w:t xml:space="preserve">Organisation </w:t>
            </w:r>
          </w:p>
        </w:tc>
        <w:tc>
          <w:tcPr>
            <w:tcW w:w="2651" w:type="pct"/>
            <w:shd w:val="clear" w:color="auto" w:fill="228FC8"/>
          </w:tcPr>
          <w:p w14:paraId="3A24B3FB" w14:textId="77777777" w:rsidR="006D5571" w:rsidRPr="00B910C7" w:rsidRDefault="006D5571" w:rsidP="00FC02E9">
            <w:pPr>
              <w:pStyle w:val="TableText"/>
              <w:rPr>
                <w:rFonts w:ascii="Tahoma" w:hAnsi="Tahoma" w:cs="Tahoma"/>
                <w:b/>
                <w:bCs/>
                <w:color w:val="FFFFFF" w:themeColor="background1"/>
                <w:sz w:val="22"/>
                <w:szCs w:val="22"/>
              </w:rPr>
            </w:pPr>
            <w:r w:rsidRPr="00B910C7">
              <w:rPr>
                <w:rFonts w:ascii="Tahoma" w:hAnsi="Tahoma" w:cs="Tahoma"/>
                <w:b/>
                <w:bCs/>
                <w:color w:val="FFFFFF" w:themeColor="background1"/>
                <w:sz w:val="22"/>
                <w:szCs w:val="22"/>
              </w:rPr>
              <w:t>Meetings searched</w:t>
            </w:r>
          </w:p>
        </w:tc>
        <w:tc>
          <w:tcPr>
            <w:tcW w:w="513" w:type="pct"/>
            <w:shd w:val="clear" w:color="auto" w:fill="228FC8"/>
          </w:tcPr>
          <w:p w14:paraId="2D197D46" w14:textId="77777777" w:rsidR="006D5571" w:rsidRPr="00B910C7" w:rsidRDefault="006D5571" w:rsidP="00FC02E9">
            <w:pPr>
              <w:pStyle w:val="TableText"/>
              <w:rPr>
                <w:rFonts w:ascii="Tahoma" w:hAnsi="Tahoma" w:cs="Tahoma"/>
                <w:b/>
                <w:bCs/>
                <w:color w:val="FFFFFF" w:themeColor="background1"/>
                <w:sz w:val="22"/>
                <w:szCs w:val="22"/>
              </w:rPr>
            </w:pPr>
            <w:proofErr w:type="spellStart"/>
            <w:r w:rsidRPr="00B910C7">
              <w:rPr>
                <w:rFonts w:ascii="Tahoma" w:hAnsi="Tahoma" w:cs="Tahoma"/>
                <w:b/>
                <w:bCs/>
                <w:color w:val="FFFFFF" w:themeColor="background1"/>
                <w:sz w:val="22"/>
                <w:szCs w:val="22"/>
              </w:rPr>
              <w:t>Hits</w:t>
            </w:r>
            <w:r w:rsidRPr="00B910C7">
              <w:rPr>
                <w:rFonts w:ascii="Tahoma" w:hAnsi="Tahoma" w:cs="Tahoma"/>
                <w:b/>
                <w:bCs/>
                <w:color w:val="FFFFFF" w:themeColor="background1"/>
                <w:sz w:val="22"/>
                <w:szCs w:val="22"/>
                <w:vertAlign w:val="superscript"/>
              </w:rPr>
              <w:t>a</w:t>
            </w:r>
            <w:proofErr w:type="spellEnd"/>
          </w:p>
        </w:tc>
        <w:tc>
          <w:tcPr>
            <w:tcW w:w="813" w:type="pct"/>
            <w:shd w:val="clear" w:color="auto" w:fill="228FC8"/>
          </w:tcPr>
          <w:p w14:paraId="45E7BF25" w14:textId="77777777" w:rsidR="006D5571" w:rsidRPr="00B910C7" w:rsidRDefault="006D5571" w:rsidP="00FC02E9">
            <w:pPr>
              <w:pStyle w:val="TableText"/>
              <w:rPr>
                <w:rFonts w:ascii="Tahoma" w:hAnsi="Tahoma" w:cs="Tahoma"/>
                <w:b/>
                <w:bCs/>
                <w:color w:val="FFFFFF" w:themeColor="background1"/>
                <w:sz w:val="22"/>
                <w:szCs w:val="22"/>
              </w:rPr>
            </w:pPr>
            <w:r w:rsidRPr="00B910C7">
              <w:rPr>
                <w:rFonts w:ascii="Tahoma" w:hAnsi="Tahoma" w:cs="Tahoma"/>
                <w:b/>
                <w:bCs/>
                <w:color w:val="FFFFFF" w:themeColor="background1"/>
                <w:sz w:val="22"/>
                <w:szCs w:val="22"/>
              </w:rPr>
              <w:t xml:space="preserve">Records </w:t>
            </w:r>
            <w:proofErr w:type="spellStart"/>
            <w:r w:rsidRPr="00B910C7">
              <w:rPr>
                <w:rFonts w:ascii="Tahoma" w:hAnsi="Tahoma" w:cs="Tahoma"/>
                <w:b/>
                <w:bCs/>
                <w:color w:val="FFFFFF" w:themeColor="background1"/>
                <w:sz w:val="22"/>
                <w:szCs w:val="22"/>
              </w:rPr>
              <w:t>included</w:t>
            </w:r>
            <w:r w:rsidRPr="00B910C7">
              <w:rPr>
                <w:rFonts w:ascii="Tahoma" w:hAnsi="Tahoma" w:cs="Tahoma"/>
                <w:b/>
                <w:bCs/>
                <w:color w:val="FFFFFF" w:themeColor="background1"/>
                <w:sz w:val="22"/>
                <w:szCs w:val="22"/>
                <w:vertAlign w:val="superscript"/>
              </w:rPr>
              <w:t>a</w:t>
            </w:r>
            <w:proofErr w:type="spellEnd"/>
          </w:p>
        </w:tc>
      </w:tr>
      <w:tr w:rsidR="006D5571" w:rsidRPr="00B910C7" w14:paraId="07EA24BE" w14:textId="77777777" w:rsidTr="00FC02E9">
        <w:trPr>
          <w:trHeight w:val="1408"/>
        </w:trPr>
        <w:tc>
          <w:tcPr>
            <w:tcW w:w="1023" w:type="pct"/>
            <w:vMerge w:val="restart"/>
            <w:shd w:val="clear" w:color="auto" w:fill="auto"/>
          </w:tcPr>
          <w:p w14:paraId="28183FB1" w14:textId="77777777" w:rsidR="006D5571" w:rsidRPr="00B910C7" w:rsidRDefault="006D5571" w:rsidP="00FC02E9">
            <w:pPr>
              <w:pStyle w:val="TableText"/>
              <w:rPr>
                <w:rFonts w:ascii="Tahoma" w:hAnsi="Tahoma" w:cs="Tahoma"/>
                <w:b/>
                <w:bCs/>
                <w:sz w:val="22"/>
                <w:szCs w:val="22"/>
              </w:rPr>
            </w:pPr>
            <w:r w:rsidRPr="00B910C7">
              <w:rPr>
                <w:rFonts w:ascii="Tahoma" w:hAnsi="Tahoma" w:cs="Tahoma"/>
                <w:bCs/>
                <w:sz w:val="22"/>
                <w:szCs w:val="22"/>
              </w:rPr>
              <w:t>International Society for Pharmacoeconomics and Outcomes Research (</w:t>
            </w:r>
            <w:r w:rsidRPr="00B910C7">
              <w:rPr>
                <w:rFonts w:ascii="Tahoma" w:hAnsi="Tahoma" w:cs="Tahoma"/>
                <w:sz w:val="22"/>
                <w:szCs w:val="22"/>
              </w:rPr>
              <w:t>ISPOR</w:t>
            </w:r>
            <w:r w:rsidRPr="00B910C7">
              <w:rPr>
                <w:rFonts w:ascii="Tahoma" w:hAnsi="Tahoma" w:cs="Tahoma"/>
                <w:bCs/>
                <w:sz w:val="22"/>
                <w:szCs w:val="22"/>
              </w:rPr>
              <w:t>; all meetings)</w:t>
            </w:r>
          </w:p>
          <w:p w14:paraId="455031E8" w14:textId="77777777" w:rsidR="006D5571" w:rsidRPr="00B910C7" w:rsidRDefault="006D5571" w:rsidP="00FC02E9">
            <w:pPr>
              <w:pStyle w:val="TableText"/>
              <w:rPr>
                <w:rFonts w:ascii="Tahoma" w:hAnsi="Tahoma" w:cs="Tahoma"/>
                <w:sz w:val="22"/>
                <w:szCs w:val="22"/>
              </w:rPr>
            </w:pPr>
          </w:p>
          <w:p w14:paraId="30976B7F" w14:textId="77777777" w:rsidR="006D5571" w:rsidRPr="00B910C7" w:rsidRDefault="006D5571" w:rsidP="00FC02E9">
            <w:pPr>
              <w:pStyle w:val="TableText"/>
              <w:rPr>
                <w:rFonts w:ascii="Tahoma" w:hAnsi="Tahoma" w:cs="Tahoma"/>
                <w:sz w:val="22"/>
                <w:szCs w:val="22"/>
              </w:rPr>
            </w:pPr>
          </w:p>
          <w:p w14:paraId="3C03B54A" w14:textId="77777777" w:rsidR="006D5571" w:rsidRPr="00B910C7" w:rsidRDefault="006D5571" w:rsidP="00FC02E9">
            <w:pPr>
              <w:pStyle w:val="TableText"/>
              <w:rPr>
                <w:rFonts w:ascii="Tahoma" w:hAnsi="Tahoma" w:cs="Tahoma"/>
                <w:sz w:val="22"/>
                <w:szCs w:val="22"/>
              </w:rPr>
            </w:pPr>
          </w:p>
        </w:tc>
        <w:tc>
          <w:tcPr>
            <w:tcW w:w="2651" w:type="pct"/>
            <w:shd w:val="clear" w:color="auto" w:fill="auto"/>
          </w:tcPr>
          <w:p w14:paraId="754E9CAA" w14:textId="77777777" w:rsidR="006D5571" w:rsidRPr="00B910C7" w:rsidRDefault="006D5571" w:rsidP="00FC02E9">
            <w:pPr>
              <w:pStyle w:val="TableBullet"/>
              <w:numPr>
                <w:ilvl w:val="0"/>
                <w:numId w:val="5"/>
              </w:numPr>
              <w:ind w:left="357"/>
              <w:rPr>
                <w:rFonts w:ascii="Tahoma" w:hAnsi="Tahoma" w:cs="Tahoma"/>
                <w:sz w:val="22"/>
                <w:szCs w:val="22"/>
                <w:lang w:val="en-GB"/>
              </w:rPr>
            </w:pPr>
            <w:r w:rsidRPr="00B910C7">
              <w:rPr>
                <w:rFonts w:ascii="Tahoma" w:hAnsi="Tahoma" w:cs="Tahoma"/>
                <w:sz w:val="22"/>
                <w:szCs w:val="22"/>
                <w:lang w:val="en-GB"/>
              </w:rPr>
              <w:t>Boston 2023</w:t>
            </w:r>
          </w:p>
          <w:p w14:paraId="63DD1C38" w14:textId="77777777" w:rsidR="006D5571" w:rsidRPr="00B910C7" w:rsidRDefault="006D5571" w:rsidP="00FC02E9">
            <w:pPr>
              <w:pStyle w:val="TableBullet"/>
              <w:numPr>
                <w:ilvl w:val="0"/>
                <w:numId w:val="5"/>
              </w:numPr>
              <w:ind w:left="357"/>
              <w:rPr>
                <w:rFonts w:ascii="Tahoma" w:hAnsi="Tahoma" w:cs="Tahoma"/>
                <w:sz w:val="22"/>
                <w:szCs w:val="22"/>
                <w:lang w:val="en-GB"/>
              </w:rPr>
            </w:pPr>
            <w:r w:rsidRPr="00B910C7">
              <w:rPr>
                <w:rFonts w:ascii="Tahoma" w:hAnsi="Tahoma" w:cs="Tahoma"/>
                <w:sz w:val="22"/>
                <w:szCs w:val="22"/>
                <w:lang w:val="en-GB"/>
              </w:rPr>
              <w:t>Vienna 2022</w:t>
            </w:r>
          </w:p>
          <w:p w14:paraId="349070ED" w14:textId="77777777" w:rsidR="006D5571" w:rsidRPr="00B910C7" w:rsidRDefault="006D5571" w:rsidP="00FC02E9">
            <w:pPr>
              <w:pStyle w:val="TableBullet"/>
              <w:numPr>
                <w:ilvl w:val="0"/>
                <w:numId w:val="5"/>
              </w:numPr>
              <w:ind w:left="357"/>
              <w:rPr>
                <w:rFonts w:ascii="Tahoma" w:hAnsi="Tahoma" w:cs="Tahoma"/>
                <w:sz w:val="22"/>
                <w:szCs w:val="22"/>
                <w:lang w:val="en-GB"/>
              </w:rPr>
            </w:pPr>
            <w:r w:rsidRPr="00B910C7">
              <w:rPr>
                <w:rFonts w:ascii="Tahoma" w:hAnsi="Tahoma" w:cs="Tahoma"/>
                <w:sz w:val="22"/>
                <w:szCs w:val="22"/>
                <w:lang w:val="en-GB"/>
              </w:rPr>
              <w:t>Asia Pacific, Virtual 2022</w:t>
            </w:r>
          </w:p>
          <w:p w14:paraId="2449131C" w14:textId="77777777" w:rsidR="006D5571" w:rsidRPr="00B910C7" w:rsidRDefault="006D5571" w:rsidP="00FC02E9">
            <w:pPr>
              <w:pStyle w:val="TableBullet"/>
              <w:numPr>
                <w:ilvl w:val="0"/>
                <w:numId w:val="5"/>
              </w:numPr>
              <w:ind w:left="357"/>
              <w:rPr>
                <w:rFonts w:ascii="Tahoma" w:hAnsi="Tahoma" w:cs="Tahoma"/>
                <w:sz w:val="22"/>
                <w:szCs w:val="22"/>
                <w:lang w:val="en-GB"/>
              </w:rPr>
            </w:pPr>
            <w:r w:rsidRPr="00B910C7">
              <w:rPr>
                <w:rFonts w:ascii="Tahoma" w:hAnsi="Tahoma" w:cs="Tahoma"/>
                <w:sz w:val="22"/>
                <w:szCs w:val="22"/>
                <w:lang w:val="en-GB"/>
              </w:rPr>
              <w:t>Washington 2022</w:t>
            </w:r>
          </w:p>
          <w:p w14:paraId="226ED8F0" w14:textId="77777777" w:rsidR="006D5571" w:rsidRPr="00B910C7" w:rsidRDefault="006D5571" w:rsidP="00FC02E9">
            <w:pPr>
              <w:pStyle w:val="TableBullet"/>
              <w:numPr>
                <w:ilvl w:val="0"/>
                <w:numId w:val="5"/>
              </w:numPr>
              <w:ind w:left="357"/>
              <w:rPr>
                <w:rFonts w:ascii="Tahoma" w:hAnsi="Tahoma" w:cs="Tahoma"/>
                <w:sz w:val="22"/>
                <w:szCs w:val="22"/>
                <w:lang w:val="en-GB"/>
              </w:rPr>
            </w:pPr>
            <w:r w:rsidRPr="00B910C7">
              <w:rPr>
                <w:rFonts w:ascii="Tahoma" w:hAnsi="Tahoma" w:cs="Tahoma"/>
                <w:sz w:val="22"/>
                <w:szCs w:val="22"/>
                <w:lang w:val="en-GB"/>
              </w:rPr>
              <w:t>Copenhagen 2021</w:t>
            </w:r>
          </w:p>
          <w:p w14:paraId="118538C5" w14:textId="77777777" w:rsidR="006D5571" w:rsidRPr="00B910C7" w:rsidRDefault="006D5571" w:rsidP="00FC02E9">
            <w:pPr>
              <w:pStyle w:val="TableText"/>
              <w:rPr>
                <w:rFonts w:ascii="Tahoma" w:hAnsi="Tahoma" w:cs="Tahoma"/>
                <w:sz w:val="22"/>
                <w:szCs w:val="22"/>
                <w:u w:val="single"/>
              </w:rPr>
            </w:pPr>
            <w:hyperlink r:id="rId22" w:history="1">
              <w:r w:rsidRPr="00B910C7">
                <w:rPr>
                  <w:rStyle w:val="Hyperlink"/>
                  <w:rFonts w:ascii="Tahoma" w:hAnsi="Tahoma" w:cs="Tahoma"/>
                  <w:color w:val="auto"/>
                  <w:sz w:val="22"/>
                  <w:szCs w:val="22"/>
                </w:rPr>
                <w:t>https://www.ispor.org/heor-resources/presentations-database/search</w:t>
              </w:r>
            </w:hyperlink>
            <w:r w:rsidRPr="00B910C7">
              <w:rPr>
                <w:rFonts w:ascii="Tahoma" w:hAnsi="Tahoma" w:cs="Tahoma"/>
                <w:sz w:val="22"/>
                <w:szCs w:val="22"/>
                <w:u w:val="single"/>
              </w:rPr>
              <w:t xml:space="preserve"> </w:t>
            </w:r>
          </w:p>
        </w:tc>
        <w:tc>
          <w:tcPr>
            <w:tcW w:w="513" w:type="pct"/>
          </w:tcPr>
          <w:p w14:paraId="3EDF9F47"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1</w:t>
            </w:r>
          </w:p>
        </w:tc>
        <w:tc>
          <w:tcPr>
            <w:tcW w:w="813" w:type="pct"/>
          </w:tcPr>
          <w:p w14:paraId="23EE4C19"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1</w:t>
            </w:r>
          </w:p>
        </w:tc>
      </w:tr>
      <w:tr w:rsidR="006D5571" w:rsidRPr="00B910C7" w14:paraId="71B54DC0" w14:textId="77777777" w:rsidTr="00FC02E9">
        <w:trPr>
          <w:trHeight w:val="762"/>
        </w:trPr>
        <w:tc>
          <w:tcPr>
            <w:tcW w:w="1023" w:type="pct"/>
            <w:vMerge/>
            <w:shd w:val="clear" w:color="auto" w:fill="auto"/>
          </w:tcPr>
          <w:p w14:paraId="3C902F57" w14:textId="77777777" w:rsidR="006D5571" w:rsidRPr="00B910C7" w:rsidRDefault="006D5571" w:rsidP="00FC02E9">
            <w:pPr>
              <w:pStyle w:val="TableText"/>
              <w:rPr>
                <w:rFonts w:ascii="Tahoma" w:hAnsi="Tahoma" w:cs="Tahoma"/>
                <w:color w:val="1F497D" w:themeColor="text2"/>
                <w:sz w:val="22"/>
                <w:szCs w:val="22"/>
              </w:rPr>
            </w:pPr>
          </w:p>
        </w:tc>
        <w:tc>
          <w:tcPr>
            <w:tcW w:w="2651" w:type="pct"/>
            <w:shd w:val="clear" w:color="auto" w:fill="auto"/>
          </w:tcPr>
          <w:p w14:paraId="0274FDCB" w14:textId="77777777" w:rsidR="006D5571" w:rsidRPr="00B910C7" w:rsidRDefault="006D5571" w:rsidP="00FC02E9">
            <w:pPr>
              <w:pStyle w:val="TableBullet"/>
              <w:numPr>
                <w:ilvl w:val="0"/>
                <w:numId w:val="5"/>
              </w:numPr>
              <w:ind w:left="357"/>
              <w:rPr>
                <w:rFonts w:ascii="Tahoma" w:hAnsi="Tahoma" w:cs="Tahoma"/>
                <w:sz w:val="22"/>
                <w:szCs w:val="22"/>
                <w:lang w:val="en-GB"/>
              </w:rPr>
            </w:pPr>
            <w:r w:rsidRPr="00B910C7">
              <w:rPr>
                <w:rFonts w:ascii="Tahoma" w:hAnsi="Tahoma" w:cs="Tahoma"/>
                <w:sz w:val="22"/>
                <w:szCs w:val="22"/>
                <w:lang w:val="en-GB"/>
              </w:rPr>
              <w:t>2021 Montreal</w:t>
            </w:r>
          </w:p>
          <w:p w14:paraId="5D38F869" w14:textId="77777777" w:rsidR="006D5571" w:rsidRPr="00B910C7" w:rsidRDefault="006D5571" w:rsidP="00FC02E9">
            <w:pPr>
              <w:pStyle w:val="TableBullet"/>
              <w:numPr>
                <w:ilvl w:val="0"/>
                <w:numId w:val="5"/>
              </w:numPr>
              <w:ind w:left="357"/>
              <w:rPr>
                <w:rFonts w:ascii="Tahoma" w:hAnsi="Tahoma" w:cs="Tahoma"/>
                <w:sz w:val="22"/>
                <w:szCs w:val="22"/>
                <w:lang w:val="en-GB"/>
              </w:rPr>
            </w:pPr>
            <w:r w:rsidRPr="00B910C7">
              <w:rPr>
                <w:rFonts w:ascii="Tahoma" w:hAnsi="Tahoma" w:cs="Tahoma"/>
                <w:sz w:val="22"/>
                <w:szCs w:val="22"/>
                <w:lang w:val="en-GB"/>
              </w:rPr>
              <w:t>2021 Virtual Europe</w:t>
            </w:r>
          </w:p>
          <w:p w14:paraId="6D9EBFAB" w14:textId="77777777" w:rsidR="006D5571" w:rsidRPr="00B910C7" w:rsidRDefault="006D5571" w:rsidP="00FC02E9">
            <w:pPr>
              <w:pStyle w:val="TableText"/>
              <w:rPr>
                <w:rFonts w:ascii="Tahoma" w:hAnsi="Tahoma" w:cs="Tahoma"/>
                <w:color w:val="1F497D" w:themeColor="text2"/>
                <w:sz w:val="22"/>
                <w:szCs w:val="22"/>
                <w:u w:val="single"/>
              </w:rPr>
            </w:pPr>
            <w:hyperlink r:id="rId23" w:history="1">
              <w:r w:rsidRPr="00B910C7">
                <w:rPr>
                  <w:rStyle w:val="Hyperlink"/>
                  <w:rFonts w:ascii="Tahoma" w:hAnsi="Tahoma" w:cs="Tahoma"/>
                  <w:color w:val="auto"/>
                  <w:sz w:val="22"/>
                  <w:szCs w:val="22"/>
                </w:rPr>
                <w:t>https://www.ispor.org/heor-resources/presentations-database/search</w:t>
              </w:r>
            </w:hyperlink>
            <w:r w:rsidRPr="00B910C7">
              <w:rPr>
                <w:rFonts w:ascii="Tahoma" w:hAnsi="Tahoma" w:cs="Tahoma"/>
                <w:color w:val="1F497D" w:themeColor="text2"/>
                <w:sz w:val="22"/>
                <w:szCs w:val="22"/>
                <w:u w:val="single"/>
              </w:rPr>
              <w:t xml:space="preserve"> </w:t>
            </w:r>
          </w:p>
        </w:tc>
        <w:tc>
          <w:tcPr>
            <w:tcW w:w="513" w:type="pct"/>
          </w:tcPr>
          <w:p w14:paraId="7E2BE6B3"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1</w:t>
            </w:r>
          </w:p>
        </w:tc>
        <w:tc>
          <w:tcPr>
            <w:tcW w:w="813" w:type="pct"/>
          </w:tcPr>
          <w:p w14:paraId="753E4A4C" w14:textId="77777777" w:rsidR="006D5571" w:rsidRPr="00B910C7" w:rsidRDefault="006D5571" w:rsidP="00FC02E9">
            <w:pPr>
              <w:pStyle w:val="TableText"/>
              <w:rPr>
                <w:rFonts w:ascii="Tahoma" w:hAnsi="Tahoma" w:cs="Tahoma"/>
                <w:color w:val="1F497D" w:themeColor="text2"/>
                <w:sz w:val="22"/>
                <w:szCs w:val="22"/>
              </w:rPr>
            </w:pPr>
            <w:r w:rsidRPr="00787965">
              <w:rPr>
                <w:rFonts w:ascii="Tahoma" w:hAnsi="Tahoma" w:cs="Tahoma"/>
                <w:sz w:val="22"/>
                <w:szCs w:val="22"/>
              </w:rPr>
              <w:t>0</w:t>
            </w:r>
          </w:p>
        </w:tc>
      </w:tr>
      <w:tr w:rsidR="006D5571" w:rsidRPr="00B910C7" w14:paraId="3D74285A" w14:textId="77777777" w:rsidTr="00FC02E9">
        <w:trPr>
          <w:trHeight w:val="788"/>
        </w:trPr>
        <w:tc>
          <w:tcPr>
            <w:tcW w:w="1023" w:type="pct"/>
            <w:shd w:val="clear" w:color="auto" w:fill="auto"/>
          </w:tcPr>
          <w:p w14:paraId="5374C09A" w14:textId="77777777" w:rsidR="006D5571" w:rsidRPr="00B910C7" w:rsidRDefault="006D5571" w:rsidP="00FC02E9">
            <w:pPr>
              <w:pStyle w:val="TableText"/>
              <w:rPr>
                <w:rFonts w:ascii="Tahoma" w:hAnsi="Tahoma" w:cs="Tahoma"/>
                <w:b/>
                <w:bCs/>
                <w:sz w:val="22"/>
                <w:szCs w:val="22"/>
              </w:rPr>
            </w:pPr>
            <w:r w:rsidRPr="00B910C7">
              <w:rPr>
                <w:rFonts w:ascii="Tahoma" w:hAnsi="Tahoma" w:cs="Tahoma"/>
                <w:sz w:val="22"/>
                <w:szCs w:val="22"/>
              </w:rPr>
              <w:t>ESID</w:t>
            </w:r>
          </w:p>
        </w:tc>
        <w:tc>
          <w:tcPr>
            <w:tcW w:w="2651" w:type="pct"/>
            <w:shd w:val="clear" w:color="auto" w:fill="auto"/>
          </w:tcPr>
          <w:p w14:paraId="410DA58B" w14:textId="77777777" w:rsidR="006D5571" w:rsidRPr="00B910C7" w:rsidRDefault="006D5571" w:rsidP="00FC02E9">
            <w:pPr>
              <w:pStyle w:val="TableBullet"/>
              <w:numPr>
                <w:ilvl w:val="0"/>
                <w:numId w:val="5"/>
              </w:numPr>
              <w:ind w:left="357"/>
              <w:rPr>
                <w:rFonts w:ascii="Tahoma" w:hAnsi="Tahoma" w:cs="Tahoma"/>
                <w:sz w:val="22"/>
                <w:szCs w:val="22"/>
                <w:lang w:val="en-GB"/>
              </w:rPr>
            </w:pPr>
            <w:r>
              <w:rPr>
                <w:rFonts w:ascii="Tahoma" w:hAnsi="Tahoma" w:cs="Tahoma"/>
                <w:sz w:val="22"/>
                <w:szCs w:val="22"/>
                <w:lang w:val="en-GB"/>
              </w:rPr>
              <w:t>ESID</w:t>
            </w:r>
            <w:r w:rsidRPr="00B910C7">
              <w:rPr>
                <w:rFonts w:ascii="Tahoma" w:hAnsi="Tahoma" w:cs="Tahoma"/>
                <w:sz w:val="22"/>
                <w:szCs w:val="22"/>
                <w:lang w:val="en-GB"/>
              </w:rPr>
              <w:t xml:space="preserve"> </w:t>
            </w:r>
            <w:hyperlink r:id="rId24" w:history="1">
              <w:r w:rsidRPr="00B910C7">
                <w:rPr>
                  <w:rFonts w:ascii="Tahoma" w:hAnsi="Tahoma" w:cs="Tahoma"/>
                  <w:sz w:val="22"/>
                  <w:szCs w:val="22"/>
                  <w:lang w:val="en-GB"/>
                </w:rPr>
                <w:t>20th Biennial Meeting 2022 - Gothenburg, Sweden</w:t>
              </w:r>
            </w:hyperlink>
          </w:p>
          <w:p w14:paraId="439497EB" w14:textId="77777777" w:rsidR="006D5571" w:rsidRPr="00B910C7" w:rsidRDefault="006D5571" w:rsidP="00FC02E9">
            <w:pPr>
              <w:pStyle w:val="TableBullet"/>
              <w:numPr>
                <w:ilvl w:val="0"/>
                <w:numId w:val="5"/>
              </w:numPr>
              <w:ind w:left="357"/>
              <w:rPr>
                <w:rFonts w:ascii="Tahoma" w:hAnsi="Tahoma" w:cs="Tahoma"/>
                <w:sz w:val="22"/>
                <w:szCs w:val="22"/>
                <w:lang w:val="en-GB"/>
              </w:rPr>
            </w:pPr>
            <w:r>
              <w:rPr>
                <w:rFonts w:ascii="Tahoma" w:hAnsi="Tahoma" w:cs="Tahoma"/>
                <w:sz w:val="22"/>
                <w:szCs w:val="22"/>
                <w:lang w:val="en-GB"/>
              </w:rPr>
              <w:t>ESID</w:t>
            </w:r>
            <w:r w:rsidRPr="00B910C7">
              <w:rPr>
                <w:rFonts w:ascii="Tahoma" w:hAnsi="Tahoma" w:cs="Tahoma"/>
                <w:sz w:val="22"/>
                <w:szCs w:val="22"/>
                <w:lang w:val="en-GB"/>
              </w:rPr>
              <w:t xml:space="preserve"> 19th Biennial Meeting 2020 - Birmingham, UK</w:t>
            </w:r>
          </w:p>
          <w:p w14:paraId="3694E4B8" w14:textId="77777777" w:rsidR="006D5571" w:rsidRPr="00B910C7" w:rsidRDefault="006D5571" w:rsidP="00FC02E9">
            <w:pPr>
              <w:pStyle w:val="TableText"/>
              <w:rPr>
                <w:rFonts w:ascii="Tahoma" w:hAnsi="Tahoma" w:cs="Tahoma"/>
                <w:sz w:val="22"/>
                <w:szCs w:val="22"/>
              </w:rPr>
            </w:pPr>
          </w:p>
          <w:p w14:paraId="0917323A"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lastRenderedPageBreak/>
              <w:t>Unable to find abstract books</w:t>
            </w:r>
          </w:p>
        </w:tc>
        <w:tc>
          <w:tcPr>
            <w:tcW w:w="513" w:type="pct"/>
          </w:tcPr>
          <w:p w14:paraId="59EE8434"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lastRenderedPageBreak/>
              <w:t>NA</w:t>
            </w:r>
          </w:p>
        </w:tc>
        <w:tc>
          <w:tcPr>
            <w:tcW w:w="813" w:type="pct"/>
          </w:tcPr>
          <w:p w14:paraId="2E52B461"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NA</w:t>
            </w:r>
          </w:p>
          <w:p w14:paraId="35DEBFE3" w14:textId="77777777" w:rsidR="006D5571" w:rsidRPr="00B910C7" w:rsidRDefault="006D5571" w:rsidP="00FC02E9">
            <w:pPr>
              <w:pStyle w:val="TableText"/>
              <w:rPr>
                <w:rFonts w:ascii="Tahoma" w:hAnsi="Tahoma" w:cs="Tahoma"/>
                <w:color w:val="1F497D" w:themeColor="text2"/>
                <w:sz w:val="22"/>
                <w:szCs w:val="22"/>
              </w:rPr>
            </w:pPr>
          </w:p>
        </w:tc>
      </w:tr>
      <w:tr w:rsidR="006D5571" w:rsidRPr="00B910C7" w14:paraId="75D456C8" w14:textId="77777777" w:rsidTr="00FC02E9">
        <w:trPr>
          <w:trHeight w:val="1408"/>
        </w:trPr>
        <w:tc>
          <w:tcPr>
            <w:tcW w:w="1023" w:type="pct"/>
            <w:vMerge w:val="restart"/>
            <w:shd w:val="clear" w:color="auto" w:fill="auto"/>
          </w:tcPr>
          <w:p w14:paraId="2C3CEA13" w14:textId="77777777" w:rsidR="006D5571" w:rsidRPr="00B910C7" w:rsidRDefault="006D5571" w:rsidP="00FC02E9">
            <w:pPr>
              <w:pStyle w:val="TableText"/>
              <w:rPr>
                <w:rFonts w:ascii="Tahoma" w:hAnsi="Tahoma" w:cs="Tahoma"/>
                <w:b/>
                <w:bCs/>
                <w:sz w:val="22"/>
                <w:szCs w:val="22"/>
              </w:rPr>
            </w:pPr>
            <w:r w:rsidRPr="00B910C7">
              <w:rPr>
                <w:rFonts w:ascii="Tahoma" w:hAnsi="Tahoma" w:cs="Tahoma"/>
                <w:bCs/>
                <w:sz w:val="22"/>
                <w:szCs w:val="22"/>
              </w:rPr>
              <w:t>European Academy of Allergy and Clinical Immunology (</w:t>
            </w:r>
            <w:r w:rsidRPr="00B910C7">
              <w:rPr>
                <w:rFonts w:ascii="Tahoma" w:hAnsi="Tahoma" w:cs="Tahoma"/>
                <w:sz w:val="22"/>
                <w:szCs w:val="22"/>
              </w:rPr>
              <w:t>EAACI</w:t>
            </w:r>
            <w:r w:rsidRPr="00B910C7">
              <w:rPr>
                <w:rFonts w:ascii="Tahoma" w:hAnsi="Tahoma" w:cs="Tahoma"/>
                <w:bCs/>
                <w:sz w:val="22"/>
                <w:szCs w:val="22"/>
              </w:rPr>
              <w:t>)</w:t>
            </w:r>
          </w:p>
          <w:p w14:paraId="37ECAB87" w14:textId="77777777" w:rsidR="006D5571" w:rsidRPr="00B910C7" w:rsidRDefault="006D5571" w:rsidP="00FC02E9">
            <w:pPr>
              <w:pStyle w:val="TableText"/>
              <w:rPr>
                <w:rFonts w:ascii="Tahoma" w:hAnsi="Tahoma" w:cs="Tahoma"/>
                <w:sz w:val="22"/>
                <w:szCs w:val="22"/>
              </w:rPr>
            </w:pPr>
          </w:p>
        </w:tc>
        <w:tc>
          <w:tcPr>
            <w:tcW w:w="2651" w:type="pct"/>
            <w:shd w:val="clear" w:color="auto" w:fill="auto"/>
          </w:tcPr>
          <w:p w14:paraId="0D7D1E9B"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2022 Prague Hybrid</w:t>
            </w:r>
          </w:p>
          <w:p w14:paraId="140BDB81" w14:textId="77777777" w:rsidR="006D5571" w:rsidRPr="00B910C7" w:rsidRDefault="006D5571" w:rsidP="00FC02E9">
            <w:pPr>
              <w:pStyle w:val="TableText"/>
              <w:rPr>
                <w:rFonts w:ascii="Tahoma" w:hAnsi="Tahoma" w:cs="Tahoma"/>
                <w:sz w:val="22"/>
                <w:szCs w:val="22"/>
              </w:rPr>
            </w:pPr>
          </w:p>
          <w:p w14:paraId="25F0AA5F"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 xml:space="preserve">Abstracts: </w:t>
            </w:r>
            <w:hyperlink r:id="rId25" w:history="1">
              <w:r w:rsidRPr="00B910C7">
                <w:rPr>
                  <w:rStyle w:val="Hyperlink"/>
                  <w:rFonts w:ascii="Tahoma" w:hAnsi="Tahoma" w:cs="Tahoma"/>
                  <w:color w:val="auto"/>
                  <w:sz w:val="22"/>
                  <w:szCs w:val="22"/>
                </w:rPr>
                <w:t>https://onlinelibrary.wiley.com/doi/epdf/10.1111/all.15614</w:t>
              </w:r>
            </w:hyperlink>
            <w:r w:rsidRPr="00B910C7">
              <w:rPr>
                <w:rStyle w:val="Hyperlink"/>
                <w:rFonts w:ascii="Tahoma" w:hAnsi="Tahoma" w:cs="Tahoma"/>
                <w:color w:val="auto"/>
                <w:sz w:val="22"/>
                <w:szCs w:val="22"/>
              </w:rPr>
              <w:t xml:space="preserve"> </w:t>
            </w:r>
          </w:p>
          <w:p w14:paraId="1CC4D56E"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 xml:space="preserve">Oral presentations: </w:t>
            </w:r>
            <w:hyperlink r:id="rId26" w:history="1">
              <w:r w:rsidRPr="00B910C7">
                <w:rPr>
                  <w:rStyle w:val="Hyperlink"/>
                  <w:rFonts w:ascii="Tahoma" w:hAnsi="Tahoma" w:cs="Tahoma"/>
                  <w:color w:val="auto"/>
                  <w:sz w:val="22"/>
                  <w:szCs w:val="22"/>
                </w:rPr>
                <w:t>https://onlinelibrary.wiley.com/doi/epdf/10.1111/all.15615</w:t>
              </w:r>
            </w:hyperlink>
            <w:r w:rsidRPr="00B910C7">
              <w:rPr>
                <w:rFonts w:ascii="Tahoma" w:hAnsi="Tahoma" w:cs="Tahoma"/>
                <w:sz w:val="22"/>
                <w:szCs w:val="22"/>
              </w:rPr>
              <w:t xml:space="preserve"> </w:t>
            </w:r>
          </w:p>
          <w:p w14:paraId="463CAB69"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 xml:space="preserve">Posters: </w:t>
            </w:r>
            <w:hyperlink r:id="rId27" w:history="1">
              <w:r w:rsidRPr="00B910C7">
                <w:rPr>
                  <w:rStyle w:val="Hyperlink"/>
                  <w:rFonts w:ascii="Tahoma" w:hAnsi="Tahoma" w:cs="Tahoma"/>
                  <w:color w:val="auto"/>
                  <w:sz w:val="22"/>
                  <w:szCs w:val="22"/>
                </w:rPr>
                <w:t>https://onlinelibrary.wiley.com/doi/epdf/10.1111/all.15616</w:t>
              </w:r>
            </w:hyperlink>
            <w:r w:rsidRPr="00B910C7">
              <w:rPr>
                <w:rFonts w:ascii="Tahoma" w:hAnsi="Tahoma" w:cs="Tahoma"/>
                <w:sz w:val="22"/>
                <w:szCs w:val="22"/>
              </w:rPr>
              <w:t xml:space="preserve"> </w:t>
            </w:r>
          </w:p>
        </w:tc>
        <w:tc>
          <w:tcPr>
            <w:tcW w:w="513" w:type="pct"/>
          </w:tcPr>
          <w:p w14:paraId="2088BBCE"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1</w:t>
            </w:r>
          </w:p>
        </w:tc>
        <w:tc>
          <w:tcPr>
            <w:tcW w:w="813" w:type="pct"/>
          </w:tcPr>
          <w:p w14:paraId="38998D73"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1</w:t>
            </w:r>
          </w:p>
        </w:tc>
      </w:tr>
      <w:tr w:rsidR="006D5571" w:rsidRPr="00B910C7" w14:paraId="3322CAB5" w14:textId="77777777" w:rsidTr="00FC02E9">
        <w:trPr>
          <w:trHeight w:val="564"/>
        </w:trPr>
        <w:tc>
          <w:tcPr>
            <w:tcW w:w="1023" w:type="pct"/>
            <w:vMerge/>
            <w:shd w:val="clear" w:color="auto" w:fill="auto"/>
          </w:tcPr>
          <w:p w14:paraId="6E1226F9" w14:textId="77777777" w:rsidR="006D5571" w:rsidRPr="00B910C7" w:rsidRDefault="006D5571" w:rsidP="00FC02E9">
            <w:pPr>
              <w:pStyle w:val="TableText"/>
              <w:rPr>
                <w:rFonts w:ascii="Tahoma" w:hAnsi="Tahoma" w:cs="Tahoma"/>
                <w:sz w:val="22"/>
                <w:szCs w:val="22"/>
              </w:rPr>
            </w:pPr>
          </w:p>
        </w:tc>
        <w:tc>
          <w:tcPr>
            <w:tcW w:w="2651" w:type="pct"/>
            <w:shd w:val="clear" w:color="auto" w:fill="auto"/>
          </w:tcPr>
          <w:p w14:paraId="496E0316" w14:textId="77777777" w:rsidR="006D5571" w:rsidRPr="00B910C7" w:rsidRDefault="006D5571" w:rsidP="00FC02E9">
            <w:pPr>
              <w:pStyle w:val="TableBullet"/>
              <w:numPr>
                <w:ilvl w:val="0"/>
                <w:numId w:val="5"/>
              </w:numPr>
              <w:ind w:left="357"/>
              <w:rPr>
                <w:rFonts w:ascii="Tahoma" w:hAnsi="Tahoma" w:cs="Tahoma"/>
                <w:sz w:val="22"/>
                <w:szCs w:val="22"/>
                <w:lang w:val="en-GB"/>
              </w:rPr>
            </w:pPr>
            <w:r w:rsidRPr="00B910C7">
              <w:rPr>
                <w:rFonts w:ascii="Tahoma" w:hAnsi="Tahoma" w:cs="Tahoma"/>
                <w:sz w:val="22"/>
                <w:szCs w:val="22"/>
                <w:lang w:val="en-GB"/>
              </w:rPr>
              <w:t>2021 Madrid Digital</w:t>
            </w:r>
          </w:p>
          <w:p w14:paraId="1C793ABC" w14:textId="77777777" w:rsidR="006D5571" w:rsidRPr="00B910C7" w:rsidRDefault="006D5571" w:rsidP="00FC02E9">
            <w:pPr>
              <w:pStyle w:val="TableBullet"/>
              <w:numPr>
                <w:ilvl w:val="0"/>
                <w:numId w:val="5"/>
              </w:numPr>
              <w:ind w:left="357"/>
              <w:rPr>
                <w:rFonts w:ascii="Tahoma" w:hAnsi="Tahoma" w:cs="Tahoma"/>
                <w:sz w:val="22"/>
                <w:szCs w:val="22"/>
                <w:lang w:val="en-GB"/>
              </w:rPr>
            </w:pPr>
            <w:r w:rsidRPr="00B910C7">
              <w:rPr>
                <w:rFonts w:ascii="Tahoma" w:hAnsi="Tahoma" w:cs="Tahoma"/>
                <w:sz w:val="22"/>
                <w:szCs w:val="22"/>
                <w:lang w:val="en-GB"/>
              </w:rPr>
              <w:t>2020 London Digital</w:t>
            </w:r>
          </w:p>
          <w:p w14:paraId="71CF0CAB" w14:textId="77777777" w:rsidR="006D5571" w:rsidRPr="00B910C7" w:rsidRDefault="006D5571" w:rsidP="00FC02E9">
            <w:pPr>
              <w:pStyle w:val="TableBullet"/>
              <w:numPr>
                <w:ilvl w:val="0"/>
                <w:numId w:val="5"/>
              </w:numPr>
              <w:ind w:left="357"/>
              <w:rPr>
                <w:rFonts w:ascii="Tahoma" w:hAnsi="Tahoma" w:cs="Tahoma"/>
                <w:sz w:val="22"/>
                <w:szCs w:val="22"/>
                <w:lang w:val="en-GB"/>
              </w:rPr>
            </w:pPr>
            <w:r w:rsidRPr="00B910C7">
              <w:rPr>
                <w:rFonts w:ascii="Tahoma" w:hAnsi="Tahoma" w:cs="Tahoma"/>
                <w:sz w:val="22"/>
                <w:szCs w:val="22"/>
                <w:lang w:val="en-GB"/>
              </w:rPr>
              <w:t>2019 Lisbon</w:t>
            </w:r>
          </w:p>
          <w:p w14:paraId="2F25FC2D" w14:textId="77777777" w:rsidR="006D5571" w:rsidRPr="00B910C7" w:rsidRDefault="006D5571" w:rsidP="00FC02E9">
            <w:pPr>
              <w:pStyle w:val="TableText"/>
              <w:rPr>
                <w:rFonts w:ascii="Tahoma" w:hAnsi="Tahoma" w:cs="Tahoma"/>
                <w:sz w:val="22"/>
                <w:szCs w:val="22"/>
                <w:u w:val="single"/>
              </w:rPr>
            </w:pPr>
            <w:hyperlink r:id="rId28" w:history="1">
              <w:r w:rsidRPr="00B910C7">
                <w:rPr>
                  <w:rStyle w:val="Hyperlink"/>
                  <w:rFonts w:ascii="Tahoma" w:hAnsi="Tahoma" w:cs="Tahoma"/>
                  <w:color w:val="auto"/>
                  <w:sz w:val="22"/>
                  <w:szCs w:val="22"/>
                </w:rPr>
                <w:t>https://medialibrary.eaaci.org/mediatheque/results.aspx?channel=8518&amp;search=%7B%22Text%22%3A%22%22%2C%22MediaType%22%3A%5B0%5D%2C%22ContentTypes%22%3A%5B%22abstract%22%2C%</w:t>
              </w:r>
              <w:r w:rsidRPr="00B910C7">
                <w:rPr>
                  <w:rStyle w:val="Hyperlink"/>
                  <w:rFonts w:ascii="Tahoma" w:hAnsi="Tahoma" w:cs="Tahoma"/>
                  <w:color w:val="auto"/>
                  <w:sz w:val="22"/>
                  <w:szCs w:val="22"/>
                </w:rPr>
                <w:lastRenderedPageBreak/>
                <w:t>22e-poster%22%5D%2C%22SortBy%22%3A5%7D</w:t>
              </w:r>
            </w:hyperlink>
            <w:r w:rsidRPr="00B910C7">
              <w:rPr>
                <w:rFonts w:ascii="Tahoma" w:hAnsi="Tahoma" w:cs="Tahoma"/>
                <w:sz w:val="22"/>
                <w:szCs w:val="22"/>
                <w:u w:val="single"/>
              </w:rPr>
              <w:t xml:space="preserve"> </w:t>
            </w:r>
          </w:p>
        </w:tc>
        <w:tc>
          <w:tcPr>
            <w:tcW w:w="513" w:type="pct"/>
          </w:tcPr>
          <w:p w14:paraId="5F480E28"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lastRenderedPageBreak/>
              <w:t>1 (2019)</w:t>
            </w:r>
          </w:p>
        </w:tc>
        <w:tc>
          <w:tcPr>
            <w:tcW w:w="813" w:type="pct"/>
          </w:tcPr>
          <w:p w14:paraId="6A53FD21"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0</w:t>
            </w:r>
          </w:p>
        </w:tc>
      </w:tr>
      <w:tr w:rsidR="006D5571" w:rsidRPr="00B910C7" w14:paraId="22F21E0D" w14:textId="77777777" w:rsidTr="00FC02E9">
        <w:trPr>
          <w:trHeight w:val="654"/>
        </w:trPr>
        <w:tc>
          <w:tcPr>
            <w:tcW w:w="1023" w:type="pct"/>
            <w:vMerge w:val="restart"/>
            <w:shd w:val="clear" w:color="auto" w:fill="auto"/>
          </w:tcPr>
          <w:p w14:paraId="58C754EC" w14:textId="77777777" w:rsidR="006D5571" w:rsidRPr="00B910C7" w:rsidRDefault="006D5571" w:rsidP="00FC02E9">
            <w:pPr>
              <w:pStyle w:val="TableText"/>
              <w:rPr>
                <w:rFonts w:ascii="Tahoma" w:hAnsi="Tahoma" w:cs="Tahoma"/>
                <w:sz w:val="22"/>
                <w:szCs w:val="22"/>
              </w:rPr>
            </w:pPr>
            <w:r w:rsidRPr="00B910C7">
              <w:rPr>
                <w:rFonts w:ascii="Tahoma" w:hAnsi="Tahoma" w:cs="Tahoma"/>
                <w:bCs/>
                <w:sz w:val="22"/>
                <w:szCs w:val="22"/>
              </w:rPr>
              <w:t xml:space="preserve">American Academy of Allergy, Asthma &amp; Immunology </w:t>
            </w:r>
            <w:r w:rsidRPr="00B910C7">
              <w:rPr>
                <w:rFonts w:ascii="Tahoma" w:hAnsi="Tahoma" w:cs="Tahoma"/>
                <w:sz w:val="22"/>
                <w:szCs w:val="22"/>
              </w:rPr>
              <w:t>(AAAAI)</w:t>
            </w:r>
          </w:p>
        </w:tc>
        <w:tc>
          <w:tcPr>
            <w:tcW w:w="2651" w:type="pct"/>
            <w:shd w:val="clear" w:color="auto" w:fill="auto"/>
          </w:tcPr>
          <w:p w14:paraId="7211D366"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2022</w:t>
            </w:r>
          </w:p>
          <w:p w14:paraId="30E7DEF3" w14:textId="77777777" w:rsidR="006D5571" w:rsidRPr="00B910C7" w:rsidRDefault="006D5571" w:rsidP="00FC02E9">
            <w:pPr>
              <w:pStyle w:val="TableText"/>
              <w:rPr>
                <w:rFonts w:ascii="Tahoma" w:hAnsi="Tahoma" w:cs="Tahoma"/>
                <w:sz w:val="22"/>
                <w:szCs w:val="22"/>
                <w:u w:val="single"/>
              </w:rPr>
            </w:pPr>
            <w:hyperlink r:id="rId29" w:history="1">
              <w:r w:rsidRPr="00B910C7">
                <w:rPr>
                  <w:rStyle w:val="Hyperlink"/>
                  <w:rFonts w:ascii="Tahoma" w:hAnsi="Tahoma" w:cs="Tahoma"/>
                  <w:color w:val="auto"/>
                  <w:sz w:val="22"/>
                  <w:szCs w:val="22"/>
                </w:rPr>
                <w:t>https://www.sciencedirect.com/journal/journal-of-allergy-and-clinical-immunology/vol/149/issue/2/suppl/S</w:t>
              </w:r>
            </w:hyperlink>
            <w:r w:rsidRPr="00B910C7">
              <w:rPr>
                <w:rFonts w:ascii="Tahoma" w:hAnsi="Tahoma" w:cs="Tahoma"/>
                <w:sz w:val="22"/>
                <w:szCs w:val="22"/>
                <w:u w:val="single"/>
              </w:rPr>
              <w:t xml:space="preserve"> </w:t>
            </w:r>
          </w:p>
        </w:tc>
        <w:tc>
          <w:tcPr>
            <w:tcW w:w="513" w:type="pct"/>
          </w:tcPr>
          <w:p w14:paraId="4A60E386"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0</w:t>
            </w:r>
          </w:p>
        </w:tc>
        <w:tc>
          <w:tcPr>
            <w:tcW w:w="813" w:type="pct"/>
          </w:tcPr>
          <w:p w14:paraId="02055DF4"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NA</w:t>
            </w:r>
          </w:p>
        </w:tc>
      </w:tr>
      <w:tr w:rsidR="006D5571" w:rsidRPr="00B910C7" w14:paraId="5D5067C4" w14:textId="77777777" w:rsidTr="00FC02E9">
        <w:trPr>
          <w:trHeight w:val="654"/>
        </w:trPr>
        <w:tc>
          <w:tcPr>
            <w:tcW w:w="1023" w:type="pct"/>
            <w:vMerge/>
            <w:shd w:val="clear" w:color="auto" w:fill="auto"/>
          </w:tcPr>
          <w:p w14:paraId="3D77AC58" w14:textId="77777777" w:rsidR="006D5571" w:rsidRPr="00B910C7" w:rsidRDefault="006D5571" w:rsidP="00FC02E9">
            <w:pPr>
              <w:pStyle w:val="TableText"/>
              <w:rPr>
                <w:rFonts w:ascii="Tahoma" w:hAnsi="Tahoma" w:cs="Tahoma"/>
                <w:sz w:val="22"/>
                <w:szCs w:val="22"/>
              </w:rPr>
            </w:pPr>
          </w:p>
        </w:tc>
        <w:tc>
          <w:tcPr>
            <w:tcW w:w="2651" w:type="pct"/>
            <w:shd w:val="clear" w:color="auto" w:fill="auto"/>
          </w:tcPr>
          <w:p w14:paraId="331B91B9"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2021 Virtual</w:t>
            </w:r>
          </w:p>
          <w:p w14:paraId="43B2334F" w14:textId="77777777" w:rsidR="006D5571" w:rsidRPr="00B910C7" w:rsidRDefault="006D5571" w:rsidP="00FC02E9">
            <w:pPr>
              <w:pStyle w:val="TableText"/>
              <w:rPr>
                <w:rFonts w:ascii="Tahoma" w:hAnsi="Tahoma" w:cs="Tahoma"/>
                <w:sz w:val="22"/>
                <w:szCs w:val="22"/>
                <w:u w:val="single"/>
              </w:rPr>
            </w:pPr>
            <w:hyperlink r:id="rId30" w:history="1">
              <w:r w:rsidRPr="00B910C7">
                <w:rPr>
                  <w:rStyle w:val="Hyperlink"/>
                  <w:rFonts w:ascii="Tahoma" w:hAnsi="Tahoma" w:cs="Tahoma"/>
                  <w:color w:val="auto"/>
                  <w:sz w:val="22"/>
                  <w:szCs w:val="22"/>
                </w:rPr>
                <w:t>https://www.jacionline.org/issue/S0091-6749(20)X0014-5</w:t>
              </w:r>
            </w:hyperlink>
            <w:r w:rsidRPr="00B910C7">
              <w:rPr>
                <w:rFonts w:ascii="Tahoma" w:hAnsi="Tahoma" w:cs="Tahoma"/>
                <w:sz w:val="22"/>
                <w:szCs w:val="22"/>
                <w:u w:val="single"/>
              </w:rPr>
              <w:t xml:space="preserve"> </w:t>
            </w:r>
          </w:p>
        </w:tc>
        <w:tc>
          <w:tcPr>
            <w:tcW w:w="513" w:type="pct"/>
            <w:vMerge w:val="restart"/>
          </w:tcPr>
          <w:p w14:paraId="26673405"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2</w:t>
            </w:r>
          </w:p>
        </w:tc>
        <w:tc>
          <w:tcPr>
            <w:tcW w:w="813" w:type="pct"/>
            <w:vMerge w:val="restart"/>
          </w:tcPr>
          <w:p w14:paraId="604360E2"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0</w:t>
            </w:r>
          </w:p>
          <w:p w14:paraId="13E8995E" w14:textId="77777777" w:rsidR="006D5571" w:rsidRPr="00B910C7" w:rsidRDefault="006D5571" w:rsidP="00FC02E9">
            <w:pPr>
              <w:pStyle w:val="TableText"/>
              <w:rPr>
                <w:rFonts w:ascii="Tahoma" w:hAnsi="Tahoma" w:cs="Tahoma"/>
                <w:sz w:val="22"/>
                <w:szCs w:val="22"/>
              </w:rPr>
            </w:pPr>
          </w:p>
        </w:tc>
      </w:tr>
      <w:tr w:rsidR="006D5571" w:rsidRPr="00B910C7" w14:paraId="69DE3FEB" w14:textId="77777777" w:rsidTr="00FC02E9">
        <w:trPr>
          <w:trHeight w:val="654"/>
        </w:trPr>
        <w:tc>
          <w:tcPr>
            <w:tcW w:w="1023" w:type="pct"/>
            <w:vMerge/>
            <w:shd w:val="clear" w:color="auto" w:fill="auto"/>
          </w:tcPr>
          <w:p w14:paraId="70A9A204" w14:textId="77777777" w:rsidR="006D5571" w:rsidRPr="00B910C7" w:rsidRDefault="006D5571" w:rsidP="00FC02E9">
            <w:pPr>
              <w:pStyle w:val="TableText"/>
              <w:rPr>
                <w:rFonts w:ascii="Tahoma" w:hAnsi="Tahoma" w:cs="Tahoma"/>
                <w:sz w:val="22"/>
                <w:szCs w:val="22"/>
              </w:rPr>
            </w:pPr>
          </w:p>
        </w:tc>
        <w:tc>
          <w:tcPr>
            <w:tcW w:w="2651" w:type="pct"/>
            <w:shd w:val="clear" w:color="auto" w:fill="auto"/>
          </w:tcPr>
          <w:p w14:paraId="36B96F29"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2020 Philadelphia</w:t>
            </w:r>
          </w:p>
          <w:p w14:paraId="02EA4D8B" w14:textId="77777777" w:rsidR="006D5571" w:rsidRPr="00B910C7" w:rsidRDefault="006D5571" w:rsidP="00FC02E9">
            <w:pPr>
              <w:pStyle w:val="TableText"/>
              <w:rPr>
                <w:rFonts w:ascii="Tahoma" w:hAnsi="Tahoma" w:cs="Tahoma"/>
                <w:sz w:val="22"/>
                <w:szCs w:val="22"/>
                <w:u w:val="single"/>
              </w:rPr>
            </w:pPr>
            <w:hyperlink r:id="rId31" w:history="1">
              <w:r w:rsidRPr="00B910C7">
                <w:rPr>
                  <w:rStyle w:val="Hyperlink"/>
                  <w:rFonts w:ascii="Tahoma" w:hAnsi="Tahoma" w:cs="Tahoma"/>
                  <w:color w:val="auto"/>
                  <w:sz w:val="22"/>
                  <w:szCs w:val="22"/>
                </w:rPr>
                <w:t>https://plan.core-apps.com/tristar_aaaai20/abstracts</w:t>
              </w:r>
            </w:hyperlink>
            <w:r w:rsidRPr="00B910C7">
              <w:rPr>
                <w:rFonts w:ascii="Tahoma" w:hAnsi="Tahoma" w:cs="Tahoma"/>
                <w:sz w:val="22"/>
                <w:szCs w:val="22"/>
                <w:u w:val="single"/>
              </w:rPr>
              <w:t xml:space="preserve"> </w:t>
            </w:r>
          </w:p>
        </w:tc>
        <w:tc>
          <w:tcPr>
            <w:tcW w:w="513" w:type="pct"/>
            <w:vMerge/>
          </w:tcPr>
          <w:p w14:paraId="71AD7235" w14:textId="77777777" w:rsidR="006D5571" w:rsidRPr="00B910C7" w:rsidRDefault="006D5571" w:rsidP="00FC02E9">
            <w:pPr>
              <w:pStyle w:val="TableText"/>
              <w:rPr>
                <w:rFonts w:ascii="Tahoma" w:hAnsi="Tahoma" w:cs="Tahoma"/>
                <w:sz w:val="22"/>
                <w:szCs w:val="22"/>
              </w:rPr>
            </w:pPr>
          </w:p>
        </w:tc>
        <w:tc>
          <w:tcPr>
            <w:tcW w:w="813" w:type="pct"/>
            <w:vMerge/>
          </w:tcPr>
          <w:p w14:paraId="26035B9C" w14:textId="77777777" w:rsidR="006D5571" w:rsidRPr="00B910C7" w:rsidRDefault="006D5571" w:rsidP="00FC02E9">
            <w:pPr>
              <w:pStyle w:val="TableText"/>
              <w:rPr>
                <w:rFonts w:ascii="Tahoma" w:hAnsi="Tahoma" w:cs="Tahoma"/>
                <w:sz w:val="22"/>
                <w:szCs w:val="22"/>
              </w:rPr>
            </w:pPr>
          </w:p>
        </w:tc>
      </w:tr>
      <w:tr w:rsidR="006D5571" w:rsidRPr="00B910C7" w14:paraId="28F19245" w14:textId="77777777" w:rsidTr="00FC02E9">
        <w:trPr>
          <w:trHeight w:val="291"/>
        </w:trPr>
        <w:tc>
          <w:tcPr>
            <w:tcW w:w="1023" w:type="pct"/>
            <w:vMerge/>
            <w:shd w:val="clear" w:color="auto" w:fill="auto"/>
          </w:tcPr>
          <w:p w14:paraId="0E4708D2" w14:textId="77777777" w:rsidR="006D5571" w:rsidRPr="00B910C7" w:rsidRDefault="006D5571" w:rsidP="00FC02E9">
            <w:pPr>
              <w:pStyle w:val="TableText"/>
              <w:rPr>
                <w:rFonts w:ascii="Tahoma" w:hAnsi="Tahoma" w:cs="Tahoma"/>
                <w:sz w:val="22"/>
                <w:szCs w:val="22"/>
              </w:rPr>
            </w:pPr>
          </w:p>
        </w:tc>
        <w:tc>
          <w:tcPr>
            <w:tcW w:w="2651" w:type="pct"/>
            <w:shd w:val="clear" w:color="auto" w:fill="auto"/>
          </w:tcPr>
          <w:p w14:paraId="562A09B9"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2019 San Francisco</w:t>
            </w:r>
          </w:p>
          <w:p w14:paraId="25C3E935" w14:textId="77777777" w:rsidR="006D5571" w:rsidRPr="00B910C7" w:rsidRDefault="006D5571" w:rsidP="00FC02E9">
            <w:pPr>
              <w:pStyle w:val="TableText"/>
              <w:rPr>
                <w:rFonts w:ascii="Tahoma" w:hAnsi="Tahoma" w:cs="Tahoma"/>
                <w:sz w:val="22"/>
                <w:szCs w:val="22"/>
                <w:u w:val="single"/>
              </w:rPr>
            </w:pPr>
            <w:hyperlink r:id="rId32" w:history="1">
              <w:r w:rsidRPr="00B910C7">
                <w:rPr>
                  <w:rStyle w:val="Hyperlink"/>
                  <w:rFonts w:ascii="Tahoma" w:hAnsi="Tahoma" w:cs="Tahoma"/>
                  <w:color w:val="auto"/>
                  <w:sz w:val="22"/>
                  <w:szCs w:val="22"/>
                </w:rPr>
                <w:t>https://plan.core-apps.com/tristar_aaaai19/abstracts</w:t>
              </w:r>
            </w:hyperlink>
            <w:r w:rsidRPr="00B910C7">
              <w:rPr>
                <w:rFonts w:ascii="Tahoma" w:hAnsi="Tahoma" w:cs="Tahoma"/>
                <w:sz w:val="22"/>
                <w:szCs w:val="22"/>
                <w:u w:val="single"/>
              </w:rPr>
              <w:t xml:space="preserve"> </w:t>
            </w:r>
          </w:p>
        </w:tc>
        <w:tc>
          <w:tcPr>
            <w:tcW w:w="513" w:type="pct"/>
            <w:vMerge/>
          </w:tcPr>
          <w:p w14:paraId="67D6586A" w14:textId="77777777" w:rsidR="006D5571" w:rsidRPr="00B910C7" w:rsidRDefault="006D5571" w:rsidP="00FC02E9">
            <w:pPr>
              <w:pStyle w:val="TableText"/>
              <w:rPr>
                <w:rFonts w:ascii="Tahoma" w:hAnsi="Tahoma" w:cs="Tahoma"/>
                <w:sz w:val="22"/>
                <w:szCs w:val="22"/>
              </w:rPr>
            </w:pPr>
          </w:p>
        </w:tc>
        <w:tc>
          <w:tcPr>
            <w:tcW w:w="813" w:type="pct"/>
            <w:vMerge/>
          </w:tcPr>
          <w:p w14:paraId="250AC342" w14:textId="77777777" w:rsidR="006D5571" w:rsidRPr="00B910C7" w:rsidRDefault="006D5571" w:rsidP="00FC02E9">
            <w:pPr>
              <w:pStyle w:val="TableText"/>
              <w:rPr>
                <w:rFonts w:ascii="Tahoma" w:hAnsi="Tahoma" w:cs="Tahoma"/>
                <w:sz w:val="22"/>
                <w:szCs w:val="22"/>
              </w:rPr>
            </w:pPr>
          </w:p>
        </w:tc>
      </w:tr>
      <w:tr w:rsidR="006D5571" w:rsidRPr="00B910C7" w14:paraId="7827DB67" w14:textId="77777777" w:rsidTr="00FC02E9">
        <w:trPr>
          <w:trHeight w:val="477"/>
        </w:trPr>
        <w:tc>
          <w:tcPr>
            <w:tcW w:w="1023" w:type="pct"/>
            <w:vMerge w:val="restart"/>
            <w:shd w:val="clear" w:color="auto" w:fill="auto"/>
          </w:tcPr>
          <w:p w14:paraId="56852BFE" w14:textId="77777777" w:rsidR="006D5571" w:rsidRPr="00B910C7" w:rsidRDefault="006D5571" w:rsidP="00FC02E9">
            <w:pPr>
              <w:pStyle w:val="TableText"/>
              <w:rPr>
                <w:rFonts w:ascii="Tahoma" w:hAnsi="Tahoma" w:cs="Tahoma"/>
                <w:b/>
                <w:bCs/>
                <w:sz w:val="22"/>
                <w:szCs w:val="22"/>
              </w:rPr>
            </w:pPr>
            <w:r w:rsidRPr="00B910C7">
              <w:rPr>
                <w:rFonts w:ascii="Tahoma" w:hAnsi="Tahoma" w:cs="Tahoma"/>
                <w:bCs/>
                <w:sz w:val="22"/>
                <w:szCs w:val="22"/>
              </w:rPr>
              <w:t>Clinical Immunology Society (</w:t>
            </w:r>
            <w:r w:rsidRPr="00B910C7">
              <w:rPr>
                <w:rFonts w:ascii="Tahoma" w:hAnsi="Tahoma" w:cs="Tahoma"/>
                <w:sz w:val="22"/>
                <w:szCs w:val="22"/>
              </w:rPr>
              <w:t>CIS</w:t>
            </w:r>
            <w:r w:rsidRPr="00B910C7">
              <w:rPr>
                <w:rFonts w:ascii="Tahoma" w:hAnsi="Tahoma" w:cs="Tahoma"/>
                <w:bCs/>
                <w:sz w:val="22"/>
                <w:szCs w:val="22"/>
              </w:rPr>
              <w:t xml:space="preserve">) </w:t>
            </w:r>
            <w:r w:rsidRPr="00B910C7">
              <w:rPr>
                <w:rFonts w:ascii="Tahoma" w:hAnsi="Tahoma" w:cs="Tahoma"/>
                <w:bCs/>
                <w:sz w:val="22"/>
                <w:szCs w:val="22"/>
              </w:rPr>
              <w:lastRenderedPageBreak/>
              <w:t>North American Conference</w:t>
            </w:r>
          </w:p>
        </w:tc>
        <w:tc>
          <w:tcPr>
            <w:tcW w:w="2651" w:type="pct"/>
            <w:shd w:val="clear" w:color="auto" w:fill="auto"/>
          </w:tcPr>
          <w:p w14:paraId="4DF5A1B0"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lastRenderedPageBreak/>
              <w:t>2022</w:t>
            </w:r>
          </w:p>
          <w:p w14:paraId="6348C4C9" w14:textId="77777777" w:rsidR="006D5571" w:rsidRPr="00B910C7" w:rsidRDefault="006D5571" w:rsidP="00FC02E9">
            <w:pPr>
              <w:pStyle w:val="TableText"/>
              <w:rPr>
                <w:rFonts w:ascii="Tahoma" w:hAnsi="Tahoma" w:cs="Tahoma"/>
                <w:sz w:val="22"/>
                <w:szCs w:val="22"/>
                <w:u w:val="single"/>
              </w:rPr>
            </w:pPr>
            <w:hyperlink r:id="rId33" w:history="1">
              <w:r w:rsidRPr="00B910C7">
                <w:rPr>
                  <w:rStyle w:val="Hyperlink"/>
                  <w:rFonts w:ascii="Tahoma" w:hAnsi="Tahoma" w:cs="Tahoma"/>
                  <w:color w:val="auto"/>
                  <w:sz w:val="22"/>
                  <w:szCs w:val="22"/>
                </w:rPr>
                <w:t>https://link.springer.com/article/10.1007/s10875-022-01216-6</w:t>
              </w:r>
            </w:hyperlink>
            <w:r w:rsidRPr="00B910C7">
              <w:rPr>
                <w:rFonts w:ascii="Tahoma" w:hAnsi="Tahoma" w:cs="Tahoma"/>
                <w:sz w:val="22"/>
                <w:szCs w:val="22"/>
                <w:u w:val="single"/>
              </w:rPr>
              <w:t xml:space="preserve"> </w:t>
            </w:r>
          </w:p>
        </w:tc>
        <w:tc>
          <w:tcPr>
            <w:tcW w:w="513" w:type="pct"/>
          </w:tcPr>
          <w:p w14:paraId="79B249C7"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4</w:t>
            </w:r>
          </w:p>
        </w:tc>
        <w:tc>
          <w:tcPr>
            <w:tcW w:w="813" w:type="pct"/>
          </w:tcPr>
          <w:p w14:paraId="47C553AC"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3</w:t>
            </w:r>
          </w:p>
        </w:tc>
      </w:tr>
      <w:tr w:rsidR="006D5571" w:rsidRPr="00B910C7" w14:paraId="52C2C77C" w14:textId="77777777" w:rsidTr="00FC02E9">
        <w:trPr>
          <w:trHeight w:val="326"/>
        </w:trPr>
        <w:tc>
          <w:tcPr>
            <w:tcW w:w="1023" w:type="pct"/>
            <w:vMerge/>
            <w:shd w:val="clear" w:color="auto" w:fill="auto"/>
          </w:tcPr>
          <w:p w14:paraId="2C18EA2B" w14:textId="77777777" w:rsidR="006D5571" w:rsidRPr="00B910C7" w:rsidRDefault="006D5571" w:rsidP="00FC02E9">
            <w:pPr>
              <w:pStyle w:val="TableText"/>
              <w:rPr>
                <w:rFonts w:ascii="Tahoma" w:hAnsi="Tahoma" w:cs="Tahoma"/>
                <w:sz w:val="22"/>
                <w:szCs w:val="22"/>
              </w:rPr>
            </w:pPr>
          </w:p>
        </w:tc>
        <w:tc>
          <w:tcPr>
            <w:tcW w:w="2651" w:type="pct"/>
            <w:shd w:val="clear" w:color="auto" w:fill="auto"/>
          </w:tcPr>
          <w:p w14:paraId="52DC2EE3"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2021</w:t>
            </w:r>
          </w:p>
          <w:p w14:paraId="63FFAE4D" w14:textId="77777777" w:rsidR="006D5571" w:rsidRPr="00B910C7" w:rsidRDefault="006D5571" w:rsidP="00FC02E9">
            <w:pPr>
              <w:pStyle w:val="TableText"/>
              <w:rPr>
                <w:rFonts w:ascii="Tahoma" w:hAnsi="Tahoma" w:cs="Tahoma"/>
                <w:sz w:val="22"/>
                <w:szCs w:val="22"/>
                <w:u w:val="single"/>
              </w:rPr>
            </w:pPr>
            <w:hyperlink r:id="rId34" w:history="1">
              <w:r w:rsidRPr="00B910C7">
                <w:rPr>
                  <w:rStyle w:val="Hyperlink"/>
                  <w:rFonts w:ascii="Tahoma" w:hAnsi="Tahoma" w:cs="Tahoma"/>
                  <w:color w:val="auto"/>
                  <w:sz w:val="22"/>
                  <w:szCs w:val="22"/>
                </w:rPr>
                <w:t>https://link.springer.com/article/10.1007/s10875-021-01001-x</w:t>
              </w:r>
            </w:hyperlink>
            <w:r w:rsidRPr="00B910C7">
              <w:rPr>
                <w:rFonts w:ascii="Tahoma" w:hAnsi="Tahoma" w:cs="Tahoma"/>
                <w:sz w:val="22"/>
                <w:szCs w:val="22"/>
                <w:u w:val="single"/>
              </w:rPr>
              <w:t xml:space="preserve"> </w:t>
            </w:r>
          </w:p>
        </w:tc>
        <w:tc>
          <w:tcPr>
            <w:tcW w:w="513" w:type="pct"/>
          </w:tcPr>
          <w:p w14:paraId="62CEB921"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4</w:t>
            </w:r>
          </w:p>
        </w:tc>
        <w:tc>
          <w:tcPr>
            <w:tcW w:w="813" w:type="pct"/>
          </w:tcPr>
          <w:p w14:paraId="2FA11C2D"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0</w:t>
            </w:r>
          </w:p>
        </w:tc>
      </w:tr>
      <w:tr w:rsidR="006D5571" w:rsidRPr="00B910C7" w14:paraId="54C037BA" w14:textId="77777777" w:rsidTr="00FC02E9">
        <w:trPr>
          <w:trHeight w:val="275"/>
        </w:trPr>
        <w:tc>
          <w:tcPr>
            <w:tcW w:w="1023" w:type="pct"/>
            <w:vMerge/>
            <w:shd w:val="clear" w:color="auto" w:fill="auto"/>
          </w:tcPr>
          <w:p w14:paraId="156BB16C" w14:textId="77777777" w:rsidR="006D5571" w:rsidRPr="00B910C7" w:rsidRDefault="006D5571" w:rsidP="00FC02E9">
            <w:pPr>
              <w:pStyle w:val="TableText"/>
              <w:rPr>
                <w:rFonts w:ascii="Tahoma" w:hAnsi="Tahoma" w:cs="Tahoma"/>
                <w:color w:val="1F497D" w:themeColor="text2"/>
                <w:sz w:val="22"/>
                <w:szCs w:val="22"/>
              </w:rPr>
            </w:pPr>
          </w:p>
        </w:tc>
        <w:tc>
          <w:tcPr>
            <w:tcW w:w="2651" w:type="pct"/>
            <w:shd w:val="clear" w:color="auto" w:fill="auto"/>
          </w:tcPr>
          <w:p w14:paraId="5F8239C0"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2020</w:t>
            </w:r>
          </w:p>
          <w:p w14:paraId="21EE5976" w14:textId="77777777" w:rsidR="006D5571" w:rsidRPr="00B910C7" w:rsidRDefault="006D5571" w:rsidP="00FC02E9">
            <w:pPr>
              <w:pStyle w:val="TableText"/>
              <w:rPr>
                <w:rFonts w:ascii="Tahoma" w:hAnsi="Tahoma" w:cs="Tahoma"/>
                <w:sz w:val="22"/>
                <w:szCs w:val="22"/>
                <w:u w:val="single"/>
              </w:rPr>
            </w:pPr>
            <w:hyperlink r:id="rId35" w:history="1">
              <w:r w:rsidRPr="00B910C7">
                <w:rPr>
                  <w:rStyle w:val="Hyperlink"/>
                  <w:rFonts w:ascii="Tahoma" w:hAnsi="Tahoma" w:cs="Tahoma"/>
                  <w:color w:val="auto"/>
                  <w:sz w:val="22"/>
                  <w:szCs w:val="22"/>
                </w:rPr>
                <w:t>https://link.springer.com/article/10.1007/s10875-020-00764-z</w:t>
              </w:r>
            </w:hyperlink>
            <w:r w:rsidRPr="00B910C7">
              <w:rPr>
                <w:rFonts w:ascii="Tahoma" w:hAnsi="Tahoma" w:cs="Tahoma"/>
                <w:sz w:val="22"/>
                <w:szCs w:val="22"/>
                <w:u w:val="single"/>
              </w:rPr>
              <w:t xml:space="preserve"> </w:t>
            </w:r>
          </w:p>
        </w:tc>
        <w:tc>
          <w:tcPr>
            <w:tcW w:w="513" w:type="pct"/>
          </w:tcPr>
          <w:p w14:paraId="4FEACE1F"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9</w:t>
            </w:r>
          </w:p>
        </w:tc>
        <w:tc>
          <w:tcPr>
            <w:tcW w:w="813" w:type="pct"/>
          </w:tcPr>
          <w:p w14:paraId="7DF25552"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6</w:t>
            </w:r>
          </w:p>
        </w:tc>
      </w:tr>
      <w:tr w:rsidR="006D5571" w:rsidRPr="00B910C7" w14:paraId="57A97837" w14:textId="77777777" w:rsidTr="00FC02E9">
        <w:trPr>
          <w:trHeight w:val="299"/>
        </w:trPr>
        <w:tc>
          <w:tcPr>
            <w:tcW w:w="1023" w:type="pct"/>
            <w:vMerge/>
            <w:shd w:val="clear" w:color="auto" w:fill="auto"/>
          </w:tcPr>
          <w:p w14:paraId="6D26CE08" w14:textId="77777777" w:rsidR="006D5571" w:rsidRPr="00B910C7" w:rsidRDefault="006D5571" w:rsidP="00FC02E9">
            <w:pPr>
              <w:pStyle w:val="TableText"/>
              <w:rPr>
                <w:rFonts w:ascii="Tahoma" w:hAnsi="Tahoma" w:cs="Tahoma"/>
                <w:color w:val="1F497D" w:themeColor="text2"/>
                <w:sz w:val="22"/>
                <w:szCs w:val="22"/>
              </w:rPr>
            </w:pPr>
          </w:p>
        </w:tc>
        <w:tc>
          <w:tcPr>
            <w:tcW w:w="2651" w:type="pct"/>
            <w:shd w:val="clear" w:color="auto" w:fill="auto"/>
          </w:tcPr>
          <w:p w14:paraId="04BB0597"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2019</w:t>
            </w:r>
          </w:p>
          <w:p w14:paraId="15D22EED" w14:textId="77777777" w:rsidR="006D5571" w:rsidRPr="00B910C7" w:rsidRDefault="006D5571" w:rsidP="00FC02E9">
            <w:pPr>
              <w:pStyle w:val="TableText"/>
              <w:rPr>
                <w:rFonts w:ascii="Tahoma" w:hAnsi="Tahoma" w:cs="Tahoma"/>
                <w:sz w:val="22"/>
                <w:szCs w:val="22"/>
                <w:u w:val="single"/>
              </w:rPr>
            </w:pPr>
            <w:hyperlink r:id="rId36" w:history="1">
              <w:r w:rsidRPr="00B910C7">
                <w:rPr>
                  <w:rStyle w:val="Hyperlink"/>
                  <w:rFonts w:ascii="Tahoma" w:hAnsi="Tahoma" w:cs="Tahoma"/>
                  <w:color w:val="auto"/>
                  <w:sz w:val="22"/>
                  <w:szCs w:val="22"/>
                </w:rPr>
                <w:t>https://link.springer.com/article/10.1007/s10875-019-00597-5</w:t>
              </w:r>
            </w:hyperlink>
            <w:r w:rsidRPr="00B910C7">
              <w:rPr>
                <w:rFonts w:ascii="Tahoma" w:hAnsi="Tahoma" w:cs="Tahoma"/>
                <w:sz w:val="22"/>
                <w:szCs w:val="22"/>
                <w:u w:val="single"/>
              </w:rPr>
              <w:t xml:space="preserve"> </w:t>
            </w:r>
          </w:p>
        </w:tc>
        <w:tc>
          <w:tcPr>
            <w:tcW w:w="513" w:type="pct"/>
          </w:tcPr>
          <w:p w14:paraId="3B5EEEFF"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3</w:t>
            </w:r>
          </w:p>
        </w:tc>
        <w:tc>
          <w:tcPr>
            <w:tcW w:w="813" w:type="pct"/>
          </w:tcPr>
          <w:p w14:paraId="44038F9E"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0</w:t>
            </w:r>
          </w:p>
        </w:tc>
      </w:tr>
      <w:tr w:rsidR="006D5571" w:rsidRPr="00B910C7" w14:paraId="5068CA7C" w14:textId="77777777" w:rsidTr="00FC02E9">
        <w:trPr>
          <w:trHeight w:val="166"/>
        </w:trPr>
        <w:tc>
          <w:tcPr>
            <w:tcW w:w="1023" w:type="pct"/>
            <w:vMerge w:val="restart"/>
            <w:shd w:val="clear" w:color="auto" w:fill="auto"/>
          </w:tcPr>
          <w:p w14:paraId="1B75AB54" w14:textId="77777777" w:rsidR="006D5571" w:rsidRPr="00B910C7" w:rsidRDefault="006D5571" w:rsidP="00FC02E9">
            <w:pPr>
              <w:pStyle w:val="TableText"/>
              <w:rPr>
                <w:rFonts w:ascii="Tahoma" w:hAnsi="Tahoma" w:cs="Tahoma"/>
                <w:sz w:val="22"/>
                <w:szCs w:val="22"/>
              </w:rPr>
            </w:pPr>
            <w:r w:rsidRPr="00B910C7">
              <w:rPr>
                <w:rFonts w:ascii="Tahoma" w:hAnsi="Tahoma" w:cs="Tahoma"/>
                <w:bCs/>
                <w:sz w:val="22"/>
                <w:szCs w:val="22"/>
              </w:rPr>
              <w:t>American Society of Haematology</w:t>
            </w:r>
            <w:r w:rsidRPr="00B910C7">
              <w:rPr>
                <w:rFonts w:ascii="Tahoma" w:hAnsi="Tahoma" w:cs="Tahoma"/>
                <w:sz w:val="22"/>
                <w:szCs w:val="22"/>
              </w:rPr>
              <w:t xml:space="preserve"> (ASH)</w:t>
            </w:r>
          </w:p>
          <w:p w14:paraId="0C3A64B9" w14:textId="77777777" w:rsidR="006D5571" w:rsidRPr="00B910C7" w:rsidRDefault="006D5571" w:rsidP="00FC02E9">
            <w:pPr>
              <w:pStyle w:val="TableText"/>
              <w:rPr>
                <w:rFonts w:ascii="Tahoma" w:hAnsi="Tahoma" w:cs="Tahoma"/>
                <w:color w:val="1F497D" w:themeColor="text2"/>
                <w:sz w:val="22"/>
                <w:szCs w:val="22"/>
              </w:rPr>
            </w:pPr>
          </w:p>
        </w:tc>
        <w:tc>
          <w:tcPr>
            <w:tcW w:w="2651" w:type="pct"/>
            <w:shd w:val="clear" w:color="auto" w:fill="auto"/>
          </w:tcPr>
          <w:p w14:paraId="3736D151"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2022</w:t>
            </w:r>
          </w:p>
          <w:p w14:paraId="4D08EE89" w14:textId="77777777" w:rsidR="006D5571" w:rsidRPr="00B910C7" w:rsidRDefault="006D5571" w:rsidP="00FC02E9">
            <w:pPr>
              <w:pStyle w:val="TableText"/>
              <w:rPr>
                <w:rFonts w:ascii="Tahoma" w:hAnsi="Tahoma" w:cs="Tahoma"/>
                <w:sz w:val="22"/>
                <w:szCs w:val="22"/>
                <w:u w:val="single"/>
              </w:rPr>
            </w:pPr>
            <w:hyperlink r:id="rId37" w:history="1">
              <w:r w:rsidRPr="00B910C7">
                <w:rPr>
                  <w:rStyle w:val="Hyperlink"/>
                  <w:rFonts w:ascii="Tahoma" w:hAnsi="Tahoma" w:cs="Tahoma"/>
                  <w:color w:val="auto"/>
                  <w:sz w:val="22"/>
                  <w:szCs w:val="22"/>
                </w:rPr>
                <w:t>https://ashpublications.org/blood/issue/140/Supplement%201</w:t>
              </w:r>
            </w:hyperlink>
            <w:r w:rsidRPr="00B910C7">
              <w:rPr>
                <w:rFonts w:ascii="Tahoma" w:hAnsi="Tahoma" w:cs="Tahoma"/>
                <w:sz w:val="22"/>
                <w:szCs w:val="22"/>
                <w:u w:val="single"/>
              </w:rPr>
              <w:t xml:space="preserve"> </w:t>
            </w:r>
          </w:p>
        </w:tc>
        <w:tc>
          <w:tcPr>
            <w:tcW w:w="513" w:type="pct"/>
          </w:tcPr>
          <w:p w14:paraId="6AB3DD00"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2</w:t>
            </w:r>
          </w:p>
        </w:tc>
        <w:tc>
          <w:tcPr>
            <w:tcW w:w="813" w:type="pct"/>
          </w:tcPr>
          <w:p w14:paraId="11324409"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1</w:t>
            </w:r>
          </w:p>
        </w:tc>
      </w:tr>
      <w:tr w:rsidR="006D5571" w:rsidRPr="00B910C7" w14:paraId="7A6D9EF9" w14:textId="77777777" w:rsidTr="00FC02E9">
        <w:trPr>
          <w:trHeight w:val="42"/>
        </w:trPr>
        <w:tc>
          <w:tcPr>
            <w:tcW w:w="1023" w:type="pct"/>
            <w:vMerge/>
            <w:shd w:val="clear" w:color="auto" w:fill="auto"/>
          </w:tcPr>
          <w:p w14:paraId="5F2CE03F" w14:textId="77777777" w:rsidR="006D5571" w:rsidRPr="00B910C7" w:rsidRDefault="006D5571" w:rsidP="00FC02E9">
            <w:pPr>
              <w:pStyle w:val="TableText"/>
              <w:rPr>
                <w:rFonts w:ascii="Tahoma" w:hAnsi="Tahoma" w:cs="Tahoma"/>
                <w:color w:val="1F497D" w:themeColor="text2"/>
                <w:sz w:val="22"/>
                <w:szCs w:val="22"/>
              </w:rPr>
            </w:pPr>
          </w:p>
        </w:tc>
        <w:tc>
          <w:tcPr>
            <w:tcW w:w="2651" w:type="pct"/>
            <w:shd w:val="clear" w:color="auto" w:fill="auto"/>
          </w:tcPr>
          <w:p w14:paraId="57A3ABA0"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2021</w:t>
            </w:r>
          </w:p>
          <w:p w14:paraId="3CFBF1B1" w14:textId="77777777" w:rsidR="006D5571" w:rsidRPr="00B910C7" w:rsidRDefault="006D5571" w:rsidP="00FC02E9">
            <w:pPr>
              <w:pStyle w:val="TableText"/>
              <w:rPr>
                <w:rFonts w:ascii="Tahoma" w:hAnsi="Tahoma" w:cs="Tahoma"/>
                <w:sz w:val="22"/>
                <w:szCs w:val="22"/>
                <w:u w:val="single"/>
              </w:rPr>
            </w:pPr>
            <w:hyperlink r:id="rId38" w:history="1">
              <w:r w:rsidRPr="00B910C7">
                <w:rPr>
                  <w:rStyle w:val="Hyperlink"/>
                  <w:rFonts w:ascii="Tahoma" w:hAnsi="Tahoma" w:cs="Tahoma"/>
                  <w:color w:val="auto"/>
                  <w:sz w:val="22"/>
                  <w:szCs w:val="22"/>
                </w:rPr>
                <w:t>https://ash.confex.com/ash/2021/webprogram/start.html</w:t>
              </w:r>
            </w:hyperlink>
            <w:r w:rsidRPr="00B910C7">
              <w:rPr>
                <w:rFonts w:ascii="Tahoma" w:hAnsi="Tahoma" w:cs="Tahoma"/>
                <w:sz w:val="22"/>
                <w:szCs w:val="22"/>
                <w:u w:val="single"/>
              </w:rPr>
              <w:t xml:space="preserve"> </w:t>
            </w:r>
          </w:p>
        </w:tc>
        <w:tc>
          <w:tcPr>
            <w:tcW w:w="513" w:type="pct"/>
          </w:tcPr>
          <w:p w14:paraId="2873E19A"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0</w:t>
            </w:r>
          </w:p>
        </w:tc>
        <w:tc>
          <w:tcPr>
            <w:tcW w:w="813" w:type="pct"/>
          </w:tcPr>
          <w:p w14:paraId="00A2A3AC"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0</w:t>
            </w:r>
          </w:p>
        </w:tc>
      </w:tr>
      <w:tr w:rsidR="006D5571" w:rsidRPr="00B910C7" w14:paraId="516C9A06" w14:textId="77777777" w:rsidTr="00FC02E9">
        <w:trPr>
          <w:trHeight w:val="58"/>
        </w:trPr>
        <w:tc>
          <w:tcPr>
            <w:tcW w:w="1023" w:type="pct"/>
            <w:vMerge/>
            <w:shd w:val="clear" w:color="auto" w:fill="auto"/>
          </w:tcPr>
          <w:p w14:paraId="5A78BE14" w14:textId="77777777" w:rsidR="006D5571" w:rsidRPr="00B910C7" w:rsidRDefault="006D5571" w:rsidP="00FC02E9">
            <w:pPr>
              <w:pStyle w:val="TableText"/>
              <w:rPr>
                <w:rFonts w:ascii="Tahoma" w:hAnsi="Tahoma" w:cs="Tahoma"/>
                <w:color w:val="1F497D" w:themeColor="text2"/>
                <w:sz w:val="22"/>
                <w:szCs w:val="22"/>
              </w:rPr>
            </w:pPr>
          </w:p>
        </w:tc>
        <w:tc>
          <w:tcPr>
            <w:tcW w:w="2651" w:type="pct"/>
            <w:shd w:val="clear" w:color="auto" w:fill="auto"/>
          </w:tcPr>
          <w:p w14:paraId="6520E1CD"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2020</w:t>
            </w:r>
          </w:p>
          <w:p w14:paraId="39835BD3" w14:textId="77777777" w:rsidR="006D5571" w:rsidRPr="00B910C7" w:rsidRDefault="006D5571" w:rsidP="00FC02E9">
            <w:pPr>
              <w:pStyle w:val="TableText"/>
              <w:rPr>
                <w:rFonts w:ascii="Tahoma" w:hAnsi="Tahoma" w:cs="Tahoma"/>
                <w:sz w:val="22"/>
                <w:szCs w:val="22"/>
                <w:u w:val="single"/>
              </w:rPr>
            </w:pPr>
            <w:hyperlink r:id="rId39" w:history="1">
              <w:r w:rsidRPr="00B910C7">
                <w:rPr>
                  <w:rStyle w:val="Hyperlink"/>
                  <w:rFonts w:ascii="Tahoma" w:hAnsi="Tahoma" w:cs="Tahoma"/>
                  <w:color w:val="auto"/>
                  <w:sz w:val="22"/>
                  <w:szCs w:val="22"/>
                </w:rPr>
                <w:t>https://ashpublications.org/blood/issue/136/Supplement%201</w:t>
              </w:r>
            </w:hyperlink>
            <w:r w:rsidRPr="00B910C7">
              <w:rPr>
                <w:rFonts w:ascii="Tahoma" w:hAnsi="Tahoma" w:cs="Tahoma"/>
                <w:sz w:val="22"/>
                <w:szCs w:val="22"/>
                <w:u w:val="single"/>
              </w:rPr>
              <w:t xml:space="preserve"> </w:t>
            </w:r>
          </w:p>
        </w:tc>
        <w:tc>
          <w:tcPr>
            <w:tcW w:w="513" w:type="pct"/>
          </w:tcPr>
          <w:p w14:paraId="7F668C22"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11</w:t>
            </w:r>
          </w:p>
        </w:tc>
        <w:tc>
          <w:tcPr>
            <w:tcW w:w="813" w:type="pct"/>
          </w:tcPr>
          <w:p w14:paraId="1C1AF66E"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0</w:t>
            </w:r>
          </w:p>
        </w:tc>
      </w:tr>
      <w:tr w:rsidR="006D5571" w:rsidRPr="00B910C7" w14:paraId="5325F222" w14:textId="77777777" w:rsidTr="00FC02E9">
        <w:trPr>
          <w:trHeight w:val="42"/>
        </w:trPr>
        <w:tc>
          <w:tcPr>
            <w:tcW w:w="1023" w:type="pct"/>
            <w:vMerge/>
            <w:shd w:val="clear" w:color="auto" w:fill="auto"/>
          </w:tcPr>
          <w:p w14:paraId="4E5DBDA2" w14:textId="77777777" w:rsidR="006D5571" w:rsidRPr="00B910C7" w:rsidRDefault="006D5571" w:rsidP="00FC02E9">
            <w:pPr>
              <w:pStyle w:val="TableText"/>
              <w:rPr>
                <w:rFonts w:ascii="Tahoma" w:hAnsi="Tahoma" w:cs="Tahoma"/>
                <w:color w:val="1F497D" w:themeColor="text2"/>
                <w:sz w:val="22"/>
                <w:szCs w:val="22"/>
              </w:rPr>
            </w:pPr>
          </w:p>
        </w:tc>
        <w:tc>
          <w:tcPr>
            <w:tcW w:w="2651" w:type="pct"/>
            <w:shd w:val="clear" w:color="auto" w:fill="auto"/>
          </w:tcPr>
          <w:p w14:paraId="7D40C770"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2019</w:t>
            </w:r>
          </w:p>
          <w:p w14:paraId="393020DA" w14:textId="77777777" w:rsidR="006D5571" w:rsidRPr="00B910C7" w:rsidRDefault="006D5571" w:rsidP="00FC02E9">
            <w:pPr>
              <w:pStyle w:val="TableText"/>
              <w:rPr>
                <w:rFonts w:ascii="Tahoma" w:hAnsi="Tahoma" w:cs="Tahoma"/>
                <w:sz w:val="22"/>
                <w:szCs w:val="22"/>
                <w:u w:val="single"/>
              </w:rPr>
            </w:pPr>
            <w:hyperlink r:id="rId40" w:history="1">
              <w:r w:rsidRPr="00B910C7">
                <w:rPr>
                  <w:rStyle w:val="Hyperlink"/>
                  <w:rFonts w:ascii="Tahoma" w:hAnsi="Tahoma" w:cs="Tahoma"/>
                  <w:color w:val="auto"/>
                  <w:sz w:val="22"/>
                  <w:szCs w:val="22"/>
                </w:rPr>
                <w:t>https://ashpublications.org/blood/issue/134/Supplement_1</w:t>
              </w:r>
            </w:hyperlink>
            <w:r w:rsidRPr="00B910C7">
              <w:rPr>
                <w:rFonts w:ascii="Tahoma" w:hAnsi="Tahoma" w:cs="Tahoma"/>
                <w:sz w:val="22"/>
                <w:szCs w:val="22"/>
                <w:u w:val="single"/>
              </w:rPr>
              <w:t xml:space="preserve"> </w:t>
            </w:r>
          </w:p>
        </w:tc>
        <w:tc>
          <w:tcPr>
            <w:tcW w:w="513" w:type="pct"/>
          </w:tcPr>
          <w:p w14:paraId="06692D21"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lastRenderedPageBreak/>
              <w:t>23</w:t>
            </w:r>
          </w:p>
        </w:tc>
        <w:tc>
          <w:tcPr>
            <w:tcW w:w="813" w:type="pct"/>
          </w:tcPr>
          <w:p w14:paraId="0BF50DFA"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0</w:t>
            </w:r>
          </w:p>
        </w:tc>
      </w:tr>
      <w:tr w:rsidR="006D5571" w:rsidRPr="00B910C7" w14:paraId="10F3AD78" w14:textId="77777777" w:rsidTr="00FC02E9">
        <w:trPr>
          <w:trHeight w:val="771"/>
        </w:trPr>
        <w:tc>
          <w:tcPr>
            <w:tcW w:w="1023" w:type="pct"/>
            <w:vMerge w:val="restart"/>
            <w:shd w:val="clear" w:color="auto" w:fill="auto"/>
          </w:tcPr>
          <w:p w14:paraId="71C6D2AC" w14:textId="77777777" w:rsidR="006D5571" w:rsidRPr="00B910C7" w:rsidRDefault="006D5571" w:rsidP="00FC02E9">
            <w:pPr>
              <w:pStyle w:val="TableText"/>
              <w:rPr>
                <w:rFonts w:ascii="Tahoma" w:hAnsi="Tahoma" w:cs="Tahoma"/>
                <w:sz w:val="22"/>
                <w:szCs w:val="22"/>
              </w:rPr>
            </w:pPr>
            <w:r w:rsidRPr="00B910C7">
              <w:rPr>
                <w:rFonts w:ascii="Tahoma" w:hAnsi="Tahoma" w:cs="Tahoma"/>
                <w:bCs/>
                <w:sz w:val="22"/>
                <w:szCs w:val="22"/>
              </w:rPr>
              <w:t>International Primary Immunodeficiencies Congress</w:t>
            </w:r>
            <w:r w:rsidRPr="00B910C7">
              <w:rPr>
                <w:rFonts w:ascii="Tahoma" w:hAnsi="Tahoma" w:cs="Tahoma"/>
                <w:sz w:val="22"/>
                <w:szCs w:val="22"/>
              </w:rPr>
              <w:t xml:space="preserve"> (IPIC)</w:t>
            </w:r>
          </w:p>
          <w:p w14:paraId="738D05E5" w14:textId="77777777" w:rsidR="006D5571" w:rsidRPr="00B910C7" w:rsidRDefault="006D5571" w:rsidP="00FC02E9">
            <w:pPr>
              <w:pStyle w:val="TableText"/>
              <w:rPr>
                <w:rFonts w:ascii="Tahoma" w:hAnsi="Tahoma" w:cs="Tahoma"/>
                <w:sz w:val="22"/>
                <w:szCs w:val="22"/>
              </w:rPr>
            </w:pPr>
          </w:p>
        </w:tc>
        <w:tc>
          <w:tcPr>
            <w:tcW w:w="2651" w:type="pct"/>
            <w:shd w:val="clear" w:color="auto" w:fill="auto"/>
          </w:tcPr>
          <w:p w14:paraId="04281450"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2022 5th edition</w:t>
            </w:r>
          </w:p>
          <w:p w14:paraId="109FE6C1"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 xml:space="preserve">Titles: </w:t>
            </w:r>
            <w:hyperlink r:id="rId41" w:history="1">
              <w:r w:rsidRPr="00B910C7">
                <w:rPr>
                  <w:rStyle w:val="Hyperlink"/>
                  <w:rFonts w:ascii="Tahoma" w:hAnsi="Tahoma" w:cs="Tahoma"/>
                  <w:color w:val="auto"/>
                  <w:sz w:val="22"/>
                  <w:szCs w:val="22"/>
                </w:rPr>
                <w:t>https://ipic2021.com/Abstracts-for-poster-presentation/</w:t>
              </w:r>
            </w:hyperlink>
            <w:r w:rsidRPr="00B910C7">
              <w:rPr>
                <w:rFonts w:ascii="Tahoma" w:hAnsi="Tahoma" w:cs="Tahoma"/>
                <w:sz w:val="22"/>
                <w:szCs w:val="22"/>
              </w:rPr>
              <w:t xml:space="preserve"> </w:t>
            </w:r>
          </w:p>
          <w:p w14:paraId="61643B99"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 xml:space="preserve">Presentations: </w:t>
            </w:r>
            <w:hyperlink r:id="rId42" w:anchor="1599742447962-117167c7-3a1a" w:history="1">
              <w:r w:rsidRPr="00B910C7">
                <w:rPr>
                  <w:rStyle w:val="Hyperlink"/>
                  <w:rFonts w:ascii="Tahoma" w:hAnsi="Tahoma" w:cs="Tahoma"/>
                  <w:color w:val="auto"/>
                  <w:sz w:val="22"/>
                  <w:szCs w:val="22"/>
                </w:rPr>
                <w:t>https://ipic2021.com/scientific-programme/#1599742447962-117167c7-3a1a</w:t>
              </w:r>
            </w:hyperlink>
          </w:p>
        </w:tc>
        <w:tc>
          <w:tcPr>
            <w:tcW w:w="513" w:type="pct"/>
          </w:tcPr>
          <w:p w14:paraId="5D4F5358"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2</w:t>
            </w:r>
          </w:p>
        </w:tc>
        <w:tc>
          <w:tcPr>
            <w:tcW w:w="813" w:type="pct"/>
          </w:tcPr>
          <w:p w14:paraId="473D2CFC"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2</w:t>
            </w:r>
          </w:p>
        </w:tc>
      </w:tr>
      <w:tr w:rsidR="006D5571" w:rsidRPr="00B910C7" w14:paraId="31B1EC83" w14:textId="77777777" w:rsidTr="00FC02E9">
        <w:trPr>
          <w:trHeight w:val="42"/>
        </w:trPr>
        <w:tc>
          <w:tcPr>
            <w:tcW w:w="1023" w:type="pct"/>
            <w:vMerge/>
            <w:shd w:val="clear" w:color="auto" w:fill="auto"/>
          </w:tcPr>
          <w:p w14:paraId="6F5299FA" w14:textId="77777777" w:rsidR="006D5571" w:rsidRPr="00B910C7" w:rsidRDefault="006D5571" w:rsidP="00FC02E9">
            <w:pPr>
              <w:pStyle w:val="TableText"/>
              <w:rPr>
                <w:rFonts w:ascii="Tahoma" w:hAnsi="Tahoma" w:cs="Tahoma"/>
                <w:sz w:val="22"/>
                <w:szCs w:val="22"/>
              </w:rPr>
            </w:pPr>
          </w:p>
        </w:tc>
        <w:tc>
          <w:tcPr>
            <w:tcW w:w="2651" w:type="pct"/>
            <w:shd w:val="clear" w:color="auto" w:fill="auto"/>
          </w:tcPr>
          <w:p w14:paraId="4EE9ED4D"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 xml:space="preserve">2019 4th edition </w:t>
            </w:r>
          </w:p>
          <w:p w14:paraId="7F4188F2" w14:textId="77777777" w:rsidR="006D5571" w:rsidRPr="00B910C7" w:rsidRDefault="006D5571" w:rsidP="00FC02E9">
            <w:pPr>
              <w:pStyle w:val="TableText"/>
              <w:rPr>
                <w:rFonts w:ascii="Tahoma" w:hAnsi="Tahoma" w:cs="Tahoma"/>
                <w:sz w:val="22"/>
                <w:szCs w:val="22"/>
                <w:u w:val="single"/>
              </w:rPr>
            </w:pPr>
            <w:hyperlink r:id="rId43" w:history="1">
              <w:r w:rsidRPr="00B910C7">
                <w:rPr>
                  <w:rStyle w:val="Hyperlink"/>
                  <w:rFonts w:ascii="Tahoma" w:hAnsi="Tahoma" w:cs="Tahoma"/>
                  <w:color w:val="auto"/>
                  <w:sz w:val="22"/>
                  <w:szCs w:val="22"/>
                </w:rPr>
                <w:t>https://ipic2019.com/submit-your-abstract/</w:t>
              </w:r>
            </w:hyperlink>
            <w:r w:rsidRPr="00B910C7">
              <w:rPr>
                <w:rFonts w:ascii="Tahoma" w:hAnsi="Tahoma" w:cs="Tahoma"/>
                <w:sz w:val="22"/>
                <w:szCs w:val="22"/>
                <w:u w:val="single"/>
              </w:rPr>
              <w:t xml:space="preserve"> </w:t>
            </w:r>
          </w:p>
        </w:tc>
        <w:tc>
          <w:tcPr>
            <w:tcW w:w="513" w:type="pct"/>
          </w:tcPr>
          <w:p w14:paraId="102FB449"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0</w:t>
            </w:r>
          </w:p>
        </w:tc>
        <w:tc>
          <w:tcPr>
            <w:tcW w:w="813" w:type="pct"/>
          </w:tcPr>
          <w:p w14:paraId="11241E7A"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0</w:t>
            </w:r>
          </w:p>
        </w:tc>
      </w:tr>
      <w:tr w:rsidR="006D5571" w:rsidRPr="00B910C7" w14:paraId="2D3B2B42" w14:textId="77777777" w:rsidTr="00FC02E9">
        <w:trPr>
          <w:trHeight w:val="214"/>
        </w:trPr>
        <w:tc>
          <w:tcPr>
            <w:tcW w:w="1023" w:type="pct"/>
            <w:shd w:val="clear" w:color="auto" w:fill="auto"/>
          </w:tcPr>
          <w:p w14:paraId="11CB2E4A" w14:textId="77777777" w:rsidR="006D5571" w:rsidRPr="00B910C7" w:rsidRDefault="006D5571" w:rsidP="00FC02E9">
            <w:pPr>
              <w:pStyle w:val="TableText"/>
              <w:rPr>
                <w:rFonts w:ascii="Tahoma" w:hAnsi="Tahoma" w:cs="Tahoma"/>
                <w:sz w:val="22"/>
                <w:szCs w:val="22"/>
              </w:rPr>
            </w:pPr>
            <w:r w:rsidRPr="00B910C7">
              <w:rPr>
                <w:rFonts w:ascii="Tahoma" w:hAnsi="Tahoma" w:cs="Tahoma"/>
                <w:bCs/>
                <w:sz w:val="22"/>
                <w:szCs w:val="22"/>
              </w:rPr>
              <w:t>International Congress of Immunology</w:t>
            </w:r>
            <w:r w:rsidRPr="00B910C7">
              <w:rPr>
                <w:rFonts w:ascii="Tahoma" w:hAnsi="Tahoma" w:cs="Tahoma"/>
                <w:sz w:val="22"/>
                <w:szCs w:val="22"/>
              </w:rPr>
              <w:t xml:space="preserve"> (IUIS)</w:t>
            </w:r>
          </w:p>
        </w:tc>
        <w:tc>
          <w:tcPr>
            <w:tcW w:w="2651" w:type="pct"/>
            <w:shd w:val="clear" w:color="auto" w:fill="auto"/>
          </w:tcPr>
          <w:p w14:paraId="3ABB9869"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2019</w:t>
            </w:r>
          </w:p>
          <w:p w14:paraId="49D2D194" w14:textId="77777777" w:rsidR="006D5571" w:rsidRPr="00B910C7" w:rsidRDefault="006D5571" w:rsidP="00FC02E9">
            <w:pPr>
              <w:pStyle w:val="TableText"/>
              <w:rPr>
                <w:rFonts w:ascii="Tahoma" w:hAnsi="Tahoma" w:cs="Tahoma"/>
                <w:sz w:val="22"/>
                <w:szCs w:val="22"/>
                <w:u w:val="single"/>
              </w:rPr>
            </w:pPr>
            <w:hyperlink r:id="rId44" w:history="1">
              <w:r w:rsidRPr="00B910C7">
                <w:rPr>
                  <w:rStyle w:val="Hyperlink"/>
                  <w:rFonts w:ascii="Tahoma" w:hAnsi="Tahoma" w:cs="Tahoma"/>
                  <w:color w:val="auto"/>
                  <w:sz w:val="22"/>
                  <w:szCs w:val="22"/>
                </w:rPr>
                <w:t>https://onlinelibrary.wiley.com/toc/15214141/2019/49/S3</w:t>
              </w:r>
            </w:hyperlink>
            <w:r w:rsidRPr="00B910C7">
              <w:rPr>
                <w:rFonts w:ascii="Tahoma" w:hAnsi="Tahoma" w:cs="Tahoma"/>
                <w:sz w:val="22"/>
                <w:szCs w:val="22"/>
                <w:u w:val="single"/>
              </w:rPr>
              <w:t xml:space="preserve"> </w:t>
            </w:r>
          </w:p>
        </w:tc>
        <w:tc>
          <w:tcPr>
            <w:tcW w:w="513" w:type="pct"/>
          </w:tcPr>
          <w:p w14:paraId="37BF0803"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0</w:t>
            </w:r>
          </w:p>
        </w:tc>
        <w:tc>
          <w:tcPr>
            <w:tcW w:w="813" w:type="pct"/>
          </w:tcPr>
          <w:p w14:paraId="36A32E7C"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0</w:t>
            </w:r>
          </w:p>
        </w:tc>
      </w:tr>
      <w:tr w:rsidR="006D5571" w:rsidRPr="00B910C7" w14:paraId="2E258BBF" w14:textId="77777777" w:rsidTr="00FC02E9">
        <w:trPr>
          <w:trHeight w:val="292"/>
        </w:trPr>
        <w:tc>
          <w:tcPr>
            <w:tcW w:w="1023" w:type="pct"/>
            <w:vMerge w:val="restart"/>
            <w:shd w:val="clear" w:color="auto" w:fill="auto"/>
          </w:tcPr>
          <w:p w14:paraId="51F73F25" w14:textId="77777777" w:rsidR="006D5571" w:rsidRPr="00B910C7" w:rsidRDefault="006D5571" w:rsidP="00FC02E9">
            <w:pPr>
              <w:pStyle w:val="TableText"/>
              <w:rPr>
                <w:rFonts w:ascii="Tahoma" w:hAnsi="Tahoma" w:cs="Tahoma"/>
                <w:sz w:val="22"/>
                <w:szCs w:val="22"/>
              </w:rPr>
            </w:pPr>
            <w:r w:rsidRPr="00B910C7">
              <w:rPr>
                <w:rFonts w:ascii="Tahoma" w:hAnsi="Tahoma" w:cs="Tahoma"/>
                <w:bCs/>
                <w:sz w:val="22"/>
                <w:szCs w:val="22"/>
              </w:rPr>
              <w:t xml:space="preserve">European </w:t>
            </w:r>
            <w:proofErr w:type="spellStart"/>
            <w:r w:rsidRPr="00B910C7">
              <w:rPr>
                <w:rFonts w:ascii="Tahoma" w:hAnsi="Tahoma" w:cs="Tahoma"/>
                <w:bCs/>
                <w:sz w:val="22"/>
                <w:szCs w:val="22"/>
              </w:rPr>
              <w:t>Hematology</w:t>
            </w:r>
            <w:proofErr w:type="spellEnd"/>
            <w:r w:rsidRPr="00B910C7">
              <w:rPr>
                <w:rFonts w:ascii="Tahoma" w:hAnsi="Tahoma" w:cs="Tahoma"/>
                <w:bCs/>
                <w:sz w:val="22"/>
                <w:szCs w:val="22"/>
              </w:rPr>
              <w:t xml:space="preserve"> Association</w:t>
            </w:r>
            <w:r w:rsidRPr="00B910C7">
              <w:rPr>
                <w:rFonts w:ascii="Tahoma" w:hAnsi="Tahoma" w:cs="Tahoma"/>
                <w:sz w:val="22"/>
                <w:szCs w:val="22"/>
              </w:rPr>
              <w:t xml:space="preserve"> (EHA)</w:t>
            </w:r>
          </w:p>
          <w:p w14:paraId="153E42D0" w14:textId="77777777" w:rsidR="006D5571" w:rsidRPr="00B910C7" w:rsidRDefault="006D5571" w:rsidP="00FC02E9">
            <w:pPr>
              <w:pStyle w:val="TableText"/>
              <w:rPr>
                <w:rFonts w:ascii="Tahoma" w:hAnsi="Tahoma" w:cs="Tahoma"/>
                <w:sz w:val="22"/>
                <w:szCs w:val="22"/>
              </w:rPr>
            </w:pPr>
          </w:p>
        </w:tc>
        <w:tc>
          <w:tcPr>
            <w:tcW w:w="2651" w:type="pct"/>
            <w:shd w:val="clear" w:color="auto" w:fill="auto"/>
          </w:tcPr>
          <w:p w14:paraId="1095ED46"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2022</w:t>
            </w:r>
          </w:p>
          <w:p w14:paraId="62BC4363" w14:textId="77777777" w:rsidR="006D5571" w:rsidRPr="00B910C7" w:rsidRDefault="006D5571" w:rsidP="00FC02E9">
            <w:pPr>
              <w:pStyle w:val="TableText"/>
              <w:rPr>
                <w:rFonts w:ascii="Tahoma" w:hAnsi="Tahoma" w:cs="Tahoma"/>
                <w:sz w:val="22"/>
                <w:szCs w:val="22"/>
                <w:u w:val="single"/>
              </w:rPr>
            </w:pPr>
            <w:hyperlink r:id="rId45" w:history="1">
              <w:r w:rsidRPr="00B910C7">
                <w:rPr>
                  <w:rStyle w:val="Hyperlink"/>
                  <w:rFonts w:ascii="Tahoma" w:hAnsi="Tahoma" w:cs="Tahoma"/>
                  <w:color w:val="auto"/>
                  <w:sz w:val="22"/>
                  <w:szCs w:val="22"/>
                </w:rPr>
                <w:t>https://journals.lww.com/hemasphere/Fulltext/2022/06003/Abstract_Book_for_the_27th_Congress_of_the.1.aspx</w:t>
              </w:r>
            </w:hyperlink>
            <w:r w:rsidRPr="00B910C7">
              <w:rPr>
                <w:rFonts w:ascii="Tahoma" w:hAnsi="Tahoma" w:cs="Tahoma"/>
                <w:sz w:val="22"/>
                <w:szCs w:val="22"/>
                <w:u w:val="single"/>
              </w:rPr>
              <w:t xml:space="preserve"> </w:t>
            </w:r>
          </w:p>
        </w:tc>
        <w:tc>
          <w:tcPr>
            <w:tcW w:w="513" w:type="pct"/>
          </w:tcPr>
          <w:p w14:paraId="6B720634"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0</w:t>
            </w:r>
          </w:p>
        </w:tc>
        <w:tc>
          <w:tcPr>
            <w:tcW w:w="813" w:type="pct"/>
          </w:tcPr>
          <w:p w14:paraId="1064DF8C"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NA</w:t>
            </w:r>
          </w:p>
          <w:p w14:paraId="08E0ABA5" w14:textId="77777777" w:rsidR="006D5571" w:rsidRPr="00B910C7" w:rsidRDefault="006D5571" w:rsidP="00FC02E9">
            <w:pPr>
              <w:pStyle w:val="TableText"/>
              <w:rPr>
                <w:rFonts w:ascii="Tahoma" w:hAnsi="Tahoma" w:cs="Tahoma"/>
                <w:sz w:val="22"/>
                <w:szCs w:val="22"/>
              </w:rPr>
            </w:pPr>
          </w:p>
        </w:tc>
      </w:tr>
      <w:tr w:rsidR="006D5571" w:rsidRPr="00B910C7" w14:paraId="70B109FB" w14:textId="77777777" w:rsidTr="00FC02E9">
        <w:trPr>
          <w:trHeight w:val="876"/>
        </w:trPr>
        <w:tc>
          <w:tcPr>
            <w:tcW w:w="1023" w:type="pct"/>
            <w:vMerge/>
            <w:shd w:val="clear" w:color="auto" w:fill="auto"/>
          </w:tcPr>
          <w:p w14:paraId="716ED7B4" w14:textId="77777777" w:rsidR="006D5571" w:rsidRPr="00B910C7" w:rsidRDefault="006D5571" w:rsidP="00FC02E9">
            <w:pPr>
              <w:pStyle w:val="TableText"/>
              <w:rPr>
                <w:rFonts w:ascii="Tahoma" w:hAnsi="Tahoma" w:cs="Tahoma"/>
                <w:color w:val="1F497D" w:themeColor="text2"/>
                <w:sz w:val="22"/>
                <w:szCs w:val="22"/>
              </w:rPr>
            </w:pPr>
          </w:p>
        </w:tc>
        <w:tc>
          <w:tcPr>
            <w:tcW w:w="2651" w:type="pct"/>
            <w:shd w:val="clear" w:color="auto" w:fill="auto"/>
          </w:tcPr>
          <w:p w14:paraId="445612DF"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2021</w:t>
            </w:r>
          </w:p>
          <w:p w14:paraId="351EBFDE"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lastRenderedPageBreak/>
              <w:t>2020</w:t>
            </w:r>
          </w:p>
          <w:p w14:paraId="77B36CBB"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2019</w:t>
            </w:r>
          </w:p>
          <w:p w14:paraId="395F2DE8" w14:textId="77777777" w:rsidR="006D5571" w:rsidRPr="00B910C7" w:rsidRDefault="006D5571" w:rsidP="00FC02E9">
            <w:pPr>
              <w:pStyle w:val="TableText"/>
              <w:rPr>
                <w:rFonts w:ascii="Tahoma" w:hAnsi="Tahoma" w:cs="Tahoma"/>
                <w:sz w:val="22"/>
                <w:szCs w:val="22"/>
                <w:u w:val="single"/>
              </w:rPr>
            </w:pPr>
            <w:hyperlink r:id="rId46" w:anchor="!*menu=6*browseby=3*sortby=2*ce_id=1766*featured=16775" w:history="1">
              <w:r w:rsidRPr="00B910C7">
                <w:rPr>
                  <w:rStyle w:val="Hyperlink"/>
                  <w:rFonts w:ascii="Tahoma" w:hAnsi="Tahoma" w:cs="Tahoma"/>
                  <w:color w:val="auto"/>
                  <w:sz w:val="22"/>
                  <w:szCs w:val="22"/>
                </w:rPr>
                <w:t>https://library.ehaweb.org/eha/#!*menu=6*browseby=3*sortby=2*ce_id=1766*featured=16775</w:t>
              </w:r>
            </w:hyperlink>
            <w:r w:rsidRPr="00B910C7">
              <w:rPr>
                <w:rFonts w:ascii="Tahoma" w:hAnsi="Tahoma" w:cs="Tahoma"/>
                <w:sz w:val="22"/>
                <w:szCs w:val="22"/>
                <w:u w:val="single"/>
              </w:rPr>
              <w:t xml:space="preserve"> </w:t>
            </w:r>
          </w:p>
        </w:tc>
        <w:tc>
          <w:tcPr>
            <w:tcW w:w="513" w:type="pct"/>
          </w:tcPr>
          <w:p w14:paraId="1370ED62"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lastRenderedPageBreak/>
              <w:t xml:space="preserve">2021: </w:t>
            </w:r>
            <w:r w:rsidRPr="00B910C7">
              <w:rPr>
                <w:rFonts w:ascii="Tahoma" w:hAnsi="Tahoma" w:cs="Tahoma"/>
                <w:sz w:val="22"/>
                <w:szCs w:val="22"/>
              </w:rPr>
              <w:lastRenderedPageBreak/>
              <w:t>0</w:t>
            </w:r>
          </w:p>
          <w:p w14:paraId="6E4F82BE"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2020: 1</w:t>
            </w:r>
          </w:p>
          <w:p w14:paraId="7B57B16D"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2019: 0</w:t>
            </w:r>
          </w:p>
        </w:tc>
        <w:tc>
          <w:tcPr>
            <w:tcW w:w="813" w:type="pct"/>
          </w:tcPr>
          <w:p w14:paraId="6E3E8CEB"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lastRenderedPageBreak/>
              <w:t>0</w:t>
            </w:r>
          </w:p>
        </w:tc>
      </w:tr>
      <w:tr w:rsidR="006D5571" w:rsidRPr="00B910C7" w14:paraId="04CC7993" w14:textId="77777777" w:rsidTr="00FC02E9">
        <w:trPr>
          <w:trHeight w:val="454"/>
        </w:trPr>
        <w:tc>
          <w:tcPr>
            <w:tcW w:w="1023" w:type="pct"/>
            <w:shd w:val="clear" w:color="auto" w:fill="auto"/>
          </w:tcPr>
          <w:p w14:paraId="52D8D0B4"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Total</w:t>
            </w:r>
          </w:p>
        </w:tc>
        <w:tc>
          <w:tcPr>
            <w:tcW w:w="2651" w:type="pct"/>
          </w:tcPr>
          <w:p w14:paraId="62CB603B" w14:textId="77777777" w:rsidR="006D5571" w:rsidRPr="00B910C7" w:rsidRDefault="006D5571" w:rsidP="00FC02E9">
            <w:pPr>
              <w:pStyle w:val="TableText"/>
              <w:rPr>
                <w:rFonts w:ascii="Tahoma" w:hAnsi="Tahoma" w:cs="Tahoma"/>
                <w:sz w:val="22"/>
                <w:szCs w:val="22"/>
              </w:rPr>
            </w:pPr>
            <w:r w:rsidRPr="00B910C7">
              <w:rPr>
                <w:rFonts w:ascii="Tahoma" w:hAnsi="Tahoma" w:cs="Tahoma"/>
                <w:b/>
                <w:bCs/>
                <w:sz w:val="22"/>
                <w:szCs w:val="22"/>
              </w:rPr>
              <w:t>Total hits:</w:t>
            </w:r>
            <w:r w:rsidRPr="00B910C7">
              <w:rPr>
                <w:rFonts w:ascii="Tahoma" w:hAnsi="Tahoma" w:cs="Tahoma"/>
                <w:sz w:val="22"/>
                <w:szCs w:val="22"/>
              </w:rPr>
              <w:t xml:space="preserve"> 65</w:t>
            </w:r>
          </w:p>
        </w:tc>
        <w:tc>
          <w:tcPr>
            <w:tcW w:w="1326" w:type="pct"/>
            <w:gridSpan w:val="2"/>
          </w:tcPr>
          <w:p w14:paraId="2F37A548" w14:textId="77777777" w:rsidR="006D5571" w:rsidRPr="00B910C7" w:rsidRDefault="006D5571" w:rsidP="00FC02E9">
            <w:pPr>
              <w:pStyle w:val="TableText"/>
              <w:rPr>
                <w:rFonts w:ascii="Tahoma" w:hAnsi="Tahoma" w:cs="Tahoma"/>
                <w:sz w:val="22"/>
                <w:szCs w:val="22"/>
              </w:rPr>
            </w:pPr>
            <w:r w:rsidRPr="00B910C7">
              <w:rPr>
                <w:rFonts w:ascii="Tahoma" w:hAnsi="Tahoma" w:cs="Tahoma"/>
                <w:b/>
                <w:bCs/>
                <w:sz w:val="22"/>
                <w:szCs w:val="22"/>
              </w:rPr>
              <w:t xml:space="preserve">Total results: </w:t>
            </w:r>
            <w:r w:rsidRPr="00B910C7">
              <w:rPr>
                <w:rFonts w:ascii="Tahoma" w:hAnsi="Tahoma" w:cs="Tahoma"/>
                <w:sz w:val="22"/>
                <w:szCs w:val="22"/>
              </w:rPr>
              <w:t>14</w:t>
            </w:r>
          </w:p>
        </w:tc>
      </w:tr>
    </w:tbl>
    <w:p w14:paraId="3360BBA5" w14:textId="77777777" w:rsidR="006D5571" w:rsidRPr="00B910C7" w:rsidRDefault="006D5571" w:rsidP="006D5571">
      <w:pPr>
        <w:pStyle w:val="Footnote"/>
        <w:rPr>
          <w:i/>
          <w:iCs/>
        </w:rPr>
      </w:pPr>
      <w:r w:rsidRPr="00B910C7">
        <w:rPr>
          <w:b/>
          <w:bCs/>
        </w:rPr>
        <w:t>Footnotes</w:t>
      </w:r>
      <w:r w:rsidRPr="00B910C7">
        <w:t xml:space="preserve">: </w:t>
      </w:r>
      <w:proofErr w:type="spellStart"/>
      <w:r w:rsidRPr="00B910C7">
        <w:rPr>
          <w:vertAlign w:val="superscript"/>
        </w:rPr>
        <w:t>a</w:t>
      </w:r>
      <w:r w:rsidRPr="00B910C7">
        <w:t>Records</w:t>
      </w:r>
      <w:proofErr w:type="spellEnd"/>
      <w:r w:rsidRPr="00B910C7">
        <w:t xml:space="preserve"> were assessed for inclusion across the clinical and economic SLRs.</w:t>
      </w:r>
    </w:p>
    <w:p w14:paraId="210B681C" w14:textId="77777777" w:rsidR="006D5571" w:rsidRPr="00B910C7" w:rsidRDefault="006D5571" w:rsidP="006D5571">
      <w:pPr>
        <w:pStyle w:val="Footnote"/>
        <w:rPr>
          <w:i/>
          <w:iCs/>
        </w:rPr>
      </w:pPr>
      <w:r w:rsidRPr="00B910C7">
        <w:rPr>
          <w:b/>
          <w:bCs/>
        </w:rPr>
        <w:t>Abbreviations</w:t>
      </w:r>
      <w:r w:rsidRPr="00B910C7">
        <w:t>: AAA</w:t>
      </w:r>
      <w:r>
        <w:t>AI</w:t>
      </w:r>
      <w:r w:rsidRPr="00B910C7">
        <w:t>: American Academy of Allergy, Asthma &amp; Immunology; ASH: American Society of H</w:t>
      </w:r>
      <w:r>
        <w:t>a</w:t>
      </w:r>
      <w:r w:rsidRPr="00B910C7">
        <w:t xml:space="preserve">ematology; APDS: activated PI3Kδ syndrome; CIS: Clinical Immunology Society North American Conference; EAACI: European Academy of Allergy and Clinical Immunology; </w:t>
      </w:r>
      <w:r>
        <w:t xml:space="preserve">EHA: European Haematology Association; </w:t>
      </w:r>
      <w:r w:rsidRPr="00B910C7">
        <w:t>ESID: European Society for Immunodeficiencies; ISPOR: International Society for Pharmacoeconomics and Outcomes Research; IPIC: International Primary Immunodeficiencies Congress;</w:t>
      </w:r>
      <w:r>
        <w:t xml:space="preserve"> IUIS: International Congress of Immunology;</w:t>
      </w:r>
      <w:r w:rsidRPr="00B910C7">
        <w:t xml:space="preserve"> NA: not applicable; PI3: Phosphoinositide 3; SLR: systematic literature review.</w:t>
      </w:r>
    </w:p>
    <w:p w14:paraId="4DA5B25E" w14:textId="77777777" w:rsidR="006D5571" w:rsidRPr="00B910C7" w:rsidRDefault="006D5571" w:rsidP="006D5571">
      <w:pPr>
        <w:pStyle w:val="Manuscriptbody"/>
        <w:keepNext/>
        <w:spacing w:after="240" w:afterAutospacing="0" w:line="480" w:lineRule="auto"/>
        <w:rPr>
          <w:rFonts w:cs="Tahoma"/>
          <w:i/>
          <w:iCs/>
          <w:szCs w:val="22"/>
        </w:rPr>
      </w:pPr>
      <w:bookmarkStart w:id="92" w:name="_Toc163057611"/>
      <w:r w:rsidRPr="00B910C7">
        <w:rPr>
          <w:rFonts w:cs="Tahoma"/>
          <w:i/>
          <w:iCs/>
          <w:szCs w:val="22"/>
        </w:rPr>
        <w:lastRenderedPageBreak/>
        <w:t>Clinical Trial Registry Searches</w:t>
      </w:r>
      <w:bookmarkEnd w:id="92"/>
    </w:p>
    <w:p w14:paraId="68B8A2D4" w14:textId="77777777" w:rsidR="006D5571" w:rsidRPr="00B910C7" w:rsidRDefault="006D5571" w:rsidP="006D5571">
      <w:pPr>
        <w:pStyle w:val="FiguresTablesListsCaptions"/>
        <w:rPr>
          <w:rFonts w:ascii="Tahoma" w:hAnsi="Tahoma" w:cs="Tahoma"/>
          <w:color w:val="auto"/>
          <w:szCs w:val="22"/>
        </w:rPr>
      </w:pPr>
      <w:bookmarkStart w:id="93" w:name="_Toc139035079"/>
      <w:bookmarkStart w:id="94" w:name="_Toc139036291"/>
      <w:bookmarkStart w:id="95" w:name="_Toc145609436"/>
      <w:r w:rsidRPr="00B910C7">
        <w:rPr>
          <w:rFonts w:ascii="Tahoma" w:hAnsi="Tahoma" w:cs="Tahoma"/>
          <w:b/>
          <w:bCs/>
          <w:color w:val="auto"/>
          <w:szCs w:val="22"/>
        </w:rPr>
        <w:t>Supplementary Table 3</w:t>
      </w:r>
      <w:r>
        <w:rPr>
          <w:rFonts w:ascii="Tahoma" w:hAnsi="Tahoma" w:cs="Tahoma"/>
          <w:b/>
          <w:bCs/>
          <w:color w:val="auto"/>
          <w:szCs w:val="22"/>
        </w:rPr>
        <w:t>7</w:t>
      </w:r>
      <w:r w:rsidRPr="00787965">
        <w:rPr>
          <w:rFonts w:ascii="Tahoma" w:hAnsi="Tahoma" w:cs="Tahoma"/>
          <w:color w:val="auto"/>
          <w:szCs w:val="22"/>
        </w:rPr>
        <w:t>:</w:t>
      </w:r>
      <w:r w:rsidRPr="00B910C7">
        <w:rPr>
          <w:rFonts w:ascii="Tahoma" w:hAnsi="Tahoma" w:cs="Tahoma"/>
          <w:b/>
          <w:bCs/>
          <w:color w:val="auto"/>
          <w:szCs w:val="22"/>
        </w:rPr>
        <w:t xml:space="preserve"> </w:t>
      </w:r>
      <w:r w:rsidRPr="00B910C7">
        <w:rPr>
          <w:rFonts w:ascii="Tahoma" w:hAnsi="Tahoma" w:cs="Tahoma"/>
          <w:color w:val="auto"/>
          <w:szCs w:val="22"/>
        </w:rPr>
        <w:t>Clinical trial registry searches</w:t>
      </w:r>
      <w:bookmarkEnd w:id="93"/>
      <w:bookmarkEnd w:id="94"/>
      <w:r w:rsidRPr="00B910C7">
        <w:rPr>
          <w:rFonts w:ascii="Tahoma" w:hAnsi="Tahoma" w:cs="Tahoma"/>
          <w:color w:val="auto"/>
          <w:szCs w:val="22"/>
        </w:rPr>
        <w:t xml:space="preserve"> (clinical and economic SLRs)</w:t>
      </w:r>
      <w:bookmarkEnd w:id="95"/>
    </w:p>
    <w:tbl>
      <w:tblPr>
        <w:tblStyle w:val="TableGrid"/>
        <w:tblW w:w="5000" w:type="pct"/>
        <w:tblLook w:val="04A0" w:firstRow="1" w:lastRow="0" w:firstColumn="1" w:lastColumn="0" w:noHBand="0" w:noVBand="1"/>
      </w:tblPr>
      <w:tblGrid>
        <w:gridCol w:w="2511"/>
        <w:gridCol w:w="3142"/>
        <w:gridCol w:w="1473"/>
        <w:gridCol w:w="1390"/>
      </w:tblGrid>
      <w:tr w:rsidR="006D5571" w:rsidRPr="00B910C7" w14:paraId="27713E31" w14:textId="77777777" w:rsidTr="00FC02E9">
        <w:trPr>
          <w:trHeight w:val="20"/>
          <w:tblHeader/>
        </w:trPr>
        <w:tc>
          <w:tcPr>
            <w:tcW w:w="1474" w:type="pct"/>
            <w:shd w:val="clear" w:color="auto" w:fill="228FC8"/>
            <w:hideMark/>
          </w:tcPr>
          <w:p w14:paraId="0E4B8153" w14:textId="77777777" w:rsidR="006D5571" w:rsidRPr="00B910C7" w:rsidRDefault="006D5571" w:rsidP="00FC02E9">
            <w:pPr>
              <w:pStyle w:val="TableText"/>
              <w:rPr>
                <w:rFonts w:ascii="Tahoma" w:hAnsi="Tahoma" w:cs="Tahoma"/>
                <w:b/>
                <w:bCs/>
                <w:color w:val="FFFFFF" w:themeColor="background1"/>
                <w:sz w:val="22"/>
                <w:szCs w:val="22"/>
              </w:rPr>
            </w:pPr>
            <w:r w:rsidRPr="00B910C7">
              <w:rPr>
                <w:rFonts w:ascii="Tahoma" w:hAnsi="Tahoma" w:cs="Tahoma"/>
                <w:b/>
                <w:bCs/>
                <w:color w:val="FFFFFF" w:themeColor="background1"/>
                <w:sz w:val="22"/>
                <w:szCs w:val="22"/>
              </w:rPr>
              <w:t>Registry</w:t>
            </w:r>
          </w:p>
        </w:tc>
        <w:tc>
          <w:tcPr>
            <w:tcW w:w="1845" w:type="pct"/>
            <w:shd w:val="clear" w:color="auto" w:fill="228FC8"/>
            <w:hideMark/>
          </w:tcPr>
          <w:p w14:paraId="01AD0C9F" w14:textId="77777777" w:rsidR="006D5571" w:rsidRPr="00B910C7" w:rsidRDefault="006D5571" w:rsidP="00FC02E9">
            <w:pPr>
              <w:pStyle w:val="TableText"/>
              <w:rPr>
                <w:rFonts w:ascii="Tahoma" w:hAnsi="Tahoma" w:cs="Tahoma"/>
                <w:b/>
                <w:bCs/>
                <w:color w:val="FFFFFF" w:themeColor="background1"/>
                <w:sz w:val="22"/>
                <w:szCs w:val="22"/>
              </w:rPr>
            </w:pPr>
            <w:r w:rsidRPr="00B910C7">
              <w:rPr>
                <w:rFonts w:ascii="Tahoma" w:hAnsi="Tahoma" w:cs="Tahoma"/>
                <w:b/>
                <w:bCs/>
                <w:color w:val="FFFFFF" w:themeColor="background1"/>
                <w:sz w:val="22"/>
                <w:szCs w:val="22"/>
              </w:rPr>
              <w:t>Search strategy</w:t>
            </w:r>
          </w:p>
        </w:tc>
        <w:tc>
          <w:tcPr>
            <w:tcW w:w="865" w:type="pct"/>
            <w:shd w:val="clear" w:color="auto" w:fill="228FC8"/>
            <w:hideMark/>
          </w:tcPr>
          <w:p w14:paraId="66C9DD77" w14:textId="77777777" w:rsidR="006D5571" w:rsidRPr="00B910C7" w:rsidRDefault="006D5571" w:rsidP="00FC02E9">
            <w:pPr>
              <w:pStyle w:val="TableText"/>
              <w:rPr>
                <w:rFonts w:ascii="Tahoma" w:hAnsi="Tahoma" w:cs="Tahoma"/>
                <w:b/>
                <w:bCs/>
                <w:color w:val="FFFFFF" w:themeColor="background1"/>
                <w:sz w:val="22"/>
                <w:szCs w:val="22"/>
              </w:rPr>
            </w:pPr>
            <w:proofErr w:type="spellStart"/>
            <w:r w:rsidRPr="00B910C7">
              <w:rPr>
                <w:rFonts w:ascii="Tahoma" w:hAnsi="Tahoma" w:cs="Tahoma"/>
                <w:b/>
                <w:bCs/>
                <w:color w:val="FFFFFF" w:themeColor="background1"/>
                <w:sz w:val="22"/>
                <w:szCs w:val="22"/>
              </w:rPr>
              <w:t>Hits</w:t>
            </w:r>
            <w:r w:rsidRPr="00B910C7">
              <w:rPr>
                <w:rFonts w:ascii="Tahoma" w:hAnsi="Tahoma" w:cs="Tahoma"/>
                <w:b/>
                <w:bCs/>
                <w:color w:val="FFFFFF" w:themeColor="background1"/>
                <w:sz w:val="22"/>
                <w:szCs w:val="22"/>
                <w:vertAlign w:val="superscript"/>
              </w:rPr>
              <w:t>a</w:t>
            </w:r>
            <w:proofErr w:type="spellEnd"/>
          </w:p>
        </w:tc>
        <w:tc>
          <w:tcPr>
            <w:tcW w:w="816" w:type="pct"/>
            <w:shd w:val="clear" w:color="auto" w:fill="228FC8"/>
          </w:tcPr>
          <w:p w14:paraId="694216CA" w14:textId="77777777" w:rsidR="006D5571" w:rsidRPr="00B910C7" w:rsidRDefault="006D5571" w:rsidP="00FC02E9">
            <w:pPr>
              <w:pStyle w:val="TableText"/>
              <w:rPr>
                <w:rFonts w:ascii="Tahoma" w:hAnsi="Tahoma" w:cs="Tahoma"/>
                <w:b/>
                <w:bCs/>
                <w:color w:val="FFFFFF" w:themeColor="background1"/>
                <w:sz w:val="22"/>
                <w:szCs w:val="22"/>
              </w:rPr>
            </w:pPr>
            <w:r w:rsidRPr="00B910C7">
              <w:rPr>
                <w:rFonts w:ascii="Tahoma" w:hAnsi="Tahoma" w:cs="Tahoma"/>
                <w:b/>
                <w:bCs/>
                <w:color w:val="FFFFFF" w:themeColor="background1"/>
                <w:sz w:val="22"/>
                <w:szCs w:val="22"/>
              </w:rPr>
              <w:t xml:space="preserve">Records </w:t>
            </w:r>
            <w:proofErr w:type="spellStart"/>
            <w:r w:rsidRPr="00B910C7">
              <w:rPr>
                <w:rFonts w:ascii="Tahoma" w:hAnsi="Tahoma" w:cs="Tahoma"/>
                <w:b/>
                <w:bCs/>
                <w:color w:val="FFFFFF" w:themeColor="background1"/>
                <w:sz w:val="22"/>
                <w:szCs w:val="22"/>
              </w:rPr>
              <w:t>included</w:t>
            </w:r>
            <w:r w:rsidRPr="00B910C7">
              <w:rPr>
                <w:rFonts w:ascii="Tahoma" w:hAnsi="Tahoma" w:cs="Tahoma"/>
                <w:b/>
                <w:bCs/>
                <w:color w:val="FFFFFF" w:themeColor="background1"/>
                <w:sz w:val="22"/>
                <w:szCs w:val="22"/>
                <w:vertAlign w:val="superscript"/>
              </w:rPr>
              <w:t>a</w:t>
            </w:r>
            <w:proofErr w:type="spellEnd"/>
          </w:p>
        </w:tc>
      </w:tr>
      <w:tr w:rsidR="006D5571" w:rsidRPr="00B910C7" w14:paraId="2A9F7B30" w14:textId="77777777" w:rsidTr="00FC02E9">
        <w:trPr>
          <w:trHeight w:val="465"/>
        </w:trPr>
        <w:tc>
          <w:tcPr>
            <w:tcW w:w="1474" w:type="pct"/>
            <w:shd w:val="clear" w:color="auto" w:fill="auto"/>
          </w:tcPr>
          <w:p w14:paraId="3E6BAC7A" w14:textId="77777777" w:rsidR="006D5571" w:rsidRPr="00B910C7" w:rsidRDefault="006D5571" w:rsidP="00FC02E9">
            <w:pPr>
              <w:pStyle w:val="TableText"/>
              <w:rPr>
                <w:rFonts w:ascii="Tahoma" w:hAnsi="Tahoma" w:cs="Tahoma"/>
                <w:b/>
                <w:bCs/>
                <w:sz w:val="22"/>
                <w:szCs w:val="22"/>
              </w:rPr>
            </w:pPr>
            <w:r w:rsidRPr="00B910C7">
              <w:rPr>
                <w:rFonts w:ascii="Tahoma" w:hAnsi="Tahoma" w:cs="Tahoma"/>
                <w:bCs/>
                <w:sz w:val="22"/>
                <w:szCs w:val="22"/>
              </w:rPr>
              <w:t>Clinicaltrials.gov</w:t>
            </w:r>
          </w:p>
        </w:tc>
        <w:tc>
          <w:tcPr>
            <w:tcW w:w="1845" w:type="pct"/>
          </w:tcPr>
          <w:p w14:paraId="43C49385" w14:textId="77777777" w:rsidR="006D5571" w:rsidRPr="00B910C7" w:rsidRDefault="006D5571" w:rsidP="00FC02E9">
            <w:pPr>
              <w:pStyle w:val="TableText"/>
              <w:rPr>
                <w:rFonts w:ascii="Tahoma" w:hAnsi="Tahoma" w:cs="Tahoma"/>
                <w:sz w:val="22"/>
                <w:szCs w:val="22"/>
              </w:rPr>
            </w:pPr>
            <w:r w:rsidRPr="00B910C7">
              <w:rPr>
                <w:rFonts w:ascii="Tahoma" w:hAnsi="Tahoma" w:cs="Tahoma"/>
                <w:b/>
                <w:sz w:val="22"/>
                <w:szCs w:val="22"/>
              </w:rPr>
              <w:t>Condition</w:t>
            </w:r>
            <w:r w:rsidRPr="00B910C7">
              <w:rPr>
                <w:rFonts w:ascii="Tahoma" w:hAnsi="Tahoma" w:cs="Tahoma"/>
                <w:sz w:val="22"/>
                <w:szCs w:val="22"/>
              </w:rPr>
              <w:t>: Supplementary search keywords noted above</w:t>
            </w:r>
          </w:p>
          <w:p w14:paraId="675C2EEE" w14:textId="77777777" w:rsidR="006D5571" w:rsidRPr="00B910C7" w:rsidRDefault="006D5571" w:rsidP="00FC02E9">
            <w:pPr>
              <w:pStyle w:val="TableText"/>
              <w:rPr>
                <w:rFonts w:ascii="Tahoma" w:hAnsi="Tahoma" w:cs="Tahoma"/>
                <w:sz w:val="22"/>
                <w:szCs w:val="22"/>
              </w:rPr>
            </w:pPr>
            <w:r w:rsidRPr="00B910C7">
              <w:rPr>
                <w:rFonts w:ascii="Tahoma" w:hAnsi="Tahoma" w:cs="Tahoma"/>
                <w:b/>
                <w:sz w:val="22"/>
                <w:szCs w:val="22"/>
              </w:rPr>
              <w:t>Other terms</w:t>
            </w:r>
            <w:r w:rsidRPr="00B910C7">
              <w:rPr>
                <w:rFonts w:ascii="Tahoma" w:hAnsi="Tahoma" w:cs="Tahoma"/>
                <w:sz w:val="22"/>
                <w:szCs w:val="22"/>
              </w:rPr>
              <w:t>: None</w:t>
            </w:r>
          </w:p>
          <w:p w14:paraId="56814397" w14:textId="77777777" w:rsidR="006D5571" w:rsidRPr="00B910C7" w:rsidRDefault="006D5571" w:rsidP="00FC02E9">
            <w:pPr>
              <w:pStyle w:val="TableText"/>
              <w:rPr>
                <w:rFonts w:ascii="Tahoma" w:hAnsi="Tahoma" w:cs="Tahoma"/>
                <w:sz w:val="22"/>
                <w:szCs w:val="22"/>
              </w:rPr>
            </w:pPr>
            <w:r w:rsidRPr="00B910C7">
              <w:rPr>
                <w:rFonts w:ascii="Tahoma" w:hAnsi="Tahoma" w:cs="Tahoma"/>
                <w:b/>
                <w:sz w:val="22"/>
                <w:szCs w:val="22"/>
              </w:rPr>
              <w:t>Study type</w:t>
            </w:r>
            <w:r w:rsidRPr="00B910C7">
              <w:rPr>
                <w:rFonts w:ascii="Tahoma" w:hAnsi="Tahoma" w:cs="Tahoma"/>
                <w:sz w:val="22"/>
                <w:szCs w:val="22"/>
              </w:rPr>
              <w:t>: All studies</w:t>
            </w:r>
          </w:p>
          <w:p w14:paraId="380ADD9C" w14:textId="77777777" w:rsidR="006D5571" w:rsidRPr="00B910C7" w:rsidRDefault="006D5571" w:rsidP="00FC02E9">
            <w:pPr>
              <w:pStyle w:val="TableText"/>
              <w:rPr>
                <w:rFonts w:ascii="Tahoma" w:hAnsi="Tahoma" w:cs="Tahoma"/>
                <w:sz w:val="22"/>
                <w:szCs w:val="22"/>
              </w:rPr>
            </w:pPr>
            <w:r w:rsidRPr="00B910C7">
              <w:rPr>
                <w:rFonts w:ascii="Tahoma" w:hAnsi="Tahoma" w:cs="Tahoma"/>
                <w:b/>
                <w:sz w:val="22"/>
                <w:szCs w:val="22"/>
              </w:rPr>
              <w:t>Study results</w:t>
            </w:r>
            <w:r w:rsidRPr="00B910C7">
              <w:rPr>
                <w:rFonts w:ascii="Tahoma" w:hAnsi="Tahoma" w:cs="Tahoma"/>
                <w:sz w:val="22"/>
                <w:szCs w:val="22"/>
              </w:rPr>
              <w:t>: All studies</w:t>
            </w:r>
          </w:p>
          <w:p w14:paraId="13E476C7" w14:textId="77777777" w:rsidR="006D5571" w:rsidRPr="00B910C7" w:rsidRDefault="006D5571" w:rsidP="00FC02E9">
            <w:pPr>
              <w:pStyle w:val="TableText"/>
              <w:rPr>
                <w:rFonts w:ascii="Tahoma" w:hAnsi="Tahoma" w:cs="Tahoma"/>
                <w:sz w:val="22"/>
                <w:szCs w:val="22"/>
              </w:rPr>
            </w:pPr>
            <w:r w:rsidRPr="00B910C7">
              <w:rPr>
                <w:rFonts w:ascii="Tahoma" w:hAnsi="Tahoma" w:cs="Tahoma"/>
                <w:b/>
                <w:sz w:val="22"/>
                <w:szCs w:val="22"/>
              </w:rPr>
              <w:t>Recruitment status</w:t>
            </w:r>
            <w:r w:rsidRPr="00B910C7">
              <w:rPr>
                <w:rFonts w:ascii="Tahoma" w:hAnsi="Tahoma" w:cs="Tahoma"/>
                <w:sz w:val="22"/>
                <w:szCs w:val="22"/>
              </w:rPr>
              <w:t>: All</w:t>
            </w:r>
          </w:p>
        </w:tc>
        <w:tc>
          <w:tcPr>
            <w:tcW w:w="865" w:type="pct"/>
          </w:tcPr>
          <w:p w14:paraId="3EAD603F"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2021:132</w:t>
            </w:r>
          </w:p>
          <w:p w14:paraId="1C523452"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2023: 141</w:t>
            </w:r>
          </w:p>
        </w:tc>
        <w:tc>
          <w:tcPr>
            <w:tcW w:w="816" w:type="pct"/>
          </w:tcPr>
          <w:p w14:paraId="18ADE2B1"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2021: 0</w:t>
            </w:r>
          </w:p>
          <w:p w14:paraId="61DE5CEB"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2023: 0</w:t>
            </w:r>
          </w:p>
        </w:tc>
      </w:tr>
      <w:tr w:rsidR="006D5571" w:rsidRPr="00B910C7" w14:paraId="6701DFE9" w14:textId="77777777" w:rsidTr="00FC02E9">
        <w:trPr>
          <w:trHeight w:val="20"/>
        </w:trPr>
        <w:tc>
          <w:tcPr>
            <w:tcW w:w="1474" w:type="pct"/>
            <w:shd w:val="clear" w:color="auto" w:fill="auto"/>
          </w:tcPr>
          <w:p w14:paraId="4345B5C8" w14:textId="77777777" w:rsidR="006D5571" w:rsidRPr="00B910C7" w:rsidRDefault="006D5571" w:rsidP="00FC02E9">
            <w:pPr>
              <w:pStyle w:val="TableText"/>
              <w:rPr>
                <w:rFonts w:ascii="Tahoma" w:hAnsi="Tahoma" w:cs="Tahoma"/>
                <w:b/>
                <w:bCs/>
                <w:sz w:val="22"/>
                <w:szCs w:val="22"/>
              </w:rPr>
            </w:pPr>
            <w:r w:rsidRPr="00B910C7">
              <w:rPr>
                <w:rFonts w:ascii="Tahoma" w:hAnsi="Tahoma" w:cs="Tahoma"/>
                <w:bCs/>
                <w:sz w:val="22"/>
                <w:szCs w:val="22"/>
              </w:rPr>
              <w:t>Clinicaltrialsregister.eu</w:t>
            </w:r>
          </w:p>
        </w:tc>
        <w:tc>
          <w:tcPr>
            <w:tcW w:w="1845" w:type="pct"/>
          </w:tcPr>
          <w:p w14:paraId="645B8F39"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Keywords as above</w:t>
            </w:r>
          </w:p>
        </w:tc>
        <w:tc>
          <w:tcPr>
            <w:tcW w:w="865" w:type="pct"/>
          </w:tcPr>
          <w:p w14:paraId="2792682F"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2021: 5</w:t>
            </w:r>
          </w:p>
          <w:p w14:paraId="36B38AD2"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2023: 6</w:t>
            </w:r>
          </w:p>
        </w:tc>
        <w:tc>
          <w:tcPr>
            <w:tcW w:w="816" w:type="pct"/>
          </w:tcPr>
          <w:p w14:paraId="20E17986"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2021: 0</w:t>
            </w:r>
          </w:p>
          <w:p w14:paraId="04FFDE5A" w14:textId="2879A21C"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 xml:space="preserve">2023: </w:t>
            </w:r>
            <w:r w:rsidR="00841B34">
              <w:rPr>
                <w:rFonts w:ascii="Tahoma" w:hAnsi="Tahoma" w:cs="Tahoma"/>
                <w:sz w:val="22"/>
                <w:szCs w:val="22"/>
              </w:rPr>
              <w:t>0</w:t>
            </w:r>
          </w:p>
        </w:tc>
      </w:tr>
      <w:tr w:rsidR="006D5571" w:rsidRPr="00B910C7" w14:paraId="1E242305" w14:textId="77777777" w:rsidTr="00FC02E9">
        <w:trPr>
          <w:trHeight w:val="20"/>
        </w:trPr>
        <w:tc>
          <w:tcPr>
            <w:tcW w:w="1474" w:type="pct"/>
            <w:shd w:val="clear" w:color="auto" w:fill="auto"/>
          </w:tcPr>
          <w:p w14:paraId="4DF7D6D8" w14:textId="77777777" w:rsidR="006D5571" w:rsidRPr="00B910C7" w:rsidRDefault="006D5571" w:rsidP="00FC02E9">
            <w:pPr>
              <w:pStyle w:val="TableText"/>
              <w:rPr>
                <w:rFonts w:ascii="Tahoma" w:hAnsi="Tahoma" w:cs="Tahoma"/>
                <w:b/>
                <w:bCs/>
                <w:sz w:val="22"/>
                <w:szCs w:val="22"/>
              </w:rPr>
            </w:pPr>
            <w:bookmarkStart w:id="96" w:name="_Hlk139017427"/>
            <w:r>
              <w:rPr>
                <w:rFonts w:ascii="Tahoma" w:hAnsi="Tahoma" w:cs="Tahoma"/>
                <w:bCs/>
                <w:sz w:val="22"/>
                <w:szCs w:val="22"/>
              </w:rPr>
              <w:t>World Health Organisation (WHO)</w:t>
            </w:r>
            <w:r w:rsidRPr="00B910C7">
              <w:rPr>
                <w:rFonts w:ascii="Tahoma" w:hAnsi="Tahoma" w:cs="Tahoma"/>
                <w:bCs/>
                <w:sz w:val="22"/>
                <w:szCs w:val="22"/>
              </w:rPr>
              <w:t xml:space="preserve"> International Clinical Trials Registry Platform </w:t>
            </w:r>
            <w:bookmarkEnd w:id="96"/>
            <w:r w:rsidRPr="00B910C7">
              <w:rPr>
                <w:rFonts w:ascii="Tahoma" w:hAnsi="Tahoma" w:cs="Tahoma"/>
                <w:bCs/>
                <w:sz w:val="22"/>
                <w:szCs w:val="22"/>
              </w:rPr>
              <w:t>(ICTRP)</w:t>
            </w:r>
          </w:p>
        </w:tc>
        <w:tc>
          <w:tcPr>
            <w:tcW w:w="1845" w:type="pct"/>
          </w:tcPr>
          <w:p w14:paraId="37F9F735"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Keywords as above</w:t>
            </w:r>
          </w:p>
        </w:tc>
        <w:tc>
          <w:tcPr>
            <w:tcW w:w="865" w:type="pct"/>
          </w:tcPr>
          <w:p w14:paraId="0B8D84D3"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2021: 0</w:t>
            </w:r>
          </w:p>
          <w:p w14:paraId="4F2D3A97"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2023: 10</w:t>
            </w:r>
          </w:p>
        </w:tc>
        <w:tc>
          <w:tcPr>
            <w:tcW w:w="816" w:type="pct"/>
          </w:tcPr>
          <w:p w14:paraId="152D8594"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2021: 0</w:t>
            </w:r>
          </w:p>
          <w:p w14:paraId="0E6A46A0"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2023: 0</w:t>
            </w:r>
          </w:p>
        </w:tc>
      </w:tr>
    </w:tbl>
    <w:p w14:paraId="6B6047D0" w14:textId="77777777" w:rsidR="006D5571" w:rsidRPr="006909A6" w:rsidRDefault="006D5571" w:rsidP="006D5571">
      <w:pPr>
        <w:pStyle w:val="Footnote"/>
      </w:pPr>
      <w:r w:rsidRPr="006909A6">
        <w:rPr>
          <w:b/>
          <w:bCs/>
        </w:rPr>
        <w:t>Footnotes</w:t>
      </w:r>
      <w:r w:rsidRPr="006909A6">
        <w:t xml:space="preserve">: </w:t>
      </w:r>
      <w:proofErr w:type="spellStart"/>
      <w:r w:rsidRPr="00787965">
        <w:rPr>
          <w:vertAlign w:val="superscript"/>
        </w:rPr>
        <w:t>a</w:t>
      </w:r>
      <w:r w:rsidRPr="006909A6">
        <w:t>Records</w:t>
      </w:r>
      <w:proofErr w:type="spellEnd"/>
      <w:r w:rsidRPr="006909A6">
        <w:t xml:space="preserve"> were assessed for inclusion across the clinical and economic SLRs.</w:t>
      </w:r>
    </w:p>
    <w:p w14:paraId="67AFDDF6" w14:textId="77777777" w:rsidR="006D5571" w:rsidRPr="006909A6" w:rsidRDefault="006D5571" w:rsidP="006D5571">
      <w:pPr>
        <w:pStyle w:val="Footnote"/>
      </w:pPr>
      <w:r w:rsidRPr="006909A6">
        <w:rPr>
          <w:b/>
          <w:bCs/>
        </w:rPr>
        <w:t>Abbreviations</w:t>
      </w:r>
      <w:r w:rsidRPr="006909A6">
        <w:t xml:space="preserve">: ICTRP: International Clinical Trials Registry Platform; SLR: systematic literature review; WHO: World Health Organisation. </w:t>
      </w:r>
    </w:p>
    <w:p w14:paraId="60E319AE" w14:textId="77777777" w:rsidR="006D5571" w:rsidRPr="00B910C7" w:rsidRDefault="006D5571" w:rsidP="006D5571">
      <w:pPr>
        <w:pStyle w:val="Manuscriptbody"/>
        <w:keepNext/>
        <w:spacing w:after="240" w:afterAutospacing="0" w:line="480" w:lineRule="auto"/>
        <w:rPr>
          <w:rFonts w:cs="Tahoma"/>
          <w:i/>
          <w:iCs/>
          <w:szCs w:val="22"/>
        </w:rPr>
      </w:pPr>
      <w:bookmarkStart w:id="97" w:name="_Toc163057612"/>
      <w:r w:rsidRPr="00B910C7">
        <w:rPr>
          <w:rFonts w:cs="Tahoma"/>
          <w:i/>
          <w:iCs/>
          <w:szCs w:val="22"/>
        </w:rPr>
        <w:lastRenderedPageBreak/>
        <w:t>HTA Agency Website Searches</w:t>
      </w:r>
      <w:bookmarkEnd w:id="97"/>
    </w:p>
    <w:p w14:paraId="035D16F5" w14:textId="77777777" w:rsidR="006D5571" w:rsidRPr="00B910C7" w:rsidRDefault="006D5571" w:rsidP="006D5571">
      <w:pPr>
        <w:pStyle w:val="FiguresTablesListsCaptions"/>
        <w:rPr>
          <w:rFonts w:ascii="Tahoma" w:hAnsi="Tahoma" w:cs="Tahoma"/>
          <w:color w:val="auto"/>
          <w:szCs w:val="22"/>
        </w:rPr>
      </w:pPr>
      <w:bookmarkStart w:id="98" w:name="_Toc139035080"/>
      <w:bookmarkStart w:id="99" w:name="_Toc139036292"/>
      <w:bookmarkStart w:id="100" w:name="_Toc145609437"/>
      <w:r w:rsidRPr="00B910C7">
        <w:rPr>
          <w:rFonts w:ascii="Tahoma" w:hAnsi="Tahoma" w:cs="Tahoma"/>
          <w:b/>
          <w:bCs/>
          <w:color w:val="auto"/>
          <w:szCs w:val="22"/>
        </w:rPr>
        <w:t>Supplementary Table 3</w:t>
      </w:r>
      <w:r>
        <w:rPr>
          <w:rFonts w:ascii="Tahoma" w:hAnsi="Tahoma" w:cs="Tahoma"/>
          <w:b/>
          <w:bCs/>
          <w:color w:val="auto"/>
          <w:szCs w:val="22"/>
        </w:rPr>
        <w:t>8</w:t>
      </w:r>
      <w:r w:rsidRPr="00787965">
        <w:rPr>
          <w:rFonts w:ascii="Tahoma" w:hAnsi="Tahoma" w:cs="Tahoma"/>
          <w:color w:val="auto"/>
          <w:szCs w:val="22"/>
        </w:rPr>
        <w:t xml:space="preserve">: </w:t>
      </w:r>
      <w:r w:rsidRPr="00B910C7">
        <w:rPr>
          <w:rFonts w:ascii="Tahoma" w:hAnsi="Tahoma" w:cs="Tahoma"/>
          <w:color w:val="auto"/>
          <w:szCs w:val="22"/>
        </w:rPr>
        <w:t>HTA agency searches</w:t>
      </w:r>
      <w:bookmarkEnd w:id="98"/>
      <w:bookmarkEnd w:id="99"/>
      <w:r w:rsidRPr="00B910C7">
        <w:rPr>
          <w:rFonts w:ascii="Tahoma" w:hAnsi="Tahoma" w:cs="Tahoma"/>
          <w:color w:val="auto"/>
          <w:szCs w:val="22"/>
        </w:rPr>
        <w:t xml:space="preserve"> (clinical and economic SLRs)</w:t>
      </w:r>
      <w:bookmarkEnd w:id="100"/>
    </w:p>
    <w:tbl>
      <w:tblPr>
        <w:tblStyle w:val="TableGrid"/>
        <w:tblW w:w="5000" w:type="pct"/>
        <w:tblLayout w:type="fixed"/>
        <w:tblLook w:val="0420" w:firstRow="1" w:lastRow="0" w:firstColumn="0" w:lastColumn="0" w:noHBand="0" w:noVBand="1"/>
      </w:tblPr>
      <w:tblGrid>
        <w:gridCol w:w="3491"/>
        <w:gridCol w:w="1165"/>
        <w:gridCol w:w="1311"/>
        <w:gridCol w:w="1163"/>
        <w:gridCol w:w="1386"/>
      </w:tblGrid>
      <w:tr w:rsidR="006D5571" w:rsidRPr="00B910C7" w14:paraId="21F6F65A" w14:textId="77777777" w:rsidTr="00FC02E9">
        <w:trPr>
          <w:tblHeader/>
        </w:trPr>
        <w:tc>
          <w:tcPr>
            <w:tcW w:w="2049" w:type="pct"/>
            <w:shd w:val="clear" w:color="auto" w:fill="228FC8"/>
          </w:tcPr>
          <w:p w14:paraId="25467A51" w14:textId="77777777" w:rsidR="006D5571" w:rsidRPr="00B910C7" w:rsidRDefault="006D5571" w:rsidP="00FC02E9">
            <w:pPr>
              <w:pStyle w:val="TableText"/>
              <w:keepNext/>
              <w:rPr>
                <w:rFonts w:ascii="Tahoma" w:hAnsi="Tahoma" w:cs="Tahoma"/>
                <w:b/>
                <w:bCs/>
                <w:color w:val="FFFFFF" w:themeColor="background1"/>
                <w:sz w:val="22"/>
                <w:szCs w:val="22"/>
              </w:rPr>
            </w:pPr>
            <w:r w:rsidRPr="00B910C7">
              <w:rPr>
                <w:rFonts w:ascii="Tahoma" w:hAnsi="Tahoma" w:cs="Tahoma"/>
                <w:b/>
                <w:bCs/>
                <w:color w:val="FFFFFF" w:themeColor="background1"/>
                <w:sz w:val="22"/>
                <w:szCs w:val="22"/>
              </w:rPr>
              <w:t>HTA body</w:t>
            </w:r>
          </w:p>
        </w:tc>
        <w:tc>
          <w:tcPr>
            <w:tcW w:w="684" w:type="pct"/>
            <w:shd w:val="clear" w:color="auto" w:fill="228FC8"/>
          </w:tcPr>
          <w:p w14:paraId="1BCF2994" w14:textId="77777777" w:rsidR="006D5571" w:rsidRPr="00B910C7" w:rsidRDefault="006D5571" w:rsidP="00FC02E9">
            <w:pPr>
              <w:pStyle w:val="TableText"/>
              <w:keepNext/>
              <w:rPr>
                <w:rFonts w:ascii="Tahoma" w:hAnsi="Tahoma" w:cs="Tahoma"/>
                <w:b/>
                <w:bCs/>
                <w:color w:val="FFFFFF" w:themeColor="background1"/>
                <w:sz w:val="22"/>
                <w:szCs w:val="22"/>
              </w:rPr>
            </w:pPr>
            <w:r w:rsidRPr="00B910C7">
              <w:rPr>
                <w:rFonts w:ascii="Tahoma" w:hAnsi="Tahoma" w:cs="Tahoma"/>
                <w:b/>
                <w:bCs/>
                <w:color w:val="FFFFFF" w:themeColor="background1"/>
                <w:sz w:val="22"/>
                <w:szCs w:val="22"/>
              </w:rPr>
              <w:t>Hits (2021)</w:t>
            </w:r>
            <w:r w:rsidRPr="00B910C7">
              <w:rPr>
                <w:rFonts w:ascii="Tahoma" w:hAnsi="Tahoma" w:cs="Tahoma"/>
                <w:b/>
                <w:bCs/>
                <w:color w:val="FFFFFF" w:themeColor="background1"/>
                <w:sz w:val="22"/>
                <w:szCs w:val="22"/>
                <w:vertAlign w:val="superscript"/>
              </w:rPr>
              <w:t>a</w:t>
            </w:r>
          </w:p>
        </w:tc>
        <w:tc>
          <w:tcPr>
            <w:tcW w:w="770" w:type="pct"/>
            <w:shd w:val="clear" w:color="auto" w:fill="228FC8"/>
          </w:tcPr>
          <w:p w14:paraId="757AD66C" w14:textId="77777777" w:rsidR="006D5571" w:rsidRPr="00B910C7" w:rsidRDefault="006D5571" w:rsidP="00FC02E9">
            <w:pPr>
              <w:pStyle w:val="TableText"/>
              <w:keepNext/>
              <w:rPr>
                <w:rFonts w:ascii="Tahoma" w:hAnsi="Tahoma" w:cs="Tahoma"/>
                <w:b/>
                <w:bCs/>
                <w:color w:val="FFFFFF" w:themeColor="background1"/>
                <w:sz w:val="22"/>
                <w:szCs w:val="22"/>
              </w:rPr>
            </w:pPr>
            <w:r w:rsidRPr="00B910C7">
              <w:rPr>
                <w:rFonts w:ascii="Tahoma" w:hAnsi="Tahoma" w:cs="Tahoma"/>
                <w:b/>
                <w:bCs/>
                <w:color w:val="FFFFFF" w:themeColor="background1"/>
                <w:sz w:val="22"/>
                <w:szCs w:val="22"/>
              </w:rPr>
              <w:t>Records included (2021)</w:t>
            </w:r>
            <w:r w:rsidRPr="00B910C7">
              <w:rPr>
                <w:rFonts w:ascii="Tahoma" w:hAnsi="Tahoma" w:cs="Tahoma"/>
                <w:b/>
                <w:bCs/>
                <w:color w:val="FFFFFF" w:themeColor="background1"/>
                <w:sz w:val="22"/>
                <w:szCs w:val="22"/>
                <w:vertAlign w:val="superscript"/>
              </w:rPr>
              <w:t>a</w:t>
            </w:r>
          </w:p>
        </w:tc>
        <w:tc>
          <w:tcPr>
            <w:tcW w:w="683" w:type="pct"/>
            <w:shd w:val="clear" w:color="auto" w:fill="228FC8"/>
          </w:tcPr>
          <w:p w14:paraId="0480EE44" w14:textId="77777777" w:rsidR="006D5571" w:rsidRPr="00B910C7" w:rsidRDefault="006D5571" w:rsidP="00FC02E9">
            <w:pPr>
              <w:pStyle w:val="TableText"/>
              <w:keepNext/>
              <w:rPr>
                <w:rFonts w:ascii="Tahoma" w:hAnsi="Tahoma" w:cs="Tahoma"/>
                <w:b/>
                <w:bCs/>
                <w:color w:val="FFFFFF" w:themeColor="background1"/>
                <w:sz w:val="22"/>
                <w:szCs w:val="22"/>
              </w:rPr>
            </w:pPr>
            <w:r w:rsidRPr="00B910C7">
              <w:rPr>
                <w:rFonts w:ascii="Tahoma" w:hAnsi="Tahoma" w:cs="Tahoma"/>
                <w:b/>
                <w:bCs/>
                <w:color w:val="FFFFFF" w:themeColor="background1"/>
                <w:sz w:val="22"/>
                <w:szCs w:val="22"/>
              </w:rPr>
              <w:t>Hits (2023)</w:t>
            </w:r>
            <w:r w:rsidRPr="00B910C7">
              <w:rPr>
                <w:rFonts w:ascii="Tahoma" w:hAnsi="Tahoma" w:cs="Tahoma"/>
                <w:b/>
                <w:bCs/>
                <w:color w:val="FFFFFF" w:themeColor="background1"/>
                <w:sz w:val="22"/>
                <w:szCs w:val="22"/>
                <w:vertAlign w:val="superscript"/>
              </w:rPr>
              <w:t>a</w:t>
            </w:r>
          </w:p>
        </w:tc>
        <w:tc>
          <w:tcPr>
            <w:tcW w:w="814" w:type="pct"/>
            <w:shd w:val="clear" w:color="auto" w:fill="228FC8"/>
          </w:tcPr>
          <w:p w14:paraId="61415216" w14:textId="77777777" w:rsidR="006D5571" w:rsidRPr="00B910C7" w:rsidRDefault="006D5571" w:rsidP="00FC02E9">
            <w:pPr>
              <w:pStyle w:val="TableText"/>
              <w:keepNext/>
              <w:rPr>
                <w:rFonts w:ascii="Tahoma" w:hAnsi="Tahoma" w:cs="Tahoma"/>
                <w:b/>
                <w:bCs/>
                <w:color w:val="FFFFFF" w:themeColor="background1"/>
                <w:sz w:val="22"/>
                <w:szCs w:val="22"/>
              </w:rPr>
            </w:pPr>
            <w:r w:rsidRPr="00B910C7">
              <w:rPr>
                <w:rFonts w:ascii="Tahoma" w:hAnsi="Tahoma" w:cs="Tahoma"/>
                <w:b/>
                <w:bCs/>
                <w:color w:val="FFFFFF" w:themeColor="background1"/>
                <w:sz w:val="22"/>
                <w:szCs w:val="22"/>
              </w:rPr>
              <w:t>Records included (2023)</w:t>
            </w:r>
            <w:r w:rsidRPr="00B910C7">
              <w:rPr>
                <w:rFonts w:ascii="Tahoma" w:hAnsi="Tahoma" w:cs="Tahoma"/>
                <w:b/>
                <w:bCs/>
                <w:color w:val="FFFFFF" w:themeColor="background1"/>
                <w:sz w:val="22"/>
                <w:szCs w:val="22"/>
                <w:vertAlign w:val="superscript"/>
              </w:rPr>
              <w:t>a</w:t>
            </w:r>
          </w:p>
        </w:tc>
      </w:tr>
      <w:tr w:rsidR="006D5571" w:rsidRPr="00B910C7" w14:paraId="61085930" w14:textId="77777777" w:rsidTr="00FC02E9">
        <w:tc>
          <w:tcPr>
            <w:tcW w:w="2049" w:type="pct"/>
            <w:shd w:val="clear" w:color="auto" w:fill="auto"/>
          </w:tcPr>
          <w:p w14:paraId="1A55A4CD"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NICE</w:t>
            </w:r>
          </w:p>
          <w:p w14:paraId="62A01899" w14:textId="77777777" w:rsidR="006D5571" w:rsidRPr="00B910C7" w:rsidRDefault="006D5571" w:rsidP="00FC02E9">
            <w:pPr>
              <w:pStyle w:val="TableText"/>
              <w:keepNext/>
              <w:rPr>
                <w:rFonts w:ascii="Tahoma" w:hAnsi="Tahoma" w:cs="Tahoma"/>
                <w:sz w:val="22"/>
                <w:szCs w:val="22"/>
                <w:u w:val="single"/>
              </w:rPr>
            </w:pPr>
            <w:hyperlink r:id="rId47" w:history="1">
              <w:r w:rsidRPr="00B910C7">
                <w:rPr>
                  <w:rStyle w:val="Hyperlink"/>
                  <w:rFonts w:ascii="Tahoma" w:hAnsi="Tahoma" w:cs="Tahoma"/>
                  <w:color w:val="auto"/>
                  <w:sz w:val="22"/>
                  <w:szCs w:val="22"/>
                </w:rPr>
                <w:t>https://www.nice.org.uk/</w:t>
              </w:r>
            </w:hyperlink>
            <w:r w:rsidRPr="00B910C7">
              <w:rPr>
                <w:rFonts w:ascii="Tahoma" w:hAnsi="Tahoma" w:cs="Tahoma"/>
                <w:sz w:val="22"/>
                <w:szCs w:val="22"/>
                <w:u w:val="single"/>
              </w:rPr>
              <w:t xml:space="preserve"> </w:t>
            </w:r>
          </w:p>
        </w:tc>
        <w:tc>
          <w:tcPr>
            <w:tcW w:w="684" w:type="pct"/>
            <w:vMerge w:val="restart"/>
          </w:tcPr>
          <w:p w14:paraId="32DC9467"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54</w:t>
            </w:r>
          </w:p>
        </w:tc>
        <w:tc>
          <w:tcPr>
            <w:tcW w:w="770" w:type="pct"/>
            <w:vMerge w:val="restart"/>
          </w:tcPr>
          <w:p w14:paraId="5335FFB2"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0</w:t>
            </w:r>
          </w:p>
        </w:tc>
        <w:tc>
          <w:tcPr>
            <w:tcW w:w="683" w:type="pct"/>
          </w:tcPr>
          <w:p w14:paraId="599F260E"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5</w:t>
            </w:r>
          </w:p>
        </w:tc>
        <w:tc>
          <w:tcPr>
            <w:tcW w:w="814" w:type="pct"/>
          </w:tcPr>
          <w:p w14:paraId="4983D17C"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0</w:t>
            </w:r>
          </w:p>
        </w:tc>
      </w:tr>
      <w:tr w:rsidR="006D5571" w:rsidRPr="00B910C7" w14:paraId="42506C01" w14:textId="77777777" w:rsidTr="00FC02E9">
        <w:tc>
          <w:tcPr>
            <w:tcW w:w="2049" w:type="pct"/>
            <w:shd w:val="clear" w:color="auto" w:fill="auto"/>
          </w:tcPr>
          <w:p w14:paraId="185269CC"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 xml:space="preserve">Scottish Medicines Consortium (SMC) </w:t>
            </w:r>
            <w:hyperlink r:id="rId48" w:history="1">
              <w:r w:rsidRPr="00B910C7">
                <w:rPr>
                  <w:rStyle w:val="Hyperlink"/>
                  <w:rFonts w:ascii="Tahoma" w:hAnsi="Tahoma" w:cs="Tahoma"/>
                  <w:color w:val="auto"/>
                  <w:sz w:val="22"/>
                  <w:szCs w:val="22"/>
                </w:rPr>
                <w:t>https://www.scottishmedicines.org.uk/</w:t>
              </w:r>
            </w:hyperlink>
            <w:r w:rsidRPr="00B910C7">
              <w:rPr>
                <w:rFonts w:ascii="Tahoma" w:hAnsi="Tahoma" w:cs="Tahoma"/>
                <w:sz w:val="22"/>
                <w:szCs w:val="22"/>
              </w:rPr>
              <w:t xml:space="preserve"> </w:t>
            </w:r>
          </w:p>
        </w:tc>
        <w:tc>
          <w:tcPr>
            <w:tcW w:w="684" w:type="pct"/>
            <w:vMerge/>
          </w:tcPr>
          <w:p w14:paraId="2CB1650B" w14:textId="77777777" w:rsidR="006D5571" w:rsidRPr="00B910C7" w:rsidRDefault="006D5571" w:rsidP="00FC02E9">
            <w:pPr>
              <w:pStyle w:val="TableText"/>
              <w:keepNext/>
              <w:rPr>
                <w:rFonts w:ascii="Tahoma" w:hAnsi="Tahoma" w:cs="Tahoma"/>
                <w:sz w:val="22"/>
                <w:szCs w:val="22"/>
              </w:rPr>
            </w:pPr>
          </w:p>
        </w:tc>
        <w:tc>
          <w:tcPr>
            <w:tcW w:w="770" w:type="pct"/>
            <w:vMerge/>
          </w:tcPr>
          <w:p w14:paraId="2C7E17BC" w14:textId="77777777" w:rsidR="006D5571" w:rsidRPr="00B910C7" w:rsidRDefault="006D5571" w:rsidP="00FC02E9">
            <w:pPr>
              <w:pStyle w:val="TableText"/>
              <w:keepNext/>
              <w:rPr>
                <w:rFonts w:ascii="Tahoma" w:hAnsi="Tahoma" w:cs="Tahoma"/>
                <w:sz w:val="22"/>
                <w:szCs w:val="22"/>
              </w:rPr>
            </w:pPr>
          </w:p>
        </w:tc>
        <w:tc>
          <w:tcPr>
            <w:tcW w:w="683" w:type="pct"/>
          </w:tcPr>
          <w:p w14:paraId="7C615EBC"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0</w:t>
            </w:r>
          </w:p>
        </w:tc>
        <w:tc>
          <w:tcPr>
            <w:tcW w:w="814" w:type="pct"/>
          </w:tcPr>
          <w:p w14:paraId="3E7C5187"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NA</w:t>
            </w:r>
          </w:p>
        </w:tc>
      </w:tr>
      <w:tr w:rsidR="006D5571" w:rsidRPr="00B910C7" w14:paraId="27C41538" w14:textId="77777777" w:rsidTr="00FC02E9">
        <w:tc>
          <w:tcPr>
            <w:tcW w:w="2049" w:type="pct"/>
            <w:shd w:val="clear" w:color="auto" w:fill="auto"/>
          </w:tcPr>
          <w:p w14:paraId="224C328A"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 xml:space="preserve">All Wales Medicines Strategy Group (AWMSG) </w:t>
            </w:r>
          </w:p>
          <w:p w14:paraId="603B993E" w14:textId="77777777" w:rsidR="006D5571" w:rsidRPr="00B910C7" w:rsidRDefault="006D5571" w:rsidP="00FC02E9">
            <w:pPr>
              <w:pStyle w:val="TableText"/>
              <w:keepNext/>
              <w:rPr>
                <w:rFonts w:ascii="Tahoma" w:hAnsi="Tahoma" w:cs="Tahoma"/>
                <w:sz w:val="22"/>
                <w:szCs w:val="22"/>
                <w:u w:val="single"/>
              </w:rPr>
            </w:pPr>
            <w:hyperlink r:id="rId49" w:history="1">
              <w:r w:rsidRPr="00B910C7">
                <w:rPr>
                  <w:rStyle w:val="Hyperlink"/>
                  <w:rFonts w:ascii="Tahoma" w:hAnsi="Tahoma" w:cs="Tahoma"/>
                  <w:color w:val="auto"/>
                  <w:sz w:val="22"/>
                  <w:szCs w:val="22"/>
                </w:rPr>
                <w:t>http://www.awmsg.org/</w:t>
              </w:r>
            </w:hyperlink>
            <w:r w:rsidRPr="00B910C7">
              <w:rPr>
                <w:rFonts w:ascii="Tahoma" w:hAnsi="Tahoma" w:cs="Tahoma"/>
                <w:sz w:val="22"/>
                <w:szCs w:val="22"/>
                <w:u w:val="single"/>
              </w:rPr>
              <w:t xml:space="preserve"> </w:t>
            </w:r>
          </w:p>
        </w:tc>
        <w:tc>
          <w:tcPr>
            <w:tcW w:w="684" w:type="pct"/>
            <w:vMerge/>
          </w:tcPr>
          <w:p w14:paraId="6972D9CE" w14:textId="77777777" w:rsidR="006D5571" w:rsidRPr="00B910C7" w:rsidRDefault="006D5571" w:rsidP="00FC02E9">
            <w:pPr>
              <w:pStyle w:val="TableText"/>
              <w:keepNext/>
              <w:rPr>
                <w:rFonts w:ascii="Tahoma" w:hAnsi="Tahoma" w:cs="Tahoma"/>
                <w:sz w:val="22"/>
                <w:szCs w:val="22"/>
              </w:rPr>
            </w:pPr>
          </w:p>
        </w:tc>
        <w:tc>
          <w:tcPr>
            <w:tcW w:w="770" w:type="pct"/>
            <w:vMerge/>
          </w:tcPr>
          <w:p w14:paraId="761A9E75" w14:textId="77777777" w:rsidR="006D5571" w:rsidRPr="00B910C7" w:rsidRDefault="006D5571" w:rsidP="00FC02E9">
            <w:pPr>
              <w:pStyle w:val="TableText"/>
              <w:keepNext/>
              <w:rPr>
                <w:rFonts w:ascii="Tahoma" w:hAnsi="Tahoma" w:cs="Tahoma"/>
                <w:sz w:val="22"/>
                <w:szCs w:val="22"/>
              </w:rPr>
            </w:pPr>
          </w:p>
        </w:tc>
        <w:tc>
          <w:tcPr>
            <w:tcW w:w="683" w:type="pct"/>
          </w:tcPr>
          <w:p w14:paraId="763DDA8C"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79</w:t>
            </w:r>
          </w:p>
        </w:tc>
        <w:tc>
          <w:tcPr>
            <w:tcW w:w="814" w:type="pct"/>
          </w:tcPr>
          <w:p w14:paraId="3DF62A5D"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0</w:t>
            </w:r>
          </w:p>
        </w:tc>
      </w:tr>
      <w:tr w:rsidR="006D5571" w:rsidRPr="00B910C7" w14:paraId="6BEA4A24" w14:textId="77777777" w:rsidTr="00FC02E9">
        <w:tc>
          <w:tcPr>
            <w:tcW w:w="2049" w:type="pct"/>
            <w:shd w:val="clear" w:color="auto" w:fill="auto"/>
          </w:tcPr>
          <w:p w14:paraId="286EBA3F" w14:textId="77777777" w:rsidR="006D5571" w:rsidRPr="00787965" w:rsidRDefault="006D5571" w:rsidP="00FC02E9">
            <w:pPr>
              <w:pStyle w:val="TableText"/>
              <w:keepNext/>
              <w:rPr>
                <w:rFonts w:ascii="Tahoma" w:hAnsi="Tahoma" w:cs="Tahoma"/>
                <w:b/>
                <w:bCs/>
                <w:sz w:val="22"/>
                <w:szCs w:val="22"/>
              </w:rPr>
            </w:pPr>
            <w:r w:rsidRPr="00787965">
              <w:rPr>
                <w:rFonts w:ascii="Tahoma" w:hAnsi="Tahoma" w:cs="Tahoma"/>
                <w:b/>
                <w:bCs/>
                <w:sz w:val="22"/>
                <w:szCs w:val="22"/>
              </w:rPr>
              <w:t>National Centre for Pharmacoeconomics (NCPE)</w:t>
            </w:r>
            <w:r w:rsidRPr="00787965">
              <w:rPr>
                <w:rFonts w:ascii="Tahoma" w:hAnsi="Tahoma" w:cs="Tahoma"/>
                <w:b/>
                <w:bCs/>
                <w:sz w:val="22"/>
                <w:szCs w:val="22"/>
                <w:vertAlign w:val="superscript"/>
              </w:rPr>
              <w:t>b</w:t>
            </w:r>
            <w:r w:rsidRPr="00787965">
              <w:rPr>
                <w:rFonts w:ascii="Tahoma" w:hAnsi="Tahoma" w:cs="Tahoma"/>
                <w:b/>
                <w:bCs/>
                <w:sz w:val="22"/>
                <w:szCs w:val="22"/>
              </w:rPr>
              <w:t xml:space="preserve"> </w:t>
            </w:r>
          </w:p>
          <w:p w14:paraId="3AEBBF81" w14:textId="77777777" w:rsidR="006D5571" w:rsidRPr="00B910C7" w:rsidRDefault="006D5571" w:rsidP="00FC02E9">
            <w:pPr>
              <w:pStyle w:val="TableText"/>
              <w:keepNext/>
              <w:rPr>
                <w:rFonts w:ascii="Tahoma" w:hAnsi="Tahoma" w:cs="Tahoma"/>
                <w:sz w:val="22"/>
                <w:szCs w:val="22"/>
                <w:u w:val="single"/>
              </w:rPr>
            </w:pPr>
            <w:hyperlink r:id="rId50" w:history="1">
              <w:r w:rsidRPr="00787965">
                <w:rPr>
                  <w:rStyle w:val="Hyperlink"/>
                  <w:rFonts w:ascii="Tahoma" w:hAnsi="Tahoma" w:cs="Tahoma"/>
                  <w:b/>
                  <w:bCs/>
                  <w:color w:val="auto"/>
                  <w:sz w:val="22"/>
                  <w:szCs w:val="22"/>
                </w:rPr>
                <w:t>https://www.ncpe.ie/</w:t>
              </w:r>
            </w:hyperlink>
            <w:r w:rsidRPr="00B910C7">
              <w:rPr>
                <w:rFonts w:ascii="Tahoma" w:hAnsi="Tahoma" w:cs="Tahoma"/>
                <w:sz w:val="22"/>
                <w:szCs w:val="22"/>
                <w:u w:val="single"/>
              </w:rPr>
              <w:t xml:space="preserve"> </w:t>
            </w:r>
          </w:p>
        </w:tc>
        <w:tc>
          <w:tcPr>
            <w:tcW w:w="1454" w:type="pct"/>
            <w:gridSpan w:val="2"/>
          </w:tcPr>
          <w:p w14:paraId="011E8FAF"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Not searched</w:t>
            </w:r>
          </w:p>
        </w:tc>
        <w:tc>
          <w:tcPr>
            <w:tcW w:w="683" w:type="pct"/>
          </w:tcPr>
          <w:p w14:paraId="0C7ADB8F"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0</w:t>
            </w:r>
          </w:p>
        </w:tc>
        <w:tc>
          <w:tcPr>
            <w:tcW w:w="814" w:type="pct"/>
          </w:tcPr>
          <w:p w14:paraId="6045AC27" w14:textId="77777777" w:rsidR="006D5571" w:rsidRPr="00B910C7" w:rsidRDefault="006D5571" w:rsidP="00FC02E9">
            <w:pPr>
              <w:pStyle w:val="TableText"/>
              <w:keepNext/>
              <w:rPr>
                <w:rFonts w:ascii="Tahoma" w:hAnsi="Tahoma" w:cs="Tahoma"/>
                <w:sz w:val="22"/>
                <w:szCs w:val="22"/>
              </w:rPr>
            </w:pPr>
            <w:r w:rsidRPr="00B910C7">
              <w:rPr>
                <w:rFonts w:ascii="Tahoma" w:hAnsi="Tahoma" w:cs="Tahoma"/>
                <w:sz w:val="22"/>
                <w:szCs w:val="22"/>
              </w:rPr>
              <w:t>0</w:t>
            </w:r>
          </w:p>
        </w:tc>
      </w:tr>
    </w:tbl>
    <w:p w14:paraId="162B33E0" w14:textId="77777777" w:rsidR="006D5571" w:rsidRPr="00B910C7" w:rsidRDefault="006D5571" w:rsidP="006D5571">
      <w:pPr>
        <w:pStyle w:val="Footnote"/>
        <w:rPr>
          <w:i/>
          <w:iCs/>
        </w:rPr>
      </w:pPr>
      <w:r w:rsidRPr="00B910C7">
        <w:rPr>
          <w:b/>
          <w:bCs/>
        </w:rPr>
        <w:t>Footnotes</w:t>
      </w:r>
      <w:r w:rsidRPr="00B910C7">
        <w:t xml:space="preserve">: </w:t>
      </w:r>
      <w:proofErr w:type="spellStart"/>
      <w:r w:rsidRPr="00B910C7">
        <w:rPr>
          <w:vertAlign w:val="superscript"/>
        </w:rPr>
        <w:t>a</w:t>
      </w:r>
      <w:r w:rsidRPr="00B910C7">
        <w:t>Records</w:t>
      </w:r>
      <w:proofErr w:type="spellEnd"/>
      <w:r w:rsidRPr="00B910C7">
        <w:t xml:space="preserve"> were assessed for inclusion across the clinical and economic SLRs. </w:t>
      </w:r>
      <w:proofErr w:type="spellStart"/>
      <w:r w:rsidRPr="00B910C7">
        <w:rPr>
          <w:vertAlign w:val="superscript"/>
        </w:rPr>
        <w:t>b</w:t>
      </w:r>
      <w:r w:rsidRPr="00B910C7">
        <w:t>All</w:t>
      </w:r>
      <w:proofErr w:type="spellEnd"/>
      <w:r w:rsidRPr="00B910C7">
        <w:t xml:space="preserve"> text in bold represents additional criteria introduced in the SLR update. </w:t>
      </w:r>
    </w:p>
    <w:p w14:paraId="1271E854" w14:textId="77777777" w:rsidR="006D5571" w:rsidRPr="00B910C7" w:rsidRDefault="006D5571" w:rsidP="006D5571">
      <w:pPr>
        <w:pStyle w:val="Footnote"/>
      </w:pPr>
      <w:r w:rsidRPr="00B910C7">
        <w:rPr>
          <w:b/>
          <w:bCs/>
        </w:rPr>
        <w:t>Abbreviations</w:t>
      </w:r>
      <w:r w:rsidRPr="00B910C7">
        <w:t xml:space="preserve">: AWMSG: All Wales Medicines Strategy Group; HTA: health technology assessment; NA: not applicable; NCPE: National Centre for </w:t>
      </w:r>
      <w:r w:rsidRPr="00B910C7">
        <w:lastRenderedPageBreak/>
        <w:t xml:space="preserve">Pharmacoeconomics; NICE: National Institute for Health and Care Excellence; SLR: systematic literature review; SMC: Scottish Medicines Consortium. </w:t>
      </w:r>
    </w:p>
    <w:p w14:paraId="36EA8AB9" w14:textId="77777777" w:rsidR="006D5571" w:rsidRPr="00B910C7" w:rsidRDefault="006D5571" w:rsidP="006D5571">
      <w:pPr>
        <w:pStyle w:val="Manuscriptbody"/>
        <w:keepNext/>
        <w:spacing w:after="240" w:afterAutospacing="0" w:line="480" w:lineRule="auto"/>
        <w:rPr>
          <w:rFonts w:cs="Tahoma"/>
          <w:i/>
          <w:iCs/>
          <w:szCs w:val="22"/>
        </w:rPr>
      </w:pPr>
      <w:bookmarkStart w:id="101" w:name="_Toc163057613"/>
      <w:r w:rsidRPr="00B910C7">
        <w:rPr>
          <w:rFonts w:cs="Tahoma"/>
          <w:i/>
          <w:iCs/>
          <w:szCs w:val="22"/>
        </w:rPr>
        <w:t>Economic Website Searches</w:t>
      </w:r>
      <w:bookmarkEnd w:id="101"/>
    </w:p>
    <w:p w14:paraId="5ED8BB7D" w14:textId="77777777" w:rsidR="006D5571" w:rsidRPr="00B910C7" w:rsidRDefault="006D5571" w:rsidP="006D5571">
      <w:pPr>
        <w:pStyle w:val="FiguresTablesListsCaptions"/>
        <w:rPr>
          <w:rFonts w:ascii="Tahoma" w:hAnsi="Tahoma" w:cs="Tahoma"/>
          <w:b/>
          <w:bCs/>
          <w:color w:val="auto"/>
          <w:szCs w:val="22"/>
        </w:rPr>
      </w:pPr>
      <w:bookmarkStart w:id="102" w:name="_Toc117546620"/>
      <w:bookmarkStart w:id="103" w:name="_Toc117683149"/>
      <w:bookmarkStart w:id="104" w:name="_Toc117684073"/>
      <w:bookmarkStart w:id="105" w:name="_Toc145609456"/>
      <w:r w:rsidRPr="00B910C7">
        <w:rPr>
          <w:rFonts w:ascii="Tahoma" w:hAnsi="Tahoma" w:cs="Tahoma"/>
          <w:b/>
          <w:bCs/>
          <w:color w:val="auto"/>
          <w:szCs w:val="22"/>
        </w:rPr>
        <w:t xml:space="preserve">Supplementary Table </w:t>
      </w:r>
      <w:r>
        <w:rPr>
          <w:rFonts w:ascii="Tahoma" w:hAnsi="Tahoma" w:cs="Tahoma"/>
          <w:b/>
          <w:bCs/>
          <w:color w:val="auto"/>
          <w:szCs w:val="22"/>
        </w:rPr>
        <w:t>39</w:t>
      </w:r>
      <w:r w:rsidRPr="00787965">
        <w:rPr>
          <w:rFonts w:ascii="Tahoma" w:hAnsi="Tahoma" w:cs="Tahoma"/>
          <w:color w:val="auto"/>
          <w:szCs w:val="22"/>
        </w:rPr>
        <w:t>:</w:t>
      </w:r>
      <w:r w:rsidRPr="00B910C7">
        <w:rPr>
          <w:rFonts w:ascii="Tahoma" w:hAnsi="Tahoma" w:cs="Tahoma"/>
          <w:b/>
          <w:bCs/>
          <w:color w:val="auto"/>
          <w:szCs w:val="22"/>
        </w:rPr>
        <w:t xml:space="preserve"> </w:t>
      </w:r>
      <w:r w:rsidRPr="00B910C7">
        <w:rPr>
          <w:rFonts w:ascii="Tahoma" w:hAnsi="Tahoma" w:cs="Tahoma"/>
          <w:color w:val="auto"/>
          <w:szCs w:val="22"/>
        </w:rPr>
        <w:t>Search terms and results of economic website searching</w:t>
      </w:r>
      <w:bookmarkStart w:id="106" w:name="_Toc71203452"/>
      <w:bookmarkEnd w:id="102"/>
      <w:bookmarkEnd w:id="103"/>
      <w:bookmarkEnd w:id="104"/>
      <w:r w:rsidRPr="00B910C7">
        <w:rPr>
          <w:rFonts w:ascii="Tahoma" w:hAnsi="Tahoma" w:cs="Tahoma"/>
          <w:color w:val="auto"/>
          <w:szCs w:val="22"/>
        </w:rPr>
        <w:t xml:space="preserve"> </w:t>
      </w:r>
      <w:bookmarkEnd w:id="106"/>
      <w:r w:rsidRPr="00B910C7">
        <w:rPr>
          <w:rFonts w:ascii="Tahoma" w:hAnsi="Tahoma" w:cs="Tahoma"/>
          <w:color w:val="auto"/>
          <w:szCs w:val="22"/>
        </w:rPr>
        <w:t>(</w:t>
      </w:r>
      <w:r w:rsidRPr="00D27CFE">
        <w:rPr>
          <w:rFonts w:ascii="Tahoma" w:hAnsi="Tahoma" w:cs="Tahoma"/>
          <w:color w:val="auto"/>
          <w:szCs w:val="22"/>
        </w:rPr>
        <w:t xml:space="preserve">economic </w:t>
      </w:r>
      <w:r w:rsidRPr="00B910C7">
        <w:rPr>
          <w:rFonts w:ascii="Tahoma" w:hAnsi="Tahoma" w:cs="Tahoma"/>
          <w:color w:val="auto"/>
          <w:szCs w:val="22"/>
        </w:rPr>
        <w:t>SLR update)</w:t>
      </w:r>
      <w:bookmarkEnd w:id="105"/>
    </w:p>
    <w:tbl>
      <w:tblPr>
        <w:tblStyle w:val="TableGrid"/>
        <w:tblW w:w="5000" w:type="pct"/>
        <w:tblLayout w:type="fixed"/>
        <w:tblLook w:val="04A0" w:firstRow="1" w:lastRow="0" w:firstColumn="1" w:lastColumn="0" w:noHBand="0" w:noVBand="1"/>
      </w:tblPr>
      <w:tblGrid>
        <w:gridCol w:w="1597"/>
        <w:gridCol w:w="2039"/>
        <w:gridCol w:w="2330"/>
        <w:gridCol w:w="1458"/>
        <w:gridCol w:w="1092"/>
      </w:tblGrid>
      <w:tr w:rsidR="006D5571" w:rsidRPr="00B910C7" w14:paraId="2AD9D2C7" w14:textId="77777777" w:rsidTr="00FC02E9">
        <w:trPr>
          <w:trHeight w:val="108"/>
          <w:tblHeader/>
        </w:trPr>
        <w:tc>
          <w:tcPr>
            <w:tcW w:w="937" w:type="pct"/>
            <w:shd w:val="clear" w:color="auto" w:fill="228FC8"/>
          </w:tcPr>
          <w:p w14:paraId="3B9D93E9" w14:textId="77777777" w:rsidR="006D5571" w:rsidRPr="00B910C7" w:rsidRDefault="006D5571" w:rsidP="00FC02E9">
            <w:pPr>
              <w:pStyle w:val="TableText"/>
              <w:rPr>
                <w:rFonts w:ascii="Tahoma" w:hAnsi="Tahoma" w:cs="Tahoma"/>
                <w:b/>
                <w:bCs/>
                <w:color w:val="FFFFFF" w:themeColor="background1"/>
                <w:sz w:val="22"/>
                <w:szCs w:val="22"/>
              </w:rPr>
            </w:pPr>
            <w:r w:rsidRPr="00B910C7">
              <w:rPr>
                <w:rFonts w:ascii="Tahoma" w:hAnsi="Tahoma" w:cs="Tahoma"/>
                <w:b/>
                <w:bCs/>
                <w:color w:val="FFFFFF" w:themeColor="background1"/>
                <w:sz w:val="22"/>
                <w:szCs w:val="22"/>
              </w:rPr>
              <w:t>Source</w:t>
            </w:r>
          </w:p>
        </w:tc>
        <w:tc>
          <w:tcPr>
            <w:tcW w:w="1197" w:type="pct"/>
            <w:shd w:val="clear" w:color="auto" w:fill="228FC8"/>
          </w:tcPr>
          <w:p w14:paraId="274021E5" w14:textId="77777777" w:rsidR="006D5571" w:rsidRPr="00B910C7" w:rsidRDefault="006D5571" w:rsidP="00FC02E9">
            <w:pPr>
              <w:pStyle w:val="TableText"/>
              <w:rPr>
                <w:rFonts w:ascii="Tahoma" w:hAnsi="Tahoma" w:cs="Tahoma"/>
                <w:b/>
                <w:bCs/>
                <w:color w:val="FFFFFF" w:themeColor="background1"/>
                <w:sz w:val="22"/>
                <w:szCs w:val="22"/>
              </w:rPr>
            </w:pPr>
            <w:r w:rsidRPr="00B910C7">
              <w:rPr>
                <w:rFonts w:ascii="Tahoma" w:hAnsi="Tahoma" w:cs="Tahoma"/>
                <w:b/>
                <w:bCs/>
                <w:color w:val="FFFFFF" w:themeColor="background1"/>
                <w:sz w:val="22"/>
                <w:szCs w:val="22"/>
              </w:rPr>
              <w:t>Link</w:t>
            </w:r>
          </w:p>
        </w:tc>
        <w:tc>
          <w:tcPr>
            <w:tcW w:w="1368" w:type="pct"/>
            <w:shd w:val="clear" w:color="auto" w:fill="228FC8"/>
          </w:tcPr>
          <w:p w14:paraId="62611645" w14:textId="77777777" w:rsidR="006D5571" w:rsidRPr="00B910C7" w:rsidRDefault="006D5571" w:rsidP="00FC02E9">
            <w:pPr>
              <w:pStyle w:val="TableText"/>
              <w:rPr>
                <w:rFonts w:ascii="Tahoma" w:hAnsi="Tahoma" w:cs="Tahoma"/>
                <w:b/>
                <w:bCs/>
                <w:color w:val="FFFFFF" w:themeColor="background1"/>
                <w:sz w:val="22"/>
                <w:szCs w:val="22"/>
              </w:rPr>
            </w:pPr>
            <w:r w:rsidRPr="00B910C7">
              <w:rPr>
                <w:rFonts w:ascii="Tahoma" w:hAnsi="Tahoma" w:cs="Tahoma"/>
                <w:b/>
                <w:bCs/>
                <w:color w:val="FFFFFF" w:themeColor="background1"/>
                <w:sz w:val="22"/>
                <w:szCs w:val="22"/>
              </w:rPr>
              <w:t>Search strategy</w:t>
            </w:r>
          </w:p>
        </w:tc>
        <w:tc>
          <w:tcPr>
            <w:tcW w:w="856" w:type="pct"/>
            <w:shd w:val="clear" w:color="auto" w:fill="228FC8"/>
          </w:tcPr>
          <w:p w14:paraId="41A04B3B" w14:textId="77777777" w:rsidR="006D5571" w:rsidRPr="00B910C7" w:rsidRDefault="006D5571" w:rsidP="00FC02E9">
            <w:pPr>
              <w:pStyle w:val="TableText"/>
              <w:rPr>
                <w:rFonts w:ascii="Tahoma" w:hAnsi="Tahoma" w:cs="Tahoma"/>
                <w:b/>
                <w:bCs/>
                <w:color w:val="FFFFFF" w:themeColor="background1"/>
                <w:sz w:val="22"/>
                <w:szCs w:val="22"/>
              </w:rPr>
            </w:pPr>
            <w:r w:rsidRPr="00B910C7">
              <w:rPr>
                <w:rFonts w:ascii="Tahoma" w:hAnsi="Tahoma" w:cs="Tahoma"/>
                <w:b/>
                <w:bCs/>
                <w:color w:val="FFFFFF" w:themeColor="background1"/>
                <w:sz w:val="22"/>
                <w:szCs w:val="22"/>
              </w:rPr>
              <w:t>Search terms</w:t>
            </w:r>
          </w:p>
        </w:tc>
        <w:tc>
          <w:tcPr>
            <w:tcW w:w="641" w:type="pct"/>
            <w:shd w:val="clear" w:color="auto" w:fill="228FC8"/>
          </w:tcPr>
          <w:p w14:paraId="3D72DB12" w14:textId="77777777" w:rsidR="006D5571" w:rsidRPr="00B910C7" w:rsidRDefault="006D5571" w:rsidP="00FC02E9">
            <w:pPr>
              <w:pStyle w:val="TableText"/>
              <w:rPr>
                <w:rFonts w:ascii="Tahoma" w:hAnsi="Tahoma" w:cs="Tahoma"/>
                <w:b/>
                <w:bCs/>
                <w:color w:val="FFFFFF" w:themeColor="background1"/>
                <w:sz w:val="22"/>
                <w:szCs w:val="22"/>
              </w:rPr>
            </w:pPr>
            <w:r w:rsidRPr="00B910C7">
              <w:rPr>
                <w:rFonts w:ascii="Tahoma" w:hAnsi="Tahoma" w:cs="Tahoma"/>
                <w:b/>
                <w:bCs/>
                <w:color w:val="FFFFFF" w:themeColor="background1"/>
                <w:sz w:val="22"/>
                <w:szCs w:val="22"/>
              </w:rPr>
              <w:t>Results</w:t>
            </w:r>
          </w:p>
          <w:p w14:paraId="7A4B03B3" w14:textId="77777777" w:rsidR="006D5571" w:rsidRPr="00B910C7" w:rsidRDefault="006D5571" w:rsidP="00FC02E9">
            <w:pPr>
              <w:pStyle w:val="TableText"/>
              <w:rPr>
                <w:rFonts w:ascii="Tahoma" w:hAnsi="Tahoma" w:cs="Tahoma"/>
                <w:b/>
                <w:bCs/>
                <w:color w:val="FFFFFF" w:themeColor="background1"/>
                <w:sz w:val="22"/>
                <w:szCs w:val="22"/>
              </w:rPr>
            </w:pPr>
            <w:r w:rsidRPr="00B910C7">
              <w:rPr>
                <w:rFonts w:ascii="Tahoma" w:hAnsi="Tahoma" w:cs="Tahoma"/>
                <w:b/>
                <w:bCs/>
                <w:color w:val="FFFFFF" w:themeColor="background1"/>
                <w:sz w:val="22"/>
                <w:szCs w:val="22"/>
              </w:rPr>
              <w:t>23rd June 2023</w:t>
            </w:r>
          </w:p>
        </w:tc>
      </w:tr>
      <w:tr w:rsidR="006D5571" w:rsidRPr="00B910C7" w14:paraId="77218A86" w14:textId="77777777" w:rsidTr="00FC02E9">
        <w:trPr>
          <w:trHeight w:val="372"/>
        </w:trPr>
        <w:tc>
          <w:tcPr>
            <w:tcW w:w="937" w:type="pct"/>
            <w:vMerge w:val="restart"/>
            <w:shd w:val="clear" w:color="auto" w:fill="auto"/>
          </w:tcPr>
          <w:p w14:paraId="0177F3BD" w14:textId="77777777" w:rsidR="006D5571" w:rsidRPr="00B910C7" w:rsidRDefault="006D5571" w:rsidP="00FC02E9">
            <w:pPr>
              <w:pStyle w:val="TableText"/>
              <w:rPr>
                <w:rFonts w:ascii="Tahoma" w:hAnsi="Tahoma" w:cs="Tahoma"/>
                <w:b/>
                <w:bCs/>
                <w:sz w:val="22"/>
                <w:szCs w:val="22"/>
              </w:rPr>
            </w:pPr>
            <w:r w:rsidRPr="00B910C7">
              <w:rPr>
                <w:rFonts w:ascii="Tahoma" w:hAnsi="Tahoma" w:cs="Tahoma"/>
                <w:bCs/>
                <w:sz w:val="22"/>
                <w:szCs w:val="22"/>
              </w:rPr>
              <w:t>The</w:t>
            </w:r>
            <w:r>
              <w:t xml:space="preserve"> </w:t>
            </w:r>
            <w:r w:rsidRPr="00D97B5E">
              <w:rPr>
                <w:rFonts w:ascii="Tahoma" w:hAnsi="Tahoma" w:cs="Tahoma"/>
                <w:bCs/>
                <w:sz w:val="22"/>
                <w:szCs w:val="22"/>
              </w:rPr>
              <w:t>Cost-Effectiveness Analysis</w:t>
            </w:r>
            <w:r w:rsidRPr="00B910C7">
              <w:rPr>
                <w:rFonts w:ascii="Tahoma" w:hAnsi="Tahoma" w:cs="Tahoma"/>
                <w:bCs/>
                <w:sz w:val="22"/>
                <w:szCs w:val="22"/>
              </w:rPr>
              <w:t xml:space="preserve"> </w:t>
            </w:r>
            <w:r>
              <w:rPr>
                <w:rFonts w:ascii="Tahoma" w:hAnsi="Tahoma" w:cs="Tahoma"/>
                <w:bCs/>
                <w:sz w:val="22"/>
                <w:szCs w:val="22"/>
              </w:rPr>
              <w:t>(</w:t>
            </w:r>
            <w:r w:rsidRPr="00B910C7">
              <w:rPr>
                <w:rFonts w:ascii="Tahoma" w:hAnsi="Tahoma" w:cs="Tahoma"/>
                <w:bCs/>
                <w:sz w:val="22"/>
                <w:szCs w:val="22"/>
              </w:rPr>
              <w:t>CEA</w:t>
            </w:r>
            <w:r>
              <w:rPr>
                <w:rFonts w:ascii="Tahoma" w:hAnsi="Tahoma" w:cs="Tahoma"/>
                <w:bCs/>
                <w:sz w:val="22"/>
                <w:szCs w:val="22"/>
              </w:rPr>
              <w:t>)</w:t>
            </w:r>
            <w:r w:rsidRPr="00B910C7">
              <w:rPr>
                <w:rFonts w:ascii="Tahoma" w:hAnsi="Tahoma" w:cs="Tahoma"/>
                <w:bCs/>
                <w:sz w:val="22"/>
                <w:szCs w:val="22"/>
              </w:rPr>
              <w:t xml:space="preserve"> Registry, managed by Tufts Medical </w:t>
            </w:r>
            <w:proofErr w:type="spellStart"/>
            <w:r w:rsidRPr="00B910C7">
              <w:rPr>
                <w:rFonts w:ascii="Tahoma" w:hAnsi="Tahoma" w:cs="Tahoma"/>
                <w:bCs/>
                <w:sz w:val="22"/>
                <w:szCs w:val="22"/>
              </w:rPr>
              <w:t>Center</w:t>
            </w:r>
            <w:proofErr w:type="spellEnd"/>
          </w:p>
        </w:tc>
        <w:tc>
          <w:tcPr>
            <w:tcW w:w="1197" w:type="pct"/>
            <w:vMerge w:val="restart"/>
          </w:tcPr>
          <w:p w14:paraId="71CE4C29" w14:textId="77777777" w:rsidR="006D5571" w:rsidRPr="00B910C7" w:rsidRDefault="006D5571" w:rsidP="00FC02E9">
            <w:pPr>
              <w:pStyle w:val="TableText"/>
              <w:rPr>
                <w:rStyle w:val="Hyperlink"/>
                <w:rFonts w:ascii="Tahoma" w:hAnsi="Tahoma" w:cs="Tahoma"/>
                <w:color w:val="auto"/>
                <w:sz w:val="22"/>
                <w:szCs w:val="22"/>
              </w:rPr>
            </w:pPr>
            <w:hyperlink r:id="rId51" w:history="1">
              <w:r w:rsidRPr="00B910C7">
                <w:rPr>
                  <w:rStyle w:val="Hyperlink"/>
                  <w:rFonts w:ascii="Tahoma" w:hAnsi="Tahoma" w:cs="Tahoma"/>
                  <w:color w:val="auto"/>
                  <w:sz w:val="22"/>
                  <w:szCs w:val="22"/>
                </w:rPr>
                <w:t>http://healtheconomicsdev.tuftsmedicalcenter.org/cear2/search/search.aspx</w:t>
              </w:r>
            </w:hyperlink>
            <w:r w:rsidRPr="00B910C7">
              <w:rPr>
                <w:rStyle w:val="Hyperlink"/>
                <w:rFonts w:ascii="Tahoma" w:hAnsi="Tahoma" w:cs="Tahoma"/>
                <w:color w:val="auto"/>
                <w:sz w:val="22"/>
                <w:szCs w:val="22"/>
              </w:rPr>
              <w:t xml:space="preserve"> </w:t>
            </w:r>
          </w:p>
        </w:tc>
        <w:tc>
          <w:tcPr>
            <w:tcW w:w="1368" w:type="pct"/>
            <w:vMerge w:val="restart"/>
          </w:tcPr>
          <w:p w14:paraId="124CAB12"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Using the search bar, each search term in turn was searched, with Methods, Ratios and Utility Weights selected in turn; abstracts were reviewed for relevance</w:t>
            </w:r>
          </w:p>
        </w:tc>
        <w:tc>
          <w:tcPr>
            <w:tcW w:w="856" w:type="pct"/>
          </w:tcPr>
          <w:p w14:paraId="224B9F64"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APDS</w:t>
            </w:r>
          </w:p>
        </w:tc>
        <w:tc>
          <w:tcPr>
            <w:tcW w:w="641" w:type="pct"/>
          </w:tcPr>
          <w:p w14:paraId="4A2E8E9A"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0 hits</w:t>
            </w:r>
          </w:p>
        </w:tc>
      </w:tr>
      <w:tr w:rsidR="006D5571" w:rsidRPr="00B910C7" w14:paraId="71E4C4C6" w14:textId="77777777" w:rsidTr="00FC02E9">
        <w:trPr>
          <w:trHeight w:val="136"/>
        </w:trPr>
        <w:tc>
          <w:tcPr>
            <w:tcW w:w="937" w:type="pct"/>
            <w:vMerge/>
            <w:shd w:val="clear" w:color="auto" w:fill="auto"/>
          </w:tcPr>
          <w:p w14:paraId="5CCC3C0D" w14:textId="77777777" w:rsidR="006D5571" w:rsidRPr="00B910C7" w:rsidRDefault="006D5571" w:rsidP="00FC02E9">
            <w:pPr>
              <w:pStyle w:val="TableText"/>
              <w:rPr>
                <w:rFonts w:ascii="Tahoma" w:hAnsi="Tahoma" w:cs="Tahoma"/>
                <w:sz w:val="22"/>
                <w:szCs w:val="22"/>
              </w:rPr>
            </w:pPr>
          </w:p>
        </w:tc>
        <w:tc>
          <w:tcPr>
            <w:tcW w:w="1197" w:type="pct"/>
            <w:vMerge/>
          </w:tcPr>
          <w:p w14:paraId="2228A4DA" w14:textId="77777777" w:rsidR="006D5571" w:rsidRPr="00B910C7" w:rsidRDefault="006D5571" w:rsidP="00FC02E9">
            <w:pPr>
              <w:pStyle w:val="TableText"/>
              <w:rPr>
                <w:rStyle w:val="Hyperlink"/>
                <w:rFonts w:ascii="Tahoma" w:hAnsi="Tahoma" w:cs="Tahoma"/>
                <w:color w:val="auto"/>
                <w:sz w:val="22"/>
                <w:szCs w:val="22"/>
              </w:rPr>
            </w:pPr>
          </w:p>
        </w:tc>
        <w:tc>
          <w:tcPr>
            <w:tcW w:w="1368" w:type="pct"/>
            <w:vMerge/>
          </w:tcPr>
          <w:p w14:paraId="0C4908C7" w14:textId="77777777" w:rsidR="006D5571" w:rsidRPr="00B910C7" w:rsidRDefault="006D5571" w:rsidP="00FC02E9">
            <w:pPr>
              <w:pStyle w:val="TableText"/>
              <w:rPr>
                <w:rFonts w:ascii="Tahoma" w:hAnsi="Tahoma" w:cs="Tahoma"/>
                <w:sz w:val="22"/>
                <w:szCs w:val="22"/>
              </w:rPr>
            </w:pPr>
          </w:p>
        </w:tc>
        <w:tc>
          <w:tcPr>
            <w:tcW w:w="856" w:type="pct"/>
          </w:tcPr>
          <w:p w14:paraId="68E27C01"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Activated phosphoinositide 3-kinase delta syndrome</w:t>
            </w:r>
          </w:p>
        </w:tc>
        <w:tc>
          <w:tcPr>
            <w:tcW w:w="641" w:type="pct"/>
          </w:tcPr>
          <w:p w14:paraId="53BC17AA"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0 hits</w:t>
            </w:r>
          </w:p>
        </w:tc>
      </w:tr>
      <w:tr w:rsidR="006D5571" w:rsidRPr="00B910C7" w14:paraId="1B0D91D9" w14:textId="77777777" w:rsidTr="00FC02E9">
        <w:trPr>
          <w:trHeight w:val="396"/>
        </w:trPr>
        <w:tc>
          <w:tcPr>
            <w:tcW w:w="937" w:type="pct"/>
            <w:vMerge/>
            <w:shd w:val="clear" w:color="auto" w:fill="auto"/>
          </w:tcPr>
          <w:p w14:paraId="705DCEF9" w14:textId="77777777" w:rsidR="006D5571" w:rsidRPr="00B910C7" w:rsidRDefault="006D5571" w:rsidP="00FC02E9">
            <w:pPr>
              <w:pStyle w:val="TableText"/>
              <w:rPr>
                <w:rFonts w:ascii="Tahoma" w:hAnsi="Tahoma" w:cs="Tahoma"/>
                <w:sz w:val="22"/>
                <w:szCs w:val="22"/>
              </w:rPr>
            </w:pPr>
          </w:p>
        </w:tc>
        <w:tc>
          <w:tcPr>
            <w:tcW w:w="1197" w:type="pct"/>
            <w:vMerge/>
          </w:tcPr>
          <w:p w14:paraId="59DA07CA" w14:textId="77777777" w:rsidR="006D5571" w:rsidRPr="00B910C7" w:rsidRDefault="006D5571" w:rsidP="00FC02E9">
            <w:pPr>
              <w:pStyle w:val="TableText"/>
              <w:rPr>
                <w:rStyle w:val="Hyperlink"/>
                <w:rFonts w:ascii="Tahoma" w:hAnsi="Tahoma" w:cs="Tahoma"/>
                <w:color w:val="auto"/>
                <w:sz w:val="22"/>
                <w:szCs w:val="22"/>
              </w:rPr>
            </w:pPr>
          </w:p>
        </w:tc>
        <w:tc>
          <w:tcPr>
            <w:tcW w:w="1368" w:type="pct"/>
            <w:vMerge/>
          </w:tcPr>
          <w:p w14:paraId="1C69A86D" w14:textId="77777777" w:rsidR="006D5571" w:rsidRPr="00B910C7" w:rsidRDefault="006D5571" w:rsidP="00FC02E9">
            <w:pPr>
              <w:pStyle w:val="TableText"/>
              <w:rPr>
                <w:rFonts w:ascii="Tahoma" w:hAnsi="Tahoma" w:cs="Tahoma"/>
                <w:sz w:val="22"/>
                <w:szCs w:val="22"/>
              </w:rPr>
            </w:pPr>
          </w:p>
        </w:tc>
        <w:tc>
          <w:tcPr>
            <w:tcW w:w="856" w:type="pct"/>
          </w:tcPr>
          <w:p w14:paraId="1C6F217C"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 xml:space="preserve">Activated </w:t>
            </w:r>
            <w:r w:rsidRPr="003A5879">
              <w:rPr>
                <w:rFonts w:ascii="Tahoma" w:hAnsi="Tahoma" w:cs="Tahoma"/>
                <w:sz w:val="22"/>
                <w:szCs w:val="22"/>
              </w:rPr>
              <w:t xml:space="preserve">phosphoinositide 3-kinase </w:t>
            </w:r>
            <w:r>
              <w:rPr>
                <w:rFonts w:ascii="Tahoma" w:hAnsi="Tahoma" w:cs="Tahoma"/>
                <w:sz w:val="22"/>
                <w:szCs w:val="22"/>
              </w:rPr>
              <w:t>(</w:t>
            </w:r>
            <w:r w:rsidRPr="00B910C7">
              <w:rPr>
                <w:rFonts w:ascii="Tahoma" w:hAnsi="Tahoma" w:cs="Tahoma"/>
                <w:sz w:val="22"/>
                <w:szCs w:val="22"/>
              </w:rPr>
              <w:t>PI3</w:t>
            </w:r>
            <w:r>
              <w:rPr>
                <w:rFonts w:ascii="Tahoma" w:hAnsi="Tahoma" w:cs="Tahoma"/>
                <w:sz w:val="22"/>
                <w:szCs w:val="22"/>
              </w:rPr>
              <w:t>)</w:t>
            </w:r>
          </w:p>
        </w:tc>
        <w:tc>
          <w:tcPr>
            <w:tcW w:w="641" w:type="pct"/>
          </w:tcPr>
          <w:p w14:paraId="6E645B40"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0 hits</w:t>
            </w:r>
          </w:p>
        </w:tc>
      </w:tr>
      <w:tr w:rsidR="006D5571" w:rsidRPr="00B910C7" w14:paraId="20F8BF95" w14:textId="77777777" w:rsidTr="00FC02E9">
        <w:trPr>
          <w:trHeight w:val="396"/>
        </w:trPr>
        <w:tc>
          <w:tcPr>
            <w:tcW w:w="937" w:type="pct"/>
            <w:vMerge/>
            <w:shd w:val="clear" w:color="auto" w:fill="auto"/>
          </w:tcPr>
          <w:p w14:paraId="72A10560" w14:textId="77777777" w:rsidR="006D5571" w:rsidRPr="00B910C7" w:rsidRDefault="006D5571" w:rsidP="00FC02E9">
            <w:pPr>
              <w:pStyle w:val="TableText"/>
              <w:rPr>
                <w:rFonts w:ascii="Tahoma" w:hAnsi="Tahoma" w:cs="Tahoma"/>
                <w:sz w:val="22"/>
                <w:szCs w:val="22"/>
              </w:rPr>
            </w:pPr>
          </w:p>
        </w:tc>
        <w:tc>
          <w:tcPr>
            <w:tcW w:w="1197" w:type="pct"/>
            <w:vMerge/>
          </w:tcPr>
          <w:p w14:paraId="26582206" w14:textId="77777777" w:rsidR="006D5571" w:rsidRPr="00B910C7" w:rsidRDefault="006D5571" w:rsidP="00FC02E9">
            <w:pPr>
              <w:pStyle w:val="TableText"/>
              <w:rPr>
                <w:rStyle w:val="Hyperlink"/>
                <w:rFonts w:ascii="Tahoma" w:hAnsi="Tahoma" w:cs="Tahoma"/>
                <w:color w:val="auto"/>
                <w:sz w:val="22"/>
                <w:szCs w:val="22"/>
              </w:rPr>
            </w:pPr>
          </w:p>
        </w:tc>
        <w:tc>
          <w:tcPr>
            <w:tcW w:w="1368" w:type="pct"/>
            <w:vMerge/>
          </w:tcPr>
          <w:p w14:paraId="1E1DF442" w14:textId="77777777" w:rsidR="006D5571" w:rsidRPr="00B910C7" w:rsidRDefault="006D5571" w:rsidP="00FC02E9">
            <w:pPr>
              <w:pStyle w:val="TableText"/>
              <w:rPr>
                <w:rFonts w:ascii="Tahoma" w:hAnsi="Tahoma" w:cs="Tahoma"/>
                <w:sz w:val="22"/>
                <w:szCs w:val="22"/>
              </w:rPr>
            </w:pPr>
          </w:p>
        </w:tc>
        <w:tc>
          <w:tcPr>
            <w:tcW w:w="856" w:type="pct"/>
          </w:tcPr>
          <w:p w14:paraId="7E3044AA" w14:textId="77777777" w:rsidR="006D5571" w:rsidRPr="00B910C7" w:rsidRDefault="006D5571" w:rsidP="00FC02E9">
            <w:pPr>
              <w:pStyle w:val="TableText"/>
              <w:rPr>
                <w:rFonts w:ascii="Tahoma" w:hAnsi="Tahoma" w:cs="Tahoma"/>
                <w:sz w:val="22"/>
                <w:szCs w:val="22"/>
              </w:rPr>
            </w:pPr>
            <w:r w:rsidRPr="003A5879">
              <w:rPr>
                <w:rFonts w:ascii="Tahoma" w:hAnsi="Tahoma" w:cs="Tahoma"/>
                <w:sz w:val="22"/>
                <w:szCs w:val="22"/>
              </w:rPr>
              <w:t xml:space="preserve">p110 delta activating mutation </w:t>
            </w:r>
            <w:r w:rsidRPr="003A5879">
              <w:rPr>
                <w:rFonts w:ascii="Tahoma" w:hAnsi="Tahoma" w:cs="Tahoma"/>
                <w:sz w:val="22"/>
                <w:szCs w:val="22"/>
              </w:rPr>
              <w:lastRenderedPageBreak/>
              <w:t>causing senescent T cells, lymphadenopathy and immunodeficiency</w:t>
            </w:r>
            <w:r>
              <w:rPr>
                <w:rFonts w:ascii="Tahoma" w:hAnsi="Tahoma" w:cs="Tahoma"/>
                <w:sz w:val="22"/>
                <w:szCs w:val="22"/>
              </w:rPr>
              <w:t xml:space="preserve"> (</w:t>
            </w:r>
            <w:r w:rsidRPr="00B910C7">
              <w:rPr>
                <w:rFonts w:ascii="Tahoma" w:hAnsi="Tahoma" w:cs="Tahoma"/>
                <w:sz w:val="22"/>
                <w:szCs w:val="22"/>
              </w:rPr>
              <w:t>PASLI</w:t>
            </w:r>
            <w:r>
              <w:rPr>
                <w:rFonts w:ascii="Tahoma" w:hAnsi="Tahoma" w:cs="Tahoma"/>
                <w:sz w:val="22"/>
                <w:szCs w:val="22"/>
              </w:rPr>
              <w:t>)</w:t>
            </w:r>
          </w:p>
        </w:tc>
        <w:tc>
          <w:tcPr>
            <w:tcW w:w="641" w:type="pct"/>
          </w:tcPr>
          <w:p w14:paraId="1CC732E8"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lastRenderedPageBreak/>
              <w:t>0 hits</w:t>
            </w:r>
          </w:p>
        </w:tc>
      </w:tr>
      <w:tr w:rsidR="006D5571" w:rsidRPr="00B910C7" w14:paraId="09FBBEFA" w14:textId="77777777" w:rsidTr="00FC02E9">
        <w:trPr>
          <w:trHeight w:val="1034"/>
        </w:trPr>
        <w:tc>
          <w:tcPr>
            <w:tcW w:w="937" w:type="pct"/>
            <w:vMerge w:val="restart"/>
            <w:shd w:val="clear" w:color="auto" w:fill="auto"/>
          </w:tcPr>
          <w:p w14:paraId="01DA6DAE" w14:textId="77777777" w:rsidR="006D5571" w:rsidRPr="00B910C7" w:rsidRDefault="006D5571" w:rsidP="00FC02E9">
            <w:pPr>
              <w:pStyle w:val="TableText"/>
              <w:rPr>
                <w:rFonts w:ascii="Tahoma" w:hAnsi="Tahoma" w:cs="Tahoma"/>
                <w:b/>
                <w:bCs/>
                <w:sz w:val="22"/>
                <w:szCs w:val="22"/>
              </w:rPr>
            </w:pPr>
            <w:r w:rsidRPr="00B910C7">
              <w:rPr>
                <w:rFonts w:ascii="Tahoma" w:hAnsi="Tahoma" w:cs="Tahoma"/>
                <w:bCs/>
                <w:sz w:val="22"/>
                <w:szCs w:val="22"/>
              </w:rPr>
              <w:t>The EQ-5D Publications Database</w:t>
            </w:r>
          </w:p>
        </w:tc>
        <w:tc>
          <w:tcPr>
            <w:tcW w:w="1197" w:type="pct"/>
            <w:vMerge w:val="restart"/>
          </w:tcPr>
          <w:p w14:paraId="33AE68AE" w14:textId="77777777" w:rsidR="006D5571" w:rsidRPr="00B910C7" w:rsidRDefault="006D5571" w:rsidP="00FC02E9">
            <w:pPr>
              <w:pStyle w:val="TableText"/>
              <w:rPr>
                <w:rStyle w:val="Hyperlink"/>
                <w:rFonts w:ascii="Tahoma" w:hAnsi="Tahoma" w:cs="Tahoma"/>
                <w:color w:val="auto"/>
                <w:sz w:val="22"/>
                <w:szCs w:val="22"/>
              </w:rPr>
            </w:pPr>
            <w:hyperlink r:id="rId52" w:history="1">
              <w:r w:rsidRPr="00B910C7">
                <w:rPr>
                  <w:rStyle w:val="Hyperlink"/>
                  <w:rFonts w:ascii="Tahoma" w:hAnsi="Tahoma" w:cs="Tahoma"/>
                  <w:color w:val="auto"/>
                  <w:sz w:val="22"/>
                  <w:szCs w:val="22"/>
                </w:rPr>
                <w:t>http://eq-5dpublications.euroqol.org/?noheader=true</w:t>
              </w:r>
            </w:hyperlink>
            <w:r w:rsidRPr="00B910C7">
              <w:rPr>
                <w:rStyle w:val="Hyperlink"/>
                <w:rFonts w:ascii="Tahoma" w:hAnsi="Tahoma" w:cs="Tahoma"/>
                <w:color w:val="auto"/>
                <w:sz w:val="22"/>
                <w:szCs w:val="22"/>
              </w:rPr>
              <w:t xml:space="preserve"> </w:t>
            </w:r>
          </w:p>
        </w:tc>
        <w:tc>
          <w:tcPr>
            <w:tcW w:w="1368" w:type="pct"/>
            <w:vMerge w:val="restart"/>
          </w:tcPr>
          <w:p w14:paraId="44F2A518"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 xml:space="preserve">Using the advanced search function, the search terms were combined with each of the following economic terms in turn and searched in the abstract: </w:t>
            </w:r>
          </w:p>
          <w:p w14:paraId="2BB457F2" w14:textId="77777777" w:rsidR="006D5571" w:rsidRPr="00B910C7" w:rsidRDefault="006D5571" w:rsidP="00FC02E9">
            <w:pPr>
              <w:pStyle w:val="TableBullet"/>
              <w:numPr>
                <w:ilvl w:val="0"/>
                <w:numId w:val="5"/>
              </w:numPr>
              <w:ind w:left="357"/>
              <w:rPr>
                <w:rFonts w:ascii="Tahoma" w:hAnsi="Tahoma" w:cs="Tahoma"/>
                <w:sz w:val="22"/>
                <w:szCs w:val="22"/>
                <w:lang w:val="en-GB"/>
              </w:rPr>
            </w:pPr>
            <w:r w:rsidRPr="00B910C7">
              <w:rPr>
                <w:rFonts w:ascii="Tahoma" w:hAnsi="Tahoma" w:cs="Tahoma"/>
                <w:sz w:val="22"/>
                <w:szCs w:val="22"/>
                <w:lang w:val="en-GB"/>
              </w:rPr>
              <w:t>Cost</w:t>
            </w:r>
          </w:p>
          <w:p w14:paraId="409EAAAB" w14:textId="77777777" w:rsidR="006D5571" w:rsidRPr="00B910C7" w:rsidRDefault="006D5571" w:rsidP="00FC02E9">
            <w:pPr>
              <w:pStyle w:val="TableBullet"/>
              <w:numPr>
                <w:ilvl w:val="0"/>
                <w:numId w:val="5"/>
              </w:numPr>
              <w:ind w:left="357"/>
              <w:rPr>
                <w:rFonts w:ascii="Tahoma" w:hAnsi="Tahoma" w:cs="Tahoma"/>
                <w:sz w:val="22"/>
                <w:szCs w:val="22"/>
                <w:lang w:val="en-GB"/>
              </w:rPr>
            </w:pPr>
            <w:r w:rsidRPr="00B910C7">
              <w:rPr>
                <w:rFonts w:ascii="Tahoma" w:hAnsi="Tahoma" w:cs="Tahoma"/>
                <w:sz w:val="22"/>
                <w:szCs w:val="22"/>
                <w:lang w:val="en-GB"/>
              </w:rPr>
              <w:t>Economic</w:t>
            </w:r>
          </w:p>
          <w:p w14:paraId="22062E1A" w14:textId="77777777" w:rsidR="006D5571" w:rsidRPr="00B910C7" w:rsidRDefault="006D5571" w:rsidP="00FC02E9">
            <w:pPr>
              <w:pStyle w:val="TableBullet"/>
              <w:numPr>
                <w:ilvl w:val="0"/>
                <w:numId w:val="5"/>
              </w:numPr>
              <w:ind w:left="357"/>
              <w:rPr>
                <w:rFonts w:ascii="Tahoma" w:hAnsi="Tahoma" w:cs="Tahoma"/>
                <w:sz w:val="22"/>
                <w:szCs w:val="22"/>
                <w:lang w:val="en-GB"/>
              </w:rPr>
            </w:pPr>
            <w:r w:rsidRPr="00B910C7">
              <w:rPr>
                <w:rFonts w:ascii="Tahoma" w:hAnsi="Tahoma" w:cs="Tahoma"/>
                <w:sz w:val="22"/>
                <w:szCs w:val="22"/>
                <w:lang w:val="en-GB"/>
              </w:rPr>
              <w:t>Utility</w:t>
            </w:r>
          </w:p>
          <w:p w14:paraId="622355F6" w14:textId="77777777" w:rsidR="006D5571" w:rsidRPr="00B910C7" w:rsidRDefault="006D5571" w:rsidP="00FC02E9">
            <w:pPr>
              <w:pStyle w:val="TableBullet"/>
              <w:numPr>
                <w:ilvl w:val="0"/>
                <w:numId w:val="5"/>
              </w:numPr>
              <w:ind w:left="357"/>
              <w:rPr>
                <w:rFonts w:ascii="Tahoma" w:hAnsi="Tahoma" w:cs="Tahoma"/>
                <w:sz w:val="22"/>
                <w:szCs w:val="22"/>
                <w:lang w:val="en-GB"/>
              </w:rPr>
            </w:pPr>
            <w:r w:rsidRPr="00B910C7">
              <w:rPr>
                <w:rFonts w:ascii="Tahoma" w:hAnsi="Tahoma" w:cs="Tahoma"/>
                <w:sz w:val="22"/>
                <w:szCs w:val="22"/>
                <w:lang w:val="en-GB"/>
              </w:rPr>
              <w:t>Utilities</w:t>
            </w:r>
          </w:p>
          <w:p w14:paraId="00A5B941" w14:textId="77777777" w:rsidR="006D5571" w:rsidRPr="00B910C7" w:rsidRDefault="006D5571" w:rsidP="00FC02E9">
            <w:pPr>
              <w:pStyle w:val="TableBullet"/>
              <w:numPr>
                <w:ilvl w:val="0"/>
                <w:numId w:val="5"/>
              </w:numPr>
              <w:ind w:left="357"/>
              <w:rPr>
                <w:rFonts w:ascii="Tahoma" w:hAnsi="Tahoma" w:cs="Tahoma"/>
                <w:sz w:val="22"/>
                <w:szCs w:val="22"/>
                <w:lang w:val="en-GB"/>
              </w:rPr>
            </w:pPr>
            <w:r w:rsidRPr="00B910C7">
              <w:rPr>
                <w:rFonts w:ascii="Tahoma" w:hAnsi="Tahoma" w:cs="Tahoma"/>
                <w:sz w:val="22"/>
                <w:szCs w:val="22"/>
                <w:lang w:val="en-GB"/>
              </w:rPr>
              <w:lastRenderedPageBreak/>
              <w:t>Quality of life</w:t>
            </w:r>
          </w:p>
          <w:p w14:paraId="70C0A1E4" w14:textId="77777777" w:rsidR="006D5571" w:rsidRPr="00B910C7" w:rsidRDefault="006D5571" w:rsidP="00FC02E9">
            <w:pPr>
              <w:pStyle w:val="TableBullet"/>
              <w:numPr>
                <w:ilvl w:val="0"/>
                <w:numId w:val="5"/>
              </w:numPr>
              <w:ind w:left="357"/>
              <w:rPr>
                <w:rFonts w:ascii="Tahoma" w:hAnsi="Tahoma" w:cs="Tahoma"/>
                <w:sz w:val="22"/>
                <w:szCs w:val="22"/>
                <w:lang w:val="en-GB"/>
              </w:rPr>
            </w:pPr>
            <w:r w:rsidRPr="00B910C7">
              <w:rPr>
                <w:rFonts w:ascii="Tahoma" w:hAnsi="Tahoma" w:cs="Tahoma"/>
                <w:sz w:val="22"/>
                <w:szCs w:val="22"/>
                <w:lang w:val="en-GB"/>
              </w:rPr>
              <w:t>Resource</w:t>
            </w:r>
          </w:p>
          <w:p w14:paraId="290F9946"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Abstracts were reviewed for relevance</w:t>
            </w:r>
          </w:p>
        </w:tc>
        <w:tc>
          <w:tcPr>
            <w:tcW w:w="856" w:type="pct"/>
          </w:tcPr>
          <w:p w14:paraId="5677D198"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lastRenderedPageBreak/>
              <w:t>APDS</w:t>
            </w:r>
          </w:p>
        </w:tc>
        <w:tc>
          <w:tcPr>
            <w:tcW w:w="641" w:type="pct"/>
          </w:tcPr>
          <w:p w14:paraId="4DB092C7"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0 hits</w:t>
            </w:r>
          </w:p>
        </w:tc>
      </w:tr>
      <w:tr w:rsidR="006D5571" w:rsidRPr="00B910C7" w14:paraId="1C9E03CB" w14:textId="77777777" w:rsidTr="00FC02E9">
        <w:trPr>
          <w:trHeight w:val="1035"/>
        </w:trPr>
        <w:tc>
          <w:tcPr>
            <w:tcW w:w="937" w:type="pct"/>
            <w:vMerge/>
            <w:shd w:val="clear" w:color="auto" w:fill="auto"/>
          </w:tcPr>
          <w:p w14:paraId="19DA38C4" w14:textId="77777777" w:rsidR="006D5571" w:rsidRPr="00B910C7" w:rsidRDefault="006D5571" w:rsidP="00FC02E9">
            <w:pPr>
              <w:pStyle w:val="TableText"/>
              <w:rPr>
                <w:rFonts w:ascii="Tahoma" w:hAnsi="Tahoma" w:cs="Tahoma"/>
                <w:sz w:val="22"/>
                <w:szCs w:val="22"/>
              </w:rPr>
            </w:pPr>
          </w:p>
        </w:tc>
        <w:tc>
          <w:tcPr>
            <w:tcW w:w="1197" w:type="pct"/>
            <w:vMerge/>
          </w:tcPr>
          <w:p w14:paraId="63C076AA" w14:textId="77777777" w:rsidR="006D5571" w:rsidRPr="00B910C7" w:rsidRDefault="006D5571" w:rsidP="00FC02E9">
            <w:pPr>
              <w:pStyle w:val="TableText"/>
              <w:rPr>
                <w:rStyle w:val="Hyperlink"/>
                <w:rFonts w:ascii="Tahoma" w:hAnsi="Tahoma" w:cs="Tahoma"/>
                <w:color w:val="auto"/>
                <w:sz w:val="22"/>
                <w:szCs w:val="22"/>
              </w:rPr>
            </w:pPr>
          </w:p>
        </w:tc>
        <w:tc>
          <w:tcPr>
            <w:tcW w:w="1368" w:type="pct"/>
            <w:vMerge/>
          </w:tcPr>
          <w:p w14:paraId="69955230" w14:textId="77777777" w:rsidR="006D5571" w:rsidRPr="00B910C7" w:rsidRDefault="006D5571" w:rsidP="00FC02E9">
            <w:pPr>
              <w:pStyle w:val="TableText"/>
              <w:rPr>
                <w:rFonts w:ascii="Tahoma" w:hAnsi="Tahoma" w:cs="Tahoma"/>
                <w:sz w:val="22"/>
                <w:szCs w:val="22"/>
              </w:rPr>
            </w:pPr>
          </w:p>
        </w:tc>
        <w:tc>
          <w:tcPr>
            <w:tcW w:w="856" w:type="pct"/>
          </w:tcPr>
          <w:p w14:paraId="207EF400"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Activated phosphoinositide 3-kinase delta syndrome</w:t>
            </w:r>
          </w:p>
        </w:tc>
        <w:tc>
          <w:tcPr>
            <w:tcW w:w="641" w:type="pct"/>
          </w:tcPr>
          <w:p w14:paraId="41636171"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0 hits</w:t>
            </w:r>
          </w:p>
        </w:tc>
      </w:tr>
      <w:tr w:rsidR="006D5571" w:rsidRPr="00B910C7" w14:paraId="28862764" w14:textId="77777777" w:rsidTr="00FC02E9">
        <w:trPr>
          <w:trHeight w:val="1035"/>
        </w:trPr>
        <w:tc>
          <w:tcPr>
            <w:tcW w:w="937" w:type="pct"/>
            <w:vMerge/>
            <w:shd w:val="clear" w:color="auto" w:fill="auto"/>
          </w:tcPr>
          <w:p w14:paraId="7504511E" w14:textId="77777777" w:rsidR="006D5571" w:rsidRPr="00B910C7" w:rsidRDefault="006D5571" w:rsidP="00FC02E9">
            <w:pPr>
              <w:pStyle w:val="TableText"/>
              <w:rPr>
                <w:rFonts w:ascii="Tahoma" w:hAnsi="Tahoma" w:cs="Tahoma"/>
                <w:sz w:val="22"/>
                <w:szCs w:val="22"/>
              </w:rPr>
            </w:pPr>
          </w:p>
        </w:tc>
        <w:tc>
          <w:tcPr>
            <w:tcW w:w="1197" w:type="pct"/>
            <w:vMerge/>
          </w:tcPr>
          <w:p w14:paraId="41A8EBF3" w14:textId="77777777" w:rsidR="006D5571" w:rsidRPr="00B910C7" w:rsidRDefault="006D5571" w:rsidP="00FC02E9">
            <w:pPr>
              <w:pStyle w:val="TableText"/>
              <w:rPr>
                <w:rStyle w:val="Hyperlink"/>
                <w:rFonts w:ascii="Tahoma" w:hAnsi="Tahoma" w:cs="Tahoma"/>
                <w:color w:val="auto"/>
                <w:sz w:val="22"/>
                <w:szCs w:val="22"/>
              </w:rPr>
            </w:pPr>
          </w:p>
        </w:tc>
        <w:tc>
          <w:tcPr>
            <w:tcW w:w="1368" w:type="pct"/>
            <w:vMerge/>
          </w:tcPr>
          <w:p w14:paraId="0870B374" w14:textId="77777777" w:rsidR="006D5571" w:rsidRPr="00B910C7" w:rsidRDefault="006D5571" w:rsidP="00FC02E9">
            <w:pPr>
              <w:pStyle w:val="TableText"/>
              <w:rPr>
                <w:rFonts w:ascii="Tahoma" w:hAnsi="Tahoma" w:cs="Tahoma"/>
                <w:sz w:val="22"/>
                <w:szCs w:val="22"/>
              </w:rPr>
            </w:pPr>
          </w:p>
        </w:tc>
        <w:tc>
          <w:tcPr>
            <w:tcW w:w="856" w:type="pct"/>
          </w:tcPr>
          <w:p w14:paraId="66A12B60"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Activated PI3</w:t>
            </w:r>
          </w:p>
        </w:tc>
        <w:tc>
          <w:tcPr>
            <w:tcW w:w="641" w:type="pct"/>
          </w:tcPr>
          <w:p w14:paraId="5009F198"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0 hits</w:t>
            </w:r>
          </w:p>
        </w:tc>
      </w:tr>
      <w:tr w:rsidR="006D5571" w:rsidRPr="00B910C7" w14:paraId="3DF3A9B5" w14:textId="77777777" w:rsidTr="00FC02E9">
        <w:trPr>
          <w:trHeight w:val="1035"/>
        </w:trPr>
        <w:tc>
          <w:tcPr>
            <w:tcW w:w="937" w:type="pct"/>
            <w:vMerge/>
            <w:shd w:val="clear" w:color="auto" w:fill="auto"/>
          </w:tcPr>
          <w:p w14:paraId="3DA1F2A2" w14:textId="77777777" w:rsidR="006D5571" w:rsidRPr="00B910C7" w:rsidRDefault="006D5571" w:rsidP="00FC02E9">
            <w:pPr>
              <w:pStyle w:val="TableText"/>
              <w:rPr>
                <w:rFonts w:ascii="Tahoma" w:hAnsi="Tahoma" w:cs="Tahoma"/>
                <w:sz w:val="22"/>
                <w:szCs w:val="22"/>
              </w:rPr>
            </w:pPr>
          </w:p>
        </w:tc>
        <w:tc>
          <w:tcPr>
            <w:tcW w:w="1197" w:type="pct"/>
            <w:vMerge/>
          </w:tcPr>
          <w:p w14:paraId="08E5F963" w14:textId="77777777" w:rsidR="006D5571" w:rsidRPr="00B910C7" w:rsidRDefault="006D5571" w:rsidP="00FC02E9">
            <w:pPr>
              <w:pStyle w:val="TableText"/>
              <w:rPr>
                <w:rStyle w:val="Hyperlink"/>
                <w:rFonts w:ascii="Tahoma" w:hAnsi="Tahoma" w:cs="Tahoma"/>
                <w:color w:val="auto"/>
                <w:sz w:val="22"/>
                <w:szCs w:val="22"/>
              </w:rPr>
            </w:pPr>
          </w:p>
        </w:tc>
        <w:tc>
          <w:tcPr>
            <w:tcW w:w="1368" w:type="pct"/>
            <w:vMerge/>
          </w:tcPr>
          <w:p w14:paraId="799CF7D8" w14:textId="77777777" w:rsidR="006D5571" w:rsidRPr="00B910C7" w:rsidRDefault="006D5571" w:rsidP="00FC02E9">
            <w:pPr>
              <w:pStyle w:val="TableText"/>
              <w:rPr>
                <w:rFonts w:ascii="Tahoma" w:hAnsi="Tahoma" w:cs="Tahoma"/>
                <w:sz w:val="22"/>
                <w:szCs w:val="22"/>
              </w:rPr>
            </w:pPr>
          </w:p>
        </w:tc>
        <w:tc>
          <w:tcPr>
            <w:tcW w:w="856" w:type="pct"/>
          </w:tcPr>
          <w:p w14:paraId="15DD121B"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PASLI</w:t>
            </w:r>
          </w:p>
        </w:tc>
        <w:tc>
          <w:tcPr>
            <w:tcW w:w="641" w:type="pct"/>
          </w:tcPr>
          <w:p w14:paraId="5D0C5A5E"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0 hits</w:t>
            </w:r>
          </w:p>
        </w:tc>
      </w:tr>
      <w:tr w:rsidR="006D5571" w:rsidRPr="00B910C7" w14:paraId="7605B9DC" w14:textId="77777777" w:rsidTr="00FC02E9">
        <w:trPr>
          <w:trHeight w:val="415"/>
        </w:trPr>
        <w:tc>
          <w:tcPr>
            <w:tcW w:w="937" w:type="pct"/>
            <w:shd w:val="clear" w:color="auto" w:fill="auto"/>
          </w:tcPr>
          <w:p w14:paraId="47C24B43" w14:textId="77777777" w:rsidR="006D5571" w:rsidRPr="00B910C7" w:rsidRDefault="006D5571" w:rsidP="00FC02E9">
            <w:pPr>
              <w:pStyle w:val="TableText"/>
              <w:rPr>
                <w:rFonts w:ascii="Tahoma" w:hAnsi="Tahoma" w:cs="Tahoma"/>
                <w:b/>
                <w:bCs/>
                <w:sz w:val="22"/>
                <w:szCs w:val="22"/>
              </w:rPr>
            </w:pPr>
            <w:r w:rsidRPr="00B910C7">
              <w:rPr>
                <w:rFonts w:ascii="Tahoma" w:hAnsi="Tahoma" w:cs="Tahoma"/>
                <w:bCs/>
                <w:sz w:val="22"/>
                <w:szCs w:val="22"/>
              </w:rPr>
              <w:t>All</w:t>
            </w:r>
          </w:p>
        </w:tc>
        <w:tc>
          <w:tcPr>
            <w:tcW w:w="1197" w:type="pct"/>
          </w:tcPr>
          <w:p w14:paraId="03CE2043"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w:t>
            </w:r>
          </w:p>
        </w:tc>
        <w:tc>
          <w:tcPr>
            <w:tcW w:w="1368" w:type="pct"/>
          </w:tcPr>
          <w:p w14:paraId="15B8526E"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w:t>
            </w:r>
          </w:p>
        </w:tc>
        <w:tc>
          <w:tcPr>
            <w:tcW w:w="856" w:type="pct"/>
          </w:tcPr>
          <w:p w14:paraId="5B3F0041"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w:t>
            </w:r>
          </w:p>
        </w:tc>
        <w:tc>
          <w:tcPr>
            <w:tcW w:w="641" w:type="pct"/>
          </w:tcPr>
          <w:p w14:paraId="1AF9A398" w14:textId="77777777" w:rsidR="006D5571" w:rsidRPr="00B910C7" w:rsidRDefault="006D5571" w:rsidP="00FC02E9">
            <w:pPr>
              <w:pStyle w:val="TableText"/>
              <w:rPr>
                <w:rFonts w:ascii="Tahoma" w:hAnsi="Tahoma" w:cs="Tahoma"/>
                <w:sz w:val="22"/>
                <w:szCs w:val="22"/>
              </w:rPr>
            </w:pPr>
            <w:r w:rsidRPr="00B910C7">
              <w:rPr>
                <w:rFonts w:ascii="Tahoma" w:hAnsi="Tahoma" w:cs="Tahoma"/>
                <w:sz w:val="22"/>
                <w:szCs w:val="22"/>
              </w:rPr>
              <w:t>Total hits: 0</w:t>
            </w:r>
          </w:p>
        </w:tc>
      </w:tr>
    </w:tbl>
    <w:p w14:paraId="54B81D3D" w14:textId="77777777" w:rsidR="006D5571" w:rsidRPr="00B910C7" w:rsidRDefault="006D5571" w:rsidP="006D5571">
      <w:pPr>
        <w:pStyle w:val="Footnote"/>
        <w:rPr>
          <w:i/>
          <w:iCs/>
        </w:rPr>
      </w:pPr>
      <w:r w:rsidRPr="00B910C7">
        <w:rPr>
          <w:b/>
          <w:bCs/>
        </w:rPr>
        <w:t>Abbreviations</w:t>
      </w:r>
      <w:r w:rsidRPr="00B910C7">
        <w:t>: APDS: activated phosphoinositide 3-kinase delta syndrome; CEA: Cost-</w:t>
      </w:r>
      <w:r w:rsidRPr="006909A6">
        <w:t xml:space="preserve">Effectiveness Analysis; EQ-5D: </w:t>
      </w:r>
      <w:proofErr w:type="spellStart"/>
      <w:r w:rsidRPr="006909A6">
        <w:t>EuroQol</w:t>
      </w:r>
      <w:proofErr w:type="spellEnd"/>
      <w:r w:rsidRPr="006909A6">
        <w:t xml:space="preserve"> 5-Dimension; PASLI: p110 delta activating mutation causing senescent T cells, lymphad</w:t>
      </w:r>
      <w:r w:rsidRPr="00B910C7">
        <w:t xml:space="preserve">enopathy and immunodeficiency; </w:t>
      </w:r>
      <w:r>
        <w:t xml:space="preserve">PI3: phosphoinositide 3-kinase; </w:t>
      </w:r>
      <w:r w:rsidRPr="00B910C7">
        <w:t>SLR: systematic literature review.</w:t>
      </w:r>
    </w:p>
    <w:p w14:paraId="1AB2A967" w14:textId="77777777" w:rsidR="00AD1CB1" w:rsidRPr="00B910C7" w:rsidRDefault="00AD1CB1" w:rsidP="006909A6">
      <w:pPr>
        <w:pStyle w:val="Manuscriptbodytitle"/>
        <w:keepNext/>
        <w:spacing w:before="240"/>
        <w:rPr>
          <w:rFonts w:eastAsia="Times New Roman"/>
          <w:bCs/>
          <w:u w:val="single"/>
          <w:lang w:val="en-GB" w:eastAsia="ja-JP"/>
        </w:rPr>
      </w:pPr>
      <w:r w:rsidRPr="00B910C7">
        <w:rPr>
          <w:rFonts w:eastAsia="Times New Roman"/>
          <w:bCs/>
          <w:u w:val="single"/>
          <w:lang w:val="en-GB" w:eastAsia="ja-JP"/>
        </w:rPr>
        <w:t xml:space="preserve">Supplementary Methods 2: Eligibility Criteria </w:t>
      </w:r>
    </w:p>
    <w:p w14:paraId="14619A96" w14:textId="0CE07220" w:rsidR="00CA2AAE" w:rsidRPr="00B910C7" w:rsidRDefault="009B7289" w:rsidP="006909A6">
      <w:pPr>
        <w:pStyle w:val="FiguresTablesListsCaptions"/>
        <w:rPr>
          <w:rFonts w:ascii="Tahoma" w:hAnsi="Tahoma" w:cs="Tahoma"/>
          <w:b/>
          <w:bCs/>
          <w:color w:val="auto"/>
          <w:szCs w:val="22"/>
        </w:rPr>
      </w:pPr>
      <w:bookmarkStart w:id="107" w:name="_Toc139035081"/>
      <w:bookmarkStart w:id="108" w:name="_Toc139036293"/>
      <w:bookmarkStart w:id="109" w:name="_Toc145609438"/>
      <w:r w:rsidRPr="00B910C7">
        <w:rPr>
          <w:rFonts w:ascii="Tahoma" w:hAnsi="Tahoma" w:cs="Tahoma"/>
          <w:b/>
          <w:bCs/>
          <w:color w:val="auto"/>
          <w:szCs w:val="22"/>
        </w:rPr>
        <w:t>Supplementary Table 4</w:t>
      </w:r>
      <w:r w:rsidR="004B7782">
        <w:rPr>
          <w:rFonts w:ascii="Tahoma" w:hAnsi="Tahoma" w:cs="Tahoma"/>
          <w:b/>
          <w:bCs/>
          <w:color w:val="auto"/>
          <w:szCs w:val="22"/>
        </w:rPr>
        <w:t>0</w:t>
      </w:r>
      <w:r w:rsidR="00CA2AAE" w:rsidRPr="00787965">
        <w:rPr>
          <w:rFonts w:ascii="Tahoma" w:hAnsi="Tahoma" w:cs="Tahoma"/>
          <w:color w:val="auto"/>
          <w:szCs w:val="22"/>
        </w:rPr>
        <w:t>:</w:t>
      </w:r>
      <w:r w:rsidR="00CA2AAE" w:rsidRPr="00B910C7">
        <w:rPr>
          <w:rFonts w:ascii="Tahoma" w:hAnsi="Tahoma" w:cs="Tahoma"/>
          <w:b/>
          <w:bCs/>
          <w:color w:val="auto"/>
          <w:szCs w:val="22"/>
        </w:rPr>
        <w:t xml:space="preserve"> </w:t>
      </w:r>
      <w:r w:rsidR="00CA2AAE" w:rsidRPr="00B910C7">
        <w:rPr>
          <w:rFonts w:ascii="Tahoma" w:hAnsi="Tahoma" w:cs="Tahoma"/>
          <w:color w:val="auto"/>
          <w:szCs w:val="22"/>
        </w:rPr>
        <w:t xml:space="preserve">Eligibility criteria for the clinical </w:t>
      </w:r>
      <w:proofErr w:type="spellStart"/>
      <w:r w:rsidR="00CA2AAE" w:rsidRPr="00B910C7">
        <w:rPr>
          <w:rFonts w:ascii="Tahoma" w:hAnsi="Tahoma" w:cs="Tahoma"/>
          <w:color w:val="auto"/>
          <w:szCs w:val="22"/>
        </w:rPr>
        <w:t>SLR</w:t>
      </w:r>
      <w:r w:rsidR="00CA2AAE" w:rsidRPr="00B910C7">
        <w:rPr>
          <w:rFonts w:ascii="Tahoma" w:hAnsi="Tahoma" w:cs="Tahoma"/>
          <w:color w:val="auto"/>
          <w:szCs w:val="22"/>
          <w:vertAlign w:val="superscript"/>
        </w:rPr>
        <w:t>a</w:t>
      </w:r>
      <w:bookmarkEnd w:id="107"/>
      <w:bookmarkEnd w:id="108"/>
      <w:bookmarkEnd w:id="109"/>
      <w:proofErr w:type="spellEnd"/>
      <w:r w:rsidR="00CA2AAE" w:rsidRPr="00B910C7">
        <w:rPr>
          <w:rFonts w:ascii="Tahoma" w:hAnsi="Tahoma" w:cs="Tahoma"/>
          <w:b/>
          <w:bCs/>
          <w:color w:val="auto"/>
          <w:szCs w:val="22"/>
        </w:rPr>
        <w:t xml:space="preserve"> </w:t>
      </w:r>
    </w:p>
    <w:tbl>
      <w:tblPr>
        <w:tblStyle w:val="TableStyle1"/>
        <w:tblW w:w="0" w:type="auto"/>
        <w:tblLook w:val="04A0" w:firstRow="1" w:lastRow="0" w:firstColumn="1" w:lastColumn="0" w:noHBand="0" w:noVBand="1"/>
      </w:tblPr>
      <w:tblGrid>
        <w:gridCol w:w="1842"/>
        <w:gridCol w:w="4130"/>
        <w:gridCol w:w="2544"/>
      </w:tblGrid>
      <w:tr w:rsidR="00CA2AAE" w:rsidRPr="00B910C7" w14:paraId="326EDCE2" w14:textId="77777777" w:rsidTr="006909A6">
        <w:trPr>
          <w:cnfStyle w:val="100000000000" w:firstRow="1" w:lastRow="0" w:firstColumn="0" w:lastColumn="0" w:oddVBand="0" w:evenVBand="0" w:oddHBand="0" w:evenHBand="0" w:firstRowFirstColumn="0" w:firstRowLastColumn="0" w:lastRowFirstColumn="0" w:lastRowLastColumn="0"/>
          <w:trHeight w:val="76"/>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228FC8"/>
          </w:tcPr>
          <w:p w14:paraId="7F74383E" w14:textId="3172BF9E" w:rsidR="00CA2AAE" w:rsidRPr="00B910C7" w:rsidRDefault="00CA2AAE" w:rsidP="006909A6">
            <w:pPr>
              <w:pStyle w:val="TableHeaderWhite"/>
              <w:rPr>
                <w:rFonts w:ascii="Tahoma" w:hAnsi="Tahoma" w:cs="Tahoma"/>
                <w:b/>
                <w:bCs/>
                <w:sz w:val="22"/>
                <w:szCs w:val="22"/>
                <w:lang w:val="en-GB"/>
              </w:rPr>
            </w:pPr>
            <w:r w:rsidRPr="00B910C7">
              <w:rPr>
                <w:rFonts w:ascii="Tahoma" w:hAnsi="Tahoma" w:cs="Tahoma"/>
                <w:b/>
                <w:bCs/>
                <w:sz w:val="22"/>
                <w:szCs w:val="22"/>
                <w:lang w:val="en-GB"/>
              </w:rPr>
              <w:t xml:space="preserve">Category </w:t>
            </w:r>
          </w:p>
        </w:tc>
        <w:tc>
          <w:tcPr>
            <w:tcW w:w="0" w:type="auto"/>
            <w:shd w:val="clear" w:color="auto" w:fill="228FC8"/>
          </w:tcPr>
          <w:p w14:paraId="289E94DE" w14:textId="77777777" w:rsidR="00CA2AAE" w:rsidRPr="00B910C7" w:rsidRDefault="00CA2AAE" w:rsidP="006909A6">
            <w:pPr>
              <w:pStyle w:val="TableHeaderWhite"/>
              <w:cnfStyle w:val="100000000000" w:firstRow="1" w:lastRow="0" w:firstColumn="0" w:lastColumn="0" w:oddVBand="0" w:evenVBand="0" w:oddHBand="0" w:evenHBand="0" w:firstRowFirstColumn="0" w:firstRowLastColumn="0" w:lastRowFirstColumn="0" w:lastRowLastColumn="0"/>
              <w:rPr>
                <w:rFonts w:ascii="Tahoma" w:hAnsi="Tahoma" w:cs="Tahoma"/>
                <w:b/>
                <w:bCs/>
                <w:sz w:val="22"/>
                <w:szCs w:val="22"/>
                <w:lang w:val="en-GB"/>
              </w:rPr>
            </w:pPr>
            <w:r w:rsidRPr="00B910C7">
              <w:rPr>
                <w:rFonts w:ascii="Tahoma" w:hAnsi="Tahoma" w:cs="Tahoma"/>
                <w:b/>
                <w:bCs/>
                <w:sz w:val="22"/>
                <w:szCs w:val="22"/>
                <w:lang w:val="en-GB"/>
              </w:rPr>
              <w:t>Inclusion criteria</w:t>
            </w:r>
          </w:p>
        </w:tc>
        <w:tc>
          <w:tcPr>
            <w:tcW w:w="0" w:type="auto"/>
            <w:shd w:val="clear" w:color="auto" w:fill="228FC8"/>
          </w:tcPr>
          <w:p w14:paraId="66C1C351" w14:textId="77777777" w:rsidR="00CA2AAE" w:rsidRPr="00B910C7" w:rsidRDefault="00CA2AAE" w:rsidP="006909A6">
            <w:pPr>
              <w:pStyle w:val="TableHeaderWhite"/>
              <w:cnfStyle w:val="100000000000" w:firstRow="1" w:lastRow="0" w:firstColumn="0" w:lastColumn="0" w:oddVBand="0" w:evenVBand="0" w:oddHBand="0" w:evenHBand="0" w:firstRowFirstColumn="0" w:firstRowLastColumn="0" w:lastRowFirstColumn="0" w:lastRowLastColumn="0"/>
              <w:rPr>
                <w:rFonts w:ascii="Tahoma" w:hAnsi="Tahoma" w:cs="Tahoma"/>
                <w:b/>
                <w:bCs/>
                <w:sz w:val="22"/>
                <w:szCs w:val="22"/>
                <w:lang w:val="en-GB"/>
              </w:rPr>
            </w:pPr>
            <w:r w:rsidRPr="00B910C7">
              <w:rPr>
                <w:rFonts w:ascii="Tahoma" w:hAnsi="Tahoma" w:cs="Tahoma"/>
                <w:b/>
                <w:bCs/>
                <w:sz w:val="22"/>
                <w:szCs w:val="22"/>
                <w:lang w:val="en-GB"/>
              </w:rPr>
              <w:t>Exclusion criteria</w:t>
            </w:r>
          </w:p>
        </w:tc>
      </w:tr>
      <w:tr w:rsidR="00CA2AAE" w:rsidRPr="00B910C7" w14:paraId="528F9EE2" w14:textId="77777777" w:rsidTr="006909A6">
        <w:trPr>
          <w:trHeight w:val="76"/>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auto"/>
          </w:tcPr>
          <w:p w14:paraId="621C9780" w14:textId="77777777" w:rsidR="00CA2AAE" w:rsidRPr="00B910C7" w:rsidRDefault="00CA2AAE" w:rsidP="006909A6">
            <w:pPr>
              <w:pStyle w:val="TableSubheadingBlack"/>
              <w:rPr>
                <w:rFonts w:ascii="Tahoma" w:hAnsi="Tahoma" w:cs="Tahoma"/>
                <w:b/>
                <w:sz w:val="22"/>
                <w:szCs w:val="22"/>
              </w:rPr>
            </w:pPr>
            <w:r w:rsidRPr="00B910C7">
              <w:rPr>
                <w:rFonts w:ascii="Tahoma" w:hAnsi="Tahoma" w:cs="Tahoma"/>
                <w:b/>
                <w:sz w:val="22"/>
                <w:szCs w:val="22"/>
              </w:rPr>
              <w:t xml:space="preserve">Study design and publication </w:t>
            </w:r>
            <w:r w:rsidRPr="00B910C7">
              <w:rPr>
                <w:rFonts w:ascii="Tahoma" w:hAnsi="Tahoma" w:cs="Tahoma"/>
                <w:b/>
                <w:sz w:val="22"/>
                <w:szCs w:val="22"/>
              </w:rPr>
              <w:lastRenderedPageBreak/>
              <w:t>type</w:t>
            </w:r>
          </w:p>
        </w:tc>
        <w:tc>
          <w:tcPr>
            <w:tcW w:w="0" w:type="auto"/>
          </w:tcPr>
          <w:p w14:paraId="7DECFBB0"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lastRenderedPageBreak/>
              <w:t>Study design:</w:t>
            </w:r>
          </w:p>
          <w:p w14:paraId="07808840"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Randomised controlled trials</w:t>
            </w:r>
          </w:p>
          <w:p w14:paraId="68F7B5B8"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 xml:space="preserve">Interventional non-randomised </w:t>
            </w:r>
            <w:r w:rsidRPr="00B910C7">
              <w:rPr>
                <w:rFonts w:ascii="Tahoma" w:hAnsi="Tahoma" w:cs="Tahoma"/>
                <w:sz w:val="22"/>
                <w:szCs w:val="22"/>
                <w:lang w:val="en-GB"/>
              </w:rPr>
              <w:lastRenderedPageBreak/>
              <w:t>controlled studies</w:t>
            </w:r>
          </w:p>
          <w:p w14:paraId="02035613" w14:textId="23851FE9"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Observational studies including prospective and retrospective cohorts and case studies or case series</w:t>
            </w:r>
          </w:p>
          <w:p w14:paraId="71DF9158" w14:textId="2D28D3C9" w:rsidR="00CA2AAE" w:rsidRPr="00B04A1A"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b/>
                <w:bCs/>
                <w:sz w:val="22"/>
                <w:szCs w:val="22"/>
                <w:lang w:val="en-GB"/>
              </w:rPr>
            </w:pPr>
            <w:r w:rsidRPr="00B910C7">
              <w:rPr>
                <w:rFonts w:ascii="Tahoma" w:hAnsi="Tahoma" w:cs="Tahoma"/>
                <w:b/>
                <w:bCs/>
                <w:sz w:val="22"/>
                <w:szCs w:val="22"/>
                <w:lang w:val="en-GB"/>
              </w:rPr>
              <w:t>Chart reviews or databases analyses</w:t>
            </w:r>
          </w:p>
          <w:p w14:paraId="28D7CC50"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Publication type:</w:t>
            </w:r>
          </w:p>
          <w:p w14:paraId="79C5EFE7"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 xml:space="preserve">Peer-reviewed journal articles presenting original research studies </w:t>
            </w:r>
          </w:p>
          <w:p w14:paraId="39915EC3" w14:textId="665E97E0"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Congress abstracts</w:t>
            </w:r>
          </w:p>
          <w:p w14:paraId="18ED43C5"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b/>
                <w:bCs/>
                <w:sz w:val="22"/>
                <w:szCs w:val="22"/>
                <w:lang w:val="en-GB"/>
              </w:rPr>
            </w:pPr>
            <w:r w:rsidRPr="00B910C7">
              <w:rPr>
                <w:rFonts w:ascii="Tahoma" w:hAnsi="Tahoma" w:cs="Tahoma"/>
                <w:b/>
                <w:bCs/>
                <w:sz w:val="22"/>
                <w:szCs w:val="22"/>
                <w:lang w:val="en-GB"/>
              </w:rPr>
              <w:t>Letters (if they report primary research)</w:t>
            </w:r>
          </w:p>
          <w:p w14:paraId="614DA9BE"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Case studies/</w:t>
            </w:r>
            <w:proofErr w:type="spellStart"/>
            <w:r w:rsidRPr="00B910C7">
              <w:rPr>
                <w:rFonts w:ascii="Tahoma" w:hAnsi="Tahoma" w:cs="Tahoma"/>
                <w:sz w:val="22"/>
                <w:szCs w:val="22"/>
                <w:lang w:val="en-GB"/>
              </w:rPr>
              <w:t>reports</w:t>
            </w:r>
            <w:r w:rsidRPr="00B910C7">
              <w:rPr>
                <w:rFonts w:ascii="Tahoma" w:hAnsi="Tahoma" w:cs="Tahoma"/>
                <w:sz w:val="22"/>
                <w:szCs w:val="22"/>
                <w:vertAlign w:val="superscript"/>
                <w:lang w:val="en-GB"/>
              </w:rPr>
              <w:t>b</w:t>
            </w:r>
            <w:proofErr w:type="spellEnd"/>
          </w:p>
        </w:tc>
        <w:tc>
          <w:tcPr>
            <w:tcW w:w="0" w:type="auto"/>
          </w:tcPr>
          <w:p w14:paraId="7B75BB4E"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lastRenderedPageBreak/>
              <w:t>Animal studies</w:t>
            </w:r>
          </w:p>
          <w:p w14:paraId="6E9FA501"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In-vitro studies</w:t>
            </w:r>
          </w:p>
          <w:p w14:paraId="7D8A195C"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Editorials</w:t>
            </w:r>
          </w:p>
          <w:p w14:paraId="35FBE452"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lastRenderedPageBreak/>
              <w:t>Reviews</w:t>
            </w:r>
          </w:p>
          <w:p w14:paraId="1B72E80C"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Letters</w:t>
            </w:r>
          </w:p>
          <w:p w14:paraId="223CC810"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Comments</w:t>
            </w:r>
          </w:p>
          <w:p w14:paraId="10D3CE07"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Notes</w:t>
            </w:r>
          </w:p>
          <w:p w14:paraId="2893AF92"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Erratum</w:t>
            </w:r>
          </w:p>
          <w:p w14:paraId="44C34363"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b/>
                <w:bCs/>
                <w:sz w:val="22"/>
                <w:szCs w:val="22"/>
                <w:lang w:val="en-GB"/>
              </w:rPr>
            </w:pPr>
            <w:r w:rsidRPr="00B910C7">
              <w:rPr>
                <w:rFonts w:ascii="Tahoma" w:hAnsi="Tahoma" w:cs="Tahoma"/>
                <w:b/>
                <w:bCs/>
                <w:sz w:val="22"/>
                <w:szCs w:val="22"/>
                <w:lang w:val="en-GB"/>
              </w:rPr>
              <w:t>Narrative reviews</w:t>
            </w:r>
          </w:p>
          <w:p w14:paraId="11FD1485"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b/>
                <w:bCs/>
                <w:sz w:val="22"/>
                <w:szCs w:val="22"/>
                <w:lang w:val="en-GB"/>
              </w:rPr>
            </w:pPr>
            <w:r w:rsidRPr="00B910C7">
              <w:rPr>
                <w:rFonts w:ascii="Tahoma" w:hAnsi="Tahoma" w:cs="Tahoma"/>
                <w:b/>
                <w:bCs/>
                <w:sz w:val="22"/>
                <w:szCs w:val="22"/>
                <w:lang w:val="en-GB"/>
              </w:rPr>
              <w:t>Guidelines</w:t>
            </w:r>
          </w:p>
          <w:p w14:paraId="3508E6D8"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b/>
                <w:bCs/>
                <w:sz w:val="22"/>
                <w:szCs w:val="22"/>
                <w:lang w:val="en-GB"/>
              </w:rPr>
            </w:pPr>
            <w:r w:rsidRPr="00B910C7">
              <w:rPr>
                <w:rFonts w:ascii="Tahoma" w:hAnsi="Tahoma" w:cs="Tahoma"/>
                <w:b/>
                <w:bCs/>
                <w:sz w:val="22"/>
                <w:szCs w:val="22"/>
                <w:lang w:val="en-GB"/>
              </w:rPr>
              <w:t>Economic evaluations</w:t>
            </w:r>
          </w:p>
          <w:p w14:paraId="318CAC9C"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b/>
                <w:bCs/>
                <w:sz w:val="22"/>
                <w:szCs w:val="22"/>
                <w:lang w:val="en-GB"/>
              </w:rPr>
            </w:pPr>
            <w:r w:rsidRPr="00B910C7">
              <w:rPr>
                <w:rFonts w:ascii="Tahoma" w:hAnsi="Tahoma" w:cs="Tahoma"/>
                <w:b/>
                <w:bCs/>
                <w:sz w:val="22"/>
                <w:szCs w:val="22"/>
                <w:lang w:val="en-GB"/>
              </w:rPr>
              <w:t xml:space="preserve">Cost and resource use studies </w:t>
            </w:r>
          </w:p>
          <w:p w14:paraId="7CC6A2BA"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b/>
                <w:bCs/>
                <w:sz w:val="22"/>
                <w:szCs w:val="22"/>
                <w:lang w:val="en-GB"/>
              </w:rPr>
            </w:pPr>
            <w:r w:rsidRPr="00B910C7">
              <w:rPr>
                <w:rFonts w:ascii="Tahoma" w:hAnsi="Tahoma" w:cs="Tahoma"/>
                <w:b/>
                <w:bCs/>
                <w:sz w:val="22"/>
                <w:szCs w:val="22"/>
                <w:lang w:val="en-GB"/>
              </w:rPr>
              <w:t>Trial protocols not reporting any outcomes</w:t>
            </w:r>
          </w:p>
          <w:p w14:paraId="04B85DBF"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b/>
                <w:bCs/>
                <w:sz w:val="22"/>
                <w:szCs w:val="22"/>
                <w:lang w:val="en-GB"/>
              </w:rPr>
            </w:pPr>
            <w:r w:rsidRPr="00B910C7">
              <w:rPr>
                <w:rFonts w:ascii="Tahoma" w:hAnsi="Tahoma" w:cs="Tahoma"/>
                <w:b/>
                <w:bCs/>
                <w:sz w:val="22"/>
                <w:szCs w:val="22"/>
                <w:lang w:val="en-GB"/>
              </w:rPr>
              <w:t>Conference reviews</w:t>
            </w:r>
          </w:p>
          <w:p w14:paraId="2FF12E72"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b/>
                <w:bCs/>
                <w:sz w:val="22"/>
                <w:szCs w:val="22"/>
                <w:lang w:val="en-GB"/>
              </w:rPr>
            </w:pPr>
            <w:r w:rsidRPr="00B910C7">
              <w:rPr>
                <w:rFonts w:ascii="Tahoma" w:hAnsi="Tahoma" w:cs="Tahoma"/>
                <w:b/>
                <w:bCs/>
                <w:sz w:val="22"/>
                <w:szCs w:val="22"/>
                <w:lang w:val="en-GB"/>
              </w:rPr>
              <w:t>Consensus pieces</w:t>
            </w:r>
          </w:p>
        </w:tc>
      </w:tr>
      <w:tr w:rsidR="00CA2AAE" w:rsidRPr="00B910C7" w14:paraId="54529CA2" w14:textId="77777777" w:rsidTr="006909A6">
        <w:trPr>
          <w:trHeight w:val="294"/>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tcPr>
          <w:p w14:paraId="6ACF2B47" w14:textId="77777777" w:rsidR="00CA2AAE" w:rsidRPr="00B910C7" w:rsidRDefault="00CA2AAE" w:rsidP="006909A6">
            <w:pPr>
              <w:pStyle w:val="TableSubheadingBlack"/>
              <w:rPr>
                <w:rFonts w:ascii="Tahoma" w:hAnsi="Tahoma" w:cs="Tahoma"/>
                <w:b/>
                <w:sz w:val="22"/>
                <w:szCs w:val="22"/>
              </w:rPr>
            </w:pPr>
          </w:p>
        </w:tc>
        <w:tc>
          <w:tcPr>
            <w:tcW w:w="0" w:type="auto"/>
            <w:gridSpan w:val="2"/>
          </w:tcPr>
          <w:p w14:paraId="28BC2134" w14:textId="5A0BE3F9"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 xml:space="preserve">SLRs and </w:t>
            </w:r>
            <w:r w:rsidR="003A5879">
              <w:rPr>
                <w:rFonts w:ascii="Tahoma" w:hAnsi="Tahoma" w:cs="Tahoma"/>
                <w:sz w:val="22"/>
                <w:szCs w:val="22"/>
              </w:rPr>
              <w:t>network meta-</w:t>
            </w:r>
            <w:r w:rsidR="00D14B7B">
              <w:rPr>
                <w:rFonts w:ascii="Tahoma" w:hAnsi="Tahoma" w:cs="Tahoma"/>
                <w:sz w:val="22"/>
                <w:szCs w:val="22"/>
              </w:rPr>
              <w:t>analyses</w:t>
            </w:r>
            <w:r w:rsidR="003A5879">
              <w:rPr>
                <w:rFonts w:ascii="Tahoma" w:hAnsi="Tahoma" w:cs="Tahoma"/>
                <w:sz w:val="22"/>
                <w:szCs w:val="22"/>
              </w:rPr>
              <w:t xml:space="preserve"> (</w:t>
            </w:r>
            <w:r w:rsidRPr="00B910C7">
              <w:rPr>
                <w:rFonts w:ascii="Tahoma" w:hAnsi="Tahoma" w:cs="Tahoma"/>
                <w:sz w:val="22"/>
                <w:szCs w:val="22"/>
              </w:rPr>
              <w:t>NMAs</w:t>
            </w:r>
            <w:r w:rsidR="003A5879">
              <w:rPr>
                <w:rFonts w:ascii="Tahoma" w:hAnsi="Tahoma" w:cs="Tahoma"/>
                <w:sz w:val="22"/>
                <w:szCs w:val="22"/>
              </w:rPr>
              <w:t>)</w:t>
            </w:r>
            <w:r w:rsidRPr="00B910C7">
              <w:rPr>
                <w:rFonts w:ascii="Tahoma" w:hAnsi="Tahoma" w:cs="Tahoma"/>
                <w:sz w:val="22"/>
                <w:szCs w:val="22"/>
              </w:rPr>
              <w:t xml:space="preserve"> of relevant primary publications will be considered relevant at the title/abstract review stage and hand searched for relevant primary studies but will be excluded during the full-text review stage unless they themselves present primary research.</w:t>
            </w:r>
          </w:p>
        </w:tc>
      </w:tr>
      <w:tr w:rsidR="00CA2AAE" w:rsidRPr="00B910C7" w14:paraId="11036EA5" w14:textId="77777777" w:rsidTr="006909A6">
        <w:trPr>
          <w:trHeight w:val="29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04FDD67" w14:textId="77777777" w:rsidR="00CA2AAE" w:rsidRPr="00B910C7" w:rsidRDefault="00CA2AAE" w:rsidP="006909A6">
            <w:pPr>
              <w:pStyle w:val="TableSubheadingBlack"/>
              <w:rPr>
                <w:rFonts w:ascii="Tahoma" w:hAnsi="Tahoma" w:cs="Tahoma"/>
                <w:b/>
                <w:sz w:val="22"/>
                <w:szCs w:val="22"/>
              </w:rPr>
            </w:pPr>
            <w:r w:rsidRPr="00B910C7">
              <w:rPr>
                <w:rFonts w:ascii="Tahoma" w:hAnsi="Tahoma" w:cs="Tahoma"/>
                <w:b/>
                <w:sz w:val="22"/>
                <w:szCs w:val="22"/>
              </w:rPr>
              <w:lastRenderedPageBreak/>
              <w:t>Population</w:t>
            </w:r>
          </w:p>
        </w:tc>
        <w:tc>
          <w:tcPr>
            <w:tcW w:w="0" w:type="auto"/>
          </w:tcPr>
          <w:p w14:paraId="12ED7723"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People with APDS/PASLI (types 1 and 2)</w:t>
            </w:r>
          </w:p>
        </w:tc>
        <w:tc>
          <w:tcPr>
            <w:tcW w:w="0" w:type="auto"/>
          </w:tcPr>
          <w:p w14:paraId="3B002E77"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Any other population</w:t>
            </w:r>
          </w:p>
        </w:tc>
      </w:tr>
      <w:tr w:rsidR="00CA2AAE" w:rsidRPr="00B910C7" w14:paraId="6343023C" w14:textId="77777777" w:rsidTr="006909A6">
        <w:trPr>
          <w:trHeight w:val="1438"/>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BB86CB5" w14:textId="77777777" w:rsidR="00CA2AAE" w:rsidRPr="00B910C7" w:rsidRDefault="00CA2AAE" w:rsidP="006909A6">
            <w:pPr>
              <w:pStyle w:val="TableSubheadingBlack"/>
              <w:rPr>
                <w:rFonts w:ascii="Tahoma" w:hAnsi="Tahoma" w:cs="Tahoma"/>
                <w:b/>
                <w:sz w:val="22"/>
                <w:szCs w:val="22"/>
              </w:rPr>
            </w:pPr>
            <w:r w:rsidRPr="00B910C7">
              <w:rPr>
                <w:rFonts w:ascii="Tahoma" w:hAnsi="Tahoma" w:cs="Tahoma"/>
                <w:b/>
                <w:sz w:val="22"/>
                <w:szCs w:val="22"/>
              </w:rPr>
              <w:t xml:space="preserve">Intervention </w:t>
            </w:r>
          </w:p>
        </w:tc>
        <w:tc>
          <w:tcPr>
            <w:tcW w:w="0" w:type="auto"/>
          </w:tcPr>
          <w:p w14:paraId="7D2F4181"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Leniolisib</w:t>
            </w:r>
          </w:p>
          <w:p w14:paraId="18F0E555" w14:textId="34274990"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b/>
                <w:bCs/>
                <w:sz w:val="22"/>
                <w:szCs w:val="22"/>
                <w:lang w:val="en-GB"/>
              </w:rPr>
            </w:pPr>
            <w:r w:rsidRPr="00B910C7">
              <w:rPr>
                <w:rFonts w:ascii="Tahoma" w:hAnsi="Tahoma" w:cs="Tahoma"/>
                <w:b/>
                <w:bCs/>
                <w:sz w:val="22"/>
                <w:szCs w:val="22"/>
                <w:lang w:val="en-GB"/>
              </w:rPr>
              <w:t>Other PI3K</w:t>
            </w:r>
            <w:r w:rsidR="00617DFB" w:rsidRPr="00B910C7">
              <w:rPr>
                <w:rFonts w:ascii="Tahoma" w:hAnsi="Tahoma" w:cs="Tahoma"/>
                <w:b/>
                <w:bCs/>
                <w:sz w:val="22"/>
                <w:szCs w:val="22"/>
                <w:lang w:val="en-GB"/>
              </w:rPr>
              <w:t>δ</w:t>
            </w:r>
            <w:r w:rsidRPr="00B910C7">
              <w:rPr>
                <w:rFonts w:ascii="Tahoma" w:hAnsi="Tahoma" w:cs="Tahoma"/>
                <w:b/>
                <w:bCs/>
                <w:sz w:val="22"/>
                <w:szCs w:val="22"/>
                <w:lang w:val="en-GB"/>
              </w:rPr>
              <w:t xml:space="preserve"> inhibitors</w:t>
            </w:r>
          </w:p>
          <w:p w14:paraId="6C9A9DE8" w14:textId="53575FDF"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HSCT</w:t>
            </w:r>
          </w:p>
          <w:p w14:paraId="02A8B7AF" w14:textId="172E4DCC"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Immunosuppressive agents (including, but not limited, to corticosteroids, mTOR inhibitors and rituximab)</w:t>
            </w:r>
          </w:p>
          <w:p w14:paraId="1D9B655B"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 xml:space="preserve">Antimicrobial, </w:t>
            </w:r>
            <w:r w:rsidRPr="00B910C7">
              <w:rPr>
                <w:rFonts w:ascii="Tahoma" w:hAnsi="Tahoma" w:cs="Tahoma"/>
                <w:b/>
                <w:bCs/>
                <w:sz w:val="22"/>
                <w:szCs w:val="22"/>
                <w:lang w:val="en-GB"/>
              </w:rPr>
              <w:t>antiviral and antifungal</w:t>
            </w:r>
            <w:r w:rsidRPr="00B910C7">
              <w:rPr>
                <w:rFonts w:ascii="Tahoma" w:hAnsi="Tahoma" w:cs="Tahoma"/>
                <w:sz w:val="22"/>
                <w:szCs w:val="22"/>
                <w:lang w:val="en-GB"/>
              </w:rPr>
              <w:t xml:space="preserve"> therapies</w:t>
            </w:r>
          </w:p>
          <w:p w14:paraId="6D8C110D"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Immunoglobulin replacement therapies</w:t>
            </w:r>
          </w:p>
          <w:p w14:paraId="31770B05"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b/>
                <w:bCs/>
                <w:sz w:val="22"/>
                <w:szCs w:val="22"/>
                <w:lang w:val="en-GB"/>
              </w:rPr>
            </w:pPr>
            <w:r w:rsidRPr="00B910C7">
              <w:rPr>
                <w:rFonts w:ascii="Tahoma" w:hAnsi="Tahoma" w:cs="Tahoma"/>
                <w:b/>
                <w:bCs/>
                <w:sz w:val="22"/>
                <w:szCs w:val="22"/>
                <w:lang w:val="en-GB"/>
              </w:rPr>
              <w:t>Surgery (such as tonsillectomy) and other procedures</w:t>
            </w:r>
          </w:p>
        </w:tc>
        <w:tc>
          <w:tcPr>
            <w:tcW w:w="0" w:type="auto"/>
          </w:tcPr>
          <w:p w14:paraId="3EEE9CDA"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Any other treatment</w:t>
            </w:r>
          </w:p>
          <w:p w14:paraId="63042F76"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p>
          <w:p w14:paraId="329D9AA9"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p>
        </w:tc>
      </w:tr>
      <w:tr w:rsidR="00CA2AAE" w:rsidRPr="00B910C7" w14:paraId="4C0C5EE1" w14:textId="77777777" w:rsidTr="006909A6">
        <w:trPr>
          <w:trHeight w:val="46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CB9A485" w14:textId="77777777" w:rsidR="00CA2AAE" w:rsidRPr="00B910C7" w:rsidRDefault="00CA2AAE" w:rsidP="006909A6">
            <w:pPr>
              <w:pStyle w:val="TableSubheadingBlack"/>
              <w:rPr>
                <w:rFonts w:ascii="Tahoma" w:hAnsi="Tahoma" w:cs="Tahoma"/>
                <w:b/>
                <w:sz w:val="22"/>
                <w:szCs w:val="22"/>
              </w:rPr>
            </w:pPr>
            <w:r w:rsidRPr="00B910C7">
              <w:rPr>
                <w:rFonts w:ascii="Tahoma" w:hAnsi="Tahoma" w:cs="Tahoma"/>
                <w:b/>
                <w:sz w:val="22"/>
                <w:szCs w:val="22"/>
              </w:rPr>
              <w:t xml:space="preserve">Comparators </w:t>
            </w:r>
          </w:p>
        </w:tc>
        <w:tc>
          <w:tcPr>
            <w:tcW w:w="0" w:type="auto"/>
          </w:tcPr>
          <w:p w14:paraId="18E94B4D"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Any or no treatment</w:t>
            </w:r>
          </w:p>
        </w:tc>
        <w:tc>
          <w:tcPr>
            <w:tcW w:w="0" w:type="auto"/>
          </w:tcPr>
          <w:p w14:paraId="48FA794D"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No restriction</w:t>
            </w:r>
          </w:p>
        </w:tc>
      </w:tr>
      <w:tr w:rsidR="00CA2AAE" w:rsidRPr="00B910C7" w14:paraId="372ABEF2" w14:textId="77777777" w:rsidTr="006909A6">
        <w:trPr>
          <w:trHeight w:val="285"/>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1A0CAC3" w14:textId="77777777" w:rsidR="00CA2AAE" w:rsidRPr="00B910C7" w:rsidRDefault="00CA2AAE" w:rsidP="006909A6">
            <w:pPr>
              <w:pStyle w:val="TableSubheadingBlack"/>
              <w:rPr>
                <w:rFonts w:ascii="Tahoma" w:hAnsi="Tahoma" w:cs="Tahoma"/>
                <w:b/>
                <w:sz w:val="22"/>
                <w:szCs w:val="22"/>
              </w:rPr>
            </w:pPr>
            <w:r w:rsidRPr="00B910C7">
              <w:rPr>
                <w:rFonts w:ascii="Tahoma" w:hAnsi="Tahoma" w:cs="Tahoma"/>
                <w:b/>
                <w:sz w:val="22"/>
                <w:szCs w:val="22"/>
              </w:rPr>
              <w:t>Outcomes</w:t>
            </w:r>
          </w:p>
        </w:tc>
        <w:tc>
          <w:tcPr>
            <w:tcW w:w="0" w:type="auto"/>
          </w:tcPr>
          <w:p w14:paraId="608F5954"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Clinical efficacy or effectiveness, including:</w:t>
            </w:r>
          </w:p>
          <w:p w14:paraId="7662D815"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Frequencies of infections and other disease complications</w:t>
            </w:r>
          </w:p>
          <w:p w14:paraId="4908A566" w14:textId="5ECB442B"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 xml:space="preserve">Biomarkers reflecting the systemic inflammatory components of the </w:t>
            </w:r>
            <w:r w:rsidRPr="00B910C7">
              <w:rPr>
                <w:rFonts w:ascii="Tahoma" w:hAnsi="Tahoma" w:cs="Tahoma"/>
                <w:sz w:val="22"/>
                <w:szCs w:val="22"/>
                <w:lang w:val="en-GB"/>
              </w:rPr>
              <w:lastRenderedPageBreak/>
              <w:t>disease (C-reactive protein [CRP], lactate dehydrogenase [LDH], beta</w:t>
            </w:r>
            <w:r w:rsidR="003A5879">
              <w:rPr>
                <w:rFonts w:ascii="Tahoma" w:hAnsi="Tahoma" w:cs="Tahoma"/>
                <w:sz w:val="22"/>
                <w:szCs w:val="22"/>
                <w:lang w:val="en-GB"/>
              </w:rPr>
              <w:t xml:space="preserve"> </w:t>
            </w:r>
            <w:r w:rsidRPr="00B910C7">
              <w:rPr>
                <w:rFonts w:ascii="Tahoma" w:hAnsi="Tahoma" w:cs="Tahoma"/>
                <w:sz w:val="22"/>
                <w:szCs w:val="22"/>
                <w:lang w:val="en-GB"/>
              </w:rPr>
              <w:t xml:space="preserve">2 </w:t>
            </w:r>
            <w:proofErr w:type="spellStart"/>
            <w:r w:rsidRPr="00B910C7">
              <w:rPr>
                <w:rFonts w:ascii="Tahoma" w:hAnsi="Tahoma" w:cs="Tahoma"/>
                <w:sz w:val="22"/>
                <w:szCs w:val="22"/>
                <w:lang w:val="en-GB"/>
              </w:rPr>
              <w:t>microglobulin</w:t>
            </w:r>
            <w:proofErr w:type="spellEnd"/>
            <w:r w:rsidR="003A5879">
              <w:rPr>
                <w:rFonts w:ascii="Tahoma" w:hAnsi="Tahoma" w:cs="Tahoma"/>
                <w:sz w:val="22"/>
                <w:szCs w:val="22"/>
                <w:lang w:val="en-GB"/>
              </w:rPr>
              <w:t xml:space="preserve"> [B2M]</w:t>
            </w:r>
            <w:r w:rsidRPr="00B910C7">
              <w:rPr>
                <w:rFonts w:ascii="Tahoma" w:hAnsi="Tahoma" w:cs="Tahoma"/>
                <w:sz w:val="22"/>
                <w:szCs w:val="22"/>
                <w:lang w:val="en-GB"/>
              </w:rPr>
              <w:t>, ferritin, fibrinogen and erythrocyte sedimentation rate [ESR])</w:t>
            </w:r>
          </w:p>
          <w:p w14:paraId="6BBE18FD" w14:textId="58B0242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b/>
                <w:bCs/>
                <w:sz w:val="22"/>
                <w:szCs w:val="22"/>
                <w:lang w:val="en-GB"/>
              </w:rPr>
            </w:pPr>
            <w:r w:rsidRPr="00B910C7">
              <w:rPr>
                <w:rFonts w:ascii="Tahoma" w:hAnsi="Tahoma" w:cs="Tahoma"/>
                <w:b/>
                <w:bCs/>
                <w:sz w:val="22"/>
                <w:szCs w:val="22"/>
                <w:lang w:val="en-GB"/>
              </w:rPr>
              <w:t>Immunophenotype measures (including lymphocyte counts</w:t>
            </w:r>
            <w:r w:rsidRPr="00B910C7">
              <w:rPr>
                <w:rFonts w:ascii="Tahoma" w:hAnsi="Tahoma" w:cs="Tahoma"/>
                <w:sz w:val="22"/>
                <w:szCs w:val="22"/>
                <w:lang w:val="en-GB"/>
              </w:rPr>
              <w:t xml:space="preserve"> [such as naïve B cells], </w:t>
            </w:r>
            <w:r w:rsidRPr="00B910C7">
              <w:rPr>
                <w:rFonts w:ascii="Tahoma" w:hAnsi="Tahoma" w:cs="Tahoma"/>
                <w:b/>
                <w:bCs/>
                <w:sz w:val="22"/>
                <w:szCs w:val="22"/>
                <w:lang w:val="en-GB"/>
              </w:rPr>
              <w:t>immunoglobulin levels and cytokine and chemokine levels)</w:t>
            </w:r>
          </w:p>
          <w:p w14:paraId="76D18111" w14:textId="2FDE528B"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 xml:space="preserve">Immune system function for example lymphoproliferation, including lymphadenopathy </w:t>
            </w:r>
            <w:r w:rsidR="001625FC">
              <w:rPr>
                <w:rFonts w:ascii="Tahoma" w:hAnsi="Tahoma" w:cs="Tahoma"/>
                <w:sz w:val="22"/>
                <w:szCs w:val="22"/>
                <w:lang w:val="en-GB"/>
              </w:rPr>
              <w:t>(</w:t>
            </w:r>
            <w:r w:rsidRPr="00B910C7">
              <w:rPr>
                <w:rFonts w:ascii="Tahoma" w:hAnsi="Tahoma" w:cs="Tahoma"/>
                <w:sz w:val="22"/>
                <w:szCs w:val="22"/>
                <w:lang w:val="en-GB"/>
              </w:rPr>
              <w:t>lymph node size</w:t>
            </w:r>
            <w:r w:rsidR="001625FC">
              <w:rPr>
                <w:rFonts w:ascii="Tahoma" w:hAnsi="Tahoma" w:cs="Tahoma"/>
                <w:sz w:val="22"/>
                <w:szCs w:val="22"/>
                <w:lang w:val="en-GB"/>
              </w:rPr>
              <w:t>)</w:t>
            </w:r>
            <w:r w:rsidRPr="00B910C7">
              <w:rPr>
                <w:rFonts w:ascii="Tahoma" w:hAnsi="Tahoma" w:cs="Tahoma"/>
                <w:sz w:val="22"/>
                <w:szCs w:val="22"/>
                <w:lang w:val="en-GB"/>
              </w:rPr>
              <w:t xml:space="preserve">, organomegaly </w:t>
            </w:r>
            <w:r w:rsidR="001625FC">
              <w:rPr>
                <w:rFonts w:ascii="Tahoma" w:hAnsi="Tahoma" w:cs="Tahoma"/>
                <w:sz w:val="22"/>
                <w:szCs w:val="22"/>
                <w:lang w:val="en-GB"/>
              </w:rPr>
              <w:t>(</w:t>
            </w:r>
            <w:r w:rsidRPr="00B910C7">
              <w:rPr>
                <w:rFonts w:ascii="Tahoma" w:hAnsi="Tahoma" w:cs="Tahoma"/>
                <w:sz w:val="22"/>
                <w:szCs w:val="22"/>
                <w:lang w:val="en-GB"/>
              </w:rPr>
              <w:t>spleen and liver volume size</w:t>
            </w:r>
            <w:r w:rsidR="001625FC">
              <w:rPr>
                <w:rFonts w:ascii="Tahoma" w:hAnsi="Tahoma" w:cs="Tahoma"/>
                <w:sz w:val="22"/>
                <w:szCs w:val="22"/>
                <w:lang w:val="en-GB"/>
              </w:rPr>
              <w:t>)</w:t>
            </w:r>
            <w:r w:rsidRPr="00B910C7">
              <w:rPr>
                <w:rFonts w:ascii="Tahoma" w:hAnsi="Tahoma" w:cs="Tahoma"/>
                <w:sz w:val="22"/>
                <w:szCs w:val="22"/>
                <w:lang w:val="en-GB"/>
              </w:rPr>
              <w:t xml:space="preserve">, infections, </w:t>
            </w:r>
            <w:r w:rsidRPr="00B910C7">
              <w:rPr>
                <w:rFonts w:ascii="Tahoma" w:hAnsi="Tahoma" w:cs="Tahoma"/>
                <w:b/>
                <w:bCs/>
                <w:sz w:val="22"/>
                <w:szCs w:val="22"/>
                <w:lang w:val="en-GB"/>
              </w:rPr>
              <w:t>use of IRT, HSCT and/or antimicrobials</w:t>
            </w:r>
          </w:p>
          <w:p w14:paraId="5E515D63" w14:textId="0B076018"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Work Productivity Activity Impairment plus Classroom Impairment Questionnaire</w:t>
            </w:r>
            <w:r w:rsidR="003A5879">
              <w:rPr>
                <w:rFonts w:ascii="Tahoma" w:hAnsi="Tahoma" w:cs="Tahoma"/>
                <w:sz w:val="22"/>
                <w:szCs w:val="22"/>
                <w:lang w:val="en-GB"/>
              </w:rPr>
              <w:t xml:space="preserve"> (WPAI-CIQ)</w:t>
            </w:r>
          </w:p>
          <w:p w14:paraId="727894AD" w14:textId="5F1826F5"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 xml:space="preserve">HRQoL including: </w:t>
            </w:r>
            <w:r w:rsidRPr="00B910C7">
              <w:rPr>
                <w:rFonts w:ascii="Tahoma" w:hAnsi="Tahoma" w:cs="Tahoma"/>
                <w:b/>
                <w:bCs/>
                <w:sz w:val="22"/>
                <w:szCs w:val="22"/>
                <w:lang w:val="en-GB"/>
              </w:rPr>
              <w:t>SF-36</w:t>
            </w:r>
            <w:r w:rsidRPr="00B910C7">
              <w:rPr>
                <w:rFonts w:ascii="Tahoma" w:hAnsi="Tahoma" w:cs="Tahoma"/>
                <w:sz w:val="22"/>
                <w:szCs w:val="22"/>
                <w:lang w:val="en-GB"/>
              </w:rPr>
              <w:t xml:space="preserve">, Physician's Global Assessment (PGA) </w:t>
            </w:r>
            <w:r w:rsidRPr="00B910C7">
              <w:rPr>
                <w:rFonts w:ascii="Tahoma" w:hAnsi="Tahoma" w:cs="Tahoma"/>
                <w:sz w:val="22"/>
                <w:szCs w:val="22"/>
                <w:lang w:val="en-GB"/>
              </w:rPr>
              <w:lastRenderedPageBreak/>
              <w:t xml:space="preserve">and the </w:t>
            </w:r>
            <w:proofErr w:type="spellStart"/>
            <w:r w:rsidRPr="00B910C7">
              <w:rPr>
                <w:rFonts w:ascii="Tahoma" w:hAnsi="Tahoma" w:cs="Tahoma"/>
                <w:sz w:val="22"/>
                <w:szCs w:val="22"/>
                <w:lang w:val="en-GB"/>
              </w:rPr>
              <w:t>PtGA</w:t>
            </w:r>
            <w:proofErr w:type="spellEnd"/>
          </w:p>
          <w:p w14:paraId="16EC9867"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b/>
                <w:bCs/>
                <w:sz w:val="22"/>
                <w:szCs w:val="22"/>
                <w:lang w:val="en-GB"/>
              </w:rPr>
            </w:pPr>
            <w:r w:rsidRPr="00B910C7">
              <w:rPr>
                <w:rFonts w:ascii="Tahoma" w:hAnsi="Tahoma" w:cs="Tahoma"/>
                <w:b/>
                <w:bCs/>
                <w:sz w:val="22"/>
                <w:szCs w:val="22"/>
                <w:lang w:val="en-GB"/>
              </w:rPr>
              <w:t>Fatigue</w:t>
            </w:r>
          </w:p>
          <w:p w14:paraId="0D9F5C19"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b/>
                <w:bCs/>
                <w:sz w:val="22"/>
                <w:szCs w:val="22"/>
                <w:lang w:val="en-GB"/>
              </w:rPr>
            </w:pPr>
            <w:r w:rsidRPr="00B910C7">
              <w:rPr>
                <w:rFonts w:ascii="Tahoma" w:hAnsi="Tahoma" w:cs="Tahoma"/>
                <w:b/>
                <w:bCs/>
                <w:sz w:val="22"/>
                <w:szCs w:val="22"/>
                <w:lang w:val="en-GB"/>
              </w:rPr>
              <w:t>Disease severity</w:t>
            </w:r>
          </w:p>
          <w:p w14:paraId="359CD2CC"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b/>
                <w:bCs/>
                <w:sz w:val="22"/>
                <w:szCs w:val="22"/>
                <w:lang w:val="en-GB"/>
              </w:rPr>
            </w:pPr>
            <w:r w:rsidRPr="00B910C7">
              <w:rPr>
                <w:rFonts w:ascii="Tahoma" w:hAnsi="Tahoma" w:cs="Tahoma"/>
                <w:b/>
                <w:bCs/>
                <w:sz w:val="22"/>
                <w:szCs w:val="22"/>
                <w:lang w:val="en-GB"/>
              </w:rPr>
              <w:t>Mortality</w:t>
            </w:r>
          </w:p>
          <w:p w14:paraId="5C4F99EC"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b/>
                <w:bCs/>
                <w:sz w:val="22"/>
                <w:szCs w:val="22"/>
                <w:lang w:val="en-GB"/>
              </w:rPr>
            </w:pPr>
            <w:r w:rsidRPr="00B910C7">
              <w:rPr>
                <w:rFonts w:ascii="Tahoma" w:hAnsi="Tahoma" w:cs="Tahoma"/>
                <w:b/>
                <w:bCs/>
                <w:sz w:val="22"/>
                <w:szCs w:val="22"/>
                <w:lang w:val="en-GB"/>
              </w:rPr>
              <w:t>Lymphoma</w:t>
            </w:r>
          </w:p>
          <w:p w14:paraId="74D0ED50"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b/>
                <w:bCs/>
                <w:sz w:val="22"/>
                <w:szCs w:val="22"/>
                <w:lang w:val="en-GB"/>
              </w:rPr>
            </w:pPr>
            <w:r w:rsidRPr="00B910C7">
              <w:rPr>
                <w:rFonts w:ascii="Tahoma" w:hAnsi="Tahoma" w:cs="Tahoma"/>
                <w:b/>
                <w:bCs/>
                <w:sz w:val="22"/>
                <w:szCs w:val="22"/>
                <w:lang w:val="en-GB"/>
              </w:rPr>
              <w:t>Gastrointestinal manifestations</w:t>
            </w:r>
          </w:p>
          <w:p w14:paraId="0E2D1C90"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b/>
                <w:bCs/>
                <w:sz w:val="22"/>
                <w:szCs w:val="22"/>
                <w:lang w:val="en-GB"/>
              </w:rPr>
            </w:pPr>
            <w:r w:rsidRPr="00B910C7">
              <w:rPr>
                <w:rFonts w:ascii="Tahoma" w:hAnsi="Tahoma" w:cs="Tahoma"/>
                <w:b/>
                <w:bCs/>
                <w:sz w:val="22"/>
                <w:szCs w:val="22"/>
                <w:lang w:val="en-GB"/>
              </w:rPr>
              <w:t>Cytopenia</w:t>
            </w:r>
          </w:p>
          <w:p w14:paraId="73AD7595"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b/>
                <w:bCs/>
                <w:sz w:val="22"/>
                <w:szCs w:val="22"/>
                <w:lang w:val="en-GB"/>
              </w:rPr>
            </w:pPr>
            <w:r w:rsidRPr="00B910C7">
              <w:rPr>
                <w:rFonts w:ascii="Tahoma" w:hAnsi="Tahoma" w:cs="Tahoma"/>
                <w:b/>
                <w:bCs/>
                <w:sz w:val="22"/>
                <w:szCs w:val="22"/>
                <w:lang w:val="en-GB"/>
              </w:rPr>
              <w:t>Bronchiectasis (in relation to lung function)</w:t>
            </w:r>
          </w:p>
          <w:p w14:paraId="6084DAF3"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b/>
                <w:bCs/>
                <w:sz w:val="22"/>
                <w:szCs w:val="22"/>
                <w:lang w:val="en-GB"/>
              </w:rPr>
            </w:pPr>
            <w:r w:rsidRPr="00B910C7">
              <w:rPr>
                <w:rFonts w:ascii="Tahoma" w:hAnsi="Tahoma" w:cs="Tahoma"/>
                <w:b/>
                <w:bCs/>
                <w:sz w:val="22"/>
                <w:szCs w:val="22"/>
                <w:lang w:val="en-GB"/>
              </w:rPr>
              <w:t>Hearing loss</w:t>
            </w:r>
          </w:p>
          <w:p w14:paraId="63D08600" w14:textId="658FE2B6" w:rsidR="00CA2AAE" w:rsidRPr="00B910C7" w:rsidRDefault="00D97B5E" w:rsidP="00D97B5E">
            <w:pPr>
              <w:pStyle w:val="TableBullet"/>
              <w:cnfStyle w:val="000000000000" w:firstRow="0" w:lastRow="0" w:firstColumn="0" w:lastColumn="0" w:oddVBand="0" w:evenVBand="0" w:oddHBand="0" w:evenHBand="0" w:firstRowFirstColumn="0" w:firstRowLastColumn="0" w:lastRowFirstColumn="0" w:lastRowLastColumn="0"/>
              <w:rPr>
                <w:rFonts w:ascii="Tahoma" w:hAnsi="Tahoma" w:cs="Tahoma"/>
                <w:b/>
                <w:bCs/>
                <w:sz w:val="22"/>
                <w:szCs w:val="22"/>
                <w:lang w:val="en-GB"/>
              </w:rPr>
            </w:pPr>
            <w:r>
              <w:rPr>
                <w:rFonts w:ascii="Tahoma" w:hAnsi="Tahoma" w:cs="Tahoma"/>
                <w:b/>
                <w:bCs/>
                <w:sz w:val="22"/>
                <w:szCs w:val="22"/>
                <w:lang w:val="en-GB"/>
              </w:rPr>
              <w:t>P</w:t>
            </w:r>
            <w:r w:rsidRPr="00D97B5E">
              <w:rPr>
                <w:rFonts w:ascii="Tahoma" w:hAnsi="Tahoma" w:cs="Tahoma"/>
                <w:b/>
                <w:bCs/>
                <w:sz w:val="22"/>
                <w:szCs w:val="22"/>
                <w:lang w:val="en-GB"/>
              </w:rPr>
              <w:t>rotein S6K1</w:t>
            </w:r>
            <w:r>
              <w:rPr>
                <w:rFonts w:ascii="Tahoma" w:hAnsi="Tahoma" w:cs="Tahoma"/>
                <w:b/>
                <w:bCs/>
                <w:sz w:val="22"/>
                <w:szCs w:val="22"/>
                <w:lang w:val="en-GB"/>
              </w:rPr>
              <w:t xml:space="preserve"> (</w:t>
            </w:r>
            <w:r w:rsidR="00CA2AAE" w:rsidRPr="00B910C7">
              <w:rPr>
                <w:rFonts w:ascii="Tahoma" w:hAnsi="Tahoma" w:cs="Tahoma"/>
                <w:b/>
                <w:bCs/>
                <w:sz w:val="22"/>
                <w:szCs w:val="22"/>
                <w:lang w:val="en-GB"/>
              </w:rPr>
              <w:t>S6</w:t>
            </w:r>
            <w:r>
              <w:rPr>
                <w:rFonts w:ascii="Tahoma" w:hAnsi="Tahoma" w:cs="Tahoma"/>
                <w:b/>
                <w:bCs/>
                <w:sz w:val="22"/>
                <w:szCs w:val="22"/>
                <w:lang w:val="en-GB"/>
              </w:rPr>
              <w:t>)</w:t>
            </w:r>
            <w:r w:rsidR="00CA2AAE" w:rsidRPr="00B910C7">
              <w:rPr>
                <w:rFonts w:ascii="Tahoma" w:hAnsi="Tahoma" w:cs="Tahoma"/>
                <w:b/>
                <w:bCs/>
                <w:sz w:val="22"/>
                <w:szCs w:val="22"/>
                <w:lang w:val="en-GB"/>
              </w:rPr>
              <w:t xml:space="preserve"> and </w:t>
            </w:r>
            <w:r w:rsidRPr="00D97B5E">
              <w:rPr>
                <w:rFonts w:ascii="Tahoma" w:hAnsi="Tahoma" w:cs="Tahoma"/>
                <w:b/>
                <w:bCs/>
                <w:sz w:val="22"/>
                <w:szCs w:val="22"/>
                <w:lang w:val="en-GB"/>
              </w:rPr>
              <w:t xml:space="preserve">phosphorylated protein kinase B </w:t>
            </w:r>
            <w:r>
              <w:rPr>
                <w:rFonts w:ascii="Tahoma" w:hAnsi="Tahoma" w:cs="Tahoma"/>
                <w:b/>
                <w:bCs/>
                <w:sz w:val="22"/>
                <w:szCs w:val="22"/>
                <w:lang w:val="en-GB"/>
              </w:rPr>
              <w:t>(</w:t>
            </w:r>
            <w:proofErr w:type="spellStart"/>
            <w:r w:rsidR="00CA2AAE" w:rsidRPr="00B910C7">
              <w:rPr>
                <w:rFonts w:ascii="Tahoma" w:hAnsi="Tahoma" w:cs="Tahoma"/>
                <w:b/>
                <w:bCs/>
                <w:sz w:val="22"/>
                <w:szCs w:val="22"/>
                <w:lang w:val="en-GB"/>
              </w:rPr>
              <w:t>pA</w:t>
            </w:r>
            <w:r w:rsidR="00925AFF">
              <w:rPr>
                <w:rFonts w:ascii="Tahoma" w:hAnsi="Tahoma" w:cs="Tahoma"/>
                <w:b/>
                <w:bCs/>
                <w:sz w:val="22"/>
                <w:szCs w:val="22"/>
                <w:lang w:val="en-GB"/>
              </w:rPr>
              <w:t>KT</w:t>
            </w:r>
            <w:proofErr w:type="spellEnd"/>
            <w:r>
              <w:rPr>
                <w:rFonts w:ascii="Tahoma" w:hAnsi="Tahoma" w:cs="Tahoma"/>
                <w:b/>
                <w:bCs/>
                <w:sz w:val="22"/>
                <w:szCs w:val="22"/>
                <w:lang w:val="en-GB"/>
              </w:rPr>
              <w:t>)</w:t>
            </w:r>
          </w:p>
          <w:p w14:paraId="51B19327"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Safety</w:t>
            </w:r>
          </w:p>
          <w:p w14:paraId="24672140"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Adverse effects of treatment</w:t>
            </w:r>
          </w:p>
          <w:p w14:paraId="2373652D"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Mortality</w:t>
            </w:r>
          </w:p>
        </w:tc>
        <w:tc>
          <w:tcPr>
            <w:tcW w:w="0" w:type="auto"/>
          </w:tcPr>
          <w:p w14:paraId="1CFD296B"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lastRenderedPageBreak/>
              <w:t xml:space="preserve">Studies that </w:t>
            </w:r>
            <w:r w:rsidRPr="00B910C7">
              <w:rPr>
                <w:rFonts w:ascii="Tahoma" w:hAnsi="Tahoma" w:cs="Tahoma"/>
                <w:i/>
                <w:iCs/>
                <w:sz w:val="22"/>
                <w:szCs w:val="22"/>
              </w:rPr>
              <w:t>only</w:t>
            </w:r>
            <w:r w:rsidRPr="00B910C7">
              <w:rPr>
                <w:rFonts w:ascii="Tahoma" w:hAnsi="Tahoma" w:cs="Tahoma"/>
                <w:sz w:val="22"/>
                <w:szCs w:val="22"/>
              </w:rPr>
              <w:t xml:space="preserve"> report outcomes not relevant to the clinical and safety outcomes associated with treatment of APDS</w:t>
            </w:r>
          </w:p>
        </w:tc>
      </w:tr>
      <w:tr w:rsidR="00CA2AAE" w:rsidRPr="00B910C7" w14:paraId="3AD9261D" w14:textId="77777777" w:rsidTr="006909A6">
        <w:trPr>
          <w:trHeight w:val="67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DEC11EB" w14:textId="77777777" w:rsidR="00CA2AAE" w:rsidRPr="00B910C7" w:rsidRDefault="00CA2AAE" w:rsidP="006909A6">
            <w:pPr>
              <w:pStyle w:val="TableSubheadingBlack"/>
              <w:rPr>
                <w:rFonts w:ascii="Tahoma" w:hAnsi="Tahoma" w:cs="Tahoma"/>
                <w:b/>
                <w:sz w:val="22"/>
                <w:szCs w:val="22"/>
              </w:rPr>
            </w:pPr>
            <w:r w:rsidRPr="00B910C7">
              <w:rPr>
                <w:rFonts w:ascii="Tahoma" w:hAnsi="Tahoma" w:cs="Tahoma"/>
                <w:b/>
                <w:sz w:val="22"/>
                <w:szCs w:val="22"/>
              </w:rPr>
              <w:lastRenderedPageBreak/>
              <w:t>Geographical location</w:t>
            </w:r>
          </w:p>
        </w:tc>
        <w:tc>
          <w:tcPr>
            <w:tcW w:w="0" w:type="auto"/>
          </w:tcPr>
          <w:p w14:paraId="64785390"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No restriction</w:t>
            </w:r>
          </w:p>
        </w:tc>
        <w:tc>
          <w:tcPr>
            <w:tcW w:w="0" w:type="auto"/>
          </w:tcPr>
          <w:p w14:paraId="772AAA6E"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No restriction</w:t>
            </w:r>
          </w:p>
        </w:tc>
      </w:tr>
      <w:tr w:rsidR="00CA2AAE" w:rsidRPr="00B910C7" w14:paraId="14DD87F3" w14:textId="77777777" w:rsidTr="006909A6">
        <w:trPr>
          <w:trHeight w:val="46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797EC98" w14:textId="77777777" w:rsidR="00CA2AAE" w:rsidRPr="00B910C7" w:rsidRDefault="00CA2AAE" w:rsidP="006909A6">
            <w:pPr>
              <w:pStyle w:val="TableSubheadingBlack"/>
              <w:rPr>
                <w:rFonts w:ascii="Tahoma" w:hAnsi="Tahoma" w:cs="Tahoma"/>
                <w:b/>
                <w:sz w:val="22"/>
                <w:szCs w:val="22"/>
              </w:rPr>
            </w:pPr>
            <w:proofErr w:type="spellStart"/>
            <w:r w:rsidRPr="00B910C7">
              <w:rPr>
                <w:rFonts w:ascii="Tahoma" w:hAnsi="Tahoma" w:cs="Tahoma"/>
                <w:b/>
                <w:sz w:val="22"/>
                <w:szCs w:val="22"/>
              </w:rPr>
              <w:t>Language</w:t>
            </w:r>
            <w:r w:rsidRPr="00B910C7">
              <w:rPr>
                <w:rFonts w:ascii="Tahoma" w:hAnsi="Tahoma" w:cs="Tahoma"/>
                <w:sz w:val="22"/>
                <w:szCs w:val="22"/>
                <w:vertAlign w:val="superscript"/>
              </w:rPr>
              <w:t>c</w:t>
            </w:r>
            <w:proofErr w:type="spellEnd"/>
          </w:p>
        </w:tc>
        <w:tc>
          <w:tcPr>
            <w:tcW w:w="0" w:type="auto"/>
          </w:tcPr>
          <w:p w14:paraId="5A5C56B0"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No restriction</w:t>
            </w:r>
          </w:p>
        </w:tc>
        <w:tc>
          <w:tcPr>
            <w:tcW w:w="0" w:type="auto"/>
          </w:tcPr>
          <w:p w14:paraId="2376851E"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No restriction</w:t>
            </w:r>
          </w:p>
        </w:tc>
      </w:tr>
      <w:tr w:rsidR="008A14EB" w:rsidRPr="00B910C7" w14:paraId="795B81A7" w14:textId="77777777" w:rsidTr="006909A6">
        <w:trPr>
          <w:trHeight w:val="449"/>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1B523A9" w14:textId="77777777" w:rsidR="008A14EB" w:rsidRPr="00B910C7" w:rsidRDefault="008A14EB" w:rsidP="006909A6">
            <w:pPr>
              <w:pStyle w:val="TableSubheadingBlack"/>
              <w:rPr>
                <w:rFonts w:ascii="Tahoma" w:hAnsi="Tahoma" w:cs="Tahoma"/>
                <w:b/>
                <w:sz w:val="22"/>
                <w:szCs w:val="22"/>
              </w:rPr>
            </w:pPr>
            <w:r w:rsidRPr="00B910C7">
              <w:rPr>
                <w:rFonts w:ascii="Tahoma" w:hAnsi="Tahoma" w:cs="Tahoma"/>
                <w:b/>
                <w:sz w:val="22"/>
                <w:szCs w:val="22"/>
              </w:rPr>
              <w:t>Publication date</w:t>
            </w:r>
          </w:p>
        </w:tc>
        <w:tc>
          <w:tcPr>
            <w:tcW w:w="0" w:type="auto"/>
          </w:tcPr>
          <w:p w14:paraId="6D25CE94" w14:textId="0C876432" w:rsidR="008A14EB" w:rsidRPr="00B910C7" w:rsidRDefault="008A14EB"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No restriction; any study date</w:t>
            </w:r>
          </w:p>
        </w:tc>
        <w:tc>
          <w:tcPr>
            <w:tcW w:w="0" w:type="auto"/>
          </w:tcPr>
          <w:p w14:paraId="5E72E8D8" w14:textId="7EB40E22" w:rsidR="008A14EB" w:rsidRPr="00B910C7" w:rsidRDefault="008A14EB"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No restriction</w:t>
            </w:r>
          </w:p>
        </w:tc>
      </w:tr>
    </w:tbl>
    <w:p w14:paraId="15AE0AC0" w14:textId="77777777" w:rsidR="00925AFF" w:rsidRDefault="00CA2AAE" w:rsidP="006909A6">
      <w:pPr>
        <w:pStyle w:val="Footnote"/>
        <w:rPr>
          <w:i/>
          <w:iCs/>
        </w:rPr>
      </w:pPr>
      <w:r w:rsidRPr="00B910C7">
        <w:rPr>
          <w:b/>
          <w:bCs/>
        </w:rPr>
        <w:lastRenderedPageBreak/>
        <w:t>Footnotes:</w:t>
      </w:r>
      <w:r w:rsidRPr="00B910C7">
        <w:t xml:space="preserve"> </w:t>
      </w:r>
      <w:proofErr w:type="spellStart"/>
      <w:r w:rsidRPr="00B910C7">
        <w:rPr>
          <w:vertAlign w:val="superscript"/>
        </w:rPr>
        <w:t>a</w:t>
      </w:r>
      <w:r w:rsidRPr="00B910C7">
        <w:t>All</w:t>
      </w:r>
      <w:proofErr w:type="spellEnd"/>
      <w:r w:rsidRPr="00B910C7">
        <w:t xml:space="preserve"> text in bold represents additional criteria introduced in the clinical SLR update. </w:t>
      </w:r>
      <w:proofErr w:type="spellStart"/>
      <w:r w:rsidRPr="00B910C7">
        <w:rPr>
          <w:vertAlign w:val="superscript"/>
        </w:rPr>
        <w:t>b</w:t>
      </w:r>
      <w:r w:rsidRPr="00B910C7">
        <w:t>Case</w:t>
      </w:r>
      <w:proofErr w:type="spellEnd"/>
      <w:r w:rsidRPr="00B910C7">
        <w:t xml:space="preserve"> reports/studies were included in the clinical SLR but not extracted, given the limited relevant information they provided. </w:t>
      </w:r>
      <w:proofErr w:type="spellStart"/>
      <w:r w:rsidRPr="00B910C7">
        <w:rPr>
          <w:vertAlign w:val="superscript"/>
        </w:rPr>
        <w:t>c</w:t>
      </w:r>
      <w:r w:rsidRPr="00B910C7">
        <w:t>Studies</w:t>
      </w:r>
      <w:proofErr w:type="spellEnd"/>
      <w:r w:rsidRPr="00B910C7">
        <w:t xml:space="preserve"> with full texts not in English were translated using Google Translate; if this was not possible, they were screened based on their abstracts.</w:t>
      </w:r>
    </w:p>
    <w:p w14:paraId="4689E60B" w14:textId="31450AB9" w:rsidR="00CA2AAE" w:rsidRPr="00B910C7" w:rsidRDefault="00CA2AAE" w:rsidP="006909A6">
      <w:pPr>
        <w:pStyle w:val="Footnote"/>
        <w:rPr>
          <w:i/>
          <w:iCs/>
        </w:rPr>
      </w:pPr>
      <w:r w:rsidRPr="00B910C7">
        <w:rPr>
          <w:b/>
          <w:bCs/>
        </w:rPr>
        <w:t>Abbreviations:</w:t>
      </w:r>
      <w:r w:rsidRPr="00B910C7">
        <w:t xml:space="preserve"> APDS: activated PI3K</w:t>
      </w:r>
      <w:r w:rsidR="00617DFB" w:rsidRPr="00B910C7">
        <w:t>δ</w:t>
      </w:r>
      <w:r w:rsidRPr="00B910C7">
        <w:t xml:space="preserve"> syndrome; </w:t>
      </w:r>
      <w:r w:rsidR="003A5879">
        <w:t xml:space="preserve">B2M: </w:t>
      </w:r>
      <w:r w:rsidR="003A5879" w:rsidRPr="00B910C7">
        <w:t>beta</w:t>
      </w:r>
      <w:r w:rsidR="003A5879">
        <w:t xml:space="preserve"> </w:t>
      </w:r>
      <w:r w:rsidR="003A5879" w:rsidRPr="00B910C7">
        <w:t xml:space="preserve">2 </w:t>
      </w:r>
      <w:proofErr w:type="spellStart"/>
      <w:r w:rsidR="003A5879" w:rsidRPr="00B910C7">
        <w:t>microglobulin</w:t>
      </w:r>
      <w:proofErr w:type="spellEnd"/>
      <w:r w:rsidR="003A5879">
        <w:t xml:space="preserve">; </w:t>
      </w:r>
      <w:r w:rsidRPr="00B910C7">
        <w:t xml:space="preserve">CRP: </w:t>
      </w:r>
      <w:r w:rsidR="003B1962">
        <w:t>C</w:t>
      </w:r>
      <w:r w:rsidRPr="00B910C7">
        <w:t xml:space="preserve">-reactive protein; ESR: erythrocyte sedimentation rate; HRQoL: health-related quality of life; HSCT: haematopoietic stem cell transplantation; IRT: immunoglobulin replacement therapy; LDH: lactate dehydrogenase; mTOR: mammalian target of rapamycin; NMA: network meta-analysis; </w:t>
      </w:r>
      <w:proofErr w:type="spellStart"/>
      <w:r w:rsidRPr="00B910C7">
        <w:t>pAKT</w:t>
      </w:r>
      <w:proofErr w:type="spellEnd"/>
      <w:r w:rsidRPr="00B910C7">
        <w:t xml:space="preserve">: phosphorylated protein kinase B; PASLI: </w:t>
      </w:r>
      <w:bookmarkStart w:id="110" w:name="_Hlk138932212"/>
      <w:r w:rsidRPr="00B910C7">
        <w:t>p110 delta activating mutation causing senescent T cells, lymphadenopathy and immunodeficiency</w:t>
      </w:r>
      <w:bookmarkEnd w:id="110"/>
      <w:r w:rsidRPr="00B910C7">
        <w:t xml:space="preserve">; PGA: Physician's Global Assessment; </w:t>
      </w:r>
      <w:proofErr w:type="spellStart"/>
      <w:r w:rsidRPr="00B910C7">
        <w:t>PtGA</w:t>
      </w:r>
      <w:proofErr w:type="spellEnd"/>
      <w:r w:rsidRPr="00B910C7">
        <w:t xml:space="preserve">: Patient's Global Assessment; S6: protein S6K1; SF-36: short-form </w:t>
      </w:r>
      <w:r w:rsidR="001625FC">
        <w:t xml:space="preserve">survey </w:t>
      </w:r>
      <w:r w:rsidRPr="00B910C7">
        <w:t>36; SLR: systematic literature review; WPAI-CIQ: Work Productivity Activity Impairment plus Classroom Impairment Questionnaire.</w:t>
      </w:r>
    </w:p>
    <w:p w14:paraId="5F4E31EE" w14:textId="48099A5A" w:rsidR="00CA2AAE" w:rsidRPr="00B910C7" w:rsidRDefault="009B7289" w:rsidP="006909A6">
      <w:pPr>
        <w:pStyle w:val="FiguresTablesListsCaptions"/>
        <w:rPr>
          <w:rFonts w:ascii="Tahoma" w:hAnsi="Tahoma" w:cs="Tahoma"/>
          <w:b/>
          <w:bCs/>
          <w:color w:val="auto"/>
          <w:szCs w:val="22"/>
        </w:rPr>
      </w:pPr>
      <w:bookmarkStart w:id="111" w:name="_Ref145090908"/>
      <w:bookmarkStart w:id="112" w:name="_Toc145609457"/>
      <w:r w:rsidRPr="00B910C7">
        <w:rPr>
          <w:rFonts w:ascii="Tahoma" w:hAnsi="Tahoma" w:cs="Tahoma"/>
          <w:b/>
          <w:bCs/>
          <w:color w:val="auto"/>
          <w:szCs w:val="22"/>
        </w:rPr>
        <w:t>Supplementary Table 4</w:t>
      </w:r>
      <w:r w:rsidR="004B7782">
        <w:rPr>
          <w:rFonts w:ascii="Tahoma" w:hAnsi="Tahoma" w:cs="Tahoma"/>
          <w:b/>
          <w:bCs/>
          <w:color w:val="auto"/>
          <w:szCs w:val="22"/>
        </w:rPr>
        <w:t>1</w:t>
      </w:r>
      <w:r w:rsidR="00CA2AAE" w:rsidRPr="00787965">
        <w:rPr>
          <w:rFonts w:ascii="Tahoma" w:hAnsi="Tahoma" w:cs="Tahoma"/>
          <w:color w:val="auto"/>
          <w:szCs w:val="22"/>
        </w:rPr>
        <w:t>:</w:t>
      </w:r>
      <w:r w:rsidR="00CA2AAE" w:rsidRPr="00B910C7">
        <w:rPr>
          <w:rFonts w:ascii="Tahoma" w:hAnsi="Tahoma" w:cs="Tahoma"/>
          <w:b/>
          <w:bCs/>
          <w:color w:val="auto"/>
          <w:szCs w:val="22"/>
        </w:rPr>
        <w:t xml:space="preserve"> </w:t>
      </w:r>
      <w:r w:rsidR="00CA2AAE" w:rsidRPr="00B910C7">
        <w:rPr>
          <w:rFonts w:ascii="Tahoma" w:hAnsi="Tahoma" w:cs="Tahoma"/>
          <w:color w:val="auto"/>
          <w:szCs w:val="22"/>
        </w:rPr>
        <w:t>Eligibility criteria for the epidemiology SLR</w:t>
      </w:r>
    </w:p>
    <w:tbl>
      <w:tblPr>
        <w:tblStyle w:val="TableStyle1"/>
        <w:tblW w:w="0" w:type="auto"/>
        <w:tblLook w:val="04A0" w:firstRow="1" w:lastRow="0" w:firstColumn="1" w:lastColumn="0" w:noHBand="0" w:noVBand="1"/>
      </w:tblPr>
      <w:tblGrid>
        <w:gridCol w:w="1907"/>
        <w:gridCol w:w="2195"/>
        <w:gridCol w:w="4414"/>
      </w:tblGrid>
      <w:tr w:rsidR="00CA2AAE" w:rsidRPr="00B910C7" w14:paraId="651EA2A8" w14:textId="77777777" w:rsidTr="006909A6">
        <w:trPr>
          <w:cnfStyle w:val="100000000000" w:firstRow="1" w:lastRow="0" w:firstColumn="0" w:lastColumn="0" w:oddVBand="0" w:evenVBand="0" w:oddHBand="0" w:evenHBand="0" w:firstRowFirstColumn="0" w:firstRowLastColumn="0" w:lastRowFirstColumn="0" w:lastRowLastColumn="0"/>
          <w:trHeight w:val="77"/>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228FC8"/>
          </w:tcPr>
          <w:p w14:paraId="55DE6049" w14:textId="62AC5763" w:rsidR="00CA2AAE" w:rsidRPr="00B910C7" w:rsidRDefault="0019423B" w:rsidP="006909A6">
            <w:pPr>
              <w:pStyle w:val="TableSubheadingBlack"/>
              <w:rPr>
                <w:rFonts w:ascii="Tahoma" w:hAnsi="Tahoma" w:cs="Tahoma"/>
                <w:b/>
                <w:sz w:val="22"/>
                <w:szCs w:val="22"/>
              </w:rPr>
            </w:pPr>
            <w:r w:rsidRPr="00B910C7">
              <w:rPr>
                <w:rFonts w:ascii="Tahoma" w:hAnsi="Tahoma" w:cs="Tahoma"/>
                <w:b/>
                <w:sz w:val="22"/>
                <w:szCs w:val="22"/>
              </w:rPr>
              <w:t>Category</w:t>
            </w:r>
            <w:r w:rsidR="00CA2AAE" w:rsidRPr="00B910C7">
              <w:rPr>
                <w:rFonts w:ascii="Tahoma" w:hAnsi="Tahoma" w:cs="Tahoma"/>
                <w:b/>
                <w:sz w:val="22"/>
                <w:szCs w:val="22"/>
              </w:rPr>
              <w:t xml:space="preserve"> </w:t>
            </w:r>
          </w:p>
        </w:tc>
        <w:tc>
          <w:tcPr>
            <w:tcW w:w="0" w:type="auto"/>
            <w:shd w:val="clear" w:color="auto" w:fill="228FC8"/>
          </w:tcPr>
          <w:p w14:paraId="4F20AEC7" w14:textId="77777777" w:rsidR="00CA2AAE" w:rsidRPr="00B910C7" w:rsidRDefault="00CA2AAE" w:rsidP="006909A6">
            <w:pPr>
              <w:pStyle w:val="TableHeaderWhite"/>
              <w:cnfStyle w:val="100000000000" w:firstRow="1" w:lastRow="0" w:firstColumn="0" w:lastColumn="0" w:oddVBand="0" w:evenVBand="0" w:oddHBand="0" w:evenHBand="0" w:firstRowFirstColumn="0" w:firstRowLastColumn="0" w:lastRowFirstColumn="0" w:lastRowLastColumn="0"/>
              <w:rPr>
                <w:rFonts w:ascii="Tahoma" w:hAnsi="Tahoma" w:cs="Tahoma"/>
                <w:b/>
                <w:bCs/>
                <w:sz w:val="22"/>
                <w:szCs w:val="22"/>
                <w:lang w:val="en-GB"/>
              </w:rPr>
            </w:pPr>
            <w:r w:rsidRPr="00B910C7">
              <w:rPr>
                <w:rFonts w:ascii="Tahoma" w:hAnsi="Tahoma" w:cs="Tahoma"/>
                <w:b/>
                <w:bCs/>
                <w:sz w:val="22"/>
                <w:szCs w:val="22"/>
                <w:lang w:val="en-GB"/>
              </w:rPr>
              <w:t>Inclusion</w:t>
            </w:r>
          </w:p>
        </w:tc>
        <w:tc>
          <w:tcPr>
            <w:tcW w:w="0" w:type="auto"/>
            <w:shd w:val="clear" w:color="auto" w:fill="228FC8"/>
          </w:tcPr>
          <w:p w14:paraId="33DDF577" w14:textId="77777777" w:rsidR="00CA2AAE" w:rsidRPr="00B910C7" w:rsidRDefault="00CA2AAE" w:rsidP="006909A6">
            <w:pPr>
              <w:pStyle w:val="TableHeaderWhite"/>
              <w:cnfStyle w:val="100000000000" w:firstRow="1" w:lastRow="0" w:firstColumn="0" w:lastColumn="0" w:oddVBand="0" w:evenVBand="0" w:oddHBand="0" w:evenHBand="0" w:firstRowFirstColumn="0" w:firstRowLastColumn="0" w:lastRowFirstColumn="0" w:lastRowLastColumn="0"/>
              <w:rPr>
                <w:rFonts w:ascii="Tahoma" w:hAnsi="Tahoma" w:cs="Tahoma"/>
                <w:b/>
                <w:bCs/>
                <w:sz w:val="22"/>
                <w:szCs w:val="22"/>
                <w:lang w:val="en-GB"/>
              </w:rPr>
            </w:pPr>
            <w:r w:rsidRPr="00B910C7">
              <w:rPr>
                <w:rFonts w:ascii="Tahoma" w:hAnsi="Tahoma" w:cs="Tahoma"/>
                <w:b/>
                <w:bCs/>
                <w:sz w:val="22"/>
                <w:szCs w:val="22"/>
                <w:lang w:val="en-GB"/>
              </w:rPr>
              <w:t>Exclusion</w:t>
            </w:r>
          </w:p>
        </w:tc>
      </w:tr>
      <w:tr w:rsidR="00CA2AAE" w:rsidRPr="00B910C7" w14:paraId="3B569C20" w14:textId="77777777" w:rsidTr="006909A6">
        <w:trPr>
          <w:trHeight w:val="77"/>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352EB5C" w14:textId="77777777" w:rsidR="00CA2AAE" w:rsidRPr="00B910C7" w:rsidRDefault="00CA2AAE" w:rsidP="006909A6">
            <w:pPr>
              <w:pStyle w:val="TableSubheadingBlack"/>
              <w:rPr>
                <w:rFonts w:ascii="Tahoma" w:hAnsi="Tahoma" w:cs="Tahoma"/>
                <w:b/>
                <w:sz w:val="22"/>
                <w:szCs w:val="22"/>
              </w:rPr>
            </w:pPr>
            <w:r w:rsidRPr="00B910C7">
              <w:rPr>
                <w:rFonts w:ascii="Tahoma" w:hAnsi="Tahoma" w:cs="Tahoma"/>
                <w:b/>
                <w:sz w:val="22"/>
                <w:szCs w:val="22"/>
              </w:rPr>
              <w:t>Study design</w:t>
            </w:r>
          </w:p>
        </w:tc>
        <w:tc>
          <w:tcPr>
            <w:tcW w:w="0" w:type="auto"/>
          </w:tcPr>
          <w:p w14:paraId="7F1C0A93"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Any primary publication in humans</w:t>
            </w:r>
          </w:p>
        </w:tc>
        <w:tc>
          <w:tcPr>
            <w:tcW w:w="0" w:type="auto"/>
          </w:tcPr>
          <w:p w14:paraId="71CEA7A7"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Animal studies</w:t>
            </w:r>
          </w:p>
          <w:p w14:paraId="2002B46C"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In-vitro studies</w:t>
            </w:r>
          </w:p>
          <w:p w14:paraId="22D0455D"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Editorials</w:t>
            </w:r>
          </w:p>
          <w:p w14:paraId="2B01C81E"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Reviews</w:t>
            </w:r>
          </w:p>
          <w:p w14:paraId="7E66FDBD"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Letters</w:t>
            </w:r>
          </w:p>
          <w:p w14:paraId="50212981"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Comments</w:t>
            </w:r>
          </w:p>
          <w:p w14:paraId="23421ECB"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lastRenderedPageBreak/>
              <w:t>Notes</w:t>
            </w:r>
          </w:p>
          <w:p w14:paraId="3AA41EEC"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Erratum</w:t>
            </w:r>
          </w:p>
          <w:p w14:paraId="45432105"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 xml:space="preserve">SLRs will be included at the abstract review stage, for handsearching of the reference lists, then excluded as primary publications. </w:t>
            </w:r>
          </w:p>
        </w:tc>
      </w:tr>
      <w:tr w:rsidR="00CA2AAE" w:rsidRPr="00B910C7" w14:paraId="35804FDE" w14:textId="77777777" w:rsidTr="006909A6">
        <w:trPr>
          <w:trHeight w:val="295"/>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4B05344" w14:textId="77777777" w:rsidR="00CA2AAE" w:rsidRPr="00B910C7" w:rsidRDefault="00CA2AAE" w:rsidP="006909A6">
            <w:pPr>
              <w:pStyle w:val="TableSubheadingBlack"/>
              <w:rPr>
                <w:rFonts w:ascii="Tahoma" w:hAnsi="Tahoma" w:cs="Tahoma"/>
                <w:b/>
                <w:sz w:val="22"/>
                <w:szCs w:val="22"/>
              </w:rPr>
            </w:pPr>
            <w:r w:rsidRPr="00B910C7">
              <w:rPr>
                <w:rFonts w:ascii="Tahoma" w:hAnsi="Tahoma" w:cs="Tahoma"/>
                <w:b/>
                <w:sz w:val="22"/>
                <w:szCs w:val="22"/>
              </w:rPr>
              <w:lastRenderedPageBreak/>
              <w:t>Population</w:t>
            </w:r>
          </w:p>
        </w:tc>
        <w:tc>
          <w:tcPr>
            <w:tcW w:w="0" w:type="auto"/>
          </w:tcPr>
          <w:p w14:paraId="7B7710CC"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People with APDS/PASLI</w:t>
            </w:r>
          </w:p>
        </w:tc>
        <w:tc>
          <w:tcPr>
            <w:tcW w:w="0" w:type="auto"/>
          </w:tcPr>
          <w:p w14:paraId="21CC4BAF"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Any other population</w:t>
            </w:r>
          </w:p>
        </w:tc>
      </w:tr>
      <w:tr w:rsidR="00CA2AAE" w:rsidRPr="00B910C7" w14:paraId="0023A2D8" w14:textId="77777777" w:rsidTr="006909A6">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684C294" w14:textId="77777777" w:rsidR="00CA2AAE" w:rsidRPr="00B910C7" w:rsidRDefault="00CA2AAE" w:rsidP="006909A6">
            <w:pPr>
              <w:pStyle w:val="TableSubheadingBlack"/>
              <w:rPr>
                <w:rFonts w:ascii="Tahoma" w:hAnsi="Tahoma" w:cs="Tahoma"/>
                <w:b/>
                <w:sz w:val="22"/>
                <w:szCs w:val="22"/>
              </w:rPr>
            </w:pPr>
            <w:r w:rsidRPr="00B910C7">
              <w:rPr>
                <w:rFonts w:ascii="Tahoma" w:hAnsi="Tahoma" w:cs="Tahoma"/>
                <w:b/>
                <w:sz w:val="22"/>
                <w:szCs w:val="22"/>
              </w:rPr>
              <w:t xml:space="preserve">Intervention </w:t>
            </w:r>
          </w:p>
        </w:tc>
        <w:tc>
          <w:tcPr>
            <w:tcW w:w="0" w:type="auto"/>
          </w:tcPr>
          <w:p w14:paraId="7E2973D0"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Any or no treatment</w:t>
            </w:r>
          </w:p>
        </w:tc>
        <w:tc>
          <w:tcPr>
            <w:tcW w:w="0" w:type="auto"/>
          </w:tcPr>
          <w:p w14:paraId="174D00C7"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No restriction</w:t>
            </w:r>
          </w:p>
        </w:tc>
      </w:tr>
      <w:tr w:rsidR="00CA2AAE" w:rsidRPr="00B910C7" w14:paraId="2937F9D1" w14:textId="77777777" w:rsidTr="006909A6">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22AF60F" w14:textId="77777777" w:rsidR="00CA2AAE" w:rsidRPr="00B910C7" w:rsidRDefault="00CA2AAE" w:rsidP="006909A6">
            <w:pPr>
              <w:pStyle w:val="TableSubheadingBlack"/>
              <w:rPr>
                <w:rFonts w:ascii="Tahoma" w:hAnsi="Tahoma" w:cs="Tahoma"/>
                <w:b/>
                <w:sz w:val="22"/>
                <w:szCs w:val="22"/>
              </w:rPr>
            </w:pPr>
            <w:r w:rsidRPr="00B910C7">
              <w:rPr>
                <w:rFonts w:ascii="Tahoma" w:hAnsi="Tahoma" w:cs="Tahoma"/>
                <w:b/>
                <w:sz w:val="22"/>
                <w:szCs w:val="22"/>
              </w:rPr>
              <w:t xml:space="preserve">Comparators </w:t>
            </w:r>
          </w:p>
        </w:tc>
        <w:tc>
          <w:tcPr>
            <w:tcW w:w="0" w:type="auto"/>
          </w:tcPr>
          <w:p w14:paraId="752E8320"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Any or no treatment</w:t>
            </w:r>
          </w:p>
        </w:tc>
        <w:tc>
          <w:tcPr>
            <w:tcW w:w="0" w:type="auto"/>
          </w:tcPr>
          <w:p w14:paraId="14695D96"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No restriction</w:t>
            </w:r>
          </w:p>
        </w:tc>
      </w:tr>
      <w:tr w:rsidR="00CA2AAE" w:rsidRPr="00B910C7" w14:paraId="334D66C9" w14:textId="77777777" w:rsidTr="006909A6">
        <w:trPr>
          <w:trHeight w:val="286"/>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37794D9" w14:textId="77777777" w:rsidR="00CA2AAE" w:rsidRPr="00B910C7" w:rsidRDefault="00CA2AAE" w:rsidP="006909A6">
            <w:pPr>
              <w:pStyle w:val="TableSubheadingBlack"/>
              <w:rPr>
                <w:rFonts w:ascii="Tahoma" w:hAnsi="Tahoma" w:cs="Tahoma"/>
                <w:b/>
                <w:sz w:val="22"/>
                <w:szCs w:val="22"/>
              </w:rPr>
            </w:pPr>
            <w:r w:rsidRPr="00B910C7">
              <w:rPr>
                <w:rFonts w:ascii="Tahoma" w:hAnsi="Tahoma" w:cs="Tahoma"/>
                <w:b/>
                <w:sz w:val="22"/>
                <w:szCs w:val="22"/>
              </w:rPr>
              <w:t>Outcomes</w:t>
            </w:r>
          </w:p>
        </w:tc>
        <w:tc>
          <w:tcPr>
            <w:tcW w:w="0" w:type="auto"/>
          </w:tcPr>
          <w:p w14:paraId="7D96456F"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Incidence of APDS</w:t>
            </w:r>
          </w:p>
          <w:p w14:paraId="08F2B627"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Prevalence of APDS</w:t>
            </w:r>
          </w:p>
        </w:tc>
        <w:tc>
          <w:tcPr>
            <w:tcW w:w="0" w:type="auto"/>
          </w:tcPr>
          <w:p w14:paraId="6242AF56"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Any other outcomes</w:t>
            </w:r>
          </w:p>
        </w:tc>
      </w:tr>
      <w:tr w:rsidR="00CA2AAE" w:rsidRPr="00B910C7" w14:paraId="7B2A0BA5" w14:textId="77777777" w:rsidTr="006909A6">
        <w:trPr>
          <w:trHeight w:val="29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B6D001E" w14:textId="77777777" w:rsidR="00CA2AAE" w:rsidRPr="00B910C7" w:rsidRDefault="00CA2AAE" w:rsidP="006909A6">
            <w:pPr>
              <w:pStyle w:val="TableSubheadingBlack"/>
              <w:rPr>
                <w:rFonts w:ascii="Tahoma" w:hAnsi="Tahoma" w:cs="Tahoma"/>
                <w:b/>
                <w:sz w:val="22"/>
                <w:szCs w:val="22"/>
              </w:rPr>
            </w:pPr>
            <w:r w:rsidRPr="00B910C7">
              <w:rPr>
                <w:rFonts w:ascii="Tahoma" w:hAnsi="Tahoma" w:cs="Tahoma"/>
                <w:b/>
                <w:sz w:val="22"/>
                <w:szCs w:val="22"/>
              </w:rPr>
              <w:t>Geographical location</w:t>
            </w:r>
          </w:p>
        </w:tc>
        <w:tc>
          <w:tcPr>
            <w:tcW w:w="0" w:type="auto"/>
          </w:tcPr>
          <w:p w14:paraId="5FAA433B"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No restriction</w:t>
            </w:r>
          </w:p>
        </w:tc>
        <w:tc>
          <w:tcPr>
            <w:tcW w:w="0" w:type="auto"/>
          </w:tcPr>
          <w:p w14:paraId="21E22173"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No restriction</w:t>
            </w:r>
          </w:p>
        </w:tc>
      </w:tr>
      <w:tr w:rsidR="00CA2AAE" w:rsidRPr="00B910C7" w14:paraId="13C34044" w14:textId="77777777" w:rsidTr="006909A6">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70DB51A" w14:textId="77777777" w:rsidR="00CA2AAE" w:rsidRPr="00B910C7" w:rsidRDefault="00CA2AAE" w:rsidP="006909A6">
            <w:pPr>
              <w:pStyle w:val="TableSubheadingBlack"/>
              <w:rPr>
                <w:rFonts w:ascii="Tahoma" w:hAnsi="Tahoma" w:cs="Tahoma"/>
                <w:b/>
                <w:sz w:val="22"/>
                <w:szCs w:val="22"/>
              </w:rPr>
            </w:pPr>
            <w:r w:rsidRPr="00B910C7">
              <w:rPr>
                <w:rFonts w:ascii="Tahoma" w:hAnsi="Tahoma" w:cs="Tahoma"/>
                <w:b/>
                <w:sz w:val="22"/>
                <w:szCs w:val="22"/>
              </w:rPr>
              <w:t>Language</w:t>
            </w:r>
          </w:p>
        </w:tc>
        <w:tc>
          <w:tcPr>
            <w:tcW w:w="0" w:type="auto"/>
          </w:tcPr>
          <w:p w14:paraId="03E9592D"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No restriction</w:t>
            </w:r>
          </w:p>
        </w:tc>
        <w:tc>
          <w:tcPr>
            <w:tcW w:w="0" w:type="auto"/>
          </w:tcPr>
          <w:p w14:paraId="2A0EC5B3"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No restriction</w:t>
            </w:r>
          </w:p>
        </w:tc>
      </w:tr>
      <w:tr w:rsidR="00CA2AAE" w:rsidRPr="00B910C7" w14:paraId="1F790EC0" w14:textId="77777777" w:rsidTr="006909A6">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4853B2F" w14:textId="77777777" w:rsidR="00CA2AAE" w:rsidRPr="00B910C7" w:rsidRDefault="00CA2AAE" w:rsidP="006909A6">
            <w:pPr>
              <w:pStyle w:val="TableSubheadingBlack"/>
              <w:rPr>
                <w:rFonts w:ascii="Tahoma" w:hAnsi="Tahoma" w:cs="Tahoma"/>
                <w:b/>
                <w:sz w:val="22"/>
                <w:szCs w:val="22"/>
              </w:rPr>
            </w:pPr>
            <w:r w:rsidRPr="00B910C7">
              <w:rPr>
                <w:rFonts w:ascii="Tahoma" w:hAnsi="Tahoma" w:cs="Tahoma"/>
                <w:b/>
                <w:sz w:val="22"/>
                <w:szCs w:val="22"/>
              </w:rPr>
              <w:t>Publication date</w:t>
            </w:r>
          </w:p>
        </w:tc>
        <w:tc>
          <w:tcPr>
            <w:tcW w:w="0" w:type="auto"/>
          </w:tcPr>
          <w:p w14:paraId="463C42AE"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No restriction; any study date</w:t>
            </w:r>
          </w:p>
        </w:tc>
        <w:tc>
          <w:tcPr>
            <w:tcW w:w="0" w:type="auto"/>
          </w:tcPr>
          <w:p w14:paraId="10D6E76E"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No restriction</w:t>
            </w:r>
          </w:p>
        </w:tc>
      </w:tr>
    </w:tbl>
    <w:p w14:paraId="0237A08A" w14:textId="3B967B9B" w:rsidR="00CA2AAE" w:rsidRPr="00B910C7" w:rsidRDefault="00CA2AAE" w:rsidP="006909A6">
      <w:pPr>
        <w:pStyle w:val="Footnote"/>
        <w:rPr>
          <w:i/>
          <w:iCs/>
        </w:rPr>
      </w:pPr>
      <w:r w:rsidRPr="00B910C7">
        <w:rPr>
          <w:b/>
          <w:bCs/>
        </w:rPr>
        <w:t>Abbreviations:</w:t>
      </w:r>
      <w:r w:rsidRPr="00B910C7">
        <w:t xml:space="preserve"> APDS: activated PI3K</w:t>
      </w:r>
      <w:r w:rsidR="00617DFB" w:rsidRPr="00B910C7">
        <w:t xml:space="preserve">δ </w:t>
      </w:r>
      <w:r w:rsidRPr="00B910C7">
        <w:t>syndrome; PASLI: p110 delta activating mutation causing senescent T cells, lymphadenopathy and immunodeficiency; SLR: systematic literature review.</w:t>
      </w:r>
    </w:p>
    <w:bookmarkEnd w:id="111"/>
    <w:p w14:paraId="334B0FEF" w14:textId="284A09AF" w:rsidR="00CA2AAE" w:rsidRPr="00B910C7" w:rsidRDefault="009B7289" w:rsidP="006909A6">
      <w:pPr>
        <w:pStyle w:val="FiguresTablesListsCaptions"/>
        <w:rPr>
          <w:rFonts w:ascii="Tahoma" w:hAnsi="Tahoma" w:cs="Tahoma"/>
          <w:color w:val="auto"/>
          <w:szCs w:val="22"/>
        </w:rPr>
      </w:pPr>
      <w:r w:rsidRPr="00B910C7">
        <w:rPr>
          <w:rFonts w:ascii="Tahoma" w:hAnsi="Tahoma" w:cs="Tahoma"/>
          <w:b/>
          <w:bCs/>
          <w:color w:val="auto"/>
          <w:szCs w:val="22"/>
        </w:rPr>
        <w:lastRenderedPageBreak/>
        <w:t>Supplementary Table 4</w:t>
      </w:r>
      <w:r w:rsidR="004B7782">
        <w:rPr>
          <w:rFonts w:ascii="Tahoma" w:hAnsi="Tahoma" w:cs="Tahoma"/>
          <w:b/>
          <w:bCs/>
          <w:color w:val="auto"/>
          <w:szCs w:val="22"/>
        </w:rPr>
        <w:t>2</w:t>
      </w:r>
      <w:r w:rsidR="00CA2AAE" w:rsidRPr="00787965">
        <w:rPr>
          <w:rFonts w:ascii="Tahoma" w:hAnsi="Tahoma" w:cs="Tahoma"/>
          <w:color w:val="auto"/>
          <w:szCs w:val="22"/>
        </w:rPr>
        <w:t>:</w:t>
      </w:r>
      <w:r w:rsidR="00CA2AAE" w:rsidRPr="00B910C7">
        <w:rPr>
          <w:rFonts w:ascii="Tahoma" w:hAnsi="Tahoma" w:cs="Tahoma"/>
          <w:b/>
          <w:bCs/>
          <w:color w:val="auto"/>
          <w:szCs w:val="22"/>
        </w:rPr>
        <w:t xml:space="preserve"> </w:t>
      </w:r>
      <w:r w:rsidR="00CA2AAE" w:rsidRPr="00B910C7">
        <w:rPr>
          <w:rFonts w:ascii="Tahoma" w:hAnsi="Tahoma" w:cs="Tahoma"/>
          <w:color w:val="auto"/>
          <w:szCs w:val="22"/>
        </w:rPr>
        <w:t xml:space="preserve">Eligibility criteria for the </w:t>
      </w:r>
      <w:r w:rsidR="00D27CFE" w:rsidRPr="00D27CFE">
        <w:rPr>
          <w:rFonts w:ascii="Tahoma" w:hAnsi="Tahoma" w:cs="Tahoma"/>
          <w:color w:val="auto"/>
          <w:szCs w:val="22"/>
        </w:rPr>
        <w:t xml:space="preserve">economic </w:t>
      </w:r>
      <w:proofErr w:type="spellStart"/>
      <w:r w:rsidR="00CA2AAE" w:rsidRPr="00B910C7">
        <w:rPr>
          <w:rFonts w:ascii="Tahoma" w:hAnsi="Tahoma" w:cs="Tahoma"/>
          <w:color w:val="auto"/>
          <w:szCs w:val="22"/>
        </w:rPr>
        <w:t>SLR</w:t>
      </w:r>
      <w:bookmarkEnd w:id="112"/>
      <w:r w:rsidR="00CA2AAE" w:rsidRPr="00B910C7">
        <w:rPr>
          <w:rFonts w:ascii="Tahoma" w:hAnsi="Tahoma" w:cs="Tahoma"/>
          <w:color w:val="auto"/>
          <w:szCs w:val="22"/>
          <w:vertAlign w:val="superscript"/>
        </w:rPr>
        <w:t>a</w:t>
      </w:r>
      <w:proofErr w:type="spellEnd"/>
    </w:p>
    <w:tbl>
      <w:tblPr>
        <w:tblStyle w:val="TableStyle1"/>
        <w:tblW w:w="5000" w:type="pct"/>
        <w:tblLook w:val="04A0" w:firstRow="1" w:lastRow="0" w:firstColumn="1" w:lastColumn="0" w:noHBand="0" w:noVBand="1"/>
      </w:tblPr>
      <w:tblGrid>
        <w:gridCol w:w="1927"/>
        <w:gridCol w:w="3767"/>
        <w:gridCol w:w="2822"/>
      </w:tblGrid>
      <w:tr w:rsidR="00CA2AAE" w:rsidRPr="00B910C7" w14:paraId="228342BE" w14:textId="77777777" w:rsidTr="006909A6">
        <w:trPr>
          <w:cnfStyle w:val="100000000000" w:firstRow="1" w:lastRow="0" w:firstColumn="0" w:lastColumn="0" w:oddVBand="0" w:evenVBand="0" w:oddHBand="0" w:evenHBand="0" w:firstRowFirstColumn="0" w:firstRowLastColumn="0" w:lastRowFirstColumn="0" w:lastRowLastColumn="0"/>
          <w:trHeight w:val="76"/>
          <w:tblHeader/>
        </w:trPr>
        <w:tc>
          <w:tcPr>
            <w:cnfStyle w:val="001000000000" w:firstRow="0" w:lastRow="0" w:firstColumn="1" w:lastColumn="0" w:oddVBand="0" w:evenVBand="0" w:oddHBand="0" w:evenHBand="0" w:firstRowFirstColumn="0" w:firstRowLastColumn="0" w:lastRowFirstColumn="0" w:lastRowLastColumn="0"/>
            <w:tcW w:w="1131" w:type="pct"/>
            <w:shd w:val="clear" w:color="auto" w:fill="228FC8"/>
          </w:tcPr>
          <w:p w14:paraId="61AF18CB" w14:textId="5CF6DF6D" w:rsidR="00CA2AAE" w:rsidRPr="00B910C7" w:rsidRDefault="00CA2AAE" w:rsidP="006909A6">
            <w:pPr>
              <w:pStyle w:val="TableText"/>
              <w:rPr>
                <w:rFonts w:ascii="Tahoma" w:hAnsi="Tahoma" w:cs="Tahoma"/>
                <w:b w:val="0"/>
                <w:sz w:val="22"/>
                <w:szCs w:val="22"/>
              </w:rPr>
            </w:pPr>
            <w:r w:rsidRPr="00B910C7">
              <w:rPr>
                <w:rFonts w:ascii="Tahoma" w:hAnsi="Tahoma" w:cs="Tahoma"/>
                <w:sz w:val="22"/>
                <w:szCs w:val="22"/>
              </w:rPr>
              <w:t xml:space="preserve">Category </w:t>
            </w:r>
          </w:p>
        </w:tc>
        <w:tc>
          <w:tcPr>
            <w:tcW w:w="2212" w:type="pct"/>
            <w:shd w:val="clear" w:color="auto" w:fill="228FC8"/>
          </w:tcPr>
          <w:p w14:paraId="1556FCD7" w14:textId="77777777" w:rsidR="00CA2AAE" w:rsidRPr="00B910C7" w:rsidRDefault="00CA2AAE" w:rsidP="006909A6">
            <w:pPr>
              <w:pStyle w:val="TableText"/>
              <w:cnfStyle w:val="100000000000" w:firstRow="1" w:lastRow="0" w:firstColumn="0" w:lastColumn="0" w:oddVBand="0" w:evenVBand="0" w:oddHBand="0" w:evenHBand="0" w:firstRowFirstColumn="0" w:firstRowLastColumn="0" w:lastRowFirstColumn="0" w:lastRowLastColumn="0"/>
              <w:rPr>
                <w:rFonts w:ascii="Tahoma" w:hAnsi="Tahoma" w:cs="Tahoma"/>
                <w:b w:val="0"/>
                <w:sz w:val="22"/>
                <w:szCs w:val="22"/>
              </w:rPr>
            </w:pPr>
            <w:r w:rsidRPr="00B910C7">
              <w:rPr>
                <w:rFonts w:ascii="Tahoma" w:hAnsi="Tahoma" w:cs="Tahoma"/>
                <w:sz w:val="22"/>
                <w:szCs w:val="22"/>
              </w:rPr>
              <w:t>Inclusion criteria</w:t>
            </w:r>
          </w:p>
        </w:tc>
        <w:tc>
          <w:tcPr>
            <w:tcW w:w="1657" w:type="pct"/>
            <w:shd w:val="clear" w:color="auto" w:fill="228FC8"/>
          </w:tcPr>
          <w:p w14:paraId="452E7675" w14:textId="77777777" w:rsidR="00CA2AAE" w:rsidRPr="00B910C7" w:rsidRDefault="00CA2AAE" w:rsidP="006909A6">
            <w:pPr>
              <w:pStyle w:val="TableText"/>
              <w:cnfStyle w:val="100000000000" w:firstRow="1" w:lastRow="0" w:firstColumn="0" w:lastColumn="0" w:oddVBand="0" w:evenVBand="0" w:oddHBand="0" w:evenHBand="0" w:firstRowFirstColumn="0" w:firstRowLastColumn="0" w:lastRowFirstColumn="0" w:lastRowLastColumn="0"/>
              <w:rPr>
                <w:rFonts w:ascii="Tahoma" w:hAnsi="Tahoma" w:cs="Tahoma"/>
                <w:b w:val="0"/>
                <w:sz w:val="22"/>
                <w:szCs w:val="22"/>
              </w:rPr>
            </w:pPr>
            <w:r w:rsidRPr="00B910C7">
              <w:rPr>
                <w:rFonts w:ascii="Tahoma" w:hAnsi="Tahoma" w:cs="Tahoma"/>
                <w:sz w:val="22"/>
                <w:szCs w:val="22"/>
              </w:rPr>
              <w:t>Exclusion criteria</w:t>
            </w:r>
          </w:p>
        </w:tc>
      </w:tr>
      <w:tr w:rsidR="00CA2AAE" w:rsidRPr="00B910C7" w14:paraId="15CB5573" w14:textId="77777777" w:rsidTr="006909A6">
        <w:trPr>
          <w:trHeight w:val="76"/>
        </w:trPr>
        <w:tc>
          <w:tcPr>
            <w:cnfStyle w:val="001000000000" w:firstRow="0" w:lastRow="0" w:firstColumn="1" w:lastColumn="0" w:oddVBand="0" w:evenVBand="0" w:oddHBand="0" w:evenHBand="0" w:firstRowFirstColumn="0" w:firstRowLastColumn="0" w:lastRowFirstColumn="0" w:lastRowLastColumn="0"/>
            <w:tcW w:w="1131" w:type="pct"/>
            <w:vMerge w:val="restart"/>
            <w:shd w:val="clear" w:color="auto" w:fill="auto"/>
          </w:tcPr>
          <w:p w14:paraId="20A43D81" w14:textId="77777777" w:rsidR="00CA2AAE" w:rsidRPr="00B910C7" w:rsidRDefault="00CA2AAE" w:rsidP="006909A6">
            <w:pPr>
              <w:pStyle w:val="TableText"/>
              <w:rPr>
                <w:rFonts w:ascii="Tahoma" w:hAnsi="Tahoma" w:cs="Tahoma"/>
                <w:b w:val="0"/>
                <w:sz w:val="22"/>
                <w:szCs w:val="22"/>
              </w:rPr>
            </w:pPr>
            <w:r w:rsidRPr="00B910C7">
              <w:rPr>
                <w:rFonts w:ascii="Tahoma" w:hAnsi="Tahoma" w:cs="Tahoma"/>
                <w:sz w:val="22"/>
                <w:szCs w:val="22"/>
              </w:rPr>
              <w:t>Study design and publication type</w:t>
            </w:r>
          </w:p>
        </w:tc>
        <w:tc>
          <w:tcPr>
            <w:tcW w:w="2212" w:type="pct"/>
          </w:tcPr>
          <w:p w14:paraId="57D84678"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Any primary studies containing resource use or cost data (</w:t>
            </w:r>
            <w:r w:rsidRPr="00B910C7">
              <w:rPr>
                <w:rFonts w:ascii="Tahoma" w:hAnsi="Tahoma" w:cs="Tahoma"/>
                <w:b/>
                <w:bCs/>
                <w:sz w:val="22"/>
                <w:szCs w:val="22"/>
                <w:lang w:val="en-GB"/>
              </w:rPr>
              <w:t>including budget impact models and cost-of-illness studies</w:t>
            </w:r>
            <w:r w:rsidRPr="00B910C7">
              <w:rPr>
                <w:rFonts w:ascii="Tahoma" w:hAnsi="Tahoma" w:cs="Tahoma"/>
                <w:sz w:val="22"/>
                <w:szCs w:val="22"/>
                <w:lang w:val="en-GB"/>
              </w:rPr>
              <w:t>)</w:t>
            </w:r>
          </w:p>
          <w:p w14:paraId="1F1443CF"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Economic evaluations, including economic models (cost effectiveness analyses, cost-utility analyses, cost-benefit analyses, cost-minimisation analyses)</w:t>
            </w:r>
          </w:p>
          <w:p w14:paraId="677A2A59"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HTAs</w:t>
            </w:r>
          </w:p>
          <w:p w14:paraId="54B7837B" w14:textId="1DE8483C"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 xml:space="preserve">Congress abstracts </w:t>
            </w:r>
          </w:p>
          <w:p w14:paraId="1F3BD5C9"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Letters (if they report primary research)</w:t>
            </w:r>
          </w:p>
          <w:p w14:paraId="55853A2A"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Case studies/reports</w:t>
            </w:r>
          </w:p>
        </w:tc>
        <w:tc>
          <w:tcPr>
            <w:tcW w:w="1657" w:type="pct"/>
          </w:tcPr>
          <w:p w14:paraId="7315354C"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Animal studies</w:t>
            </w:r>
          </w:p>
          <w:p w14:paraId="0FAA8EDC"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In-vitro studies</w:t>
            </w:r>
          </w:p>
          <w:p w14:paraId="1D375747"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Editorials</w:t>
            </w:r>
          </w:p>
          <w:p w14:paraId="6F1C11F6"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Reviews</w:t>
            </w:r>
          </w:p>
          <w:p w14:paraId="22E9FC09"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Letters</w:t>
            </w:r>
          </w:p>
          <w:p w14:paraId="0576ADE1"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Comments</w:t>
            </w:r>
          </w:p>
          <w:p w14:paraId="34F94497"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Notes</w:t>
            </w:r>
          </w:p>
          <w:p w14:paraId="59C92301"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Erratum</w:t>
            </w:r>
          </w:p>
          <w:p w14:paraId="1450C884"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b/>
                <w:bCs/>
                <w:sz w:val="22"/>
                <w:szCs w:val="22"/>
                <w:lang w:val="en-GB"/>
              </w:rPr>
            </w:pPr>
            <w:r w:rsidRPr="00B910C7">
              <w:rPr>
                <w:rFonts w:ascii="Tahoma" w:hAnsi="Tahoma" w:cs="Tahoma"/>
                <w:b/>
                <w:bCs/>
                <w:sz w:val="22"/>
                <w:szCs w:val="22"/>
                <w:lang w:val="en-GB"/>
              </w:rPr>
              <w:t>Book chapters</w:t>
            </w:r>
          </w:p>
          <w:p w14:paraId="7A2919AF" w14:textId="7FECDDF8" w:rsidR="00CA2AAE" w:rsidRPr="00B910C7" w:rsidRDefault="00CA2AAE" w:rsidP="00787965">
            <w:pPr>
              <w:pStyle w:val="TableBullet"/>
              <w:numPr>
                <w:ilvl w:val="0"/>
                <w:numId w:val="0"/>
              </w:numPr>
              <w:ind w:left="357" w:hanging="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p>
        </w:tc>
      </w:tr>
      <w:tr w:rsidR="00CA2AAE" w:rsidRPr="00B910C7" w14:paraId="003E1F8A" w14:textId="77777777" w:rsidTr="006909A6">
        <w:trPr>
          <w:trHeight w:val="294"/>
        </w:trPr>
        <w:tc>
          <w:tcPr>
            <w:cnfStyle w:val="001000000000" w:firstRow="0" w:lastRow="0" w:firstColumn="1" w:lastColumn="0" w:oddVBand="0" w:evenVBand="0" w:oddHBand="0" w:evenHBand="0" w:firstRowFirstColumn="0" w:firstRowLastColumn="0" w:lastRowFirstColumn="0" w:lastRowLastColumn="0"/>
            <w:tcW w:w="1131" w:type="pct"/>
            <w:vMerge/>
            <w:shd w:val="clear" w:color="auto" w:fill="auto"/>
          </w:tcPr>
          <w:p w14:paraId="3499CE75" w14:textId="77777777" w:rsidR="00CA2AAE" w:rsidRPr="00B910C7" w:rsidRDefault="00CA2AAE" w:rsidP="006909A6">
            <w:pPr>
              <w:pStyle w:val="TableText"/>
              <w:rPr>
                <w:rFonts w:ascii="Tahoma" w:hAnsi="Tahoma" w:cs="Tahoma"/>
                <w:b w:val="0"/>
                <w:sz w:val="22"/>
                <w:szCs w:val="22"/>
              </w:rPr>
            </w:pPr>
          </w:p>
        </w:tc>
        <w:tc>
          <w:tcPr>
            <w:tcW w:w="3869" w:type="pct"/>
            <w:gridSpan w:val="2"/>
          </w:tcPr>
          <w:p w14:paraId="0B922264"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Relevant SLRs, network meta-analyses, HTAs, economic evaluations would be considered relevant at the title/abstract review stage and would be hand-searched for primary studies. They would be excluded at the full text review stage unless they presented primary research.</w:t>
            </w:r>
          </w:p>
        </w:tc>
      </w:tr>
      <w:tr w:rsidR="00CA2AAE" w:rsidRPr="00B910C7" w14:paraId="56A98697" w14:textId="77777777" w:rsidTr="006909A6">
        <w:trPr>
          <w:trHeight w:val="294"/>
        </w:trPr>
        <w:tc>
          <w:tcPr>
            <w:cnfStyle w:val="001000000000" w:firstRow="0" w:lastRow="0" w:firstColumn="1" w:lastColumn="0" w:oddVBand="0" w:evenVBand="0" w:oddHBand="0" w:evenHBand="0" w:firstRowFirstColumn="0" w:firstRowLastColumn="0" w:lastRowFirstColumn="0" w:lastRowLastColumn="0"/>
            <w:tcW w:w="1131" w:type="pct"/>
            <w:shd w:val="clear" w:color="auto" w:fill="auto"/>
          </w:tcPr>
          <w:p w14:paraId="6A4C9000" w14:textId="77777777" w:rsidR="00CA2AAE" w:rsidRPr="00B910C7" w:rsidRDefault="00CA2AAE" w:rsidP="006909A6">
            <w:pPr>
              <w:pStyle w:val="TableText"/>
              <w:rPr>
                <w:rFonts w:ascii="Tahoma" w:hAnsi="Tahoma" w:cs="Tahoma"/>
                <w:b w:val="0"/>
                <w:sz w:val="22"/>
                <w:szCs w:val="22"/>
              </w:rPr>
            </w:pPr>
            <w:r w:rsidRPr="00B910C7">
              <w:rPr>
                <w:rFonts w:ascii="Tahoma" w:hAnsi="Tahoma" w:cs="Tahoma"/>
                <w:sz w:val="22"/>
                <w:szCs w:val="22"/>
              </w:rPr>
              <w:t>Population</w:t>
            </w:r>
          </w:p>
        </w:tc>
        <w:tc>
          <w:tcPr>
            <w:tcW w:w="2212" w:type="pct"/>
          </w:tcPr>
          <w:p w14:paraId="163D49EA"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 xml:space="preserve">People with APDS/PASLI (types </w:t>
            </w:r>
            <w:r w:rsidRPr="00B910C7">
              <w:rPr>
                <w:rFonts w:ascii="Tahoma" w:hAnsi="Tahoma" w:cs="Tahoma"/>
                <w:sz w:val="22"/>
                <w:szCs w:val="22"/>
                <w:lang w:val="en-GB"/>
              </w:rPr>
              <w:lastRenderedPageBreak/>
              <w:t>1 and 2)</w:t>
            </w:r>
          </w:p>
          <w:p w14:paraId="484945D0"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Caregivers of people with APDS</w:t>
            </w:r>
          </w:p>
        </w:tc>
        <w:tc>
          <w:tcPr>
            <w:tcW w:w="1657" w:type="pct"/>
          </w:tcPr>
          <w:p w14:paraId="3E08120E"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lastRenderedPageBreak/>
              <w:t>Any other population</w:t>
            </w:r>
          </w:p>
        </w:tc>
      </w:tr>
      <w:tr w:rsidR="00CA2AAE" w:rsidRPr="00B910C7" w14:paraId="35232DCA" w14:textId="77777777" w:rsidTr="006909A6">
        <w:trPr>
          <w:trHeight w:val="99"/>
        </w:trPr>
        <w:tc>
          <w:tcPr>
            <w:cnfStyle w:val="001000000000" w:firstRow="0" w:lastRow="0" w:firstColumn="1" w:lastColumn="0" w:oddVBand="0" w:evenVBand="0" w:oddHBand="0" w:evenHBand="0" w:firstRowFirstColumn="0" w:firstRowLastColumn="0" w:lastRowFirstColumn="0" w:lastRowLastColumn="0"/>
            <w:tcW w:w="1131" w:type="pct"/>
            <w:shd w:val="clear" w:color="auto" w:fill="auto"/>
          </w:tcPr>
          <w:p w14:paraId="409D3116" w14:textId="77777777" w:rsidR="00CA2AAE" w:rsidRPr="00B910C7" w:rsidRDefault="00CA2AAE" w:rsidP="006909A6">
            <w:pPr>
              <w:pStyle w:val="TableText"/>
              <w:rPr>
                <w:rFonts w:ascii="Tahoma" w:hAnsi="Tahoma" w:cs="Tahoma"/>
                <w:b w:val="0"/>
                <w:sz w:val="22"/>
                <w:szCs w:val="22"/>
              </w:rPr>
            </w:pPr>
            <w:r w:rsidRPr="00B910C7">
              <w:rPr>
                <w:rFonts w:ascii="Tahoma" w:hAnsi="Tahoma" w:cs="Tahoma"/>
                <w:sz w:val="22"/>
                <w:szCs w:val="22"/>
              </w:rPr>
              <w:t xml:space="preserve">Intervention </w:t>
            </w:r>
          </w:p>
        </w:tc>
        <w:tc>
          <w:tcPr>
            <w:tcW w:w="2212" w:type="pct"/>
          </w:tcPr>
          <w:p w14:paraId="6970F7D9"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No restriction</w:t>
            </w:r>
          </w:p>
        </w:tc>
        <w:tc>
          <w:tcPr>
            <w:tcW w:w="1657" w:type="pct"/>
          </w:tcPr>
          <w:p w14:paraId="2DE13E63"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No restriction</w:t>
            </w:r>
          </w:p>
        </w:tc>
      </w:tr>
      <w:tr w:rsidR="00CA2AAE" w:rsidRPr="00B910C7" w14:paraId="583F1965" w14:textId="77777777" w:rsidTr="006909A6">
        <w:trPr>
          <w:trHeight w:val="464"/>
        </w:trPr>
        <w:tc>
          <w:tcPr>
            <w:cnfStyle w:val="001000000000" w:firstRow="0" w:lastRow="0" w:firstColumn="1" w:lastColumn="0" w:oddVBand="0" w:evenVBand="0" w:oddHBand="0" w:evenHBand="0" w:firstRowFirstColumn="0" w:firstRowLastColumn="0" w:lastRowFirstColumn="0" w:lastRowLastColumn="0"/>
            <w:tcW w:w="1131" w:type="pct"/>
            <w:shd w:val="clear" w:color="auto" w:fill="auto"/>
          </w:tcPr>
          <w:p w14:paraId="21A05F59" w14:textId="77777777" w:rsidR="00CA2AAE" w:rsidRPr="00B910C7" w:rsidRDefault="00CA2AAE" w:rsidP="006909A6">
            <w:pPr>
              <w:pStyle w:val="TableText"/>
              <w:rPr>
                <w:rFonts w:ascii="Tahoma" w:hAnsi="Tahoma" w:cs="Tahoma"/>
                <w:b w:val="0"/>
                <w:sz w:val="22"/>
                <w:szCs w:val="22"/>
              </w:rPr>
            </w:pPr>
            <w:r w:rsidRPr="00B910C7">
              <w:rPr>
                <w:rFonts w:ascii="Tahoma" w:hAnsi="Tahoma" w:cs="Tahoma"/>
                <w:sz w:val="22"/>
                <w:szCs w:val="22"/>
              </w:rPr>
              <w:t xml:space="preserve">Comparators </w:t>
            </w:r>
          </w:p>
        </w:tc>
        <w:tc>
          <w:tcPr>
            <w:tcW w:w="2212" w:type="pct"/>
          </w:tcPr>
          <w:p w14:paraId="20769F51"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No restriction</w:t>
            </w:r>
          </w:p>
        </w:tc>
        <w:tc>
          <w:tcPr>
            <w:tcW w:w="1657" w:type="pct"/>
          </w:tcPr>
          <w:p w14:paraId="01CAB2EF"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No restriction</w:t>
            </w:r>
          </w:p>
        </w:tc>
      </w:tr>
      <w:tr w:rsidR="00CA2AAE" w:rsidRPr="00B910C7" w14:paraId="11C48141" w14:textId="77777777" w:rsidTr="006909A6">
        <w:trPr>
          <w:trHeight w:val="285"/>
        </w:trPr>
        <w:tc>
          <w:tcPr>
            <w:cnfStyle w:val="001000000000" w:firstRow="0" w:lastRow="0" w:firstColumn="1" w:lastColumn="0" w:oddVBand="0" w:evenVBand="0" w:oddHBand="0" w:evenHBand="0" w:firstRowFirstColumn="0" w:firstRowLastColumn="0" w:lastRowFirstColumn="0" w:lastRowLastColumn="0"/>
            <w:tcW w:w="1131" w:type="pct"/>
            <w:shd w:val="clear" w:color="auto" w:fill="auto"/>
          </w:tcPr>
          <w:p w14:paraId="07BE15BC" w14:textId="77777777" w:rsidR="00CA2AAE" w:rsidRPr="00B910C7" w:rsidRDefault="00CA2AAE" w:rsidP="006909A6">
            <w:pPr>
              <w:pStyle w:val="TableText"/>
              <w:rPr>
                <w:rFonts w:ascii="Tahoma" w:hAnsi="Tahoma" w:cs="Tahoma"/>
                <w:b w:val="0"/>
                <w:sz w:val="22"/>
                <w:szCs w:val="22"/>
              </w:rPr>
            </w:pPr>
            <w:r w:rsidRPr="00B910C7">
              <w:rPr>
                <w:rFonts w:ascii="Tahoma" w:hAnsi="Tahoma" w:cs="Tahoma"/>
                <w:sz w:val="22"/>
                <w:szCs w:val="22"/>
              </w:rPr>
              <w:t>Outcomes</w:t>
            </w:r>
          </w:p>
        </w:tc>
        <w:tc>
          <w:tcPr>
            <w:tcW w:w="2212" w:type="pct"/>
          </w:tcPr>
          <w:p w14:paraId="22546FD7"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b/>
                <w:bCs/>
                <w:sz w:val="22"/>
                <w:szCs w:val="22"/>
              </w:rPr>
            </w:pPr>
            <w:r w:rsidRPr="00B910C7">
              <w:rPr>
                <w:rFonts w:ascii="Tahoma" w:hAnsi="Tahoma" w:cs="Tahoma"/>
                <w:b/>
                <w:bCs/>
                <w:sz w:val="22"/>
                <w:szCs w:val="22"/>
              </w:rPr>
              <w:t>Economic evaluation outcomes, including, but not limited to:</w:t>
            </w:r>
          </w:p>
          <w:p w14:paraId="1C535AD5" w14:textId="7B3BABA0"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Quality-adjusted life years (QALYs)</w:t>
            </w:r>
          </w:p>
          <w:p w14:paraId="44D05B0C" w14:textId="3F3E972F"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Disability-adjusted life years (DALYs)</w:t>
            </w:r>
          </w:p>
          <w:p w14:paraId="0841A1A5" w14:textId="108627AD"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Incremental cost-effectiveness ratio (ICER)</w:t>
            </w:r>
          </w:p>
          <w:p w14:paraId="58E2F8F4" w14:textId="10F4BBA4"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Incremental cost-utility ratio (ICUR)</w:t>
            </w:r>
          </w:p>
          <w:p w14:paraId="16758375" w14:textId="51A9F921"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Life-years gained (LYG)</w:t>
            </w:r>
          </w:p>
          <w:p w14:paraId="3540D8AD"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b/>
                <w:bCs/>
                <w:sz w:val="22"/>
                <w:szCs w:val="22"/>
                <w:lang w:val="en-GB"/>
              </w:rPr>
            </w:pPr>
            <w:r w:rsidRPr="00B910C7">
              <w:rPr>
                <w:rFonts w:ascii="Tahoma" w:hAnsi="Tahoma" w:cs="Tahoma"/>
                <w:b/>
                <w:bCs/>
                <w:sz w:val="22"/>
                <w:szCs w:val="22"/>
                <w:lang w:val="en-GB"/>
              </w:rPr>
              <w:t>Cost per clinical outcome</w:t>
            </w:r>
          </w:p>
          <w:p w14:paraId="13C52F08"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b/>
                <w:bCs/>
                <w:sz w:val="22"/>
                <w:szCs w:val="22"/>
                <w:lang w:val="en-GB"/>
              </w:rPr>
            </w:pPr>
            <w:r w:rsidRPr="00B910C7">
              <w:rPr>
                <w:rFonts w:ascii="Tahoma" w:hAnsi="Tahoma" w:cs="Tahoma"/>
                <w:b/>
                <w:bCs/>
                <w:sz w:val="22"/>
                <w:szCs w:val="22"/>
                <w:lang w:val="en-GB"/>
              </w:rPr>
              <w:t>Cost per death averted</w:t>
            </w:r>
          </w:p>
          <w:p w14:paraId="0EA9F2A4"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b/>
                <w:bCs/>
                <w:sz w:val="22"/>
                <w:szCs w:val="22"/>
                <w:lang w:val="en-GB"/>
              </w:rPr>
            </w:pPr>
            <w:r w:rsidRPr="00B910C7">
              <w:rPr>
                <w:rFonts w:ascii="Tahoma" w:hAnsi="Tahoma" w:cs="Tahoma"/>
                <w:b/>
                <w:bCs/>
                <w:sz w:val="22"/>
                <w:szCs w:val="22"/>
                <w:lang w:val="en-GB"/>
              </w:rPr>
              <w:t>Total costs</w:t>
            </w:r>
          </w:p>
          <w:p w14:paraId="28CE41EA"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b/>
                <w:bCs/>
                <w:sz w:val="22"/>
                <w:szCs w:val="22"/>
                <w:lang w:val="en-GB"/>
              </w:rPr>
            </w:pPr>
            <w:r w:rsidRPr="00B910C7">
              <w:rPr>
                <w:rFonts w:ascii="Tahoma" w:hAnsi="Tahoma" w:cs="Tahoma"/>
                <w:b/>
                <w:bCs/>
                <w:sz w:val="22"/>
                <w:szCs w:val="22"/>
                <w:lang w:val="en-GB"/>
              </w:rPr>
              <w:t>Incremental cost</w:t>
            </w:r>
          </w:p>
          <w:p w14:paraId="0BC37AAA"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p>
          <w:p w14:paraId="65457843"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b/>
                <w:bCs/>
                <w:sz w:val="22"/>
                <w:szCs w:val="22"/>
              </w:rPr>
            </w:pPr>
            <w:r w:rsidRPr="00B910C7">
              <w:rPr>
                <w:rFonts w:ascii="Tahoma" w:hAnsi="Tahoma" w:cs="Tahoma"/>
                <w:b/>
                <w:bCs/>
                <w:sz w:val="22"/>
                <w:szCs w:val="22"/>
              </w:rPr>
              <w:t xml:space="preserve">Costs and resource use outcomes, including but not </w:t>
            </w:r>
            <w:r w:rsidRPr="00B910C7">
              <w:rPr>
                <w:rFonts w:ascii="Tahoma" w:hAnsi="Tahoma" w:cs="Tahoma"/>
                <w:b/>
                <w:bCs/>
                <w:sz w:val="22"/>
                <w:szCs w:val="22"/>
              </w:rPr>
              <w:lastRenderedPageBreak/>
              <w:t>limited to:</w:t>
            </w:r>
          </w:p>
          <w:p w14:paraId="35239E7F"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Cost of illness including average annual costs per person, cost of health care and social care, cost of the disease, treatment cost, healthcare resource utilisation, clinician cost</w:t>
            </w:r>
          </w:p>
          <w:p w14:paraId="32844727"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 xml:space="preserve">Rate of use of resources (e.g. hospitalisations, office visits, accident and emergency (A&amp;E) visits, surgeries or </w:t>
            </w:r>
            <w:r w:rsidRPr="00B910C7">
              <w:rPr>
                <w:rFonts w:ascii="Tahoma" w:hAnsi="Tahoma" w:cs="Tahoma"/>
                <w:b/>
                <w:bCs/>
                <w:sz w:val="22"/>
                <w:szCs w:val="22"/>
                <w:lang w:val="en-GB"/>
              </w:rPr>
              <w:t>HSCT avoided</w:t>
            </w:r>
            <w:r w:rsidRPr="00B910C7">
              <w:rPr>
                <w:rFonts w:ascii="Tahoma" w:hAnsi="Tahoma" w:cs="Tahoma"/>
                <w:sz w:val="22"/>
                <w:szCs w:val="22"/>
                <w:lang w:val="en-GB"/>
              </w:rPr>
              <w:t>)</w:t>
            </w:r>
          </w:p>
          <w:p w14:paraId="17AA74EB"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 xml:space="preserve">Indirect costs including out of pocket costs and average annual indirect cost per patient/caregiver, cost to the patient/caregiver, </w:t>
            </w:r>
            <w:r w:rsidRPr="00B910C7">
              <w:rPr>
                <w:rFonts w:ascii="Tahoma" w:hAnsi="Tahoma" w:cs="Tahoma"/>
                <w:b/>
                <w:bCs/>
                <w:sz w:val="22"/>
                <w:szCs w:val="22"/>
                <w:lang w:val="en-GB"/>
              </w:rPr>
              <w:t>productivity loss, work/school attendance</w:t>
            </w:r>
          </w:p>
        </w:tc>
        <w:tc>
          <w:tcPr>
            <w:tcW w:w="1657" w:type="pct"/>
          </w:tcPr>
          <w:p w14:paraId="0154155F"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lastRenderedPageBreak/>
              <w:t xml:space="preserve">Studies that </w:t>
            </w:r>
            <w:r w:rsidRPr="00B910C7">
              <w:rPr>
                <w:rFonts w:ascii="Tahoma" w:hAnsi="Tahoma" w:cs="Tahoma"/>
                <w:i/>
                <w:iCs/>
                <w:sz w:val="22"/>
                <w:szCs w:val="22"/>
              </w:rPr>
              <w:t>only</w:t>
            </w:r>
            <w:r w:rsidRPr="00B910C7">
              <w:rPr>
                <w:rFonts w:ascii="Tahoma" w:hAnsi="Tahoma" w:cs="Tahoma"/>
                <w:sz w:val="22"/>
                <w:szCs w:val="22"/>
              </w:rPr>
              <w:t xml:space="preserve"> report outcomes not relevant to the cost and resource use associated with APDS</w:t>
            </w:r>
          </w:p>
        </w:tc>
      </w:tr>
      <w:tr w:rsidR="00CA2AAE" w:rsidRPr="00B910C7" w14:paraId="3D8DBAEA" w14:textId="77777777" w:rsidTr="006909A6">
        <w:trPr>
          <w:trHeight w:val="674"/>
        </w:trPr>
        <w:tc>
          <w:tcPr>
            <w:cnfStyle w:val="001000000000" w:firstRow="0" w:lastRow="0" w:firstColumn="1" w:lastColumn="0" w:oddVBand="0" w:evenVBand="0" w:oddHBand="0" w:evenHBand="0" w:firstRowFirstColumn="0" w:firstRowLastColumn="0" w:lastRowFirstColumn="0" w:lastRowLastColumn="0"/>
            <w:tcW w:w="1131" w:type="pct"/>
            <w:shd w:val="clear" w:color="auto" w:fill="auto"/>
          </w:tcPr>
          <w:p w14:paraId="3A9F66BE" w14:textId="77777777" w:rsidR="00CA2AAE" w:rsidRPr="00B910C7" w:rsidRDefault="00CA2AAE" w:rsidP="006909A6">
            <w:pPr>
              <w:pStyle w:val="TableText"/>
              <w:rPr>
                <w:rFonts w:ascii="Tahoma" w:hAnsi="Tahoma" w:cs="Tahoma"/>
                <w:b w:val="0"/>
                <w:sz w:val="22"/>
                <w:szCs w:val="22"/>
              </w:rPr>
            </w:pPr>
            <w:r w:rsidRPr="00B910C7">
              <w:rPr>
                <w:rFonts w:ascii="Tahoma" w:hAnsi="Tahoma" w:cs="Tahoma"/>
                <w:sz w:val="22"/>
                <w:szCs w:val="22"/>
              </w:rPr>
              <w:t>Geographical location</w:t>
            </w:r>
          </w:p>
        </w:tc>
        <w:tc>
          <w:tcPr>
            <w:tcW w:w="2212" w:type="pct"/>
          </w:tcPr>
          <w:p w14:paraId="10355AFC"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No restriction</w:t>
            </w:r>
          </w:p>
        </w:tc>
        <w:tc>
          <w:tcPr>
            <w:tcW w:w="1657" w:type="pct"/>
          </w:tcPr>
          <w:p w14:paraId="69F02A25"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No restriction</w:t>
            </w:r>
          </w:p>
        </w:tc>
      </w:tr>
      <w:tr w:rsidR="00CA2AAE" w:rsidRPr="00B910C7" w14:paraId="74E44E9E" w14:textId="77777777" w:rsidTr="006909A6">
        <w:trPr>
          <w:trHeight w:val="60"/>
        </w:trPr>
        <w:tc>
          <w:tcPr>
            <w:cnfStyle w:val="001000000000" w:firstRow="0" w:lastRow="0" w:firstColumn="1" w:lastColumn="0" w:oddVBand="0" w:evenVBand="0" w:oddHBand="0" w:evenHBand="0" w:firstRowFirstColumn="0" w:firstRowLastColumn="0" w:lastRowFirstColumn="0" w:lastRowLastColumn="0"/>
            <w:tcW w:w="1131" w:type="pct"/>
            <w:shd w:val="clear" w:color="auto" w:fill="auto"/>
          </w:tcPr>
          <w:p w14:paraId="014864F3" w14:textId="77777777" w:rsidR="00CA2AAE" w:rsidRPr="00B910C7" w:rsidRDefault="00CA2AAE" w:rsidP="006909A6">
            <w:pPr>
              <w:pStyle w:val="TableText"/>
              <w:rPr>
                <w:rFonts w:ascii="Tahoma" w:hAnsi="Tahoma" w:cs="Tahoma"/>
                <w:b w:val="0"/>
                <w:sz w:val="22"/>
                <w:szCs w:val="22"/>
              </w:rPr>
            </w:pPr>
            <w:proofErr w:type="spellStart"/>
            <w:r w:rsidRPr="00B910C7">
              <w:rPr>
                <w:rFonts w:ascii="Tahoma" w:hAnsi="Tahoma" w:cs="Tahoma"/>
                <w:sz w:val="22"/>
                <w:szCs w:val="22"/>
              </w:rPr>
              <w:t>Language</w:t>
            </w:r>
            <w:r w:rsidRPr="00B910C7">
              <w:rPr>
                <w:rFonts w:ascii="Tahoma" w:hAnsi="Tahoma" w:cs="Tahoma"/>
                <w:sz w:val="22"/>
                <w:szCs w:val="22"/>
                <w:vertAlign w:val="superscript"/>
              </w:rPr>
              <w:t>b</w:t>
            </w:r>
            <w:proofErr w:type="spellEnd"/>
          </w:p>
        </w:tc>
        <w:tc>
          <w:tcPr>
            <w:tcW w:w="2212" w:type="pct"/>
          </w:tcPr>
          <w:p w14:paraId="51556BC2"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No restriction</w:t>
            </w:r>
          </w:p>
        </w:tc>
        <w:tc>
          <w:tcPr>
            <w:tcW w:w="1657" w:type="pct"/>
          </w:tcPr>
          <w:p w14:paraId="5513D522"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No restriction</w:t>
            </w:r>
          </w:p>
        </w:tc>
      </w:tr>
      <w:tr w:rsidR="008A14EB" w:rsidRPr="00B910C7" w14:paraId="5CCAE907" w14:textId="77777777" w:rsidTr="006909A6">
        <w:trPr>
          <w:trHeight w:val="449"/>
        </w:trPr>
        <w:tc>
          <w:tcPr>
            <w:cnfStyle w:val="001000000000" w:firstRow="0" w:lastRow="0" w:firstColumn="1" w:lastColumn="0" w:oddVBand="0" w:evenVBand="0" w:oddHBand="0" w:evenHBand="0" w:firstRowFirstColumn="0" w:firstRowLastColumn="0" w:lastRowFirstColumn="0" w:lastRowLastColumn="0"/>
            <w:tcW w:w="1131" w:type="pct"/>
            <w:shd w:val="clear" w:color="auto" w:fill="auto"/>
          </w:tcPr>
          <w:p w14:paraId="75A8F85C" w14:textId="77777777" w:rsidR="008A14EB" w:rsidRPr="00B910C7" w:rsidRDefault="008A14EB" w:rsidP="006909A6">
            <w:pPr>
              <w:pStyle w:val="TableText"/>
              <w:rPr>
                <w:rFonts w:ascii="Tahoma" w:hAnsi="Tahoma" w:cs="Tahoma"/>
                <w:b w:val="0"/>
                <w:sz w:val="22"/>
                <w:szCs w:val="22"/>
              </w:rPr>
            </w:pPr>
            <w:r w:rsidRPr="00B910C7">
              <w:rPr>
                <w:rFonts w:ascii="Tahoma" w:hAnsi="Tahoma" w:cs="Tahoma"/>
                <w:sz w:val="22"/>
                <w:szCs w:val="22"/>
              </w:rPr>
              <w:lastRenderedPageBreak/>
              <w:t>Publication date</w:t>
            </w:r>
          </w:p>
        </w:tc>
        <w:tc>
          <w:tcPr>
            <w:tcW w:w="2212" w:type="pct"/>
          </w:tcPr>
          <w:p w14:paraId="6E4CD017" w14:textId="60D0FC9D" w:rsidR="008A14EB" w:rsidRPr="00B910C7" w:rsidRDefault="008A14EB"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No restriction; any study date</w:t>
            </w:r>
          </w:p>
        </w:tc>
        <w:tc>
          <w:tcPr>
            <w:tcW w:w="1657" w:type="pct"/>
          </w:tcPr>
          <w:p w14:paraId="13D7E723" w14:textId="56104096" w:rsidR="008A14EB" w:rsidRPr="00B910C7" w:rsidRDefault="008A14EB"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No restriction</w:t>
            </w:r>
          </w:p>
        </w:tc>
      </w:tr>
    </w:tbl>
    <w:p w14:paraId="6F5A9E09" w14:textId="76CE8928" w:rsidR="00CA2AAE" w:rsidRPr="00B910C7" w:rsidRDefault="00CA2AAE" w:rsidP="006909A6">
      <w:pPr>
        <w:pStyle w:val="Footnote"/>
        <w:rPr>
          <w:i/>
          <w:iCs/>
        </w:rPr>
      </w:pPr>
      <w:r w:rsidRPr="00B910C7">
        <w:rPr>
          <w:b/>
          <w:bCs/>
        </w:rPr>
        <w:t>Footnote:</w:t>
      </w:r>
      <w:r w:rsidRPr="00B910C7">
        <w:t xml:space="preserve"> </w:t>
      </w:r>
      <w:proofErr w:type="spellStart"/>
      <w:r w:rsidRPr="00B910C7">
        <w:rPr>
          <w:vertAlign w:val="superscript"/>
        </w:rPr>
        <w:t>a</w:t>
      </w:r>
      <w:r w:rsidRPr="00B910C7">
        <w:t>All</w:t>
      </w:r>
      <w:proofErr w:type="spellEnd"/>
      <w:r w:rsidRPr="00B910C7">
        <w:t xml:space="preserve"> text in bold represents additional criteria introduced in the SLR update. </w:t>
      </w:r>
      <w:proofErr w:type="spellStart"/>
      <w:r w:rsidRPr="00B910C7">
        <w:rPr>
          <w:vertAlign w:val="superscript"/>
        </w:rPr>
        <w:t>b</w:t>
      </w:r>
      <w:r w:rsidRPr="00B910C7">
        <w:t>Studies</w:t>
      </w:r>
      <w:proofErr w:type="spellEnd"/>
      <w:r w:rsidRPr="00B910C7">
        <w:t xml:space="preserve"> with full texts not in English were translated using Google Translate; if this was not possible, they were screened based on their abstracts. </w:t>
      </w:r>
      <w:r w:rsidRPr="00B910C7">
        <w:rPr>
          <w:b/>
          <w:bCs/>
        </w:rPr>
        <w:t>Abbreviations:</w:t>
      </w:r>
      <w:r w:rsidRPr="00B910C7">
        <w:t xml:space="preserve"> A&amp;E: accident and emergency; APDS: </w:t>
      </w:r>
      <w:r w:rsidR="00925AFF">
        <w:t>a</w:t>
      </w:r>
      <w:r w:rsidRPr="00B910C7">
        <w:t>ctivated PI3K</w:t>
      </w:r>
      <w:r w:rsidR="00617DFB" w:rsidRPr="00B910C7">
        <w:t xml:space="preserve">δ </w:t>
      </w:r>
      <w:r w:rsidRPr="00B910C7">
        <w:t>syndrome; DALY: disability-adjusted life years; HSCT: haematopoietic stem cell transplantation; HTA: health technology assessment; ICER: incremental cost-effectiveness ratio; ICUR: incremental cost-utility ratio; LYG: life-years gained; PASLI: p110 delta activating mutation causing senescent T cells, lymphadenopathy and immunodeficiency; QALY: quality-adjusted life years; SLR: systematic literature review.</w:t>
      </w:r>
    </w:p>
    <w:p w14:paraId="026DC013" w14:textId="7406B82B" w:rsidR="00CA2AAE" w:rsidRPr="00B910C7" w:rsidRDefault="009B7289" w:rsidP="006909A6">
      <w:pPr>
        <w:pStyle w:val="FiguresTablesListsCaptions"/>
        <w:rPr>
          <w:rFonts w:ascii="Tahoma" w:hAnsi="Tahoma" w:cs="Tahoma"/>
          <w:b/>
          <w:bCs/>
          <w:color w:val="auto"/>
          <w:szCs w:val="22"/>
        </w:rPr>
      </w:pPr>
      <w:bookmarkStart w:id="113" w:name="_Toc145609472"/>
      <w:r w:rsidRPr="00B910C7">
        <w:rPr>
          <w:rFonts w:ascii="Tahoma" w:hAnsi="Tahoma" w:cs="Tahoma"/>
          <w:b/>
          <w:bCs/>
          <w:color w:val="auto"/>
          <w:szCs w:val="22"/>
        </w:rPr>
        <w:t>Supplementary Table 4</w:t>
      </w:r>
      <w:r w:rsidR="004B7782">
        <w:rPr>
          <w:rFonts w:ascii="Tahoma" w:hAnsi="Tahoma" w:cs="Tahoma"/>
          <w:b/>
          <w:bCs/>
          <w:color w:val="auto"/>
          <w:szCs w:val="22"/>
        </w:rPr>
        <w:t>3</w:t>
      </w:r>
      <w:r w:rsidR="00CA2AAE" w:rsidRPr="00787965">
        <w:rPr>
          <w:rFonts w:ascii="Tahoma" w:hAnsi="Tahoma" w:cs="Tahoma"/>
          <w:color w:val="auto"/>
          <w:szCs w:val="22"/>
        </w:rPr>
        <w:t>:</w:t>
      </w:r>
      <w:r w:rsidR="00CA2AAE" w:rsidRPr="00B910C7">
        <w:rPr>
          <w:rFonts w:ascii="Tahoma" w:hAnsi="Tahoma" w:cs="Tahoma"/>
          <w:b/>
          <w:bCs/>
          <w:color w:val="auto"/>
          <w:szCs w:val="22"/>
        </w:rPr>
        <w:t xml:space="preserve"> </w:t>
      </w:r>
      <w:r w:rsidR="00CA2AAE" w:rsidRPr="00B910C7">
        <w:rPr>
          <w:rFonts w:ascii="Tahoma" w:hAnsi="Tahoma" w:cs="Tahoma"/>
          <w:color w:val="auto"/>
          <w:szCs w:val="22"/>
        </w:rPr>
        <w:t>Eligibility criteria for the HRQoL/utility studies</w:t>
      </w:r>
      <w:bookmarkEnd w:id="113"/>
    </w:p>
    <w:tbl>
      <w:tblPr>
        <w:tblStyle w:val="TableStyle1"/>
        <w:tblW w:w="0" w:type="auto"/>
        <w:tblLook w:val="04A0" w:firstRow="1" w:lastRow="0" w:firstColumn="1" w:lastColumn="0" w:noHBand="0" w:noVBand="1"/>
      </w:tblPr>
      <w:tblGrid>
        <w:gridCol w:w="1924"/>
        <w:gridCol w:w="4128"/>
        <w:gridCol w:w="2464"/>
      </w:tblGrid>
      <w:tr w:rsidR="00CA2AAE" w:rsidRPr="00B910C7" w14:paraId="035CD2F0" w14:textId="77777777" w:rsidTr="006909A6">
        <w:trPr>
          <w:cnfStyle w:val="100000000000" w:firstRow="1" w:lastRow="0" w:firstColumn="0" w:lastColumn="0" w:oddVBand="0" w:evenVBand="0" w:oddHBand="0" w:evenHBand="0" w:firstRowFirstColumn="0" w:firstRowLastColumn="0" w:lastRowFirstColumn="0" w:lastRowLastColumn="0"/>
          <w:trHeight w:val="76"/>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228FC8"/>
          </w:tcPr>
          <w:p w14:paraId="476E55AB" w14:textId="0FF9C380" w:rsidR="00CA2AAE" w:rsidRPr="00B910C7" w:rsidRDefault="00CA2AAE" w:rsidP="006909A6">
            <w:pPr>
              <w:pStyle w:val="TableSubheadingBlack"/>
              <w:rPr>
                <w:rFonts w:ascii="Tahoma" w:hAnsi="Tahoma" w:cs="Tahoma"/>
                <w:b/>
                <w:bCs/>
                <w:sz w:val="22"/>
                <w:szCs w:val="22"/>
              </w:rPr>
            </w:pPr>
            <w:r w:rsidRPr="00B910C7">
              <w:rPr>
                <w:rFonts w:ascii="Tahoma" w:hAnsi="Tahoma" w:cs="Tahoma"/>
                <w:b/>
                <w:bCs/>
                <w:sz w:val="22"/>
                <w:szCs w:val="22"/>
              </w:rPr>
              <w:t xml:space="preserve">Category </w:t>
            </w:r>
          </w:p>
        </w:tc>
        <w:tc>
          <w:tcPr>
            <w:tcW w:w="0" w:type="auto"/>
            <w:shd w:val="clear" w:color="auto" w:fill="228FC8"/>
          </w:tcPr>
          <w:p w14:paraId="6ED966E0" w14:textId="77777777" w:rsidR="00CA2AAE" w:rsidRPr="00B910C7" w:rsidRDefault="00CA2AAE" w:rsidP="006909A6">
            <w:pPr>
              <w:pStyle w:val="TableText"/>
              <w:cnfStyle w:val="100000000000" w:firstRow="1" w:lastRow="0" w:firstColumn="0" w:lastColumn="0" w:oddVBand="0" w:evenVBand="0" w:oddHBand="0" w:evenHBand="0" w:firstRowFirstColumn="0" w:firstRowLastColumn="0" w:lastRowFirstColumn="0" w:lastRowLastColumn="0"/>
              <w:rPr>
                <w:rFonts w:ascii="Tahoma" w:hAnsi="Tahoma" w:cs="Tahoma"/>
                <w:b w:val="0"/>
                <w:sz w:val="22"/>
                <w:szCs w:val="22"/>
              </w:rPr>
            </w:pPr>
            <w:r w:rsidRPr="00B910C7">
              <w:rPr>
                <w:rFonts w:ascii="Tahoma" w:hAnsi="Tahoma" w:cs="Tahoma"/>
                <w:sz w:val="22"/>
                <w:szCs w:val="22"/>
              </w:rPr>
              <w:t>Inclusion criteria</w:t>
            </w:r>
          </w:p>
        </w:tc>
        <w:tc>
          <w:tcPr>
            <w:tcW w:w="0" w:type="auto"/>
            <w:shd w:val="clear" w:color="auto" w:fill="228FC8"/>
          </w:tcPr>
          <w:p w14:paraId="254C837B" w14:textId="77777777" w:rsidR="00CA2AAE" w:rsidRPr="00B910C7" w:rsidRDefault="00CA2AAE" w:rsidP="006909A6">
            <w:pPr>
              <w:pStyle w:val="TableText"/>
              <w:cnfStyle w:val="100000000000" w:firstRow="1" w:lastRow="0" w:firstColumn="0" w:lastColumn="0" w:oddVBand="0" w:evenVBand="0" w:oddHBand="0" w:evenHBand="0" w:firstRowFirstColumn="0" w:firstRowLastColumn="0" w:lastRowFirstColumn="0" w:lastRowLastColumn="0"/>
              <w:rPr>
                <w:rFonts w:ascii="Tahoma" w:hAnsi="Tahoma" w:cs="Tahoma"/>
                <w:b w:val="0"/>
                <w:sz w:val="22"/>
                <w:szCs w:val="22"/>
              </w:rPr>
            </w:pPr>
            <w:r w:rsidRPr="00B910C7">
              <w:rPr>
                <w:rFonts w:ascii="Tahoma" w:hAnsi="Tahoma" w:cs="Tahoma"/>
                <w:sz w:val="22"/>
                <w:szCs w:val="22"/>
              </w:rPr>
              <w:t>Exclusion criteria</w:t>
            </w:r>
          </w:p>
        </w:tc>
      </w:tr>
      <w:tr w:rsidR="00CA2AAE" w:rsidRPr="00B910C7" w14:paraId="150F8E69" w14:textId="77777777" w:rsidTr="006909A6">
        <w:trPr>
          <w:trHeight w:val="76"/>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auto"/>
          </w:tcPr>
          <w:p w14:paraId="1B14FF15" w14:textId="77777777" w:rsidR="00CA2AAE" w:rsidRPr="00B910C7" w:rsidRDefault="00CA2AAE" w:rsidP="006909A6">
            <w:pPr>
              <w:pStyle w:val="TableSubheadingBlack"/>
              <w:rPr>
                <w:rFonts w:ascii="Tahoma" w:hAnsi="Tahoma" w:cs="Tahoma"/>
                <w:b/>
                <w:bCs/>
                <w:sz w:val="22"/>
                <w:szCs w:val="22"/>
              </w:rPr>
            </w:pPr>
            <w:r w:rsidRPr="00B910C7">
              <w:rPr>
                <w:rFonts w:ascii="Tahoma" w:hAnsi="Tahoma" w:cs="Tahoma"/>
                <w:b/>
                <w:bCs/>
                <w:sz w:val="22"/>
                <w:szCs w:val="22"/>
              </w:rPr>
              <w:t>Study design and publication type</w:t>
            </w:r>
          </w:p>
        </w:tc>
        <w:tc>
          <w:tcPr>
            <w:tcW w:w="0" w:type="auto"/>
          </w:tcPr>
          <w:p w14:paraId="0F8A7D75"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Any primary research study in humans, including, but not limited to:</w:t>
            </w:r>
          </w:p>
          <w:p w14:paraId="4EFBA727"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Economic evaluations (cost-utility, cost-effectiveness, cost-consequence, cost-benefit, cost-minimisation)</w:t>
            </w:r>
          </w:p>
          <w:p w14:paraId="27485F1B"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HTAs</w:t>
            </w:r>
          </w:p>
          <w:p w14:paraId="1E7563C8" w14:textId="13FC106B"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lastRenderedPageBreak/>
              <w:t xml:space="preserve">Congress abstracts </w:t>
            </w:r>
          </w:p>
          <w:p w14:paraId="1881A263"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Letters (if they report primary research)</w:t>
            </w:r>
          </w:p>
          <w:p w14:paraId="403F6251"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Case studies/reports</w:t>
            </w:r>
          </w:p>
          <w:p w14:paraId="5AAB99A9"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p>
        </w:tc>
        <w:tc>
          <w:tcPr>
            <w:tcW w:w="0" w:type="auto"/>
          </w:tcPr>
          <w:p w14:paraId="0432D93E"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lastRenderedPageBreak/>
              <w:t>Animal studies</w:t>
            </w:r>
          </w:p>
          <w:p w14:paraId="2DC4C1C4"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In-vitro studies</w:t>
            </w:r>
          </w:p>
          <w:p w14:paraId="704A566A"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Editorials</w:t>
            </w:r>
          </w:p>
          <w:p w14:paraId="6EE21505"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Reviews</w:t>
            </w:r>
          </w:p>
          <w:p w14:paraId="724D4C09"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Letters</w:t>
            </w:r>
          </w:p>
          <w:p w14:paraId="1A6AF2C7"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Comments</w:t>
            </w:r>
          </w:p>
          <w:p w14:paraId="13F0795D"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Notes</w:t>
            </w:r>
          </w:p>
          <w:p w14:paraId="0B6C99B0"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lastRenderedPageBreak/>
              <w:t>Erratum</w:t>
            </w:r>
          </w:p>
          <w:p w14:paraId="6050B18E"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Guidelines</w:t>
            </w:r>
          </w:p>
          <w:p w14:paraId="482380C3" w14:textId="604D56CE"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b/>
                <w:bCs/>
                <w:sz w:val="22"/>
                <w:szCs w:val="22"/>
                <w:lang w:val="en-GB"/>
              </w:rPr>
              <w:t>Book chapters</w:t>
            </w:r>
          </w:p>
        </w:tc>
      </w:tr>
      <w:tr w:rsidR="00CA2AAE" w:rsidRPr="00B910C7" w14:paraId="3B7F2D71" w14:textId="77777777" w:rsidTr="006909A6">
        <w:trPr>
          <w:trHeight w:val="294"/>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tcPr>
          <w:p w14:paraId="10D71642" w14:textId="77777777" w:rsidR="00CA2AAE" w:rsidRPr="00B910C7" w:rsidRDefault="00CA2AAE" w:rsidP="006909A6">
            <w:pPr>
              <w:pStyle w:val="TableSubheadingBlack"/>
              <w:rPr>
                <w:rFonts w:ascii="Tahoma" w:hAnsi="Tahoma" w:cs="Tahoma"/>
                <w:b/>
                <w:bCs/>
                <w:sz w:val="22"/>
                <w:szCs w:val="22"/>
              </w:rPr>
            </w:pPr>
          </w:p>
        </w:tc>
        <w:tc>
          <w:tcPr>
            <w:tcW w:w="0" w:type="auto"/>
            <w:gridSpan w:val="2"/>
          </w:tcPr>
          <w:p w14:paraId="267D99BA"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Relevant SLRs, network meta-analyses, HTAs, economic evaluations would be considered relevant at the title/abstract review stage and would be hand-searched for primary studies. They would be excluded at the full text review stage unless they presented primary research.</w:t>
            </w:r>
          </w:p>
        </w:tc>
      </w:tr>
      <w:tr w:rsidR="00CA2AAE" w:rsidRPr="00B910C7" w14:paraId="7467A960" w14:textId="77777777" w:rsidTr="006909A6">
        <w:trPr>
          <w:trHeight w:val="29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8FF1CB9" w14:textId="77777777" w:rsidR="00CA2AAE" w:rsidRPr="00B910C7" w:rsidRDefault="00CA2AAE" w:rsidP="006909A6">
            <w:pPr>
              <w:pStyle w:val="TableSubheadingBlack"/>
              <w:rPr>
                <w:rFonts w:ascii="Tahoma" w:hAnsi="Tahoma" w:cs="Tahoma"/>
                <w:b/>
                <w:bCs/>
                <w:sz w:val="22"/>
                <w:szCs w:val="22"/>
              </w:rPr>
            </w:pPr>
            <w:r w:rsidRPr="00B910C7">
              <w:rPr>
                <w:rFonts w:ascii="Tahoma" w:hAnsi="Tahoma" w:cs="Tahoma"/>
                <w:b/>
                <w:bCs/>
                <w:sz w:val="22"/>
                <w:szCs w:val="22"/>
              </w:rPr>
              <w:t>Population</w:t>
            </w:r>
          </w:p>
        </w:tc>
        <w:tc>
          <w:tcPr>
            <w:tcW w:w="0" w:type="auto"/>
          </w:tcPr>
          <w:p w14:paraId="0DFDA26D"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People with APDS/PASLI (types 1 and 2)</w:t>
            </w:r>
          </w:p>
          <w:p w14:paraId="564CF26F" w14:textId="77777777"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Caregivers of people with APDS</w:t>
            </w:r>
          </w:p>
        </w:tc>
        <w:tc>
          <w:tcPr>
            <w:tcW w:w="0" w:type="auto"/>
          </w:tcPr>
          <w:p w14:paraId="60FD6710"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Any other population</w:t>
            </w:r>
          </w:p>
        </w:tc>
      </w:tr>
      <w:tr w:rsidR="00CA2AAE" w:rsidRPr="00B910C7" w14:paraId="2C97EEA8" w14:textId="77777777" w:rsidTr="006909A6">
        <w:trPr>
          <w:trHeight w:val="99"/>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7D9BC8A" w14:textId="77777777" w:rsidR="00CA2AAE" w:rsidRPr="00B910C7" w:rsidRDefault="00CA2AAE" w:rsidP="006909A6">
            <w:pPr>
              <w:pStyle w:val="TableSubheadingBlack"/>
              <w:rPr>
                <w:rFonts w:ascii="Tahoma" w:hAnsi="Tahoma" w:cs="Tahoma"/>
                <w:b/>
                <w:bCs/>
                <w:sz w:val="22"/>
                <w:szCs w:val="22"/>
              </w:rPr>
            </w:pPr>
            <w:r w:rsidRPr="00B910C7">
              <w:rPr>
                <w:rFonts w:ascii="Tahoma" w:hAnsi="Tahoma" w:cs="Tahoma"/>
                <w:b/>
                <w:bCs/>
                <w:sz w:val="22"/>
                <w:szCs w:val="22"/>
              </w:rPr>
              <w:t xml:space="preserve">Intervention </w:t>
            </w:r>
          </w:p>
        </w:tc>
        <w:tc>
          <w:tcPr>
            <w:tcW w:w="0" w:type="auto"/>
          </w:tcPr>
          <w:p w14:paraId="0722CCEF"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No restriction</w:t>
            </w:r>
          </w:p>
        </w:tc>
        <w:tc>
          <w:tcPr>
            <w:tcW w:w="0" w:type="auto"/>
          </w:tcPr>
          <w:p w14:paraId="5D1C9549"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No restriction</w:t>
            </w:r>
          </w:p>
        </w:tc>
      </w:tr>
      <w:tr w:rsidR="00CA2AAE" w:rsidRPr="00B910C7" w14:paraId="05327D0C" w14:textId="77777777" w:rsidTr="006909A6">
        <w:trPr>
          <w:trHeight w:val="46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BAB7467" w14:textId="77777777" w:rsidR="00CA2AAE" w:rsidRPr="00B910C7" w:rsidRDefault="00CA2AAE" w:rsidP="006909A6">
            <w:pPr>
              <w:pStyle w:val="TableSubheadingBlack"/>
              <w:rPr>
                <w:rFonts w:ascii="Tahoma" w:hAnsi="Tahoma" w:cs="Tahoma"/>
                <w:b/>
                <w:bCs/>
                <w:sz w:val="22"/>
                <w:szCs w:val="22"/>
              </w:rPr>
            </w:pPr>
            <w:r w:rsidRPr="00B910C7">
              <w:rPr>
                <w:rFonts w:ascii="Tahoma" w:hAnsi="Tahoma" w:cs="Tahoma"/>
                <w:b/>
                <w:bCs/>
                <w:sz w:val="22"/>
                <w:szCs w:val="22"/>
              </w:rPr>
              <w:t xml:space="preserve">Comparators </w:t>
            </w:r>
          </w:p>
        </w:tc>
        <w:tc>
          <w:tcPr>
            <w:tcW w:w="0" w:type="auto"/>
          </w:tcPr>
          <w:p w14:paraId="5B9D774C"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No restriction</w:t>
            </w:r>
          </w:p>
        </w:tc>
        <w:tc>
          <w:tcPr>
            <w:tcW w:w="0" w:type="auto"/>
          </w:tcPr>
          <w:p w14:paraId="42F67D52"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No restriction</w:t>
            </w:r>
          </w:p>
        </w:tc>
      </w:tr>
      <w:tr w:rsidR="00CA2AAE" w:rsidRPr="00B910C7" w14:paraId="1E1AC40C" w14:textId="77777777" w:rsidTr="006909A6">
        <w:trPr>
          <w:trHeight w:val="285"/>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CF3E90E" w14:textId="77777777" w:rsidR="00CA2AAE" w:rsidRPr="00B910C7" w:rsidRDefault="00CA2AAE" w:rsidP="006909A6">
            <w:pPr>
              <w:pStyle w:val="TableSubheadingBlack"/>
              <w:rPr>
                <w:rFonts w:ascii="Tahoma" w:hAnsi="Tahoma" w:cs="Tahoma"/>
                <w:b/>
                <w:bCs/>
                <w:sz w:val="22"/>
                <w:szCs w:val="22"/>
              </w:rPr>
            </w:pPr>
            <w:r w:rsidRPr="00B910C7">
              <w:rPr>
                <w:rFonts w:ascii="Tahoma" w:hAnsi="Tahoma" w:cs="Tahoma"/>
                <w:b/>
                <w:bCs/>
                <w:sz w:val="22"/>
                <w:szCs w:val="22"/>
              </w:rPr>
              <w:t>Outcomes</w:t>
            </w:r>
          </w:p>
        </w:tc>
        <w:tc>
          <w:tcPr>
            <w:tcW w:w="0" w:type="auto"/>
          </w:tcPr>
          <w:p w14:paraId="3440CB07" w14:textId="0D1BD586"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 xml:space="preserve">Utilities including but not limited to: directly elicited (time trade-off [TTO], standard gamble [SG]) or generic preference-based utilities (e.g. EQ-5D, SF-6D, health utilities index [HUI], quality of wellbeing scale [QWB]) for relevant health </w:t>
            </w:r>
            <w:r w:rsidRPr="00B910C7">
              <w:rPr>
                <w:rFonts w:ascii="Tahoma" w:hAnsi="Tahoma" w:cs="Tahoma"/>
                <w:sz w:val="22"/>
                <w:szCs w:val="22"/>
                <w:lang w:val="en-GB"/>
              </w:rPr>
              <w:lastRenderedPageBreak/>
              <w:t xml:space="preserve">states </w:t>
            </w:r>
          </w:p>
          <w:p w14:paraId="34B998A5" w14:textId="13368B93" w:rsidR="00CA2AAE" w:rsidRPr="00B910C7" w:rsidRDefault="00CA2AAE"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sidRPr="00B910C7">
              <w:rPr>
                <w:rFonts w:ascii="Tahoma" w:hAnsi="Tahoma" w:cs="Tahoma"/>
                <w:sz w:val="22"/>
                <w:szCs w:val="22"/>
                <w:lang w:val="en-GB"/>
              </w:rPr>
              <w:t xml:space="preserve">Utilities and disutilities related to treatment and non-treatment related </w:t>
            </w:r>
            <w:r w:rsidR="00AE1D4F">
              <w:rPr>
                <w:rFonts w:ascii="Tahoma" w:hAnsi="Tahoma" w:cs="Tahoma"/>
                <w:sz w:val="22"/>
                <w:szCs w:val="22"/>
                <w:lang w:val="en-GB"/>
              </w:rPr>
              <w:t>adverse events (AEs)</w:t>
            </w:r>
          </w:p>
          <w:p w14:paraId="4F21C842" w14:textId="54EECCE2" w:rsidR="00CA2AAE" w:rsidRPr="00B910C7" w:rsidRDefault="00925AFF" w:rsidP="006909A6">
            <w:pPr>
              <w:pStyle w:val="TableBullet"/>
              <w:numPr>
                <w:ilvl w:val="0"/>
                <w:numId w:val="5"/>
              </w:numPr>
              <w:ind w:left="357"/>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lang w:val="en-GB"/>
              </w:rPr>
            </w:pPr>
            <w:r>
              <w:rPr>
                <w:rFonts w:ascii="Tahoma" w:hAnsi="Tahoma" w:cs="Tahoma"/>
                <w:sz w:val="22"/>
                <w:szCs w:val="22"/>
                <w:lang w:val="en-GB"/>
              </w:rPr>
              <w:t>HRQoL</w:t>
            </w:r>
            <w:r w:rsidR="00CA2AAE" w:rsidRPr="00B910C7">
              <w:rPr>
                <w:rFonts w:ascii="Tahoma" w:hAnsi="Tahoma" w:cs="Tahoma"/>
                <w:sz w:val="22"/>
                <w:szCs w:val="22"/>
                <w:lang w:val="en-GB"/>
              </w:rPr>
              <w:t xml:space="preserve"> measures (for physicians, patients and caregivers), including but not limited to: PGA, WPAI-CIQ, </w:t>
            </w:r>
            <w:proofErr w:type="spellStart"/>
            <w:r w:rsidR="00CA2AAE" w:rsidRPr="00B910C7">
              <w:rPr>
                <w:rFonts w:ascii="Tahoma" w:hAnsi="Tahoma" w:cs="Tahoma"/>
                <w:sz w:val="22"/>
                <w:szCs w:val="22"/>
                <w:lang w:val="en-GB"/>
              </w:rPr>
              <w:t>PtGA</w:t>
            </w:r>
            <w:proofErr w:type="spellEnd"/>
            <w:r w:rsidR="00CA2AAE" w:rsidRPr="00B910C7">
              <w:rPr>
                <w:rFonts w:ascii="Tahoma" w:hAnsi="Tahoma" w:cs="Tahoma"/>
                <w:sz w:val="22"/>
                <w:szCs w:val="22"/>
                <w:lang w:val="en-GB"/>
              </w:rPr>
              <w:t>, SF-36</w:t>
            </w:r>
          </w:p>
        </w:tc>
        <w:tc>
          <w:tcPr>
            <w:tcW w:w="0" w:type="auto"/>
          </w:tcPr>
          <w:p w14:paraId="5E0C6F68"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lastRenderedPageBreak/>
              <w:t xml:space="preserve">Studies that </w:t>
            </w:r>
            <w:r w:rsidRPr="00B910C7">
              <w:rPr>
                <w:rFonts w:ascii="Tahoma" w:hAnsi="Tahoma" w:cs="Tahoma"/>
                <w:i/>
                <w:iCs/>
                <w:sz w:val="22"/>
                <w:szCs w:val="22"/>
              </w:rPr>
              <w:t>only</w:t>
            </w:r>
            <w:r w:rsidRPr="00B910C7">
              <w:rPr>
                <w:rFonts w:ascii="Tahoma" w:hAnsi="Tahoma" w:cs="Tahoma"/>
                <w:sz w:val="22"/>
                <w:szCs w:val="22"/>
              </w:rPr>
              <w:t xml:space="preserve"> report outcomes not relevant to the utilities and HRQoL associated with APDS</w:t>
            </w:r>
          </w:p>
        </w:tc>
      </w:tr>
      <w:tr w:rsidR="00CA2AAE" w:rsidRPr="00B910C7" w14:paraId="01CB2785" w14:textId="77777777" w:rsidTr="006909A6">
        <w:trPr>
          <w:trHeight w:val="67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3DFBCFB" w14:textId="77777777" w:rsidR="00CA2AAE" w:rsidRPr="00B910C7" w:rsidRDefault="00CA2AAE" w:rsidP="006909A6">
            <w:pPr>
              <w:pStyle w:val="TableSubheadingBlack"/>
              <w:rPr>
                <w:rFonts w:ascii="Tahoma" w:hAnsi="Tahoma" w:cs="Tahoma"/>
                <w:b/>
                <w:bCs/>
                <w:sz w:val="22"/>
                <w:szCs w:val="22"/>
              </w:rPr>
            </w:pPr>
            <w:r w:rsidRPr="00B910C7">
              <w:rPr>
                <w:rFonts w:ascii="Tahoma" w:hAnsi="Tahoma" w:cs="Tahoma"/>
                <w:b/>
                <w:bCs/>
                <w:sz w:val="22"/>
                <w:szCs w:val="22"/>
              </w:rPr>
              <w:t>Geographical location</w:t>
            </w:r>
          </w:p>
        </w:tc>
        <w:tc>
          <w:tcPr>
            <w:tcW w:w="0" w:type="auto"/>
          </w:tcPr>
          <w:p w14:paraId="39619AA3"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No restriction</w:t>
            </w:r>
          </w:p>
        </w:tc>
        <w:tc>
          <w:tcPr>
            <w:tcW w:w="0" w:type="auto"/>
          </w:tcPr>
          <w:p w14:paraId="7076348E"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No restriction</w:t>
            </w:r>
          </w:p>
        </w:tc>
      </w:tr>
      <w:tr w:rsidR="00CA2AAE" w:rsidRPr="00B910C7" w14:paraId="344C7948" w14:textId="77777777" w:rsidTr="006909A6">
        <w:trPr>
          <w:trHeight w:val="46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9B7DD93" w14:textId="77777777" w:rsidR="00CA2AAE" w:rsidRPr="00B910C7" w:rsidRDefault="00CA2AAE" w:rsidP="006909A6">
            <w:pPr>
              <w:pStyle w:val="TableSubheadingBlack"/>
              <w:rPr>
                <w:rFonts w:ascii="Tahoma" w:hAnsi="Tahoma" w:cs="Tahoma"/>
                <w:b/>
                <w:bCs/>
                <w:sz w:val="22"/>
                <w:szCs w:val="22"/>
              </w:rPr>
            </w:pPr>
            <w:proofErr w:type="spellStart"/>
            <w:r w:rsidRPr="00B910C7">
              <w:rPr>
                <w:rFonts w:ascii="Tahoma" w:hAnsi="Tahoma" w:cs="Tahoma"/>
                <w:b/>
                <w:bCs/>
                <w:sz w:val="22"/>
                <w:szCs w:val="22"/>
              </w:rPr>
              <w:t>Language</w:t>
            </w:r>
            <w:r w:rsidRPr="00B910C7">
              <w:rPr>
                <w:rFonts w:ascii="Tahoma" w:hAnsi="Tahoma" w:cs="Tahoma"/>
                <w:b/>
                <w:bCs/>
                <w:sz w:val="22"/>
                <w:szCs w:val="22"/>
                <w:vertAlign w:val="superscript"/>
              </w:rPr>
              <w:t>b</w:t>
            </w:r>
            <w:proofErr w:type="spellEnd"/>
          </w:p>
        </w:tc>
        <w:tc>
          <w:tcPr>
            <w:tcW w:w="0" w:type="auto"/>
          </w:tcPr>
          <w:p w14:paraId="4DBC3C73"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No restriction</w:t>
            </w:r>
          </w:p>
        </w:tc>
        <w:tc>
          <w:tcPr>
            <w:tcW w:w="0" w:type="auto"/>
          </w:tcPr>
          <w:p w14:paraId="4967F5C6" w14:textId="77777777" w:rsidR="00CA2AAE" w:rsidRPr="00B910C7" w:rsidRDefault="00CA2AAE"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No restriction</w:t>
            </w:r>
          </w:p>
        </w:tc>
      </w:tr>
      <w:tr w:rsidR="008A14EB" w:rsidRPr="00B910C7" w14:paraId="271309FC" w14:textId="77777777" w:rsidTr="006909A6">
        <w:trPr>
          <w:trHeight w:val="449"/>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4D59C84" w14:textId="77777777" w:rsidR="008A14EB" w:rsidRPr="00B910C7" w:rsidRDefault="008A14EB" w:rsidP="006909A6">
            <w:pPr>
              <w:pStyle w:val="TableSubheadingBlack"/>
              <w:rPr>
                <w:rFonts w:ascii="Tahoma" w:hAnsi="Tahoma" w:cs="Tahoma"/>
                <w:b/>
                <w:bCs/>
                <w:sz w:val="22"/>
                <w:szCs w:val="22"/>
              </w:rPr>
            </w:pPr>
            <w:r w:rsidRPr="00B910C7">
              <w:rPr>
                <w:rFonts w:ascii="Tahoma" w:hAnsi="Tahoma" w:cs="Tahoma"/>
                <w:b/>
                <w:bCs/>
                <w:sz w:val="22"/>
                <w:szCs w:val="22"/>
              </w:rPr>
              <w:t>Publication date</w:t>
            </w:r>
          </w:p>
        </w:tc>
        <w:tc>
          <w:tcPr>
            <w:tcW w:w="0" w:type="auto"/>
          </w:tcPr>
          <w:p w14:paraId="41E25A3B" w14:textId="7477BDFB" w:rsidR="008A14EB" w:rsidRPr="00B910C7" w:rsidRDefault="008A14EB"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No restriction; any study date</w:t>
            </w:r>
          </w:p>
        </w:tc>
        <w:tc>
          <w:tcPr>
            <w:tcW w:w="0" w:type="auto"/>
          </w:tcPr>
          <w:p w14:paraId="23AC6107" w14:textId="7ABBA565" w:rsidR="008A14EB" w:rsidRPr="00B910C7" w:rsidRDefault="008A14EB" w:rsidP="006909A6">
            <w:pPr>
              <w:pStyle w:val="TableText"/>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B910C7">
              <w:rPr>
                <w:rFonts w:ascii="Tahoma" w:hAnsi="Tahoma" w:cs="Tahoma"/>
                <w:sz w:val="22"/>
                <w:szCs w:val="22"/>
              </w:rPr>
              <w:t>No restriction</w:t>
            </w:r>
          </w:p>
        </w:tc>
      </w:tr>
    </w:tbl>
    <w:p w14:paraId="39E7E32A" w14:textId="6A2FD9D1" w:rsidR="0010318B" w:rsidRPr="0010318B" w:rsidRDefault="00CA2AAE" w:rsidP="0010318B">
      <w:pPr>
        <w:pStyle w:val="Footnote"/>
        <w:sectPr w:rsidR="0010318B" w:rsidRPr="0010318B" w:rsidSect="00C36351">
          <w:headerReference w:type="default" r:id="rId53"/>
          <w:footerReference w:type="default" r:id="rId54"/>
          <w:type w:val="continuous"/>
          <w:pgSz w:w="11900" w:h="16840"/>
          <w:pgMar w:top="1440" w:right="1800" w:bottom="1440" w:left="1800" w:header="708" w:footer="708" w:gutter="0"/>
          <w:cols w:space="708"/>
          <w:docGrid w:linePitch="326"/>
        </w:sectPr>
      </w:pPr>
      <w:r w:rsidRPr="00B910C7">
        <w:rPr>
          <w:b/>
          <w:bCs/>
        </w:rPr>
        <w:t>Footnote:</w:t>
      </w:r>
      <w:r w:rsidRPr="00B910C7">
        <w:t xml:space="preserve"> </w:t>
      </w:r>
      <w:proofErr w:type="spellStart"/>
      <w:r w:rsidRPr="00B910C7">
        <w:rPr>
          <w:vertAlign w:val="superscript"/>
        </w:rPr>
        <w:t>a</w:t>
      </w:r>
      <w:r w:rsidRPr="00B910C7">
        <w:t>All</w:t>
      </w:r>
      <w:proofErr w:type="spellEnd"/>
      <w:r w:rsidRPr="00B910C7">
        <w:t xml:space="preserve"> text in bold represents additional criteria introduced in the SLR update. </w:t>
      </w:r>
      <w:proofErr w:type="spellStart"/>
      <w:r w:rsidRPr="00B910C7">
        <w:rPr>
          <w:vertAlign w:val="superscript"/>
        </w:rPr>
        <w:t>b</w:t>
      </w:r>
      <w:r w:rsidRPr="00B910C7">
        <w:t>Studies</w:t>
      </w:r>
      <w:proofErr w:type="spellEnd"/>
      <w:r w:rsidRPr="00B910C7">
        <w:t xml:space="preserve"> with full texts not in English were translated using Google Translate; if this was not possible, they were screened based on their abstracts. </w:t>
      </w:r>
      <w:r w:rsidRPr="00B910C7">
        <w:rPr>
          <w:b/>
          <w:bCs/>
        </w:rPr>
        <w:t>Abbreviations:</w:t>
      </w:r>
      <w:r w:rsidRPr="00B910C7">
        <w:t xml:space="preserve"> AEs: adverse events; APDS: activated PI3K</w:t>
      </w:r>
      <w:r w:rsidR="00617DFB" w:rsidRPr="00B910C7">
        <w:t xml:space="preserve">δ </w:t>
      </w:r>
      <w:r w:rsidRPr="00B910C7">
        <w:t xml:space="preserve">syndrome; </w:t>
      </w:r>
      <w:r w:rsidR="00925AFF">
        <w:t xml:space="preserve">EQ-5D: EurolQol-5 Dimensions; </w:t>
      </w:r>
      <w:r w:rsidRPr="00B910C7">
        <w:t>HRQoL: health-related quality of life;</w:t>
      </w:r>
      <w:r w:rsidR="001625FC">
        <w:t xml:space="preserve"> HTA: health technology assessment;</w:t>
      </w:r>
      <w:r w:rsidRPr="00B910C7">
        <w:t xml:space="preserve"> HUI: Health Utilities Index; PASLI: p110 delta activating mutation causing senescent T cells, lymphadenopathy and immunodeficiency; PGA: Physician Global Assessment; </w:t>
      </w:r>
      <w:proofErr w:type="spellStart"/>
      <w:r w:rsidRPr="00B910C7">
        <w:t>PtGA</w:t>
      </w:r>
      <w:proofErr w:type="spellEnd"/>
      <w:r w:rsidRPr="00B910C7">
        <w:t xml:space="preserve">: Patient’s Global Assessment; QWB: Quality of Wellbeing Scale; SF-36: Short Form 36; SF-6D: Short Form Six Dimensions; SG: standard gamble; SLR: systematic literature review; TTO: time trade-off; WPAI-CIQ: Work </w:t>
      </w:r>
      <w:r w:rsidRPr="00B910C7">
        <w:lastRenderedPageBreak/>
        <w:t>Productivity and Activity Impairment Questionnaire Plus Classroom Impairment Q</w:t>
      </w:r>
      <w:r w:rsidR="00185609" w:rsidRPr="00B910C7">
        <w:t>uestionnaire</w:t>
      </w:r>
      <w:r w:rsidR="00261082">
        <w:t xml:space="preserve">. </w:t>
      </w:r>
    </w:p>
    <w:p w14:paraId="7B25AB9A" w14:textId="4BF3DA85" w:rsidR="00413C6E" w:rsidRPr="003D0C36" w:rsidRDefault="0033680E" w:rsidP="00413C6E">
      <w:pPr>
        <w:pStyle w:val="Manuscriptbodytitle"/>
      </w:pPr>
      <w:bookmarkStart w:id="114" w:name="_Toc163057615"/>
      <w:r>
        <w:lastRenderedPageBreak/>
        <w:t xml:space="preserve">Supplementary Results </w:t>
      </w:r>
      <w:r w:rsidR="007903AD">
        <w:t>1</w:t>
      </w:r>
      <w:r>
        <w:t xml:space="preserve">: </w:t>
      </w:r>
      <w:r w:rsidR="00413C6E" w:rsidRPr="003D0C36">
        <w:t>Quality Assessment</w:t>
      </w:r>
      <w:bookmarkEnd w:id="114"/>
    </w:p>
    <w:p w14:paraId="6F353E16" w14:textId="5660155B" w:rsidR="00413C6E" w:rsidRPr="00413C6E" w:rsidRDefault="00413C6E" w:rsidP="00413C6E">
      <w:pPr>
        <w:pStyle w:val="FiguresTablesListsCaptions"/>
        <w:rPr>
          <w:rFonts w:ascii="Tahoma" w:hAnsi="Tahoma" w:cs="Tahoma"/>
          <w:color w:val="auto"/>
          <w:szCs w:val="22"/>
        </w:rPr>
      </w:pPr>
      <w:bookmarkStart w:id="115" w:name="_Ref152769510"/>
      <w:r w:rsidRPr="00413C6E">
        <w:rPr>
          <w:rFonts w:ascii="Tahoma" w:hAnsi="Tahoma" w:cs="Tahoma"/>
          <w:b/>
          <w:bCs/>
          <w:color w:val="auto"/>
          <w:szCs w:val="22"/>
        </w:rPr>
        <w:t>Table</w:t>
      </w:r>
      <w:bookmarkEnd w:id="115"/>
      <w:r w:rsidR="0033680E">
        <w:rPr>
          <w:rFonts w:ascii="Tahoma" w:hAnsi="Tahoma" w:cs="Tahoma"/>
          <w:b/>
          <w:bCs/>
          <w:color w:val="auto"/>
          <w:szCs w:val="22"/>
        </w:rPr>
        <w:t xml:space="preserve"> 4</w:t>
      </w:r>
      <w:r w:rsidR="00BB68F4">
        <w:rPr>
          <w:rFonts w:ascii="Tahoma" w:hAnsi="Tahoma" w:cs="Tahoma"/>
          <w:b/>
          <w:bCs/>
          <w:color w:val="auto"/>
          <w:szCs w:val="22"/>
        </w:rPr>
        <w:t>4</w:t>
      </w:r>
      <w:r w:rsidRPr="00413C6E">
        <w:rPr>
          <w:rFonts w:ascii="Tahoma" w:hAnsi="Tahoma" w:cs="Tahoma"/>
          <w:b/>
          <w:bCs/>
          <w:color w:val="auto"/>
          <w:szCs w:val="22"/>
        </w:rPr>
        <w:t xml:space="preserve">: </w:t>
      </w:r>
      <w:r w:rsidRPr="00413C6E">
        <w:rPr>
          <w:rFonts w:ascii="Tahoma" w:hAnsi="Tahoma" w:cs="Tahoma"/>
          <w:color w:val="auto"/>
          <w:szCs w:val="22"/>
        </w:rPr>
        <w:t>Quality assessments of studies included in the clinical SLR, assessed using the Downs and Black checklist4</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124"/>
        <w:gridCol w:w="1439"/>
        <w:gridCol w:w="2303"/>
        <w:gridCol w:w="1439"/>
        <w:gridCol w:w="2125"/>
        <w:gridCol w:w="1439"/>
        <w:gridCol w:w="2307"/>
      </w:tblGrid>
      <w:tr w:rsidR="00440542" w:rsidRPr="003D0C36" w14:paraId="213F8719" w14:textId="77777777" w:rsidTr="00440542">
        <w:trPr>
          <w:trHeight w:val="20"/>
        </w:trPr>
        <w:tc>
          <w:tcPr>
            <w:tcW w:w="0" w:type="auto"/>
            <w:tcBorders>
              <w:bottom w:val="single" w:sz="4" w:space="0" w:color="auto"/>
              <w:right w:val="single" w:sz="4" w:space="0" w:color="auto"/>
            </w:tcBorders>
            <w:shd w:val="clear" w:color="auto" w:fill="228FC8"/>
            <w:vAlign w:val="center"/>
          </w:tcPr>
          <w:p w14:paraId="689BB7AB" w14:textId="77777777" w:rsidR="00413C6E" w:rsidRPr="00413C6E" w:rsidRDefault="00413C6E" w:rsidP="00413C6E">
            <w:pPr>
              <w:spacing w:after="120"/>
              <w:rPr>
                <w:rFonts w:ascii="Tahoma" w:eastAsia="Calibri" w:hAnsi="Tahoma" w:cs="Tahoma"/>
                <w:color w:val="FFFFFF" w:themeColor="background1"/>
                <w:sz w:val="22"/>
                <w:szCs w:val="22"/>
              </w:rPr>
            </w:pPr>
            <w:bookmarkStart w:id="116" w:name="_Hlk156315071"/>
            <w:r w:rsidRPr="00413C6E">
              <w:rPr>
                <w:rFonts w:ascii="Tahoma" w:eastAsia="Calibri" w:hAnsi="Tahoma" w:cs="Tahoma"/>
                <w:b/>
                <w:color w:val="FFFFFF" w:themeColor="background1"/>
                <w:sz w:val="22"/>
                <w:szCs w:val="22"/>
              </w:rPr>
              <w:t>Study name</w:t>
            </w:r>
          </w:p>
        </w:tc>
        <w:tc>
          <w:tcPr>
            <w:tcW w:w="0" w:type="auto"/>
            <w:gridSpan w:val="2"/>
            <w:tcBorders>
              <w:top w:val="single" w:sz="4" w:space="0" w:color="auto"/>
              <w:left w:val="single" w:sz="4" w:space="0" w:color="auto"/>
              <w:bottom w:val="single" w:sz="4" w:space="0" w:color="auto"/>
            </w:tcBorders>
            <w:shd w:val="clear" w:color="auto" w:fill="228FC8"/>
            <w:vAlign w:val="center"/>
          </w:tcPr>
          <w:p w14:paraId="38E207B1" w14:textId="77777777" w:rsidR="00413C6E" w:rsidRPr="00413C6E" w:rsidRDefault="00413C6E" w:rsidP="00413C6E">
            <w:pPr>
              <w:spacing w:after="120"/>
              <w:rPr>
                <w:rFonts w:ascii="Tahoma" w:eastAsia="Calibri" w:hAnsi="Tahoma" w:cs="Tahoma"/>
                <w:color w:val="FFFFFF" w:themeColor="background1"/>
                <w:sz w:val="22"/>
                <w:szCs w:val="22"/>
              </w:rPr>
            </w:pPr>
            <w:r w:rsidRPr="00413C6E">
              <w:rPr>
                <w:rFonts w:ascii="Tahoma" w:eastAsia="Calibri" w:hAnsi="Tahoma" w:cs="Tahoma"/>
                <w:b/>
                <w:color w:val="FFFFFF" w:themeColor="background1"/>
                <w:sz w:val="22"/>
                <w:szCs w:val="22"/>
              </w:rPr>
              <w:t>Angulo 2013</w:t>
            </w:r>
          </w:p>
        </w:tc>
        <w:tc>
          <w:tcPr>
            <w:tcW w:w="0" w:type="auto"/>
            <w:gridSpan w:val="2"/>
            <w:tcBorders>
              <w:top w:val="single" w:sz="4" w:space="0" w:color="auto"/>
              <w:left w:val="single" w:sz="4" w:space="0" w:color="auto"/>
              <w:bottom w:val="single" w:sz="4" w:space="0" w:color="auto"/>
            </w:tcBorders>
            <w:shd w:val="clear" w:color="auto" w:fill="228FC8"/>
            <w:vAlign w:val="center"/>
          </w:tcPr>
          <w:p w14:paraId="524DF2B5" w14:textId="77777777" w:rsidR="00413C6E" w:rsidRPr="00413C6E" w:rsidRDefault="00413C6E" w:rsidP="00413C6E">
            <w:pPr>
              <w:spacing w:after="120"/>
              <w:rPr>
                <w:rFonts w:ascii="Tahoma" w:eastAsia="Calibri" w:hAnsi="Tahoma" w:cs="Tahoma"/>
                <w:color w:val="FFFFFF" w:themeColor="background1"/>
                <w:sz w:val="22"/>
                <w:szCs w:val="22"/>
              </w:rPr>
            </w:pPr>
            <w:r w:rsidRPr="00413C6E">
              <w:rPr>
                <w:rFonts w:ascii="Tahoma" w:eastAsia="Calibri" w:hAnsi="Tahoma" w:cs="Tahoma"/>
                <w:b/>
                <w:color w:val="FFFFFF" w:themeColor="background1"/>
                <w:sz w:val="22"/>
                <w:szCs w:val="22"/>
              </w:rPr>
              <w:t>Avery 2018</w:t>
            </w:r>
          </w:p>
        </w:tc>
        <w:tc>
          <w:tcPr>
            <w:tcW w:w="0" w:type="auto"/>
            <w:gridSpan w:val="2"/>
            <w:tcBorders>
              <w:top w:val="single" w:sz="4" w:space="0" w:color="auto"/>
              <w:left w:val="single" w:sz="4" w:space="0" w:color="auto"/>
              <w:bottom w:val="single" w:sz="4" w:space="0" w:color="auto"/>
            </w:tcBorders>
            <w:shd w:val="clear" w:color="auto" w:fill="228FC8"/>
            <w:vAlign w:val="center"/>
          </w:tcPr>
          <w:p w14:paraId="1364E8B1" w14:textId="77777777" w:rsidR="00413C6E" w:rsidRPr="00413C6E" w:rsidRDefault="00413C6E" w:rsidP="00413C6E">
            <w:pPr>
              <w:spacing w:after="120"/>
              <w:rPr>
                <w:rFonts w:ascii="Tahoma" w:eastAsia="Calibri" w:hAnsi="Tahoma" w:cs="Tahoma"/>
                <w:color w:val="FFFFFF" w:themeColor="background1"/>
                <w:sz w:val="22"/>
                <w:szCs w:val="22"/>
              </w:rPr>
            </w:pPr>
            <w:r w:rsidRPr="00413C6E">
              <w:rPr>
                <w:rFonts w:ascii="Tahoma" w:eastAsia="Calibri" w:hAnsi="Tahoma" w:cs="Tahoma"/>
                <w:b/>
                <w:color w:val="FFFFFF" w:themeColor="background1"/>
                <w:sz w:val="22"/>
                <w:szCs w:val="22"/>
              </w:rPr>
              <w:t>Begg 2023</w:t>
            </w:r>
          </w:p>
        </w:tc>
      </w:tr>
      <w:tr w:rsidR="00440542" w:rsidRPr="003D0C36" w14:paraId="53B4701D" w14:textId="77777777" w:rsidTr="00440542">
        <w:trPr>
          <w:trHeight w:val="20"/>
        </w:trPr>
        <w:tc>
          <w:tcPr>
            <w:tcW w:w="0" w:type="auto"/>
            <w:tcBorders>
              <w:bottom w:val="single" w:sz="4" w:space="0" w:color="auto"/>
              <w:right w:val="single" w:sz="4" w:space="0" w:color="auto"/>
            </w:tcBorders>
            <w:shd w:val="clear" w:color="auto" w:fill="228FC8"/>
            <w:vAlign w:val="center"/>
          </w:tcPr>
          <w:p w14:paraId="1D2E97C9" w14:textId="77777777" w:rsidR="00413C6E" w:rsidRPr="00413C6E" w:rsidRDefault="00413C6E" w:rsidP="00413C6E">
            <w:pPr>
              <w:spacing w:after="120"/>
              <w:rPr>
                <w:rFonts w:ascii="Tahoma" w:eastAsia="Calibri" w:hAnsi="Tahoma" w:cs="Tahoma"/>
                <w:color w:val="FFFFFF" w:themeColor="background1"/>
                <w:sz w:val="22"/>
                <w:szCs w:val="22"/>
              </w:rPr>
            </w:pPr>
            <w:r w:rsidRPr="00413C6E">
              <w:rPr>
                <w:rFonts w:ascii="Tahoma" w:eastAsia="Calibri" w:hAnsi="Tahoma" w:cs="Tahoma"/>
                <w:b/>
                <w:color w:val="FFFFFF" w:themeColor="background1"/>
                <w:sz w:val="22"/>
                <w:szCs w:val="22"/>
              </w:rPr>
              <w:t>Checklist item</w:t>
            </w:r>
          </w:p>
        </w:tc>
        <w:tc>
          <w:tcPr>
            <w:tcW w:w="0" w:type="auto"/>
            <w:tcBorders>
              <w:top w:val="single" w:sz="4" w:space="0" w:color="auto"/>
              <w:left w:val="single" w:sz="4" w:space="0" w:color="auto"/>
              <w:bottom w:val="single" w:sz="4" w:space="0" w:color="auto"/>
              <w:right w:val="single" w:sz="4" w:space="0" w:color="auto"/>
            </w:tcBorders>
            <w:shd w:val="clear" w:color="auto" w:fill="228FC8"/>
            <w:vAlign w:val="center"/>
          </w:tcPr>
          <w:p w14:paraId="1F81BB5C" w14:textId="77777777" w:rsidR="00413C6E" w:rsidRPr="00413C6E" w:rsidRDefault="00413C6E" w:rsidP="00413C6E">
            <w:pPr>
              <w:spacing w:after="120"/>
              <w:rPr>
                <w:rFonts w:ascii="Tahoma" w:eastAsia="Calibri" w:hAnsi="Tahoma" w:cs="Tahoma"/>
                <w:color w:val="FFFFFF" w:themeColor="background1"/>
                <w:sz w:val="22"/>
                <w:szCs w:val="22"/>
              </w:rPr>
            </w:pPr>
            <w:r w:rsidRPr="00413C6E">
              <w:rPr>
                <w:rFonts w:ascii="Tahoma" w:eastAsia="Calibri" w:hAnsi="Tahoma" w:cs="Tahoma"/>
                <w:b/>
                <w:color w:val="FFFFFF" w:themeColor="background1"/>
                <w:sz w:val="22"/>
                <w:szCs w:val="22"/>
              </w:rPr>
              <w:t>Response*</w:t>
            </w:r>
          </w:p>
        </w:tc>
        <w:tc>
          <w:tcPr>
            <w:tcW w:w="0" w:type="auto"/>
            <w:tcBorders>
              <w:top w:val="single" w:sz="4" w:space="0" w:color="auto"/>
              <w:left w:val="single" w:sz="4" w:space="0" w:color="auto"/>
              <w:bottom w:val="single" w:sz="4" w:space="0" w:color="auto"/>
            </w:tcBorders>
            <w:shd w:val="clear" w:color="auto" w:fill="228FC8"/>
            <w:vAlign w:val="center"/>
          </w:tcPr>
          <w:p w14:paraId="4EFD7AE2" w14:textId="77777777" w:rsidR="00413C6E" w:rsidRPr="00413C6E" w:rsidRDefault="00413C6E" w:rsidP="00413C6E">
            <w:pPr>
              <w:spacing w:after="120"/>
              <w:rPr>
                <w:rFonts w:ascii="Tahoma" w:eastAsia="Calibri" w:hAnsi="Tahoma" w:cs="Tahoma"/>
                <w:color w:val="FFFFFF" w:themeColor="background1"/>
                <w:sz w:val="22"/>
                <w:szCs w:val="22"/>
              </w:rPr>
            </w:pPr>
            <w:r w:rsidRPr="00413C6E">
              <w:rPr>
                <w:rFonts w:ascii="Tahoma" w:eastAsia="Calibri" w:hAnsi="Tahoma" w:cs="Tahoma"/>
                <w:b/>
                <w:color w:val="FFFFFF" w:themeColor="background1"/>
                <w:sz w:val="22"/>
                <w:szCs w:val="22"/>
              </w:rPr>
              <w:t>How is the question addressed?</w:t>
            </w:r>
          </w:p>
        </w:tc>
        <w:tc>
          <w:tcPr>
            <w:tcW w:w="0" w:type="auto"/>
            <w:tcBorders>
              <w:top w:val="single" w:sz="4" w:space="0" w:color="auto"/>
              <w:left w:val="single" w:sz="4" w:space="0" w:color="auto"/>
              <w:bottom w:val="single" w:sz="4" w:space="0" w:color="auto"/>
            </w:tcBorders>
            <w:shd w:val="clear" w:color="auto" w:fill="228FC8"/>
            <w:vAlign w:val="center"/>
          </w:tcPr>
          <w:p w14:paraId="6D600E5C" w14:textId="77777777" w:rsidR="00413C6E" w:rsidRPr="00413C6E" w:rsidRDefault="00413C6E" w:rsidP="00413C6E">
            <w:pPr>
              <w:spacing w:after="120"/>
              <w:rPr>
                <w:rFonts w:ascii="Tahoma" w:eastAsia="Calibri" w:hAnsi="Tahoma" w:cs="Tahoma"/>
                <w:color w:val="FFFFFF" w:themeColor="background1"/>
                <w:sz w:val="22"/>
                <w:szCs w:val="22"/>
              </w:rPr>
            </w:pPr>
            <w:r w:rsidRPr="00413C6E">
              <w:rPr>
                <w:rFonts w:ascii="Tahoma" w:eastAsia="Calibri" w:hAnsi="Tahoma" w:cs="Tahoma"/>
                <w:b/>
                <w:color w:val="FFFFFF" w:themeColor="background1"/>
                <w:sz w:val="22"/>
                <w:szCs w:val="22"/>
              </w:rPr>
              <w:t>Response*</w:t>
            </w:r>
          </w:p>
        </w:tc>
        <w:tc>
          <w:tcPr>
            <w:tcW w:w="0" w:type="auto"/>
            <w:tcBorders>
              <w:top w:val="single" w:sz="4" w:space="0" w:color="auto"/>
              <w:left w:val="single" w:sz="4" w:space="0" w:color="auto"/>
              <w:bottom w:val="single" w:sz="4" w:space="0" w:color="auto"/>
            </w:tcBorders>
            <w:shd w:val="clear" w:color="auto" w:fill="228FC8"/>
            <w:vAlign w:val="center"/>
          </w:tcPr>
          <w:p w14:paraId="1913CC98" w14:textId="77777777" w:rsidR="00413C6E" w:rsidRPr="00413C6E" w:rsidRDefault="00413C6E" w:rsidP="00413C6E">
            <w:pPr>
              <w:spacing w:after="120"/>
              <w:rPr>
                <w:rFonts w:ascii="Tahoma" w:eastAsia="Calibri" w:hAnsi="Tahoma" w:cs="Tahoma"/>
                <w:color w:val="FFFFFF" w:themeColor="background1"/>
                <w:sz w:val="22"/>
                <w:szCs w:val="22"/>
              </w:rPr>
            </w:pPr>
            <w:r w:rsidRPr="00413C6E">
              <w:rPr>
                <w:rFonts w:ascii="Tahoma" w:eastAsia="Calibri" w:hAnsi="Tahoma" w:cs="Tahoma"/>
                <w:b/>
                <w:color w:val="FFFFFF" w:themeColor="background1"/>
                <w:sz w:val="22"/>
                <w:szCs w:val="22"/>
              </w:rPr>
              <w:t>How is the question addressed?</w:t>
            </w:r>
          </w:p>
        </w:tc>
        <w:tc>
          <w:tcPr>
            <w:tcW w:w="0" w:type="auto"/>
            <w:tcBorders>
              <w:top w:val="single" w:sz="4" w:space="0" w:color="auto"/>
              <w:left w:val="single" w:sz="4" w:space="0" w:color="auto"/>
              <w:bottom w:val="single" w:sz="4" w:space="0" w:color="auto"/>
            </w:tcBorders>
            <w:shd w:val="clear" w:color="auto" w:fill="228FC8"/>
            <w:vAlign w:val="center"/>
          </w:tcPr>
          <w:p w14:paraId="279CAFB9" w14:textId="77777777" w:rsidR="00413C6E" w:rsidRPr="00413C6E" w:rsidRDefault="00413C6E" w:rsidP="00413C6E">
            <w:pPr>
              <w:spacing w:after="120"/>
              <w:rPr>
                <w:rFonts w:ascii="Tahoma" w:eastAsia="Calibri" w:hAnsi="Tahoma" w:cs="Tahoma"/>
                <w:color w:val="FFFFFF" w:themeColor="background1"/>
                <w:sz w:val="22"/>
                <w:szCs w:val="22"/>
              </w:rPr>
            </w:pPr>
            <w:r w:rsidRPr="00413C6E">
              <w:rPr>
                <w:rFonts w:ascii="Tahoma" w:eastAsia="Calibri" w:hAnsi="Tahoma" w:cs="Tahoma"/>
                <w:b/>
                <w:color w:val="FFFFFF" w:themeColor="background1"/>
                <w:sz w:val="22"/>
                <w:szCs w:val="22"/>
              </w:rPr>
              <w:t>Response*</w:t>
            </w:r>
          </w:p>
        </w:tc>
        <w:tc>
          <w:tcPr>
            <w:tcW w:w="0" w:type="auto"/>
            <w:tcBorders>
              <w:top w:val="single" w:sz="4" w:space="0" w:color="auto"/>
              <w:left w:val="single" w:sz="4" w:space="0" w:color="auto"/>
              <w:bottom w:val="single" w:sz="4" w:space="0" w:color="auto"/>
            </w:tcBorders>
            <w:shd w:val="clear" w:color="auto" w:fill="228FC8"/>
            <w:vAlign w:val="center"/>
          </w:tcPr>
          <w:p w14:paraId="410E1124" w14:textId="77777777" w:rsidR="00413C6E" w:rsidRPr="00413C6E" w:rsidRDefault="00413C6E" w:rsidP="00413C6E">
            <w:pPr>
              <w:spacing w:after="120"/>
              <w:rPr>
                <w:rFonts w:ascii="Tahoma" w:eastAsia="Calibri" w:hAnsi="Tahoma" w:cs="Tahoma"/>
                <w:color w:val="FFFFFF" w:themeColor="background1"/>
                <w:sz w:val="22"/>
                <w:szCs w:val="22"/>
              </w:rPr>
            </w:pPr>
            <w:r w:rsidRPr="00413C6E">
              <w:rPr>
                <w:rFonts w:ascii="Tahoma" w:eastAsia="Calibri" w:hAnsi="Tahoma" w:cs="Tahoma"/>
                <w:b/>
                <w:color w:val="FFFFFF" w:themeColor="background1"/>
                <w:sz w:val="22"/>
                <w:szCs w:val="22"/>
              </w:rPr>
              <w:t>How is the question addressed?</w:t>
            </w:r>
          </w:p>
        </w:tc>
      </w:tr>
      <w:tr w:rsidR="00440542" w:rsidRPr="003D0C36" w14:paraId="782303AD"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4C3DE0C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 Is the hypothesis/aim/objective of the study clearly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CE5F14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1C657A8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aim of the study is clearly stated.</w:t>
            </w:r>
          </w:p>
        </w:tc>
        <w:tc>
          <w:tcPr>
            <w:tcW w:w="0" w:type="auto"/>
            <w:tcBorders>
              <w:top w:val="single" w:sz="4" w:space="0" w:color="auto"/>
              <w:left w:val="single" w:sz="4" w:space="0" w:color="auto"/>
              <w:bottom w:val="single" w:sz="4" w:space="0" w:color="auto"/>
            </w:tcBorders>
            <w:vAlign w:val="center"/>
          </w:tcPr>
          <w:p w14:paraId="7C1B133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35BD145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aim of the study is clearly stated.</w:t>
            </w:r>
          </w:p>
        </w:tc>
        <w:tc>
          <w:tcPr>
            <w:tcW w:w="0" w:type="auto"/>
            <w:tcBorders>
              <w:top w:val="single" w:sz="4" w:space="0" w:color="auto"/>
              <w:left w:val="single" w:sz="4" w:space="0" w:color="auto"/>
              <w:bottom w:val="single" w:sz="4" w:space="0" w:color="auto"/>
            </w:tcBorders>
            <w:vAlign w:val="center"/>
          </w:tcPr>
          <w:p w14:paraId="31C18AF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68FE201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aim of the study is clearly stated.</w:t>
            </w:r>
          </w:p>
        </w:tc>
      </w:tr>
      <w:tr w:rsidR="00440542" w:rsidRPr="003D0C36" w14:paraId="07FEFCAE"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7250E97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2. Are the main outcomes to be measured clearly described in the Introduction or Methods section?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518C64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427C7CF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Outcomes are clearly described in the methods.</w:t>
            </w:r>
          </w:p>
        </w:tc>
        <w:tc>
          <w:tcPr>
            <w:tcW w:w="0" w:type="auto"/>
            <w:tcBorders>
              <w:top w:val="single" w:sz="4" w:space="0" w:color="auto"/>
              <w:left w:val="single" w:sz="4" w:space="0" w:color="auto"/>
              <w:bottom w:val="single" w:sz="4" w:space="0" w:color="auto"/>
            </w:tcBorders>
            <w:vAlign w:val="center"/>
          </w:tcPr>
          <w:p w14:paraId="3CD31FB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0A759A3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Outcomes are clearly described in the methods.</w:t>
            </w:r>
          </w:p>
        </w:tc>
        <w:tc>
          <w:tcPr>
            <w:tcW w:w="0" w:type="auto"/>
            <w:tcBorders>
              <w:top w:val="single" w:sz="4" w:space="0" w:color="auto"/>
              <w:left w:val="single" w:sz="4" w:space="0" w:color="auto"/>
              <w:bottom w:val="single" w:sz="4" w:space="0" w:color="auto"/>
            </w:tcBorders>
            <w:vAlign w:val="center"/>
          </w:tcPr>
          <w:p w14:paraId="5CA9C97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78A25E0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Outcomes are clearly described in the methods. </w:t>
            </w:r>
          </w:p>
        </w:tc>
      </w:tr>
      <w:tr w:rsidR="00440542" w:rsidRPr="003D0C36" w14:paraId="4537598A"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5C305EA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3. Are the characteristics of the patients included in the study clearly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6ACE6E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7223979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Detailed characteristics of the included patients are given in the supplementary materials.</w:t>
            </w:r>
          </w:p>
        </w:tc>
        <w:tc>
          <w:tcPr>
            <w:tcW w:w="0" w:type="auto"/>
            <w:tcBorders>
              <w:top w:val="single" w:sz="4" w:space="0" w:color="auto"/>
              <w:left w:val="single" w:sz="4" w:space="0" w:color="auto"/>
              <w:bottom w:val="single" w:sz="4" w:space="0" w:color="auto"/>
            </w:tcBorders>
            <w:vAlign w:val="center"/>
          </w:tcPr>
          <w:p w14:paraId="5A7A797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27933B6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Limited information on inclusion and exclusion criteria and baseline characteristics is given.</w:t>
            </w:r>
          </w:p>
        </w:tc>
        <w:tc>
          <w:tcPr>
            <w:tcW w:w="0" w:type="auto"/>
            <w:tcBorders>
              <w:top w:val="single" w:sz="4" w:space="0" w:color="auto"/>
              <w:left w:val="single" w:sz="4" w:space="0" w:color="auto"/>
              <w:bottom w:val="single" w:sz="4" w:space="0" w:color="auto"/>
            </w:tcBorders>
            <w:vAlign w:val="center"/>
          </w:tcPr>
          <w:p w14:paraId="565B92F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1222342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Inclusion and exclusion criteria are provided. Baseline characteristics (including age, gender and APDS mutation) are reported.</w:t>
            </w:r>
          </w:p>
        </w:tc>
      </w:tr>
      <w:tr w:rsidR="00440542" w:rsidRPr="003D0C36" w14:paraId="0BD08B0E"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7772E4C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4. Are the intervention(s) of interest clearly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DBF00A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7389E62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Limited information about the intervention is given.</w:t>
            </w:r>
          </w:p>
        </w:tc>
        <w:tc>
          <w:tcPr>
            <w:tcW w:w="0" w:type="auto"/>
            <w:tcBorders>
              <w:top w:val="single" w:sz="4" w:space="0" w:color="auto"/>
              <w:left w:val="single" w:sz="4" w:space="0" w:color="auto"/>
              <w:bottom w:val="single" w:sz="4" w:space="0" w:color="auto"/>
            </w:tcBorders>
            <w:vAlign w:val="center"/>
          </w:tcPr>
          <w:p w14:paraId="0C4F694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5D87374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Limited information about the intervention is given.</w:t>
            </w:r>
          </w:p>
        </w:tc>
        <w:tc>
          <w:tcPr>
            <w:tcW w:w="0" w:type="auto"/>
            <w:tcBorders>
              <w:top w:val="single" w:sz="4" w:space="0" w:color="auto"/>
              <w:left w:val="single" w:sz="4" w:space="0" w:color="auto"/>
              <w:bottom w:val="single" w:sz="4" w:space="0" w:color="auto"/>
            </w:tcBorders>
            <w:vAlign w:val="center"/>
          </w:tcPr>
          <w:p w14:paraId="2760F1F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4D2E7F2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intervention, dose and route of administration are clearly described.</w:t>
            </w:r>
          </w:p>
        </w:tc>
      </w:tr>
      <w:tr w:rsidR="00440542" w:rsidRPr="003D0C36" w14:paraId="6DA27039"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5A735F0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5. Are the distributions of principal confounders in each group of subjects to be compared clearly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712035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2917BC8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 list of principal confounders is not given.</w:t>
            </w:r>
          </w:p>
        </w:tc>
        <w:tc>
          <w:tcPr>
            <w:tcW w:w="0" w:type="auto"/>
            <w:tcBorders>
              <w:top w:val="single" w:sz="4" w:space="0" w:color="auto"/>
              <w:left w:val="single" w:sz="4" w:space="0" w:color="auto"/>
              <w:bottom w:val="single" w:sz="4" w:space="0" w:color="auto"/>
            </w:tcBorders>
            <w:vAlign w:val="center"/>
          </w:tcPr>
          <w:p w14:paraId="0EA7AA2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5136AB3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 list of principal confounders is not given.</w:t>
            </w:r>
          </w:p>
        </w:tc>
        <w:tc>
          <w:tcPr>
            <w:tcW w:w="0" w:type="auto"/>
            <w:tcBorders>
              <w:top w:val="single" w:sz="4" w:space="0" w:color="auto"/>
              <w:left w:val="single" w:sz="4" w:space="0" w:color="auto"/>
              <w:bottom w:val="single" w:sz="4" w:space="0" w:color="auto"/>
            </w:tcBorders>
            <w:vAlign w:val="center"/>
          </w:tcPr>
          <w:p w14:paraId="39529CF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315D917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 list of principal confounders is not given.</w:t>
            </w:r>
          </w:p>
        </w:tc>
      </w:tr>
      <w:tr w:rsidR="00440542" w:rsidRPr="003D0C36" w14:paraId="23CA1384"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0BB82D6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6. Are the main findings of the study clearly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3B365A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04503E5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Limited detail on treatment outcomes </w:t>
            </w:r>
            <w:proofErr w:type="gramStart"/>
            <w:r w:rsidRPr="00413C6E">
              <w:rPr>
                <w:rFonts w:ascii="Tahoma" w:eastAsia="Calibri" w:hAnsi="Tahoma" w:cs="Tahoma"/>
                <w:sz w:val="22"/>
                <w:szCs w:val="22"/>
              </w:rPr>
              <w:t>are</w:t>
            </w:r>
            <w:proofErr w:type="gramEnd"/>
            <w:r w:rsidRPr="00413C6E">
              <w:rPr>
                <w:rFonts w:ascii="Tahoma" w:eastAsia="Calibri" w:hAnsi="Tahoma" w:cs="Tahoma"/>
                <w:sz w:val="22"/>
                <w:szCs w:val="22"/>
              </w:rPr>
              <w:t xml:space="preserve"> given.</w:t>
            </w:r>
          </w:p>
        </w:tc>
        <w:tc>
          <w:tcPr>
            <w:tcW w:w="0" w:type="auto"/>
            <w:tcBorders>
              <w:top w:val="single" w:sz="4" w:space="0" w:color="auto"/>
              <w:left w:val="single" w:sz="4" w:space="0" w:color="auto"/>
              <w:bottom w:val="single" w:sz="4" w:space="0" w:color="auto"/>
            </w:tcBorders>
            <w:vAlign w:val="center"/>
          </w:tcPr>
          <w:p w14:paraId="15756F8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554507B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findings for outcomes stated in the methods are clearly described.</w:t>
            </w:r>
          </w:p>
        </w:tc>
        <w:tc>
          <w:tcPr>
            <w:tcW w:w="0" w:type="auto"/>
            <w:tcBorders>
              <w:top w:val="single" w:sz="4" w:space="0" w:color="auto"/>
              <w:left w:val="single" w:sz="4" w:space="0" w:color="auto"/>
              <w:bottom w:val="single" w:sz="4" w:space="0" w:color="auto"/>
            </w:tcBorders>
            <w:vAlign w:val="center"/>
          </w:tcPr>
          <w:p w14:paraId="544566E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058A401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findings for all outcomes stated in the methods are clearly described, numerically or visually.</w:t>
            </w:r>
          </w:p>
        </w:tc>
      </w:tr>
      <w:tr w:rsidR="00440542" w:rsidRPr="003D0C36" w14:paraId="2A8D12F7"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1A5B824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7. Does the study provide estimates of the random variability in the data for the main outcomes?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3A190A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2837D6C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estimates of the random variability are given.</w:t>
            </w:r>
          </w:p>
        </w:tc>
        <w:tc>
          <w:tcPr>
            <w:tcW w:w="0" w:type="auto"/>
            <w:tcBorders>
              <w:top w:val="single" w:sz="4" w:space="0" w:color="auto"/>
              <w:left w:val="single" w:sz="4" w:space="0" w:color="auto"/>
              <w:bottom w:val="single" w:sz="4" w:space="0" w:color="auto"/>
            </w:tcBorders>
            <w:vAlign w:val="center"/>
          </w:tcPr>
          <w:p w14:paraId="01373DE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3F4F785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Estimates of the random variability are reported for the main outcomes.</w:t>
            </w:r>
          </w:p>
        </w:tc>
        <w:tc>
          <w:tcPr>
            <w:tcW w:w="0" w:type="auto"/>
            <w:tcBorders>
              <w:top w:val="single" w:sz="4" w:space="0" w:color="auto"/>
              <w:left w:val="single" w:sz="4" w:space="0" w:color="auto"/>
              <w:bottom w:val="single" w:sz="4" w:space="0" w:color="auto"/>
            </w:tcBorders>
            <w:vAlign w:val="center"/>
          </w:tcPr>
          <w:p w14:paraId="66C7F01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1F52121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Estimates of the random variability are not reported for measurements of inflammatory markers and T and B cell populations.</w:t>
            </w:r>
          </w:p>
        </w:tc>
      </w:tr>
      <w:tr w:rsidR="00440542" w:rsidRPr="003D0C36" w14:paraId="2F265F5E"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011D44F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8. Have all important adverse events that may be a consequence of the intervention been reported?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AEB197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083C8F0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AEs are not described.</w:t>
            </w:r>
          </w:p>
        </w:tc>
        <w:tc>
          <w:tcPr>
            <w:tcW w:w="0" w:type="auto"/>
            <w:tcBorders>
              <w:top w:val="single" w:sz="4" w:space="0" w:color="auto"/>
              <w:left w:val="single" w:sz="4" w:space="0" w:color="auto"/>
              <w:bottom w:val="single" w:sz="4" w:space="0" w:color="auto"/>
            </w:tcBorders>
            <w:vAlign w:val="center"/>
          </w:tcPr>
          <w:p w14:paraId="16479F3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54B4BAA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AEs are not described.</w:t>
            </w:r>
          </w:p>
        </w:tc>
        <w:tc>
          <w:tcPr>
            <w:tcW w:w="0" w:type="auto"/>
            <w:tcBorders>
              <w:top w:val="single" w:sz="4" w:space="0" w:color="auto"/>
              <w:left w:val="single" w:sz="4" w:space="0" w:color="auto"/>
              <w:bottom w:val="single" w:sz="4" w:space="0" w:color="auto"/>
            </w:tcBorders>
            <w:vAlign w:val="center"/>
          </w:tcPr>
          <w:p w14:paraId="346899A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2BDBED2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AEs are clearly described in a table and in-text.</w:t>
            </w:r>
          </w:p>
        </w:tc>
      </w:tr>
      <w:tr w:rsidR="00440542" w:rsidRPr="003D0C36" w14:paraId="00B2BB4C"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6E255D5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9. Have the characteristics of patients lost to follow-up been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A7A6AF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3566143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study was not longitudinal.</w:t>
            </w:r>
          </w:p>
        </w:tc>
        <w:tc>
          <w:tcPr>
            <w:tcW w:w="0" w:type="auto"/>
            <w:tcBorders>
              <w:top w:val="single" w:sz="4" w:space="0" w:color="auto"/>
              <w:left w:val="single" w:sz="4" w:space="0" w:color="auto"/>
              <w:bottom w:val="single" w:sz="4" w:space="0" w:color="auto"/>
            </w:tcBorders>
            <w:vAlign w:val="center"/>
          </w:tcPr>
          <w:p w14:paraId="282177D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26FE428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study was not longitudinal; involved taking blood samples from patients at a single timepoint.</w:t>
            </w:r>
          </w:p>
        </w:tc>
        <w:tc>
          <w:tcPr>
            <w:tcW w:w="0" w:type="auto"/>
            <w:tcBorders>
              <w:top w:val="single" w:sz="4" w:space="0" w:color="auto"/>
              <w:left w:val="single" w:sz="4" w:space="0" w:color="auto"/>
              <w:bottom w:val="single" w:sz="4" w:space="0" w:color="auto"/>
            </w:tcBorders>
            <w:vAlign w:val="center"/>
          </w:tcPr>
          <w:p w14:paraId="0349FD7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488DBDA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Numbers and reasons for discontinuation (and relationship to the intervention) are described.</w:t>
            </w:r>
          </w:p>
        </w:tc>
      </w:tr>
      <w:tr w:rsidR="00440542" w:rsidRPr="003D0C36" w14:paraId="5FBF9833"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63C7F91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10. Have actual probability values been reported (e.g. 0.035 rather than &lt;0.05) for the main outcomes except where the probability value is less than 0.001?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9AD020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4D340E8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formal statistical analysis was performed for outcomes of interest.</w:t>
            </w:r>
          </w:p>
        </w:tc>
        <w:tc>
          <w:tcPr>
            <w:tcW w:w="0" w:type="auto"/>
            <w:tcBorders>
              <w:top w:val="single" w:sz="4" w:space="0" w:color="auto"/>
              <w:left w:val="single" w:sz="4" w:space="0" w:color="auto"/>
              <w:bottom w:val="single" w:sz="4" w:space="0" w:color="auto"/>
            </w:tcBorders>
            <w:vAlign w:val="center"/>
          </w:tcPr>
          <w:p w14:paraId="611E232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5C37DF1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Summary probability values rather than actual values are reported.</w:t>
            </w:r>
          </w:p>
        </w:tc>
        <w:tc>
          <w:tcPr>
            <w:tcW w:w="0" w:type="auto"/>
            <w:tcBorders>
              <w:top w:val="single" w:sz="4" w:space="0" w:color="auto"/>
              <w:left w:val="single" w:sz="4" w:space="0" w:color="auto"/>
              <w:bottom w:val="single" w:sz="4" w:space="0" w:color="auto"/>
            </w:tcBorders>
            <w:vAlign w:val="center"/>
          </w:tcPr>
          <w:p w14:paraId="6676779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69D65D2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formal statistical analysis was performed due to the limited sample size.</w:t>
            </w:r>
          </w:p>
        </w:tc>
      </w:tr>
      <w:tr w:rsidR="00440542" w:rsidRPr="003D0C36" w14:paraId="6B690C8B"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543EB4D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11. Were the subjects asked to participate in the study representative of the entire population from which they were recruited?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4AD886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1056DCD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APDS patients were identified from various PID cohorts, but it is unclear if those cohorts were representative. </w:t>
            </w:r>
          </w:p>
        </w:tc>
        <w:tc>
          <w:tcPr>
            <w:tcW w:w="0" w:type="auto"/>
            <w:tcBorders>
              <w:top w:val="single" w:sz="4" w:space="0" w:color="auto"/>
              <w:left w:val="single" w:sz="4" w:space="0" w:color="auto"/>
              <w:bottom w:val="single" w:sz="4" w:space="0" w:color="auto"/>
            </w:tcBorders>
            <w:vAlign w:val="center"/>
          </w:tcPr>
          <w:p w14:paraId="6F63F76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6916300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study does not report how participants were selected or the proportion of the source population from which the participants are derived.</w:t>
            </w:r>
          </w:p>
        </w:tc>
        <w:tc>
          <w:tcPr>
            <w:tcW w:w="0" w:type="auto"/>
            <w:tcBorders>
              <w:top w:val="single" w:sz="4" w:space="0" w:color="auto"/>
              <w:left w:val="single" w:sz="4" w:space="0" w:color="auto"/>
              <w:bottom w:val="single" w:sz="4" w:space="0" w:color="auto"/>
            </w:tcBorders>
            <w:vAlign w:val="center"/>
          </w:tcPr>
          <w:p w14:paraId="133E97F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6359143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study does not report how participants were selected or the proportion of the source population from which the participants are derived.</w:t>
            </w:r>
          </w:p>
        </w:tc>
      </w:tr>
      <w:tr w:rsidR="00440542" w:rsidRPr="003D0C36" w14:paraId="0ADAFD65"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381321C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12. Were those subjects who were prepared to participate representative of the entire population from which they were recruited?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1040E6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23AAA02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As above. No validation was reported.</w:t>
            </w:r>
          </w:p>
        </w:tc>
        <w:tc>
          <w:tcPr>
            <w:tcW w:w="0" w:type="auto"/>
            <w:tcBorders>
              <w:top w:val="single" w:sz="4" w:space="0" w:color="auto"/>
              <w:left w:val="single" w:sz="4" w:space="0" w:color="auto"/>
              <w:bottom w:val="single" w:sz="4" w:space="0" w:color="auto"/>
            </w:tcBorders>
            <w:vAlign w:val="center"/>
          </w:tcPr>
          <w:p w14:paraId="63CFAEB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316FAB6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As above. No validation was reported.</w:t>
            </w:r>
          </w:p>
        </w:tc>
        <w:tc>
          <w:tcPr>
            <w:tcW w:w="0" w:type="auto"/>
            <w:tcBorders>
              <w:top w:val="single" w:sz="4" w:space="0" w:color="auto"/>
              <w:left w:val="single" w:sz="4" w:space="0" w:color="auto"/>
              <w:bottom w:val="single" w:sz="4" w:space="0" w:color="auto"/>
            </w:tcBorders>
            <w:vAlign w:val="center"/>
          </w:tcPr>
          <w:p w14:paraId="240F7C5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0121DAF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As above. No validation was reported.</w:t>
            </w:r>
          </w:p>
        </w:tc>
      </w:tr>
      <w:tr w:rsidR="00440542" w:rsidRPr="003D0C36" w14:paraId="6606FB74"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0E37CB3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13. Were the staff, places, and facilities where the patients were treated, representative of the treatment the majority of patients receive?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D7C7CF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7BD3392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these factors were not provided.</w:t>
            </w:r>
          </w:p>
        </w:tc>
        <w:tc>
          <w:tcPr>
            <w:tcW w:w="0" w:type="auto"/>
            <w:tcBorders>
              <w:top w:val="single" w:sz="4" w:space="0" w:color="auto"/>
              <w:left w:val="single" w:sz="4" w:space="0" w:color="auto"/>
              <w:bottom w:val="single" w:sz="4" w:space="0" w:color="auto"/>
            </w:tcBorders>
            <w:vAlign w:val="center"/>
          </w:tcPr>
          <w:p w14:paraId="71457E4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120B377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these factors were not provided.</w:t>
            </w:r>
          </w:p>
        </w:tc>
        <w:tc>
          <w:tcPr>
            <w:tcW w:w="0" w:type="auto"/>
            <w:tcBorders>
              <w:top w:val="single" w:sz="4" w:space="0" w:color="auto"/>
              <w:left w:val="single" w:sz="4" w:space="0" w:color="auto"/>
              <w:bottom w:val="single" w:sz="4" w:space="0" w:color="auto"/>
            </w:tcBorders>
            <w:vAlign w:val="center"/>
          </w:tcPr>
          <w:p w14:paraId="535B0AC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66B9192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Safety assessments and conditions in the research unit exceeded recommendations for the management of AEs associated with the class of treatment. </w:t>
            </w:r>
          </w:p>
        </w:tc>
      </w:tr>
      <w:tr w:rsidR="00440542" w:rsidRPr="003D0C36" w14:paraId="5BEDF729"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34E98ED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14. Was an attempt made to blind study subjects to the intervention they have received?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F1AD2E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4319FC9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This was an observational study.</w:t>
            </w:r>
          </w:p>
        </w:tc>
        <w:tc>
          <w:tcPr>
            <w:tcW w:w="0" w:type="auto"/>
            <w:tcBorders>
              <w:top w:val="single" w:sz="4" w:space="0" w:color="auto"/>
              <w:left w:val="single" w:sz="4" w:space="0" w:color="auto"/>
              <w:bottom w:val="single" w:sz="4" w:space="0" w:color="auto"/>
            </w:tcBorders>
            <w:vAlign w:val="center"/>
          </w:tcPr>
          <w:p w14:paraId="56FB7BA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08C29C5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This was an observational study.</w:t>
            </w:r>
          </w:p>
        </w:tc>
        <w:tc>
          <w:tcPr>
            <w:tcW w:w="0" w:type="auto"/>
            <w:tcBorders>
              <w:top w:val="single" w:sz="4" w:space="0" w:color="auto"/>
              <w:left w:val="single" w:sz="4" w:space="0" w:color="auto"/>
              <w:bottom w:val="single" w:sz="4" w:space="0" w:color="auto"/>
            </w:tcBorders>
            <w:vAlign w:val="center"/>
          </w:tcPr>
          <w:p w14:paraId="2CF5839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61C4F4B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This was an open-label study.</w:t>
            </w:r>
          </w:p>
        </w:tc>
      </w:tr>
      <w:tr w:rsidR="00440542" w:rsidRPr="003D0C36" w14:paraId="019264D0"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532FCD7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15. Was an attempt made to </w:t>
            </w:r>
            <w:r w:rsidRPr="00413C6E">
              <w:rPr>
                <w:rFonts w:ascii="Tahoma" w:eastAsia="Calibri" w:hAnsi="Tahoma" w:cs="Tahoma"/>
                <w:sz w:val="22"/>
                <w:szCs w:val="22"/>
              </w:rPr>
              <w:lastRenderedPageBreak/>
              <w:t>blind those measuring the main outcomes of the intervention?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BE930F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 xml:space="preserve">Unable to </w:t>
            </w:r>
            <w:r w:rsidRPr="00413C6E">
              <w:rPr>
                <w:rFonts w:ascii="Tahoma" w:eastAsia="Calibri" w:hAnsi="Tahoma" w:cs="Tahoma"/>
                <w:sz w:val="22"/>
                <w:szCs w:val="22"/>
              </w:rPr>
              <w:lastRenderedPageBreak/>
              <w:t>determine</w:t>
            </w:r>
          </w:p>
        </w:tc>
        <w:tc>
          <w:tcPr>
            <w:tcW w:w="0" w:type="auto"/>
            <w:tcBorders>
              <w:top w:val="single" w:sz="4" w:space="0" w:color="auto"/>
              <w:left w:val="single" w:sz="4" w:space="0" w:color="auto"/>
              <w:bottom w:val="single" w:sz="4" w:space="0" w:color="auto"/>
            </w:tcBorders>
            <w:vAlign w:val="center"/>
          </w:tcPr>
          <w:p w14:paraId="6C07F6B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 xml:space="preserve">Blinding of </w:t>
            </w:r>
            <w:r w:rsidRPr="00413C6E">
              <w:rPr>
                <w:rFonts w:ascii="Tahoma" w:eastAsia="Calibri" w:hAnsi="Tahoma" w:cs="Tahoma"/>
                <w:sz w:val="22"/>
                <w:szCs w:val="22"/>
              </w:rPr>
              <w:lastRenderedPageBreak/>
              <w:t>investigators not reported.</w:t>
            </w:r>
          </w:p>
        </w:tc>
        <w:tc>
          <w:tcPr>
            <w:tcW w:w="0" w:type="auto"/>
            <w:tcBorders>
              <w:top w:val="single" w:sz="4" w:space="0" w:color="auto"/>
              <w:left w:val="single" w:sz="4" w:space="0" w:color="auto"/>
              <w:bottom w:val="single" w:sz="4" w:space="0" w:color="auto"/>
            </w:tcBorders>
            <w:vAlign w:val="center"/>
          </w:tcPr>
          <w:p w14:paraId="0891219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 xml:space="preserve">Unable to </w:t>
            </w:r>
            <w:r w:rsidRPr="00413C6E">
              <w:rPr>
                <w:rFonts w:ascii="Tahoma" w:eastAsia="Calibri" w:hAnsi="Tahoma" w:cs="Tahoma"/>
                <w:sz w:val="22"/>
                <w:szCs w:val="22"/>
              </w:rPr>
              <w:lastRenderedPageBreak/>
              <w:t>determine</w:t>
            </w:r>
          </w:p>
        </w:tc>
        <w:tc>
          <w:tcPr>
            <w:tcW w:w="0" w:type="auto"/>
            <w:tcBorders>
              <w:top w:val="single" w:sz="4" w:space="0" w:color="auto"/>
              <w:left w:val="single" w:sz="4" w:space="0" w:color="auto"/>
              <w:bottom w:val="single" w:sz="4" w:space="0" w:color="auto"/>
            </w:tcBorders>
            <w:vAlign w:val="center"/>
          </w:tcPr>
          <w:p w14:paraId="42C2D74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 xml:space="preserve">Blinding of </w:t>
            </w:r>
            <w:r w:rsidRPr="00413C6E">
              <w:rPr>
                <w:rFonts w:ascii="Tahoma" w:eastAsia="Calibri" w:hAnsi="Tahoma" w:cs="Tahoma"/>
                <w:sz w:val="22"/>
                <w:szCs w:val="22"/>
              </w:rPr>
              <w:lastRenderedPageBreak/>
              <w:t>investigators not reported.</w:t>
            </w:r>
          </w:p>
        </w:tc>
        <w:tc>
          <w:tcPr>
            <w:tcW w:w="0" w:type="auto"/>
            <w:tcBorders>
              <w:top w:val="single" w:sz="4" w:space="0" w:color="auto"/>
              <w:left w:val="single" w:sz="4" w:space="0" w:color="auto"/>
              <w:bottom w:val="single" w:sz="4" w:space="0" w:color="auto"/>
            </w:tcBorders>
            <w:vAlign w:val="center"/>
          </w:tcPr>
          <w:p w14:paraId="47CA945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 xml:space="preserve">Unable to </w:t>
            </w:r>
            <w:r w:rsidRPr="00413C6E">
              <w:rPr>
                <w:rFonts w:ascii="Tahoma" w:eastAsia="Calibri" w:hAnsi="Tahoma" w:cs="Tahoma"/>
                <w:sz w:val="22"/>
                <w:szCs w:val="22"/>
              </w:rPr>
              <w:lastRenderedPageBreak/>
              <w:t>determine</w:t>
            </w:r>
          </w:p>
        </w:tc>
        <w:tc>
          <w:tcPr>
            <w:tcW w:w="0" w:type="auto"/>
            <w:tcBorders>
              <w:top w:val="single" w:sz="4" w:space="0" w:color="auto"/>
              <w:left w:val="single" w:sz="4" w:space="0" w:color="auto"/>
              <w:bottom w:val="single" w:sz="4" w:space="0" w:color="auto"/>
            </w:tcBorders>
            <w:vAlign w:val="center"/>
          </w:tcPr>
          <w:p w14:paraId="41A8BE1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 xml:space="preserve">Blinding of </w:t>
            </w:r>
            <w:r w:rsidRPr="00413C6E">
              <w:rPr>
                <w:rFonts w:ascii="Tahoma" w:eastAsia="Calibri" w:hAnsi="Tahoma" w:cs="Tahoma"/>
                <w:sz w:val="22"/>
                <w:szCs w:val="22"/>
              </w:rPr>
              <w:lastRenderedPageBreak/>
              <w:t>investigators not reported.</w:t>
            </w:r>
          </w:p>
        </w:tc>
      </w:tr>
      <w:tr w:rsidR="00440542" w:rsidRPr="003D0C36" w14:paraId="383F8F23"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68321FD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16. If any of the results of the study were based on “data dredging”, was this made clear?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5FCF96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34F9292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It is not stated whether all outcomes were pre-specified.</w:t>
            </w:r>
          </w:p>
        </w:tc>
        <w:tc>
          <w:tcPr>
            <w:tcW w:w="0" w:type="auto"/>
            <w:tcBorders>
              <w:top w:val="single" w:sz="4" w:space="0" w:color="auto"/>
              <w:left w:val="single" w:sz="4" w:space="0" w:color="auto"/>
              <w:bottom w:val="single" w:sz="4" w:space="0" w:color="auto"/>
            </w:tcBorders>
            <w:vAlign w:val="center"/>
          </w:tcPr>
          <w:p w14:paraId="55ADA31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0156EAA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It is not stated whether all outcomes were pre-specified.</w:t>
            </w:r>
          </w:p>
        </w:tc>
        <w:tc>
          <w:tcPr>
            <w:tcW w:w="0" w:type="auto"/>
            <w:tcBorders>
              <w:top w:val="single" w:sz="4" w:space="0" w:color="auto"/>
              <w:left w:val="single" w:sz="4" w:space="0" w:color="auto"/>
              <w:bottom w:val="single" w:sz="4" w:space="0" w:color="auto"/>
            </w:tcBorders>
            <w:vAlign w:val="center"/>
          </w:tcPr>
          <w:p w14:paraId="7E75943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7FC4B42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It is not stated whether all outcomes were pre-specified.</w:t>
            </w:r>
          </w:p>
        </w:tc>
      </w:tr>
      <w:tr w:rsidR="00440542" w:rsidRPr="003D0C36" w14:paraId="5AE15ABB"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7963054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17. In trials and cohort studies, do the analyses adjust for different lengths of follow-up of patients, or in case-control studies, is the time period between the intervention and outcome the </w:t>
            </w:r>
            <w:r w:rsidRPr="00413C6E">
              <w:rPr>
                <w:rFonts w:ascii="Tahoma" w:eastAsia="Calibri" w:hAnsi="Tahoma" w:cs="Tahoma"/>
                <w:sz w:val="22"/>
                <w:szCs w:val="22"/>
              </w:rPr>
              <w:lastRenderedPageBreak/>
              <w:t>same for cases and controls?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6CDA31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NA</w:t>
            </w:r>
          </w:p>
        </w:tc>
        <w:tc>
          <w:tcPr>
            <w:tcW w:w="0" w:type="auto"/>
            <w:tcBorders>
              <w:top w:val="single" w:sz="4" w:space="0" w:color="auto"/>
              <w:left w:val="single" w:sz="4" w:space="0" w:color="auto"/>
              <w:bottom w:val="single" w:sz="4" w:space="0" w:color="auto"/>
            </w:tcBorders>
            <w:vAlign w:val="center"/>
          </w:tcPr>
          <w:p w14:paraId="79F7B6B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study was not longitudinal.</w:t>
            </w:r>
          </w:p>
        </w:tc>
        <w:tc>
          <w:tcPr>
            <w:tcW w:w="0" w:type="auto"/>
            <w:tcBorders>
              <w:top w:val="single" w:sz="4" w:space="0" w:color="auto"/>
              <w:left w:val="single" w:sz="4" w:space="0" w:color="auto"/>
              <w:bottom w:val="single" w:sz="4" w:space="0" w:color="auto"/>
            </w:tcBorders>
            <w:vAlign w:val="center"/>
          </w:tcPr>
          <w:p w14:paraId="2F28D41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4C5D089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study was not longitudinal.</w:t>
            </w:r>
          </w:p>
        </w:tc>
        <w:tc>
          <w:tcPr>
            <w:tcW w:w="0" w:type="auto"/>
            <w:tcBorders>
              <w:top w:val="single" w:sz="4" w:space="0" w:color="auto"/>
              <w:left w:val="single" w:sz="4" w:space="0" w:color="auto"/>
              <w:bottom w:val="single" w:sz="4" w:space="0" w:color="auto"/>
            </w:tcBorders>
            <w:vAlign w:val="center"/>
          </w:tcPr>
          <w:p w14:paraId="281E5B7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2FA7FEA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Length of follow-up was comparable for all participants.</w:t>
            </w:r>
          </w:p>
        </w:tc>
      </w:tr>
      <w:tr w:rsidR="00440542" w:rsidRPr="003D0C36" w14:paraId="0AE22CA4"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1262A0C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18. Were the statistical tests used to assess the main outcomes appropriate?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CBE10B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5294E97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formal statistical analysis was performed for outcomes of interest</w:t>
            </w:r>
          </w:p>
        </w:tc>
        <w:tc>
          <w:tcPr>
            <w:tcW w:w="0" w:type="auto"/>
            <w:tcBorders>
              <w:top w:val="single" w:sz="4" w:space="0" w:color="auto"/>
              <w:left w:val="single" w:sz="4" w:space="0" w:color="auto"/>
              <w:bottom w:val="single" w:sz="4" w:space="0" w:color="auto"/>
            </w:tcBorders>
            <w:vAlign w:val="center"/>
          </w:tcPr>
          <w:p w14:paraId="35CD6D1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24DF1D0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There is no evidence of bias in the statistical analyses.</w:t>
            </w:r>
          </w:p>
        </w:tc>
        <w:tc>
          <w:tcPr>
            <w:tcW w:w="0" w:type="auto"/>
            <w:tcBorders>
              <w:top w:val="single" w:sz="4" w:space="0" w:color="auto"/>
              <w:left w:val="single" w:sz="4" w:space="0" w:color="auto"/>
              <w:bottom w:val="single" w:sz="4" w:space="0" w:color="auto"/>
            </w:tcBorders>
            <w:vAlign w:val="center"/>
          </w:tcPr>
          <w:p w14:paraId="1E69007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3D4493A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formal statistical analysis was performed due to the limited sample size.</w:t>
            </w:r>
          </w:p>
        </w:tc>
      </w:tr>
      <w:tr w:rsidR="00440542" w:rsidRPr="003D0C36" w14:paraId="7D3DBF24"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21D74C6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19. Was compliance with the intervention/s reliable?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B9B919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7A2D3D3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Compliance with the interventions is not reported.</w:t>
            </w:r>
          </w:p>
        </w:tc>
        <w:tc>
          <w:tcPr>
            <w:tcW w:w="0" w:type="auto"/>
            <w:tcBorders>
              <w:top w:val="single" w:sz="4" w:space="0" w:color="auto"/>
              <w:left w:val="single" w:sz="4" w:space="0" w:color="auto"/>
              <w:bottom w:val="single" w:sz="4" w:space="0" w:color="auto"/>
            </w:tcBorders>
            <w:vAlign w:val="center"/>
          </w:tcPr>
          <w:p w14:paraId="3491A43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5255D85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intervention (HSCT) was discrete.</w:t>
            </w:r>
          </w:p>
        </w:tc>
        <w:tc>
          <w:tcPr>
            <w:tcW w:w="0" w:type="auto"/>
            <w:tcBorders>
              <w:top w:val="single" w:sz="4" w:space="0" w:color="auto"/>
              <w:left w:val="single" w:sz="4" w:space="0" w:color="auto"/>
              <w:bottom w:val="single" w:sz="4" w:space="0" w:color="auto"/>
            </w:tcBorders>
            <w:vAlign w:val="center"/>
          </w:tcPr>
          <w:p w14:paraId="4258DC2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660231C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Four out of five participants who completed the study completed all timepoints and visits.</w:t>
            </w:r>
          </w:p>
        </w:tc>
      </w:tr>
      <w:tr w:rsidR="00440542" w:rsidRPr="003D0C36" w14:paraId="00140D51"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44DACC5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20. Were the main outcome measures used accurate (valid and reliable)?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8DD7CE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040E2B6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outcomes reported are adequately described.</w:t>
            </w:r>
          </w:p>
        </w:tc>
        <w:tc>
          <w:tcPr>
            <w:tcW w:w="0" w:type="auto"/>
            <w:tcBorders>
              <w:top w:val="single" w:sz="4" w:space="0" w:color="auto"/>
              <w:left w:val="single" w:sz="4" w:space="0" w:color="auto"/>
              <w:bottom w:val="single" w:sz="4" w:space="0" w:color="auto"/>
            </w:tcBorders>
            <w:vAlign w:val="center"/>
          </w:tcPr>
          <w:p w14:paraId="2EA2B9D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33C0879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main outcome measures are clearly described.</w:t>
            </w:r>
          </w:p>
        </w:tc>
        <w:tc>
          <w:tcPr>
            <w:tcW w:w="0" w:type="auto"/>
            <w:tcBorders>
              <w:top w:val="single" w:sz="4" w:space="0" w:color="auto"/>
              <w:left w:val="single" w:sz="4" w:space="0" w:color="auto"/>
              <w:bottom w:val="single" w:sz="4" w:space="0" w:color="auto"/>
            </w:tcBorders>
            <w:vAlign w:val="center"/>
          </w:tcPr>
          <w:p w14:paraId="7C1F33F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5419E28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Safety outcomes were comprehensive and adequately described.</w:t>
            </w:r>
          </w:p>
        </w:tc>
      </w:tr>
      <w:tr w:rsidR="00440542" w:rsidRPr="003D0C36" w14:paraId="02FE5C42"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1C4F9FB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21. Were the patients in different intervention groups (trials and cohort studies) or were the cases and controls (case-control studies) recruited from the same population?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5AEE74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 </w:t>
            </w:r>
          </w:p>
        </w:tc>
        <w:tc>
          <w:tcPr>
            <w:tcW w:w="0" w:type="auto"/>
            <w:tcBorders>
              <w:top w:val="single" w:sz="4" w:space="0" w:color="auto"/>
              <w:left w:val="single" w:sz="4" w:space="0" w:color="auto"/>
              <w:bottom w:val="single" w:sz="4" w:space="0" w:color="auto"/>
            </w:tcBorders>
            <w:vAlign w:val="center"/>
          </w:tcPr>
          <w:p w14:paraId="11EC68D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Cases and controls were recruited from different populations.</w:t>
            </w:r>
          </w:p>
        </w:tc>
        <w:tc>
          <w:tcPr>
            <w:tcW w:w="0" w:type="auto"/>
            <w:tcBorders>
              <w:top w:val="single" w:sz="4" w:space="0" w:color="auto"/>
              <w:left w:val="single" w:sz="4" w:space="0" w:color="auto"/>
              <w:bottom w:val="single" w:sz="4" w:space="0" w:color="auto"/>
            </w:tcBorders>
            <w:vAlign w:val="center"/>
          </w:tcPr>
          <w:p w14:paraId="357DC65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352F863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participant recruitment are not provided.</w:t>
            </w:r>
          </w:p>
        </w:tc>
        <w:tc>
          <w:tcPr>
            <w:tcW w:w="0" w:type="auto"/>
            <w:tcBorders>
              <w:top w:val="single" w:sz="4" w:space="0" w:color="auto"/>
              <w:left w:val="single" w:sz="4" w:space="0" w:color="auto"/>
              <w:bottom w:val="single" w:sz="4" w:space="0" w:color="auto"/>
            </w:tcBorders>
            <w:vAlign w:val="center"/>
          </w:tcPr>
          <w:p w14:paraId="7B3DFC0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13FA438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participant recruitment are not provided.</w:t>
            </w:r>
          </w:p>
        </w:tc>
      </w:tr>
      <w:tr w:rsidR="00440542" w:rsidRPr="003D0C36" w14:paraId="20C63145"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7325EFE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22. Were study subjects in different intervention groups (trials and cohort studies) or were the cases and controls (case-control studies) recruited over the same period of time?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1710C9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38FC087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the timing of participant recruitment are not provided.</w:t>
            </w:r>
          </w:p>
        </w:tc>
        <w:tc>
          <w:tcPr>
            <w:tcW w:w="0" w:type="auto"/>
            <w:tcBorders>
              <w:top w:val="single" w:sz="4" w:space="0" w:color="auto"/>
              <w:left w:val="single" w:sz="4" w:space="0" w:color="auto"/>
              <w:bottom w:val="single" w:sz="4" w:space="0" w:color="auto"/>
            </w:tcBorders>
            <w:vAlign w:val="center"/>
          </w:tcPr>
          <w:p w14:paraId="37DEA03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72B6358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participant recruitment are not provided.</w:t>
            </w:r>
          </w:p>
        </w:tc>
        <w:tc>
          <w:tcPr>
            <w:tcW w:w="0" w:type="auto"/>
            <w:tcBorders>
              <w:top w:val="single" w:sz="4" w:space="0" w:color="auto"/>
              <w:left w:val="single" w:sz="4" w:space="0" w:color="auto"/>
              <w:bottom w:val="single" w:sz="4" w:space="0" w:color="auto"/>
            </w:tcBorders>
            <w:vAlign w:val="center"/>
          </w:tcPr>
          <w:p w14:paraId="53304F1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7F55FC8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participant recruitment are not provided.</w:t>
            </w:r>
          </w:p>
        </w:tc>
      </w:tr>
      <w:tr w:rsidR="00440542" w:rsidRPr="003D0C36" w14:paraId="277AFDE0"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6E5CF6B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23. Were study subjects randomised to intervention groups?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F718B5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41FC7AA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Non-randomised observational study.</w:t>
            </w:r>
          </w:p>
        </w:tc>
        <w:tc>
          <w:tcPr>
            <w:tcW w:w="0" w:type="auto"/>
            <w:tcBorders>
              <w:top w:val="single" w:sz="4" w:space="0" w:color="auto"/>
              <w:left w:val="single" w:sz="4" w:space="0" w:color="auto"/>
              <w:bottom w:val="single" w:sz="4" w:space="0" w:color="auto"/>
            </w:tcBorders>
            <w:vAlign w:val="center"/>
          </w:tcPr>
          <w:p w14:paraId="0DFB1D7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75A6E15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Non-randomised observational study comprising one intervention.</w:t>
            </w:r>
          </w:p>
        </w:tc>
        <w:tc>
          <w:tcPr>
            <w:tcW w:w="0" w:type="auto"/>
            <w:tcBorders>
              <w:top w:val="single" w:sz="4" w:space="0" w:color="auto"/>
              <w:left w:val="single" w:sz="4" w:space="0" w:color="auto"/>
              <w:bottom w:val="single" w:sz="4" w:space="0" w:color="auto"/>
            </w:tcBorders>
            <w:vAlign w:val="center"/>
          </w:tcPr>
          <w:p w14:paraId="1E1F581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3382441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study comprised only one intervention group.</w:t>
            </w:r>
          </w:p>
        </w:tc>
      </w:tr>
      <w:tr w:rsidR="00440542" w:rsidRPr="003D0C36" w14:paraId="36B24024"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346A33D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24. Was the randomised intervention assignment concealed from both patients and health care staff until recruitment was complete and irrevocable?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953CB8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4EB3964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Non-randomised observational study.</w:t>
            </w:r>
          </w:p>
        </w:tc>
        <w:tc>
          <w:tcPr>
            <w:tcW w:w="0" w:type="auto"/>
            <w:tcBorders>
              <w:top w:val="single" w:sz="4" w:space="0" w:color="auto"/>
              <w:left w:val="single" w:sz="4" w:space="0" w:color="auto"/>
              <w:bottom w:val="single" w:sz="4" w:space="0" w:color="auto"/>
            </w:tcBorders>
            <w:vAlign w:val="center"/>
          </w:tcPr>
          <w:p w14:paraId="5A99811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4DF9C13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Non-randomised observational study.</w:t>
            </w:r>
          </w:p>
        </w:tc>
        <w:tc>
          <w:tcPr>
            <w:tcW w:w="0" w:type="auto"/>
            <w:tcBorders>
              <w:top w:val="single" w:sz="4" w:space="0" w:color="auto"/>
              <w:left w:val="single" w:sz="4" w:space="0" w:color="auto"/>
              <w:bottom w:val="single" w:sz="4" w:space="0" w:color="auto"/>
            </w:tcBorders>
            <w:vAlign w:val="center"/>
          </w:tcPr>
          <w:p w14:paraId="0175685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1030AEE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Non-randomised study. </w:t>
            </w:r>
          </w:p>
        </w:tc>
      </w:tr>
      <w:tr w:rsidR="00440542" w:rsidRPr="003D0C36" w14:paraId="59734609"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6F5365D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25. Was there adequate adjustment for confounding in the analyses from which the main findings were </w:t>
            </w:r>
            <w:r w:rsidRPr="00413C6E">
              <w:rPr>
                <w:rFonts w:ascii="Tahoma" w:eastAsia="Calibri" w:hAnsi="Tahoma" w:cs="Tahoma"/>
                <w:sz w:val="22"/>
                <w:szCs w:val="22"/>
              </w:rPr>
              <w:lastRenderedPageBreak/>
              <w:t>drawn?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D774A5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No</w:t>
            </w:r>
          </w:p>
        </w:tc>
        <w:tc>
          <w:tcPr>
            <w:tcW w:w="0" w:type="auto"/>
            <w:tcBorders>
              <w:top w:val="single" w:sz="4" w:space="0" w:color="auto"/>
              <w:left w:val="single" w:sz="4" w:space="0" w:color="auto"/>
              <w:bottom w:val="single" w:sz="4" w:space="0" w:color="auto"/>
            </w:tcBorders>
            <w:vAlign w:val="center"/>
          </w:tcPr>
          <w:p w14:paraId="146BC60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adjustment for confounding was reported.</w:t>
            </w:r>
          </w:p>
        </w:tc>
        <w:tc>
          <w:tcPr>
            <w:tcW w:w="0" w:type="auto"/>
            <w:tcBorders>
              <w:top w:val="single" w:sz="4" w:space="0" w:color="auto"/>
              <w:left w:val="single" w:sz="4" w:space="0" w:color="auto"/>
              <w:bottom w:val="single" w:sz="4" w:space="0" w:color="auto"/>
            </w:tcBorders>
            <w:vAlign w:val="center"/>
          </w:tcPr>
          <w:p w14:paraId="0599772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6B7BEC6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adjustment for confounding was reported.</w:t>
            </w:r>
          </w:p>
        </w:tc>
        <w:tc>
          <w:tcPr>
            <w:tcW w:w="0" w:type="auto"/>
            <w:tcBorders>
              <w:top w:val="single" w:sz="4" w:space="0" w:color="auto"/>
              <w:left w:val="single" w:sz="4" w:space="0" w:color="auto"/>
              <w:bottom w:val="single" w:sz="4" w:space="0" w:color="auto"/>
            </w:tcBorders>
            <w:vAlign w:val="center"/>
          </w:tcPr>
          <w:p w14:paraId="0C28125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785469F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adjustment for confounding was reported.</w:t>
            </w:r>
          </w:p>
        </w:tc>
      </w:tr>
      <w:tr w:rsidR="00440542" w:rsidRPr="003D0C36" w14:paraId="4A3AB778"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36529E6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26. Were losses of patients to follow-up taken into account?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A94058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3BA3D3C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study was not longitudinal.</w:t>
            </w:r>
          </w:p>
        </w:tc>
        <w:tc>
          <w:tcPr>
            <w:tcW w:w="0" w:type="auto"/>
            <w:tcBorders>
              <w:top w:val="single" w:sz="4" w:space="0" w:color="auto"/>
              <w:left w:val="single" w:sz="4" w:space="0" w:color="auto"/>
              <w:bottom w:val="single" w:sz="4" w:space="0" w:color="auto"/>
            </w:tcBorders>
            <w:vAlign w:val="center"/>
          </w:tcPr>
          <w:p w14:paraId="1700F9D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1B7DD14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study was not longitudinal.</w:t>
            </w:r>
          </w:p>
        </w:tc>
        <w:tc>
          <w:tcPr>
            <w:tcW w:w="0" w:type="auto"/>
            <w:tcBorders>
              <w:top w:val="single" w:sz="4" w:space="0" w:color="auto"/>
              <w:left w:val="single" w:sz="4" w:space="0" w:color="auto"/>
              <w:bottom w:val="single" w:sz="4" w:space="0" w:color="auto"/>
            </w:tcBorders>
            <w:vAlign w:val="center"/>
          </w:tcPr>
          <w:p w14:paraId="44D2434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516C7E6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Loss of participants to follow-up well described.</w:t>
            </w:r>
          </w:p>
        </w:tc>
      </w:tr>
      <w:tr w:rsidR="00440542" w:rsidRPr="003D0C36" w14:paraId="7A51AF18"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499D665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27. Did the study have sufficient power to detect a clinically important effect where the probability value for a difference being due to chance is less than 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66ADE3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3CDC6F1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formal power analysis was reported.</w:t>
            </w:r>
          </w:p>
        </w:tc>
        <w:tc>
          <w:tcPr>
            <w:tcW w:w="0" w:type="auto"/>
            <w:tcBorders>
              <w:top w:val="single" w:sz="4" w:space="0" w:color="auto"/>
              <w:left w:val="single" w:sz="4" w:space="0" w:color="auto"/>
              <w:bottom w:val="single" w:sz="4" w:space="0" w:color="auto"/>
            </w:tcBorders>
            <w:vAlign w:val="center"/>
          </w:tcPr>
          <w:p w14:paraId="6F9F00F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41F54A1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formal power analysis was reported.</w:t>
            </w:r>
          </w:p>
        </w:tc>
        <w:tc>
          <w:tcPr>
            <w:tcW w:w="0" w:type="auto"/>
            <w:tcBorders>
              <w:top w:val="single" w:sz="4" w:space="0" w:color="auto"/>
              <w:left w:val="single" w:sz="4" w:space="0" w:color="auto"/>
              <w:bottom w:val="single" w:sz="4" w:space="0" w:color="auto"/>
            </w:tcBorders>
            <w:vAlign w:val="center"/>
          </w:tcPr>
          <w:p w14:paraId="7A27408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4EE3200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formal statistical analysis or power analysis was performed due to the limited sample size.</w:t>
            </w:r>
          </w:p>
        </w:tc>
      </w:tr>
      <w:tr w:rsidR="00440542" w:rsidRPr="003D0C36" w14:paraId="69A7EBA4" w14:textId="77777777" w:rsidTr="00440542">
        <w:trPr>
          <w:trHeight w:val="20"/>
        </w:trPr>
        <w:tc>
          <w:tcPr>
            <w:tcW w:w="0" w:type="auto"/>
            <w:tcBorders>
              <w:bottom w:val="single" w:sz="4" w:space="0" w:color="auto"/>
              <w:right w:val="single" w:sz="4" w:space="0" w:color="auto"/>
            </w:tcBorders>
            <w:shd w:val="clear" w:color="auto" w:fill="228FC8"/>
            <w:vAlign w:val="center"/>
          </w:tcPr>
          <w:p w14:paraId="2AB72F25" w14:textId="77777777" w:rsidR="00413C6E" w:rsidRPr="00413C6E" w:rsidRDefault="00413C6E" w:rsidP="00413C6E">
            <w:pPr>
              <w:spacing w:after="120"/>
              <w:rPr>
                <w:rFonts w:ascii="Tahoma" w:eastAsia="Calibri" w:hAnsi="Tahoma" w:cs="Tahoma"/>
                <w:b/>
                <w:color w:val="FFFFFF" w:themeColor="background1"/>
                <w:sz w:val="22"/>
                <w:szCs w:val="22"/>
              </w:rPr>
            </w:pPr>
            <w:bookmarkStart w:id="117" w:name="_Hlk143094597"/>
            <w:r w:rsidRPr="00413C6E">
              <w:rPr>
                <w:rFonts w:ascii="Tahoma" w:eastAsia="Calibri" w:hAnsi="Tahoma" w:cs="Tahoma"/>
                <w:b/>
                <w:color w:val="FFFFFF" w:themeColor="background1"/>
                <w:sz w:val="22"/>
                <w:szCs w:val="22"/>
              </w:rPr>
              <w:t>Study name</w:t>
            </w:r>
          </w:p>
        </w:tc>
        <w:tc>
          <w:tcPr>
            <w:tcW w:w="0" w:type="auto"/>
            <w:gridSpan w:val="2"/>
            <w:tcBorders>
              <w:top w:val="single" w:sz="4" w:space="0" w:color="auto"/>
              <w:left w:val="single" w:sz="4" w:space="0" w:color="auto"/>
              <w:bottom w:val="single" w:sz="4" w:space="0" w:color="auto"/>
            </w:tcBorders>
            <w:shd w:val="clear" w:color="auto" w:fill="228FC8"/>
            <w:vAlign w:val="center"/>
          </w:tcPr>
          <w:p w14:paraId="509868FF"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Bloomfield 2021</w:t>
            </w:r>
          </w:p>
        </w:tc>
        <w:tc>
          <w:tcPr>
            <w:tcW w:w="0" w:type="auto"/>
            <w:gridSpan w:val="2"/>
            <w:tcBorders>
              <w:top w:val="single" w:sz="4" w:space="0" w:color="auto"/>
              <w:left w:val="single" w:sz="4" w:space="0" w:color="auto"/>
              <w:bottom w:val="single" w:sz="4" w:space="0" w:color="auto"/>
            </w:tcBorders>
            <w:shd w:val="clear" w:color="auto" w:fill="228FC8"/>
            <w:vAlign w:val="center"/>
          </w:tcPr>
          <w:p w14:paraId="0200CE37" w14:textId="77777777" w:rsidR="00413C6E" w:rsidRPr="00413C6E" w:rsidRDefault="00413C6E" w:rsidP="00413C6E">
            <w:pPr>
              <w:spacing w:after="120"/>
              <w:rPr>
                <w:rFonts w:ascii="Tahoma" w:eastAsia="Calibri" w:hAnsi="Tahoma" w:cs="Tahoma"/>
                <w:b/>
                <w:color w:val="FFFFFF" w:themeColor="background1"/>
                <w:sz w:val="22"/>
                <w:szCs w:val="22"/>
              </w:rPr>
            </w:pPr>
            <w:proofErr w:type="spellStart"/>
            <w:r w:rsidRPr="00413C6E">
              <w:rPr>
                <w:rFonts w:ascii="Tahoma" w:eastAsia="Calibri" w:hAnsi="Tahoma" w:cs="Tahoma"/>
                <w:b/>
                <w:color w:val="FFFFFF" w:themeColor="background1"/>
                <w:sz w:val="22"/>
                <w:szCs w:val="22"/>
              </w:rPr>
              <w:t>Campinhos</w:t>
            </w:r>
            <w:proofErr w:type="spellEnd"/>
            <w:r w:rsidRPr="00413C6E">
              <w:rPr>
                <w:rFonts w:ascii="Tahoma" w:eastAsia="Calibri" w:hAnsi="Tahoma" w:cs="Tahoma"/>
                <w:b/>
                <w:color w:val="FFFFFF" w:themeColor="background1"/>
                <w:sz w:val="22"/>
                <w:szCs w:val="22"/>
              </w:rPr>
              <w:t xml:space="preserve"> 2021</w:t>
            </w:r>
          </w:p>
        </w:tc>
        <w:tc>
          <w:tcPr>
            <w:tcW w:w="0" w:type="auto"/>
            <w:gridSpan w:val="2"/>
            <w:tcBorders>
              <w:top w:val="single" w:sz="4" w:space="0" w:color="auto"/>
              <w:left w:val="single" w:sz="4" w:space="0" w:color="auto"/>
              <w:bottom w:val="single" w:sz="4" w:space="0" w:color="auto"/>
            </w:tcBorders>
            <w:shd w:val="clear" w:color="auto" w:fill="228FC8"/>
            <w:vAlign w:val="center"/>
          </w:tcPr>
          <w:p w14:paraId="73F3C3B5"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Chan 2020</w:t>
            </w:r>
          </w:p>
        </w:tc>
      </w:tr>
      <w:tr w:rsidR="00440542" w:rsidRPr="003D0C36" w14:paraId="0F494D5B" w14:textId="77777777" w:rsidTr="00440542">
        <w:trPr>
          <w:trHeight w:val="20"/>
        </w:trPr>
        <w:tc>
          <w:tcPr>
            <w:tcW w:w="0" w:type="auto"/>
            <w:tcBorders>
              <w:bottom w:val="single" w:sz="4" w:space="0" w:color="auto"/>
              <w:right w:val="single" w:sz="4" w:space="0" w:color="auto"/>
            </w:tcBorders>
            <w:shd w:val="clear" w:color="auto" w:fill="228FC8"/>
            <w:vAlign w:val="center"/>
          </w:tcPr>
          <w:p w14:paraId="6A07F148"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Checklist item</w:t>
            </w:r>
          </w:p>
        </w:tc>
        <w:tc>
          <w:tcPr>
            <w:tcW w:w="0" w:type="auto"/>
            <w:tcBorders>
              <w:top w:val="single" w:sz="4" w:space="0" w:color="auto"/>
              <w:left w:val="single" w:sz="4" w:space="0" w:color="auto"/>
              <w:bottom w:val="single" w:sz="4" w:space="0" w:color="auto"/>
              <w:right w:val="single" w:sz="4" w:space="0" w:color="auto"/>
            </w:tcBorders>
            <w:shd w:val="clear" w:color="auto" w:fill="228FC8"/>
            <w:vAlign w:val="center"/>
          </w:tcPr>
          <w:p w14:paraId="4DC036EA"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Response*</w:t>
            </w:r>
          </w:p>
        </w:tc>
        <w:tc>
          <w:tcPr>
            <w:tcW w:w="0" w:type="auto"/>
            <w:tcBorders>
              <w:top w:val="single" w:sz="4" w:space="0" w:color="auto"/>
              <w:left w:val="single" w:sz="4" w:space="0" w:color="auto"/>
              <w:bottom w:val="single" w:sz="4" w:space="0" w:color="auto"/>
            </w:tcBorders>
            <w:shd w:val="clear" w:color="auto" w:fill="228FC8"/>
            <w:vAlign w:val="center"/>
          </w:tcPr>
          <w:p w14:paraId="62078E17"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 xml:space="preserve">How is the question </w:t>
            </w:r>
            <w:r w:rsidRPr="00413C6E">
              <w:rPr>
                <w:rFonts w:ascii="Tahoma" w:eastAsia="Calibri" w:hAnsi="Tahoma" w:cs="Tahoma"/>
                <w:b/>
                <w:color w:val="FFFFFF" w:themeColor="background1"/>
                <w:sz w:val="22"/>
                <w:szCs w:val="22"/>
              </w:rPr>
              <w:lastRenderedPageBreak/>
              <w:t>addressed?</w:t>
            </w:r>
          </w:p>
        </w:tc>
        <w:tc>
          <w:tcPr>
            <w:tcW w:w="0" w:type="auto"/>
            <w:tcBorders>
              <w:top w:val="single" w:sz="4" w:space="0" w:color="auto"/>
              <w:left w:val="single" w:sz="4" w:space="0" w:color="auto"/>
              <w:bottom w:val="single" w:sz="4" w:space="0" w:color="auto"/>
            </w:tcBorders>
            <w:shd w:val="clear" w:color="auto" w:fill="228FC8"/>
            <w:vAlign w:val="center"/>
          </w:tcPr>
          <w:p w14:paraId="56E2F573"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lastRenderedPageBreak/>
              <w:t>Response*</w:t>
            </w:r>
          </w:p>
        </w:tc>
        <w:tc>
          <w:tcPr>
            <w:tcW w:w="0" w:type="auto"/>
            <w:tcBorders>
              <w:top w:val="single" w:sz="4" w:space="0" w:color="auto"/>
              <w:left w:val="single" w:sz="4" w:space="0" w:color="auto"/>
              <w:bottom w:val="single" w:sz="4" w:space="0" w:color="auto"/>
            </w:tcBorders>
            <w:shd w:val="clear" w:color="auto" w:fill="228FC8"/>
            <w:vAlign w:val="center"/>
          </w:tcPr>
          <w:p w14:paraId="5BEF2899"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 xml:space="preserve">How is the question </w:t>
            </w:r>
            <w:r w:rsidRPr="00413C6E">
              <w:rPr>
                <w:rFonts w:ascii="Tahoma" w:eastAsia="Calibri" w:hAnsi="Tahoma" w:cs="Tahoma"/>
                <w:b/>
                <w:color w:val="FFFFFF" w:themeColor="background1"/>
                <w:sz w:val="22"/>
                <w:szCs w:val="22"/>
              </w:rPr>
              <w:lastRenderedPageBreak/>
              <w:t>addressed?</w:t>
            </w:r>
          </w:p>
        </w:tc>
        <w:tc>
          <w:tcPr>
            <w:tcW w:w="0" w:type="auto"/>
            <w:tcBorders>
              <w:top w:val="single" w:sz="4" w:space="0" w:color="auto"/>
              <w:left w:val="single" w:sz="4" w:space="0" w:color="auto"/>
              <w:bottom w:val="single" w:sz="4" w:space="0" w:color="auto"/>
            </w:tcBorders>
            <w:shd w:val="clear" w:color="auto" w:fill="228FC8"/>
            <w:vAlign w:val="center"/>
          </w:tcPr>
          <w:p w14:paraId="00F55E09"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lastRenderedPageBreak/>
              <w:t>Response*</w:t>
            </w:r>
          </w:p>
        </w:tc>
        <w:tc>
          <w:tcPr>
            <w:tcW w:w="0" w:type="auto"/>
            <w:tcBorders>
              <w:top w:val="single" w:sz="4" w:space="0" w:color="auto"/>
              <w:left w:val="single" w:sz="4" w:space="0" w:color="auto"/>
              <w:bottom w:val="single" w:sz="4" w:space="0" w:color="auto"/>
            </w:tcBorders>
            <w:shd w:val="clear" w:color="auto" w:fill="228FC8"/>
            <w:vAlign w:val="center"/>
          </w:tcPr>
          <w:p w14:paraId="60253AB0"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 xml:space="preserve">How is the question </w:t>
            </w:r>
            <w:r w:rsidRPr="00413C6E">
              <w:rPr>
                <w:rFonts w:ascii="Tahoma" w:eastAsia="Calibri" w:hAnsi="Tahoma" w:cs="Tahoma"/>
                <w:b/>
                <w:color w:val="FFFFFF" w:themeColor="background1"/>
                <w:sz w:val="22"/>
                <w:szCs w:val="22"/>
              </w:rPr>
              <w:lastRenderedPageBreak/>
              <w:t>addressed?</w:t>
            </w:r>
          </w:p>
        </w:tc>
      </w:tr>
      <w:bookmarkEnd w:id="117"/>
      <w:tr w:rsidR="00440542" w:rsidRPr="003D0C36" w14:paraId="3D81364E"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0A294BB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1. Is the hypothesis/aim/objective of the study clearly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D4A730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5C2C0C0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aim of the study is clearly stated.</w:t>
            </w:r>
          </w:p>
        </w:tc>
        <w:tc>
          <w:tcPr>
            <w:tcW w:w="0" w:type="auto"/>
            <w:tcBorders>
              <w:top w:val="single" w:sz="4" w:space="0" w:color="auto"/>
              <w:left w:val="single" w:sz="4" w:space="0" w:color="auto"/>
              <w:bottom w:val="single" w:sz="4" w:space="0" w:color="auto"/>
            </w:tcBorders>
            <w:vAlign w:val="center"/>
          </w:tcPr>
          <w:p w14:paraId="20D5D71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46A9347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aim of the study is clearly stated.</w:t>
            </w:r>
          </w:p>
        </w:tc>
        <w:tc>
          <w:tcPr>
            <w:tcW w:w="0" w:type="auto"/>
            <w:tcBorders>
              <w:top w:val="single" w:sz="4" w:space="0" w:color="auto"/>
              <w:left w:val="single" w:sz="4" w:space="0" w:color="auto"/>
              <w:bottom w:val="single" w:sz="4" w:space="0" w:color="auto"/>
            </w:tcBorders>
            <w:vAlign w:val="center"/>
          </w:tcPr>
          <w:p w14:paraId="644EB26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3A1E752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aim of the study is clearly stated.</w:t>
            </w:r>
          </w:p>
        </w:tc>
      </w:tr>
      <w:tr w:rsidR="00440542" w:rsidRPr="003D0C36" w14:paraId="48FF07C9"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210D1FB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2. Are the main outcomes to be measured clearly described in the Introduction or Methods section?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F8646A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2D50939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Outcomes are described in the methods.</w:t>
            </w:r>
          </w:p>
        </w:tc>
        <w:tc>
          <w:tcPr>
            <w:tcW w:w="0" w:type="auto"/>
            <w:tcBorders>
              <w:top w:val="single" w:sz="4" w:space="0" w:color="auto"/>
              <w:left w:val="single" w:sz="4" w:space="0" w:color="auto"/>
              <w:bottom w:val="single" w:sz="4" w:space="0" w:color="auto"/>
            </w:tcBorders>
            <w:vAlign w:val="center"/>
          </w:tcPr>
          <w:p w14:paraId="0739C59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4E5D25B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Abstract only; limited information on the outcomes measured is given.</w:t>
            </w:r>
          </w:p>
        </w:tc>
        <w:tc>
          <w:tcPr>
            <w:tcW w:w="0" w:type="auto"/>
            <w:tcBorders>
              <w:top w:val="single" w:sz="4" w:space="0" w:color="auto"/>
              <w:left w:val="single" w:sz="4" w:space="0" w:color="auto"/>
              <w:bottom w:val="single" w:sz="4" w:space="0" w:color="auto"/>
            </w:tcBorders>
            <w:vAlign w:val="center"/>
          </w:tcPr>
          <w:p w14:paraId="667DAA3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7DF8B32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Outcomes are clearly described in the methods.</w:t>
            </w:r>
          </w:p>
        </w:tc>
      </w:tr>
      <w:tr w:rsidR="00440542" w:rsidRPr="003D0C36" w14:paraId="0A9EBD9F"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7ADA91A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3. Are the characteristics of the patients included in the study clearly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E1248C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0E7F9CA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Baseline characteristics (including age, gender and APDS mutation) are reported.</w:t>
            </w:r>
          </w:p>
        </w:tc>
        <w:tc>
          <w:tcPr>
            <w:tcW w:w="0" w:type="auto"/>
            <w:tcBorders>
              <w:top w:val="single" w:sz="4" w:space="0" w:color="auto"/>
              <w:left w:val="single" w:sz="4" w:space="0" w:color="auto"/>
              <w:bottom w:val="single" w:sz="4" w:space="0" w:color="auto"/>
            </w:tcBorders>
            <w:vAlign w:val="center"/>
          </w:tcPr>
          <w:p w14:paraId="50A913F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016F18F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Abstract only; limited information about patient characteristics is given.</w:t>
            </w:r>
          </w:p>
        </w:tc>
        <w:tc>
          <w:tcPr>
            <w:tcW w:w="0" w:type="auto"/>
            <w:tcBorders>
              <w:top w:val="single" w:sz="4" w:space="0" w:color="auto"/>
              <w:left w:val="single" w:sz="4" w:space="0" w:color="auto"/>
              <w:bottom w:val="single" w:sz="4" w:space="0" w:color="auto"/>
            </w:tcBorders>
            <w:vAlign w:val="center"/>
          </w:tcPr>
          <w:p w14:paraId="1E1E4ED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0BC473E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Limited information about APDS patient characteristics is given.</w:t>
            </w:r>
          </w:p>
        </w:tc>
      </w:tr>
      <w:tr w:rsidR="00440542" w:rsidRPr="003D0C36" w14:paraId="4D1B16ED"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06DD390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4. Are the intervention(s) of interest clearly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FE226A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51F10FE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Dose and route/length of administration of each intervention are not described. </w:t>
            </w:r>
          </w:p>
        </w:tc>
        <w:tc>
          <w:tcPr>
            <w:tcW w:w="0" w:type="auto"/>
            <w:tcBorders>
              <w:top w:val="single" w:sz="4" w:space="0" w:color="auto"/>
              <w:left w:val="single" w:sz="4" w:space="0" w:color="auto"/>
              <w:bottom w:val="single" w:sz="4" w:space="0" w:color="auto"/>
            </w:tcBorders>
            <w:vAlign w:val="center"/>
          </w:tcPr>
          <w:p w14:paraId="27FCA4B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2248652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Dose and route/length of administration of each intervention are not described. </w:t>
            </w:r>
          </w:p>
        </w:tc>
        <w:tc>
          <w:tcPr>
            <w:tcW w:w="0" w:type="auto"/>
            <w:tcBorders>
              <w:top w:val="single" w:sz="4" w:space="0" w:color="auto"/>
              <w:left w:val="single" w:sz="4" w:space="0" w:color="auto"/>
              <w:bottom w:val="single" w:sz="4" w:space="0" w:color="auto"/>
            </w:tcBorders>
            <w:vAlign w:val="center"/>
          </w:tcPr>
          <w:p w14:paraId="4E5DBDD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7D47F8A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intervention is clearly described.</w:t>
            </w:r>
          </w:p>
        </w:tc>
      </w:tr>
      <w:tr w:rsidR="00440542" w:rsidRPr="003D0C36" w14:paraId="3423E752"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234B707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5. Are the distributions of principal confounders in each group of subjects to be compared clearly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026746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7E4D425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 list of principal confounders is not given.</w:t>
            </w:r>
          </w:p>
        </w:tc>
        <w:tc>
          <w:tcPr>
            <w:tcW w:w="0" w:type="auto"/>
            <w:tcBorders>
              <w:top w:val="single" w:sz="4" w:space="0" w:color="auto"/>
              <w:left w:val="single" w:sz="4" w:space="0" w:color="auto"/>
              <w:bottom w:val="single" w:sz="4" w:space="0" w:color="auto"/>
            </w:tcBorders>
            <w:vAlign w:val="center"/>
          </w:tcPr>
          <w:p w14:paraId="74F75ED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50FE70E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 list of principal confounders is not given.</w:t>
            </w:r>
          </w:p>
        </w:tc>
        <w:tc>
          <w:tcPr>
            <w:tcW w:w="0" w:type="auto"/>
            <w:tcBorders>
              <w:top w:val="single" w:sz="4" w:space="0" w:color="auto"/>
              <w:left w:val="single" w:sz="4" w:space="0" w:color="auto"/>
              <w:bottom w:val="single" w:sz="4" w:space="0" w:color="auto"/>
            </w:tcBorders>
            <w:vAlign w:val="center"/>
          </w:tcPr>
          <w:p w14:paraId="4C3DAE5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755760A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 list of principal confounders is not given.</w:t>
            </w:r>
          </w:p>
        </w:tc>
      </w:tr>
      <w:tr w:rsidR="00440542" w:rsidRPr="003D0C36" w14:paraId="2F427E0C"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606E09F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6. Are the main findings of the study clearly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881D02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271C411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main findings for outcomes stated in the methods are described narratively.</w:t>
            </w:r>
          </w:p>
        </w:tc>
        <w:tc>
          <w:tcPr>
            <w:tcW w:w="0" w:type="auto"/>
            <w:tcBorders>
              <w:top w:val="single" w:sz="4" w:space="0" w:color="auto"/>
              <w:left w:val="single" w:sz="4" w:space="0" w:color="auto"/>
              <w:bottom w:val="single" w:sz="4" w:space="0" w:color="auto"/>
            </w:tcBorders>
            <w:vAlign w:val="center"/>
          </w:tcPr>
          <w:p w14:paraId="01F8E04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43BFBE2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findings for outcomes stated in the methods are clearly described numerically.</w:t>
            </w:r>
          </w:p>
        </w:tc>
        <w:tc>
          <w:tcPr>
            <w:tcW w:w="0" w:type="auto"/>
            <w:tcBorders>
              <w:top w:val="single" w:sz="4" w:space="0" w:color="auto"/>
              <w:left w:val="single" w:sz="4" w:space="0" w:color="auto"/>
              <w:bottom w:val="single" w:sz="4" w:space="0" w:color="auto"/>
            </w:tcBorders>
            <w:vAlign w:val="center"/>
          </w:tcPr>
          <w:p w14:paraId="2DEDF1C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1C60239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main findings for APDS patients are unclear.</w:t>
            </w:r>
          </w:p>
        </w:tc>
      </w:tr>
      <w:tr w:rsidR="00440542" w:rsidRPr="003D0C36" w14:paraId="3D895340"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24EA678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7. Does the study provide estimates of the random variability in the data for the main outcomes?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F937A3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67C482B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estimates of the random variability are given.</w:t>
            </w:r>
          </w:p>
        </w:tc>
        <w:tc>
          <w:tcPr>
            <w:tcW w:w="0" w:type="auto"/>
            <w:tcBorders>
              <w:top w:val="single" w:sz="4" w:space="0" w:color="auto"/>
              <w:left w:val="single" w:sz="4" w:space="0" w:color="auto"/>
              <w:bottom w:val="single" w:sz="4" w:space="0" w:color="auto"/>
            </w:tcBorders>
            <w:vAlign w:val="center"/>
          </w:tcPr>
          <w:p w14:paraId="78D6C40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622B007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estimates of the random variability are given.</w:t>
            </w:r>
          </w:p>
        </w:tc>
        <w:tc>
          <w:tcPr>
            <w:tcW w:w="0" w:type="auto"/>
            <w:tcBorders>
              <w:top w:val="single" w:sz="4" w:space="0" w:color="auto"/>
              <w:left w:val="single" w:sz="4" w:space="0" w:color="auto"/>
              <w:bottom w:val="single" w:sz="4" w:space="0" w:color="auto"/>
            </w:tcBorders>
            <w:vAlign w:val="center"/>
          </w:tcPr>
          <w:p w14:paraId="26BD601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4A1C5F8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estimates of the random variability are given.</w:t>
            </w:r>
          </w:p>
        </w:tc>
      </w:tr>
      <w:tr w:rsidR="00440542" w:rsidRPr="003D0C36" w14:paraId="7756B72D"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584B813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8. Have all important adverse events that may be a consequence of the intervention been reported?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3A9C37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02BCC94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Some AEs reported but not systematically for each intervention.</w:t>
            </w:r>
          </w:p>
        </w:tc>
        <w:tc>
          <w:tcPr>
            <w:tcW w:w="0" w:type="auto"/>
            <w:tcBorders>
              <w:top w:val="single" w:sz="4" w:space="0" w:color="auto"/>
              <w:left w:val="single" w:sz="4" w:space="0" w:color="auto"/>
              <w:bottom w:val="single" w:sz="4" w:space="0" w:color="auto"/>
            </w:tcBorders>
            <w:vAlign w:val="center"/>
          </w:tcPr>
          <w:p w14:paraId="1F829E3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70FC22E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Abstract only; limited information of AEs is reported.</w:t>
            </w:r>
          </w:p>
        </w:tc>
        <w:tc>
          <w:tcPr>
            <w:tcW w:w="0" w:type="auto"/>
            <w:tcBorders>
              <w:top w:val="single" w:sz="4" w:space="0" w:color="auto"/>
              <w:left w:val="single" w:sz="4" w:space="0" w:color="auto"/>
              <w:bottom w:val="single" w:sz="4" w:space="0" w:color="auto"/>
            </w:tcBorders>
            <w:vAlign w:val="center"/>
          </w:tcPr>
          <w:p w14:paraId="13D506D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 </w:t>
            </w:r>
          </w:p>
        </w:tc>
        <w:tc>
          <w:tcPr>
            <w:tcW w:w="0" w:type="auto"/>
            <w:tcBorders>
              <w:top w:val="single" w:sz="4" w:space="0" w:color="auto"/>
              <w:left w:val="single" w:sz="4" w:space="0" w:color="auto"/>
              <w:bottom w:val="single" w:sz="4" w:space="0" w:color="auto"/>
            </w:tcBorders>
            <w:vAlign w:val="center"/>
          </w:tcPr>
          <w:p w14:paraId="6E741BA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AEs are reported.</w:t>
            </w:r>
          </w:p>
        </w:tc>
      </w:tr>
      <w:tr w:rsidR="00440542" w:rsidRPr="003D0C36" w14:paraId="7F64C1BD"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54BE38F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9. Have the characteristics of patients lost to follow-up been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09BA90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0EAF665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This was a retrospective study.</w:t>
            </w:r>
          </w:p>
        </w:tc>
        <w:tc>
          <w:tcPr>
            <w:tcW w:w="0" w:type="auto"/>
            <w:tcBorders>
              <w:top w:val="single" w:sz="4" w:space="0" w:color="auto"/>
              <w:left w:val="single" w:sz="4" w:space="0" w:color="auto"/>
              <w:bottom w:val="single" w:sz="4" w:space="0" w:color="auto"/>
            </w:tcBorders>
            <w:vAlign w:val="center"/>
          </w:tcPr>
          <w:p w14:paraId="79F56B9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572E9B1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patients were lost to follow-up.</w:t>
            </w:r>
          </w:p>
        </w:tc>
        <w:tc>
          <w:tcPr>
            <w:tcW w:w="0" w:type="auto"/>
            <w:tcBorders>
              <w:top w:val="single" w:sz="4" w:space="0" w:color="auto"/>
              <w:left w:val="single" w:sz="4" w:space="0" w:color="auto"/>
              <w:bottom w:val="single" w:sz="4" w:space="0" w:color="auto"/>
            </w:tcBorders>
            <w:vAlign w:val="center"/>
          </w:tcPr>
          <w:p w14:paraId="31FF88A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332A78B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study comprises survey data taken at a single timepoint.</w:t>
            </w:r>
          </w:p>
        </w:tc>
      </w:tr>
      <w:tr w:rsidR="00440542" w:rsidRPr="003D0C36" w14:paraId="29C6F9DB"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57696CA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10. Have actual probability values been reported (e.g. 0.035 rather than &lt;0.05) for the main outcomes except where the probability value is less than 0.001?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279A88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1042C11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probability values are given.</w:t>
            </w:r>
          </w:p>
        </w:tc>
        <w:tc>
          <w:tcPr>
            <w:tcW w:w="0" w:type="auto"/>
            <w:tcBorders>
              <w:top w:val="single" w:sz="4" w:space="0" w:color="auto"/>
              <w:left w:val="single" w:sz="4" w:space="0" w:color="auto"/>
              <w:bottom w:val="single" w:sz="4" w:space="0" w:color="auto"/>
            </w:tcBorders>
            <w:vAlign w:val="center"/>
          </w:tcPr>
          <w:p w14:paraId="6BF69A3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6E86774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probability values are given.</w:t>
            </w:r>
          </w:p>
        </w:tc>
        <w:tc>
          <w:tcPr>
            <w:tcW w:w="0" w:type="auto"/>
            <w:tcBorders>
              <w:top w:val="single" w:sz="4" w:space="0" w:color="auto"/>
              <w:left w:val="single" w:sz="4" w:space="0" w:color="auto"/>
              <w:bottom w:val="single" w:sz="4" w:space="0" w:color="auto"/>
            </w:tcBorders>
            <w:vAlign w:val="center"/>
          </w:tcPr>
          <w:p w14:paraId="379A0C0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2BCB1A9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probability values are given.</w:t>
            </w:r>
          </w:p>
        </w:tc>
      </w:tr>
      <w:tr w:rsidR="00440542" w:rsidRPr="003D0C36" w14:paraId="4C45899B"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516BFD7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11. Were the subjects asked to participate in the study representative of the entire population from which they were recruited?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6E836F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059289E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study reports on the source population from which the participants are derived but does not report how participants were selected from this population.</w:t>
            </w:r>
          </w:p>
        </w:tc>
        <w:tc>
          <w:tcPr>
            <w:tcW w:w="0" w:type="auto"/>
            <w:tcBorders>
              <w:top w:val="single" w:sz="4" w:space="0" w:color="auto"/>
              <w:left w:val="single" w:sz="4" w:space="0" w:color="auto"/>
              <w:bottom w:val="single" w:sz="4" w:space="0" w:color="auto"/>
            </w:tcBorders>
            <w:vAlign w:val="center"/>
          </w:tcPr>
          <w:p w14:paraId="61C18F1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599BC20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study does not report how participants were selected or the proportion of the source population from which the participants are derived.</w:t>
            </w:r>
          </w:p>
        </w:tc>
        <w:tc>
          <w:tcPr>
            <w:tcW w:w="0" w:type="auto"/>
            <w:tcBorders>
              <w:top w:val="single" w:sz="4" w:space="0" w:color="auto"/>
              <w:left w:val="single" w:sz="4" w:space="0" w:color="auto"/>
              <w:bottom w:val="single" w:sz="4" w:space="0" w:color="auto"/>
            </w:tcBorders>
            <w:vAlign w:val="center"/>
          </w:tcPr>
          <w:p w14:paraId="476F110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0AED4A3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study does not report the source population from which the participants are derived.</w:t>
            </w:r>
          </w:p>
        </w:tc>
      </w:tr>
      <w:tr w:rsidR="00440542" w:rsidRPr="003D0C36" w14:paraId="0095A79B"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22BCE6C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12. Were those subjects who were prepared to participate representative of the entire population from which they were recruited?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3EE80F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2FD561D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As above. No validation was reported.</w:t>
            </w:r>
          </w:p>
        </w:tc>
        <w:tc>
          <w:tcPr>
            <w:tcW w:w="0" w:type="auto"/>
            <w:tcBorders>
              <w:top w:val="single" w:sz="4" w:space="0" w:color="auto"/>
              <w:left w:val="single" w:sz="4" w:space="0" w:color="auto"/>
              <w:bottom w:val="single" w:sz="4" w:space="0" w:color="auto"/>
            </w:tcBorders>
            <w:vAlign w:val="center"/>
          </w:tcPr>
          <w:p w14:paraId="28162E3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75F8FDE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As above. No validation was reported.</w:t>
            </w:r>
          </w:p>
        </w:tc>
        <w:tc>
          <w:tcPr>
            <w:tcW w:w="0" w:type="auto"/>
            <w:tcBorders>
              <w:top w:val="single" w:sz="4" w:space="0" w:color="auto"/>
              <w:left w:val="single" w:sz="4" w:space="0" w:color="auto"/>
              <w:bottom w:val="single" w:sz="4" w:space="0" w:color="auto"/>
            </w:tcBorders>
            <w:vAlign w:val="center"/>
          </w:tcPr>
          <w:p w14:paraId="6C30762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1A31B91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As above. No validation was reported.</w:t>
            </w:r>
          </w:p>
        </w:tc>
      </w:tr>
      <w:tr w:rsidR="00440542" w:rsidRPr="003D0C36" w14:paraId="4A48226E"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084BA46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13. Were the staff, places, and facilities where the patients were treated, representative of the treatment the majority of patients receive?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8EEB4A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5895103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these factors were not provided.</w:t>
            </w:r>
          </w:p>
        </w:tc>
        <w:tc>
          <w:tcPr>
            <w:tcW w:w="0" w:type="auto"/>
            <w:tcBorders>
              <w:top w:val="single" w:sz="4" w:space="0" w:color="auto"/>
              <w:left w:val="single" w:sz="4" w:space="0" w:color="auto"/>
              <w:bottom w:val="single" w:sz="4" w:space="0" w:color="auto"/>
            </w:tcBorders>
            <w:vAlign w:val="center"/>
          </w:tcPr>
          <w:p w14:paraId="699D0B1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48BE5E4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these factors were not provided.</w:t>
            </w:r>
          </w:p>
        </w:tc>
        <w:tc>
          <w:tcPr>
            <w:tcW w:w="0" w:type="auto"/>
            <w:tcBorders>
              <w:top w:val="single" w:sz="4" w:space="0" w:color="auto"/>
              <w:left w:val="single" w:sz="4" w:space="0" w:color="auto"/>
              <w:bottom w:val="single" w:sz="4" w:space="0" w:color="auto"/>
            </w:tcBorders>
            <w:vAlign w:val="center"/>
          </w:tcPr>
          <w:p w14:paraId="4A3367C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312096D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these factors were not provided.</w:t>
            </w:r>
          </w:p>
        </w:tc>
      </w:tr>
      <w:tr w:rsidR="00440542" w:rsidRPr="003D0C36" w14:paraId="6D11625F"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4C5DABC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14. Was an attempt made to blind study subjects to the intervention they have </w:t>
            </w:r>
            <w:r w:rsidRPr="00413C6E">
              <w:rPr>
                <w:rFonts w:ascii="Tahoma" w:eastAsia="Calibri" w:hAnsi="Tahoma" w:cs="Tahoma"/>
                <w:sz w:val="22"/>
                <w:szCs w:val="22"/>
              </w:rPr>
              <w:lastRenderedPageBreak/>
              <w:t>received?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092E42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 xml:space="preserve">No </w:t>
            </w:r>
          </w:p>
        </w:tc>
        <w:tc>
          <w:tcPr>
            <w:tcW w:w="0" w:type="auto"/>
            <w:tcBorders>
              <w:top w:val="single" w:sz="4" w:space="0" w:color="auto"/>
              <w:left w:val="single" w:sz="4" w:space="0" w:color="auto"/>
              <w:bottom w:val="single" w:sz="4" w:space="0" w:color="auto"/>
            </w:tcBorders>
            <w:vAlign w:val="center"/>
          </w:tcPr>
          <w:p w14:paraId="5E4697B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This was an observational chart review.</w:t>
            </w:r>
          </w:p>
        </w:tc>
        <w:tc>
          <w:tcPr>
            <w:tcW w:w="0" w:type="auto"/>
            <w:tcBorders>
              <w:top w:val="single" w:sz="4" w:space="0" w:color="auto"/>
              <w:left w:val="single" w:sz="4" w:space="0" w:color="auto"/>
              <w:bottom w:val="single" w:sz="4" w:space="0" w:color="auto"/>
            </w:tcBorders>
            <w:vAlign w:val="center"/>
          </w:tcPr>
          <w:p w14:paraId="5537E7A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 </w:t>
            </w:r>
          </w:p>
        </w:tc>
        <w:tc>
          <w:tcPr>
            <w:tcW w:w="0" w:type="auto"/>
            <w:tcBorders>
              <w:top w:val="single" w:sz="4" w:space="0" w:color="auto"/>
              <w:left w:val="single" w:sz="4" w:space="0" w:color="auto"/>
              <w:bottom w:val="single" w:sz="4" w:space="0" w:color="auto"/>
            </w:tcBorders>
            <w:vAlign w:val="center"/>
          </w:tcPr>
          <w:p w14:paraId="5CBEE22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This was an observational chart review.</w:t>
            </w:r>
          </w:p>
        </w:tc>
        <w:tc>
          <w:tcPr>
            <w:tcW w:w="0" w:type="auto"/>
            <w:tcBorders>
              <w:top w:val="single" w:sz="4" w:space="0" w:color="auto"/>
              <w:left w:val="single" w:sz="4" w:space="0" w:color="auto"/>
              <w:bottom w:val="single" w:sz="4" w:space="0" w:color="auto"/>
            </w:tcBorders>
            <w:vAlign w:val="center"/>
          </w:tcPr>
          <w:p w14:paraId="21F624D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 </w:t>
            </w:r>
          </w:p>
        </w:tc>
        <w:tc>
          <w:tcPr>
            <w:tcW w:w="0" w:type="auto"/>
            <w:tcBorders>
              <w:top w:val="single" w:sz="4" w:space="0" w:color="auto"/>
              <w:left w:val="single" w:sz="4" w:space="0" w:color="auto"/>
              <w:bottom w:val="single" w:sz="4" w:space="0" w:color="auto"/>
            </w:tcBorders>
            <w:vAlign w:val="center"/>
          </w:tcPr>
          <w:p w14:paraId="7AF03AE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This was an observational review of survey data.</w:t>
            </w:r>
          </w:p>
        </w:tc>
      </w:tr>
      <w:tr w:rsidR="00440542" w:rsidRPr="003D0C36" w14:paraId="0E6A4B1C"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4EF7D36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15. Was an attempt made to blind those measuring the main outcomes of the intervention?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47681E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 </w:t>
            </w:r>
          </w:p>
        </w:tc>
        <w:tc>
          <w:tcPr>
            <w:tcW w:w="0" w:type="auto"/>
            <w:tcBorders>
              <w:top w:val="single" w:sz="4" w:space="0" w:color="auto"/>
              <w:left w:val="single" w:sz="4" w:space="0" w:color="auto"/>
              <w:bottom w:val="single" w:sz="4" w:space="0" w:color="auto"/>
            </w:tcBorders>
            <w:vAlign w:val="center"/>
          </w:tcPr>
          <w:p w14:paraId="2162EA3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This was an observational chart review.</w:t>
            </w:r>
          </w:p>
        </w:tc>
        <w:tc>
          <w:tcPr>
            <w:tcW w:w="0" w:type="auto"/>
            <w:tcBorders>
              <w:top w:val="single" w:sz="4" w:space="0" w:color="auto"/>
              <w:left w:val="single" w:sz="4" w:space="0" w:color="auto"/>
              <w:bottom w:val="single" w:sz="4" w:space="0" w:color="auto"/>
            </w:tcBorders>
            <w:vAlign w:val="center"/>
          </w:tcPr>
          <w:p w14:paraId="6AC1062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 </w:t>
            </w:r>
          </w:p>
        </w:tc>
        <w:tc>
          <w:tcPr>
            <w:tcW w:w="0" w:type="auto"/>
            <w:tcBorders>
              <w:top w:val="single" w:sz="4" w:space="0" w:color="auto"/>
              <w:left w:val="single" w:sz="4" w:space="0" w:color="auto"/>
              <w:bottom w:val="single" w:sz="4" w:space="0" w:color="auto"/>
            </w:tcBorders>
            <w:vAlign w:val="center"/>
          </w:tcPr>
          <w:p w14:paraId="0A15871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This was an observational chart review.</w:t>
            </w:r>
          </w:p>
        </w:tc>
        <w:tc>
          <w:tcPr>
            <w:tcW w:w="0" w:type="auto"/>
            <w:tcBorders>
              <w:top w:val="single" w:sz="4" w:space="0" w:color="auto"/>
              <w:left w:val="single" w:sz="4" w:space="0" w:color="auto"/>
              <w:bottom w:val="single" w:sz="4" w:space="0" w:color="auto"/>
            </w:tcBorders>
            <w:vAlign w:val="center"/>
          </w:tcPr>
          <w:p w14:paraId="76EB77E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 </w:t>
            </w:r>
          </w:p>
        </w:tc>
        <w:tc>
          <w:tcPr>
            <w:tcW w:w="0" w:type="auto"/>
            <w:tcBorders>
              <w:top w:val="single" w:sz="4" w:space="0" w:color="auto"/>
              <w:left w:val="single" w:sz="4" w:space="0" w:color="auto"/>
              <w:bottom w:val="single" w:sz="4" w:space="0" w:color="auto"/>
            </w:tcBorders>
            <w:vAlign w:val="center"/>
          </w:tcPr>
          <w:p w14:paraId="4263EC3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This was an observational review of survey data.</w:t>
            </w:r>
          </w:p>
        </w:tc>
      </w:tr>
      <w:tr w:rsidR="00440542" w:rsidRPr="003D0C36" w14:paraId="5D0C1982"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1ED0231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16. If any of the results of the study were based on “data dredging”, was this made clear?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1DE68B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3C63318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It is not stated whether all outcomes were pre-specified.</w:t>
            </w:r>
          </w:p>
        </w:tc>
        <w:tc>
          <w:tcPr>
            <w:tcW w:w="0" w:type="auto"/>
            <w:tcBorders>
              <w:top w:val="single" w:sz="4" w:space="0" w:color="auto"/>
              <w:left w:val="single" w:sz="4" w:space="0" w:color="auto"/>
              <w:bottom w:val="single" w:sz="4" w:space="0" w:color="auto"/>
            </w:tcBorders>
            <w:vAlign w:val="center"/>
          </w:tcPr>
          <w:p w14:paraId="446F0E9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738F597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It is not stated whether all outcomes were pre-specified.</w:t>
            </w:r>
          </w:p>
        </w:tc>
        <w:tc>
          <w:tcPr>
            <w:tcW w:w="0" w:type="auto"/>
            <w:tcBorders>
              <w:top w:val="single" w:sz="4" w:space="0" w:color="auto"/>
              <w:left w:val="single" w:sz="4" w:space="0" w:color="auto"/>
              <w:bottom w:val="single" w:sz="4" w:space="0" w:color="auto"/>
            </w:tcBorders>
            <w:vAlign w:val="center"/>
          </w:tcPr>
          <w:p w14:paraId="5D684DA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0577B94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evidence of data dredging.</w:t>
            </w:r>
          </w:p>
        </w:tc>
      </w:tr>
      <w:tr w:rsidR="00440542" w:rsidRPr="003D0C36" w14:paraId="33B30478"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343B70F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17. In trials and cohort studies, do the analyses adjust for different lengths of follow-up of patients, or in case-control studies, is the </w:t>
            </w:r>
            <w:r w:rsidRPr="00413C6E">
              <w:rPr>
                <w:rFonts w:ascii="Tahoma" w:eastAsia="Calibri" w:hAnsi="Tahoma" w:cs="Tahoma"/>
                <w:sz w:val="22"/>
                <w:szCs w:val="22"/>
              </w:rPr>
              <w:lastRenderedPageBreak/>
              <w:t>time period between the intervention and outcome the same for cases and controls?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76953F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NA</w:t>
            </w:r>
          </w:p>
        </w:tc>
        <w:tc>
          <w:tcPr>
            <w:tcW w:w="0" w:type="auto"/>
            <w:tcBorders>
              <w:top w:val="single" w:sz="4" w:space="0" w:color="auto"/>
              <w:left w:val="single" w:sz="4" w:space="0" w:color="auto"/>
              <w:bottom w:val="single" w:sz="4" w:space="0" w:color="auto"/>
            </w:tcBorders>
            <w:vAlign w:val="center"/>
          </w:tcPr>
          <w:p w14:paraId="4EC66F2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This was an observational chart review.</w:t>
            </w:r>
          </w:p>
        </w:tc>
        <w:tc>
          <w:tcPr>
            <w:tcW w:w="0" w:type="auto"/>
            <w:tcBorders>
              <w:top w:val="single" w:sz="4" w:space="0" w:color="auto"/>
              <w:left w:val="single" w:sz="4" w:space="0" w:color="auto"/>
              <w:bottom w:val="single" w:sz="4" w:space="0" w:color="auto"/>
            </w:tcBorders>
            <w:vAlign w:val="center"/>
          </w:tcPr>
          <w:p w14:paraId="2DA3689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70F0238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This was an observational chart review.</w:t>
            </w:r>
          </w:p>
        </w:tc>
        <w:tc>
          <w:tcPr>
            <w:tcW w:w="0" w:type="auto"/>
            <w:tcBorders>
              <w:top w:val="single" w:sz="4" w:space="0" w:color="auto"/>
              <w:left w:val="single" w:sz="4" w:space="0" w:color="auto"/>
              <w:bottom w:val="single" w:sz="4" w:space="0" w:color="auto"/>
            </w:tcBorders>
            <w:vAlign w:val="center"/>
          </w:tcPr>
          <w:p w14:paraId="478FAE2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6E18424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description of whether the analyses were adjusted for different lengths of follow-up.</w:t>
            </w:r>
          </w:p>
        </w:tc>
      </w:tr>
      <w:tr w:rsidR="00440542" w:rsidRPr="003D0C36" w14:paraId="7557E1B3"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75BF3A7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18. Were the statistical tests used to assess the main outcomes appropriate?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43212D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500A6E0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formal statistical analysis was performed.</w:t>
            </w:r>
          </w:p>
        </w:tc>
        <w:tc>
          <w:tcPr>
            <w:tcW w:w="0" w:type="auto"/>
            <w:tcBorders>
              <w:top w:val="single" w:sz="4" w:space="0" w:color="auto"/>
              <w:left w:val="single" w:sz="4" w:space="0" w:color="auto"/>
              <w:bottom w:val="single" w:sz="4" w:space="0" w:color="auto"/>
            </w:tcBorders>
            <w:vAlign w:val="center"/>
          </w:tcPr>
          <w:p w14:paraId="3B2C79F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344F7D4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formal statistical analysis was performed.</w:t>
            </w:r>
          </w:p>
        </w:tc>
        <w:tc>
          <w:tcPr>
            <w:tcW w:w="0" w:type="auto"/>
            <w:tcBorders>
              <w:top w:val="single" w:sz="4" w:space="0" w:color="auto"/>
              <w:left w:val="single" w:sz="4" w:space="0" w:color="auto"/>
              <w:bottom w:val="single" w:sz="4" w:space="0" w:color="auto"/>
            </w:tcBorders>
            <w:vAlign w:val="center"/>
          </w:tcPr>
          <w:p w14:paraId="6886CFE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16E1F3E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formal statistical analysis was performed.</w:t>
            </w:r>
          </w:p>
        </w:tc>
      </w:tr>
      <w:tr w:rsidR="00440542" w:rsidRPr="003D0C36" w14:paraId="3E24BD8E"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477A93F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19. Was compliance with the intervention/s reliable?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48BB2B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3E53E89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Compliance with the interventions is not reported.</w:t>
            </w:r>
          </w:p>
        </w:tc>
        <w:tc>
          <w:tcPr>
            <w:tcW w:w="0" w:type="auto"/>
            <w:tcBorders>
              <w:top w:val="single" w:sz="4" w:space="0" w:color="auto"/>
              <w:left w:val="single" w:sz="4" w:space="0" w:color="auto"/>
              <w:bottom w:val="single" w:sz="4" w:space="0" w:color="auto"/>
            </w:tcBorders>
            <w:vAlign w:val="center"/>
          </w:tcPr>
          <w:p w14:paraId="340F38C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47022C8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Compliance with the interventions is not reported.</w:t>
            </w:r>
          </w:p>
        </w:tc>
        <w:tc>
          <w:tcPr>
            <w:tcW w:w="0" w:type="auto"/>
            <w:tcBorders>
              <w:top w:val="single" w:sz="4" w:space="0" w:color="auto"/>
              <w:left w:val="single" w:sz="4" w:space="0" w:color="auto"/>
              <w:bottom w:val="single" w:sz="4" w:space="0" w:color="auto"/>
            </w:tcBorders>
            <w:vAlign w:val="center"/>
          </w:tcPr>
          <w:p w14:paraId="3972B85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0115D8A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intervention (HSCT) was discrete.</w:t>
            </w:r>
          </w:p>
        </w:tc>
      </w:tr>
      <w:tr w:rsidR="00440542" w:rsidRPr="003D0C36" w14:paraId="50FE7746"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2288D05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20. Were the main outcome measures used accurate (valid and reliable)?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5ADAA8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22736F0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outcomes reported are adequately described.</w:t>
            </w:r>
          </w:p>
        </w:tc>
        <w:tc>
          <w:tcPr>
            <w:tcW w:w="0" w:type="auto"/>
            <w:tcBorders>
              <w:top w:val="single" w:sz="4" w:space="0" w:color="auto"/>
              <w:left w:val="single" w:sz="4" w:space="0" w:color="auto"/>
              <w:bottom w:val="single" w:sz="4" w:space="0" w:color="auto"/>
            </w:tcBorders>
            <w:vAlign w:val="center"/>
          </w:tcPr>
          <w:p w14:paraId="4177611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1BD4B1B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outcomes reported are adequately described.</w:t>
            </w:r>
          </w:p>
        </w:tc>
        <w:tc>
          <w:tcPr>
            <w:tcW w:w="0" w:type="auto"/>
            <w:tcBorders>
              <w:top w:val="single" w:sz="4" w:space="0" w:color="auto"/>
              <w:left w:val="single" w:sz="4" w:space="0" w:color="auto"/>
              <w:bottom w:val="single" w:sz="4" w:space="0" w:color="auto"/>
            </w:tcBorders>
            <w:vAlign w:val="center"/>
          </w:tcPr>
          <w:p w14:paraId="49B32ED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7A19F5F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Reporting of the main outcomes is unclear.</w:t>
            </w:r>
          </w:p>
        </w:tc>
      </w:tr>
      <w:tr w:rsidR="00440542" w:rsidRPr="003D0C36" w14:paraId="4D246D08"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4D32913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21. Were the patients in </w:t>
            </w:r>
            <w:r w:rsidRPr="00413C6E">
              <w:rPr>
                <w:rFonts w:ascii="Tahoma" w:eastAsia="Calibri" w:hAnsi="Tahoma" w:cs="Tahoma"/>
                <w:sz w:val="22"/>
                <w:szCs w:val="22"/>
              </w:rPr>
              <w:lastRenderedPageBreak/>
              <w:t>different intervention groups (trials and cohort studies) or were the cases and controls (case-control studies) recruited from the same population?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7F9F48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 xml:space="preserve">Unable to </w:t>
            </w:r>
            <w:r w:rsidRPr="00413C6E">
              <w:rPr>
                <w:rFonts w:ascii="Tahoma" w:eastAsia="Calibri" w:hAnsi="Tahoma" w:cs="Tahoma"/>
                <w:sz w:val="22"/>
                <w:szCs w:val="22"/>
              </w:rPr>
              <w:lastRenderedPageBreak/>
              <w:t>determine</w:t>
            </w:r>
          </w:p>
        </w:tc>
        <w:tc>
          <w:tcPr>
            <w:tcW w:w="0" w:type="auto"/>
            <w:tcBorders>
              <w:top w:val="single" w:sz="4" w:space="0" w:color="auto"/>
              <w:left w:val="single" w:sz="4" w:space="0" w:color="auto"/>
              <w:bottom w:val="single" w:sz="4" w:space="0" w:color="auto"/>
            </w:tcBorders>
            <w:vAlign w:val="center"/>
          </w:tcPr>
          <w:p w14:paraId="3B278B9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 xml:space="preserve">Details of participant </w:t>
            </w:r>
            <w:r w:rsidRPr="00413C6E">
              <w:rPr>
                <w:rFonts w:ascii="Tahoma" w:eastAsia="Calibri" w:hAnsi="Tahoma" w:cs="Tahoma"/>
                <w:sz w:val="22"/>
                <w:szCs w:val="22"/>
              </w:rPr>
              <w:lastRenderedPageBreak/>
              <w:t>recruitment are not provided.</w:t>
            </w:r>
          </w:p>
        </w:tc>
        <w:tc>
          <w:tcPr>
            <w:tcW w:w="0" w:type="auto"/>
            <w:tcBorders>
              <w:top w:val="single" w:sz="4" w:space="0" w:color="auto"/>
              <w:left w:val="single" w:sz="4" w:space="0" w:color="auto"/>
              <w:bottom w:val="single" w:sz="4" w:space="0" w:color="auto"/>
            </w:tcBorders>
            <w:vAlign w:val="center"/>
          </w:tcPr>
          <w:p w14:paraId="77229C1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 xml:space="preserve">Unable to </w:t>
            </w:r>
            <w:r w:rsidRPr="00413C6E">
              <w:rPr>
                <w:rFonts w:ascii="Tahoma" w:eastAsia="Calibri" w:hAnsi="Tahoma" w:cs="Tahoma"/>
                <w:sz w:val="22"/>
                <w:szCs w:val="22"/>
              </w:rPr>
              <w:lastRenderedPageBreak/>
              <w:t>determine</w:t>
            </w:r>
          </w:p>
        </w:tc>
        <w:tc>
          <w:tcPr>
            <w:tcW w:w="0" w:type="auto"/>
            <w:tcBorders>
              <w:top w:val="single" w:sz="4" w:space="0" w:color="auto"/>
              <w:left w:val="single" w:sz="4" w:space="0" w:color="auto"/>
              <w:bottom w:val="single" w:sz="4" w:space="0" w:color="auto"/>
            </w:tcBorders>
            <w:vAlign w:val="center"/>
          </w:tcPr>
          <w:p w14:paraId="05CBB4D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 xml:space="preserve">Details of </w:t>
            </w:r>
            <w:r w:rsidRPr="00413C6E">
              <w:rPr>
                <w:rFonts w:ascii="Tahoma" w:eastAsia="Calibri" w:hAnsi="Tahoma" w:cs="Tahoma"/>
                <w:sz w:val="22"/>
                <w:szCs w:val="22"/>
              </w:rPr>
              <w:lastRenderedPageBreak/>
              <w:t>participant recruitment are not provided.</w:t>
            </w:r>
          </w:p>
        </w:tc>
        <w:tc>
          <w:tcPr>
            <w:tcW w:w="0" w:type="auto"/>
            <w:tcBorders>
              <w:top w:val="single" w:sz="4" w:space="0" w:color="auto"/>
              <w:left w:val="single" w:sz="4" w:space="0" w:color="auto"/>
              <w:bottom w:val="single" w:sz="4" w:space="0" w:color="auto"/>
            </w:tcBorders>
            <w:vAlign w:val="center"/>
          </w:tcPr>
          <w:p w14:paraId="72E6624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 xml:space="preserve">Unable to </w:t>
            </w:r>
            <w:r w:rsidRPr="00413C6E">
              <w:rPr>
                <w:rFonts w:ascii="Tahoma" w:eastAsia="Calibri" w:hAnsi="Tahoma" w:cs="Tahoma"/>
                <w:sz w:val="22"/>
                <w:szCs w:val="22"/>
              </w:rPr>
              <w:lastRenderedPageBreak/>
              <w:t>determine</w:t>
            </w:r>
          </w:p>
        </w:tc>
        <w:tc>
          <w:tcPr>
            <w:tcW w:w="0" w:type="auto"/>
            <w:tcBorders>
              <w:top w:val="single" w:sz="4" w:space="0" w:color="auto"/>
              <w:left w:val="single" w:sz="4" w:space="0" w:color="auto"/>
              <w:bottom w:val="single" w:sz="4" w:space="0" w:color="auto"/>
            </w:tcBorders>
            <w:vAlign w:val="center"/>
          </w:tcPr>
          <w:p w14:paraId="0B54BEB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 xml:space="preserve">Details of participant </w:t>
            </w:r>
            <w:r w:rsidRPr="00413C6E">
              <w:rPr>
                <w:rFonts w:ascii="Tahoma" w:eastAsia="Calibri" w:hAnsi="Tahoma" w:cs="Tahoma"/>
                <w:sz w:val="22"/>
                <w:szCs w:val="22"/>
              </w:rPr>
              <w:lastRenderedPageBreak/>
              <w:t>recruitment are not provided.</w:t>
            </w:r>
          </w:p>
        </w:tc>
      </w:tr>
      <w:tr w:rsidR="00440542" w:rsidRPr="003D0C36" w14:paraId="4803F677"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0977B8D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22. Were study subjects in different intervention groups (trials and cohort studies) or were the cases and controls (case-control studies) recruited over the same period of time?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0FB611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56C82CF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participant recruitment are not provided.</w:t>
            </w:r>
          </w:p>
        </w:tc>
        <w:tc>
          <w:tcPr>
            <w:tcW w:w="0" w:type="auto"/>
            <w:tcBorders>
              <w:top w:val="single" w:sz="4" w:space="0" w:color="auto"/>
              <w:left w:val="single" w:sz="4" w:space="0" w:color="auto"/>
              <w:bottom w:val="single" w:sz="4" w:space="0" w:color="auto"/>
            </w:tcBorders>
            <w:vAlign w:val="center"/>
          </w:tcPr>
          <w:p w14:paraId="5871940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1848FFB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participant recruitment are not provided.</w:t>
            </w:r>
          </w:p>
        </w:tc>
        <w:tc>
          <w:tcPr>
            <w:tcW w:w="0" w:type="auto"/>
            <w:tcBorders>
              <w:top w:val="single" w:sz="4" w:space="0" w:color="auto"/>
              <w:left w:val="single" w:sz="4" w:space="0" w:color="auto"/>
              <w:bottom w:val="single" w:sz="4" w:space="0" w:color="auto"/>
            </w:tcBorders>
            <w:vAlign w:val="center"/>
          </w:tcPr>
          <w:p w14:paraId="43874FF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3913CF4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participant recruitment are not provided.</w:t>
            </w:r>
          </w:p>
        </w:tc>
      </w:tr>
      <w:tr w:rsidR="00440542" w:rsidRPr="003D0C36" w14:paraId="0DEC3CE4"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5B130FF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23. Were study subjects </w:t>
            </w:r>
            <w:r w:rsidRPr="00413C6E">
              <w:rPr>
                <w:rFonts w:ascii="Tahoma" w:eastAsia="Calibri" w:hAnsi="Tahoma" w:cs="Tahoma"/>
                <w:sz w:val="22"/>
                <w:szCs w:val="22"/>
              </w:rPr>
              <w:lastRenderedPageBreak/>
              <w:t>randomised to intervention groups?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559582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No</w:t>
            </w:r>
          </w:p>
        </w:tc>
        <w:tc>
          <w:tcPr>
            <w:tcW w:w="0" w:type="auto"/>
            <w:tcBorders>
              <w:top w:val="single" w:sz="4" w:space="0" w:color="auto"/>
              <w:left w:val="single" w:sz="4" w:space="0" w:color="auto"/>
              <w:bottom w:val="single" w:sz="4" w:space="0" w:color="auto"/>
            </w:tcBorders>
            <w:vAlign w:val="center"/>
          </w:tcPr>
          <w:p w14:paraId="4F983BB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Non-randomised </w:t>
            </w:r>
            <w:r w:rsidRPr="00413C6E">
              <w:rPr>
                <w:rFonts w:ascii="Tahoma" w:eastAsia="Calibri" w:hAnsi="Tahoma" w:cs="Tahoma"/>
                <w:sz w:val="22"/>
                <w:szCs w:val="22"/>
              </w:rPr>
              <w:lastRenderedPageBreak/>
              <w:t>observational study.</w:t>
            </w:r>
          </w:p>
        </w:tc>
        <w:tc>
          <w:tcPr>
            <w:tcW w:w="0" w:type="auto"/>
            <w:tcBorders>
              <w:top w:val="single" w:sz="4" w:space="0" w:color="auto"/>
              <w:left w:val="single" w:sz="4" w:space="0" w:color="auto"/>
              <w:bottom w:val="single" w:sz="4" w:space="0" w:color="auto"/>
            </w:tcBorders>
            <w:vAlign w:val="center"/>
          </w:tcPr>
          <w:p w14:paraId="1E38C4D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No</w:t>
            </w:r>
          </w:p>
        </w:tc>
        <w:tc>
          <w:tcPr>
            <w:tcW w:w="0" w:type="auto"/>
            <w:tcBorders>
              <w:top w:val="single" w:sz="4" w:space="0" w:color="auto"/>
              <w:left w:val="single" w:sz="4" w:space="0" w:color="auto"/>
              <w:bottom w:val="single" w:sz="4" w:space="0" w:color="auto"/>
            </w:tcBorders>
            <w:vAlign w:val="center"/>
          </w:tcPr>
          <w:p w14:paraId="02E507C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Non-randomised </w:t>
            </w:r>
            <w:r w:rsidRPr="00413C6E">
              <w:rPr>
                <w:rFonts w:ascii="Tahoma" w:eastAsia="Calibri" w:hAnsi="Tahoma" w:cs="Tahoma"/>
                <w:sz w:val="22"/>
                <w:szCs w:val="22"/>
              </w:rPr>
              <w:lastRenderedPageBreak/>
              <w:t>observational study.</w:t>
            </w:r>
          </w:p>
        </w:tc>
        <w:tc>
          <w:tcPr>
            <w:tcW w:w="0" w:type="auto"/>
            <w:tcBorders>
              <w:top w:val="single" w:sz="4" w:space="0" w:color="auto"/>
              <w:left w:val="single" w:sz="4" w:space="0" w:color="auto"/>
              <w:bottom w:val="single" w:sz="4" w:space="0" w:color="auto"/>
            </w:tcBorders>
            <w:vAlign w:val="center"/>
          </w:tcPr>
          <w:p w14:paraId="2768780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No</w:t>
            </w:r>
          </w:p>
        </w:tc>
        <w:tc>
          <w:tcPr>
            <w:tcW w:w="0" w:type="auto"/>
            <w:tcBorders>
              <w:top w:val="single" w:sz="4" w:space="0" w:color="auto"/>
              <w:left w:val="single" w:sz="4" w:space="0" w:color="auto"/>
              <w:bottom w:val="single" w:sz="4" w:space="0" w:color="auto"/>
            </w:tcBorders>
            <w:vAlign w:val="center"/>
          </w:tcPr>
          <w:p w14:paraId="6DD1350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Non-randomised </w:t>
            </w:r>
            <w:r w:rsidRPr="00413C6E">
              <w:rPr>
                <w:rFonts w:ascii="Tahoma" w:eastAsia="Calibri" w:hAnsi="Tahoma" w:cs="Tahoma"/>
                <w:sz w:val="22"/>
                <w:szCs w:val="22"/>
              </w:rPr>
              <w:lastRenderedPageBreak/>
              <w:t>observational study.</w:t>
            </w:r>
          </w:p>
        </w:tc>
      </w:tr>
      <w:tr w:rsidR="00440542" w:rsidRPr="003D0C36" w14:paraId="662132E1"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3AE8A74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24. Was the randomised intervention assignment concealed from both patients and health care staff until recruitment was complete and irrevocable?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A67492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376F4E7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Non-randomised observational study.</w:t>
            </w:r>
          </w:p>
        </w:tc>
        <w:tc>
          <w:tcPr>
            <w:tcW w:w="0" w:type="auto"/>
            <w:tcBorders>
              <w:top w:val="single" w:sz="4" w:space="0" w:color="auto"/>
              <w:left w:val="single" w:sz="4" w:space="0" w:color="auto"/>
              <w:bottom w:val="single" w:sz="4" w:space="0" w:color="auto"/>
            </w:tcBorders>
            <w:vAlign w:val="center"/>
          </w:tcPr>
          <w:p w14:paraId="4422F70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0C6B139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Non-randomised observational study.</w:t>
            </w:r>
          </w:p>
        </w:tc>
        <w:tc>
          <w:tcPr>
            <w:tcW w:w="0" w:type="auto"/>
            <w:tcBorders>
              <w:top w:val="single" w:sz="4" w:space="0" w:color="auto"/>
              <w:left w:val="single" w:sz="4" w:space="0" w:color="auto"/>
              <w:bottom w:val="single" w:sz="4" w:space="0" w:color="auto"/>
            </w:tcBorders>
            <w:vAlign w:val="center"/>
          </w:tcPr>
          <w:p w14:paraId="02DC72F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5E3303A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Non-randomised observational study.</w:t>
            </w:r>
          </w:p>
        </w:tc>
      </w:tr>
      <w:tr w:rsidR="00440542" w:rsidRPr="003D0C36" w14:paraId="7E5A8F81"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22A9DE9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25. Was there adequate adjustment for confounding in the analyses from which the main findings were drawn?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9CC520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5E74430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adjustment for confounding was reported.</w:t>
            </w:r>
          </w:p>
        </w:tc>
        <w:tc>
          <w:tcPr>
            <w:tcW w:w="0" w:type="auto"/>
            <w:tcBorders>
              <w:top w:val="single" w:sz="4" w:space="0" w:color="auto"/>
              <w:left w:val="single" w:sz="4" w:space="0" w:color="auto"/>
              <w:bottom w:val="single" w:sz="4" w:space="0" w:color="auto"/>
            </w:tcBorders>
            <w:vAlign w:val="center"/>
          </w:tcPr>
          <w:p w14:paraId="2D3BD42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6B47DFD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adjustment for confounding was reported.</w:t>
            </w:r>
          </w:p>
        </w:tc>
        <w:tc>
          <w:tcPr>
            <w:tcW w:w="0" w:type="auto"/>
            <w:tcBorders>
              <w:top w:val="single" w:sz="4" w:space="0" w:color="auto"/>
              <w:left w:val="single" w:sz="4" w:space="0" w:color="auto"/>
              <w:bottom w:val="single" w:sz="4" w:space="0" w:color="auto"/>
            </w:tcBorders>
            <w:vAlign w:val="center"/>
          </w:tcPr>
          <w:p w14:paraId="3F635A5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618D21E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adjustment for confounding was reported.</w:t>
            </w:r>
          </w:p>
        </w:tc>
      </w:tr>
      <w:tr w:rsidR="00440542" w:rsidRPr="003D0C36" w14:paraId="01E201F1"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734039F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26. Were losses of patients to </w:t>
            </w:r>
            <w:r w:rsidRPr="00413C6E">
              <w:rPr>
                <w:rFonts w:ascii="Tahoma" w:eastAsia="Calibri" w:hAnsi="Tahoma" w:cs="Tahoma"/>
                <w:sz w:val="22"/>
                <w:szCs w:val="22"/>
              </w:rPr>
              <w:lastRenderedPageBreak/>
              <w:t>follow-up taken into account?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1FD1E3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NA</w:t>
            </w:r>
          </w:p>
        </w:tc>
        <w:tc>
          <w:tcPr>
            <w:tcW w:w="0" w:type="auto"/>
            <w:tcBorders>
              <w:top w:val="single" w:sz="4" w:space="0" w:color="auto"/>
              <w:left w:val="single" w:sz="4" w:space="0" w:color="auto"/>
              <w:bottom w:val="single" w:sz="4" w:space="0" w:color="auto"/>
            </w:tcBorders>
            <w:vAlign w:val="center"/>
          </w:tcPr>
          <w:p w14:paraId="667DCBB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Retrospective </w:t>
            </w:r>
            <w:r w:rsidRPr="00413C6E">
              <w:rPr>
                <w:rFonts w:ascii="Tahoma" w:eastAsia="Calibri" w:hAnsi="Tahoma" w:cs="Tahoma"/>
                <w:sz w:val="22"/>
                <w:szCs w:val="22"/>
              </w:rPr>
              <w:lastRenderedPageBreak/>
              <w:t>observational study; no patients were lost to follow up.</w:t>
            </w:r>
          </w:p>
        </w:tc>
        <w:tc>
          <w:tcPr>
            <w:tcW w:w="0" w:type="auto"/>
            <w:tcBorders>
              <w:top w:val="single" w:sz="4" w:space="0" w:color="auto"/>
              <w:left w:val="single" w:sz="4" w:space="0" w:color="auto"/>
              <w:bottom w:val="single" w:sz="4" w:space="0" w:color="auto"/>
            </w:tcBorders>
            <w:vAlign w:val="center"/>
          </w:tcPr>
          <w:p w14:paraId="02FD4F9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NA</w:t>
            </w:r>
          </w:p>
        </w:tc>
        <w:tc>
          <w:tcPr>
            <w:tcW w:w="0" w:type="auto"/>
            <w:tcBorders>
              <w:top w:val="single" w:sz="4" w:space="0" w:color="auto"/>
              <w:left w:val="single" w:sz="4" w:space="0" w:color="auto"/>
              <w:bottom w:val="single" w:sz="4" w:space="0" w:color="auto"/>
            </w:tcBorders>
            <w:vAlign w:val="center"/>
          </w:tcPr>
          <w:p w14:paraId="4AE2A34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Retrospective </w:t>
            </w:r>
            <w:r w:rsidRPr="00413C6E">
              <w:rPr>
                <w:rFonts w:ascii="Tahoma" w:eastAsia="Calibri" w:hAnsi="Tahoma" w:cs="Tahoma"/>
                <w:sz w:val="22"/>
                <w:szCs w:val="22"/>
              </w:rPr>
              <w:lastRenderedPageBreak/>
              <w:t>observational study; no patients were lost to follow up.</w:t>
            </w:r>
          </w:p>
        </w:tc>
        <w:tc>
          <w:tcPr>
            <w:tcW w:w="0" w:type="auto"/>
            <w:tcBorders>
              <w:top w:val="single" w:sz="4" w:space="0" w:color="auto"/>
              <w:left w:val="single" w:sz="4" w:space="0" w:color="auto"/>
              <w:bottom w:val="single" w:sz="4" w:space="0" w:color="auto"/>
            </w:tcBorders>
            <w:vAlign w:val="center"/>
          </w:tcPr>
          <w:p w14:paraId="739FA63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NA</w:t>
            </w:r>
          </w:p>
        </w:tc>
        <w:tc>
          <w:tcPr>
            <w:tcW w:w="0" w:type="auto"/>
            <w:tcBorders>
              <w:top w:val="single" w:sz="4" w:space="0" w:color="auto"/>
              <w:left w:val="single" w:sz="4" w:space="0" w:color="auto"/>
              <w:bottom w:val="single" w:sz="4" w:space="0" w:color="auto"/>
            </w:tcBorders>
            <w:vAlign w:val="center"/>
          </w:tcPr>
          <w:p w14:paraId="4EB7F29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Observational study </w:t>
            </w:r>
            <w:r w:rsidRPr="00413C6E">
              <w:rPr>
                <w:rFonts w:ascii="Tahoma" w:eastAsia="Calibri" w:hAnsi="Tahoma" w:cs="Tahoma"/>
                <w:sz w:val="22"/>
                <w:szCs w:val="22"/>
              </w:rPr>
              <w:lastRenderedPageBreak/>
              <w:t>of survey data.</w:t>
            </w:r>
          </w:p>
        </w:tc>
      </w:tr>
      <w:tr w:rsidR="00440542" w:rsidRPr="003D0C36" w14:paraId="169F7693"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56713CC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27. Did the study have sufficient power to detect a clinically important effect where the probability value for a difference being due to chance is less than 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135DAB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1A156ED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formal power analysis was performed.</w:t>
            </w:r>
          </w:p>
        </w:tc>
        <w:tc>
          <w:tcPr>
            <w:tcW w:w="0" w:type="auto"/>
            <w:tcBorders>
              <w:top w:val="single" w:sz="4" w:space="0" w:color="auto"/>
              <w:left w:val="single" w:sz="4" w:space="0" w:color="auto"/>
              <w:bottom w:val="single" w:sz="4" w:space="0" w:color="auto"/>
            </w:tcBorders>
            <w:vAlign w:val="center"/>
          </w:tcPr>
          <w:p w14:paraId="4349C9F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00D66B8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formal power analysis was performed.</w:t>
            </w:r>
          </w:p>
        </w:tc>
        <w:tc>
          <w:tcPr>
            <w:tcW w:w="0" w:type="auto"/>
            <w:tcBorders>
              <w:top w:val="single" w:sz="4" w:space="0" w:color="auto"/>
              <w:left w:val="single" w:sz="4" w:space="0" w:color="auto"/>
              <w:bottom w:val="single" w:sz="4" w:space="0" w:color="auto"/>
            </w:tcBorders>
            <w:vAlign w:val="center"/>
          </w:tcPr>
          <w:p w14:paraId="3CE8604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39C35BA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formal power analysis was performed.</w:t>
            </w:r>
          </w:p>
        </w:tc>
      </w:tr>
      <w:tr w:rsidR="00440542" w:rsidRPr="003D0C36" w14:paraId="0938BF68" w14:textId="77777777" w:rsidTr="00440542">
        <w:trPr>
          <w:trHeight w:val="20"/>
        </w:trPr>
        <w:tc>
          <w:tcPr>
            <w:tcW w:w="0" w:type="auto"/>
            <w:tcBorders>
              <w:bottom w:val="single" w:sz="4" w:space="0" w:color="auto"/>
              <w:right w:val="single" w:sz="4" w:space="0" w:color="auto"/>
            </w:tcBorders>
            <w:shd w:val="clear" w:color="auto" w:fill="228FC8"/>
            <w:vAlign w:val="center"/>
          </w:tcPr>
          <w:p w14:paraId="7E94B0A0" w14:textId="77777777" w:rsidR="00413C6E" w:rsidRPr="00413C6E" w:rsidRDefault="00413C6E" w:rsidP="00413C6E">
            <w:pPr>
              <w:spacing w:after="120"/>
              <w:rPr>
                <w:rFonts w:ascii="Tahoma" w:eastAsia="Calibri" w:hAnsi="Tahoma" w:cs="Tahoma"/>
                <w:b/>
                <w:color w:val="FFFFFF" w:themeColor="background1"/>
                <w:sz w:val="22"/>
                <w:szCs w:val="22"/>
              </w:rPr>
            </w:pPr>
            <w:bookmarkStart w:id="118" w:name="_Hlk143094830"/>
            <w:r w:rsidRPr="00413C6E">
              <w:rPr>
                <w:rFonts w:ascii="Tahoma" w:eastAsia="Calibri" w:hAnsi="Tahoma" w:cs="Tahoma"/>
                <w:b/>
                <w:color w:val="FFFFFF" w:themeColor="background1"/>
                <w:sz w:val="22"/>
                <w:szCs w:val="22"/>
              </w:rPr>
              <w:t>Study name</w:t>
            </w:r>
          </w:p>
        </w:tc>
        <w:tc>
          <w:tcPr>
            <w:tcW w:w="0" w:type="auto"/>
            <w:gridSpan w:val="2"/>
            <w:tcBorders>
              <w:top w:val="single" w:sz="4" w:space="0" w:color="auto"/>
              <w:left w:val="single" w:sz="4" w:space="0" w:color="auto"/>
              <w:bottom w:val="single" w:sz="4" w:space="0" w:color="auto"/>
            </w:tcBorders>
            <w:shd w:val="clear" w:color="auto" w:fill="228FC8"/>
            <w:vAlign w:val="center"/>
          </w:tcPr>
          <w:p w14:paraId="2948F86A"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Conrey 2021</w:t>
            </w:r>
          </w:p>
        </w:tc>
        <w:tc>
          <w:tcPr>
            <w:tcW w:w="0" w:type="auto"/>
            <w:gridSpan w:val="2"/>
            <w:tcBorders>
              <w:top w:val="single" w:sz="4" w:space="0" w:color="auto"/>
              <w:left w:val="single" w:sz="4" w:space="0" w:color="auto"/>
              <w:bottom w:val="single" w:sz="4" w:space="0" w:color="auto"/>
            </w:tcBorders>
            <w:shd w:val="clear" w:color="auto" w:fill="228FC8"/>
            <w:vAlign w:val="center"/>
          </w:tcPr>
          <w:p w14:paraId="6F6ED1F2"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Coulter 2017</w:t>
            </w:r>
          </w:p>
        </w:tc>
        <w:tc>
          <w:tcPr>
            <w:tcW w:w="0" w:type="auto"/>
            <w:gridSpan w:val="2"/>
            <w:tcBorders>
              <w:top w:val="single" w:sz="4" w:space="0" w:color="auto"/>
              <w:left w:val="single" w:sz="4" w:space="0" w:color="auto"/>
              <w:bottom w:val="single" w:sz="4" w:space="0" w:color="auto"/>
            </w:tcBorders>
            <w:shd w:val="clear" w:color="auto" w:fill="228FC8"/>
            <w:vAlign w:val="center"/>
          </w:tcPr>
          <w:p w14:paraId="09793025"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Diaz 2020</w:t>
            </w:r>
          </w:p>
        </w:tc>
      </w:tr>
      <w:tr w:rsidR="00440542" w:rsidRPr="003D0C36" w14:paraId="46420209" w14:textId="77777777" w:rsidTr="00440542">
        <w:trPr>
          <w:trHeight w:val="20"/>
        </w:trPr>
        <w:tc>
          <w:tcPr>
            <w:tcW w:w="0" w:type="auto"/>
            <w:tcBorders>
              <w:bottom w:val="single" w:sz="4" w:space="0" w:color="auto"/>
              <w:right w:val="single" w:sz="4" w:space="0" w:color="auto"/>
            </w:tcBorders>
            <w:shd w:val="clear" w:color="auto" w:fill="228FC8"/>
            <w:vAlign w:val="center"/>
          </w:tcPr>
          <w:p w14:paraId="6113A297"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Checklist item</w:t>
            </w:r>
          </w:p>
        </w:tc>
        <w:tc>
          <w:tcPr>
            <w:tcW w:w="0" w:type="auto"/>
            <w:tcBorders>
              <w:top w:val="single" w:sz="4" w:space="0" w:color="auto"/>
              <w:left w:val="single" w:sz="4" w:space="0" w:color="auto"/>
              <w:bottom w:val="single" w:sz="4" w:space="0" w:color="auto"/>
              <w:right w:val="single" w:sz="4" w:space="0" w:color="auto"/>
            </w:tcBorders>
            <w:shd w:val="clear" w:color="auto" w:fill="228FC8"/>
            <w:vAlign w:val="center"/>
          </w:tcPr>
          <w:p w14:paraId="49516255"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Response*</w:t>
            </w:r>
          </w:p>
        </w:tc>
        <w:tc>
          <w:tcPr>
            <w:tcW w:w="0" w:type="auto"/>
            <w:tcBorders>
              <w:top w:val="single" w:sz="4" w:space="0" w:color="auto"/>
              <w:left w:val="single" w:sz="4" w:space="0" w:color="auto"/>
              <w:bottom w:val="single" w:sz="4" w:space="0" w:color="auto"/>
            </w:tcBorders>
            <w:shd w:val="clear" w:color="auto" w:fill="228FC8"/>
            <w:vAlign w:val="center"/>
          </w:tcPr>
          <w:p w14:paraId="52362ACC"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How is the question addressed?</w:t>
            </w:r>
          </w:p>
        </w:tc>
        <w:tc>
          <w:tcPr>
            <w:tcW w:w="0" w:type="auto"/>
            <w:tcBorders>
              <w:top w:val="single" w:sz="4" w:space="0" w:color="auto"/>
              <w:left w:val="single" w:sz="4" w:space="0" w:color="auto"/>
              <w:bottom w:val="single" w:sz="4" w:space="0" w:color="auto"/>
            </w:tcBorders>
            <w:shd w:val="clear" w:color="auto" w:fill="228FC8"/>
            <w:vAlign w:val="center"/>
          </w:tcPr>
          <w:p w14:paraId="0314BEBD"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Response*</w:t>
            </w:r>
          </w:p>
        </w:tc>
        <w:tc>
          <w:tcPr>
            <w:tcW w:w="0" w:type="auto"/>
            <w:tcBorders>
              <w:top w:val="single" w:sz="4" w:space="0" w:color="auto"/>
              <w:left w:val="single" w:sz="4" w:space="0" w:color="auto"/>
              <w:bottom w:val="single" w:sz="4" w:space="0" w:color="auto"/>
            </w:tcBorders>
            <w:shd w:val="clear" w:color="auto" w:fill="228FC8"/>
            <w:vAlign w:val="center"/>
          </w:tcPr>
          <w:p w14:paraId="4DE5F7FB"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How is the question addressed?</w:t>
            </w:r>
          </w:p>
        </w:tc>
        <w:tc>
          <w:tcPr>
            <w:tcW w:w="0" w:type="auto"/>
            <w:tcBorders>
              <w:top w:val="single" w:sz="4" w:space="0" w:color="auto"/>
              <w:left w:val="single" w:sz="4" w:space="0" w:color="auto"/>
              <w:bottom w:val="single" w:sz="4" w:space="0" w:color="auto"/>
            </w:tcBorders>
            <w:shd w:val="clear" w:color="auto" w:fill="228FC8"/>
            <w:vAlign w:val="center"/>
          </w:tcPr>
          <w:p w14:paraId="0A672F2E"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Response*</w:t>
            </w:r>
          </w:p>
        </w:tc>
        <w:tc>
          <w:tcPr>
            <w:tcW w:w="0" w:type="auto"/>
            <w:tcBorders>
              <w:top w:val="single" w:sz="4" w:space="0" w:color="auto"/>
              <w:left w:val="single" w:sz="4" w:space="0" w:color="auto"/>
              <w:bottom w:val="single" w:sz="4" w:space="0" w:color="auto"/>
            </w:tcBorders>
            <w:shd w:val="clear" w:color="auto" w:fill="228FC8"/>
            <w:vAlign w:val="center"/>
          </w:tcPr>
          <w:p w14:paraId="3389BDC5"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How is the question addressed?</w:t>
            </w:r>
          </w:p>
        </w:tc>
      </w:tr>
      <w:bookmarkEnd w:id="118"/>
      <w:tr w:rsidR="00440542" w:rsidRPr="003D0C36" w14:paraId="30B56179"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6D54FA7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1. Is the hypothesis/aim/objective of the study clearly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018C5D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016A046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aim of the study is clearly stated.</w:t>
            </w:r>
          </w:p>
        </w:tc>
        <w:tc>
          <w:tcPr>
            <w:tcW w:w="0" w:type="auto"/>
            <w:tcBorders>
              <w:top w:val="single" w:sz="4" w:space="0" w:color="auto"/>
              <w:left w:val="single" w:sz="4" w:space="0" w:color="auto"/>
              <w:bottom w:val="single" w:sz="4" w:space="0" w:color="auto"/>
            </w:tcBorders>
            <w:vAlign w:val="center"/>
          </w:tcPr>
          <w:p w14:paraId="5B37815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7B68C61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aim of the study is clearly stated.</w:t>
            </w:r>
          </w:p>
        </w:tc>
        <w:tc>
          <w:tcPr>
            <w:tcW w:w="0" w:type="auto"/>
            <w:tcBorders>
              <w:top w:val="single" w:sz="4" w:space="0" w:color="auto"/>
              <w:left w:val="single" w:sz="4" w:space="0" w:color="auto"/>
              <w:bottom w:val="single" w:sz="4" w:space="0" w:color="auto"/>
            </w:tcBorders>
            <w:vAlign w:val="center"/>
          </w:tcPr>
          <w:p w14:paraId="7D8502A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72C2A80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aim of the study is clearly stated.</w:t>
            </w:r>
          </w:p>
        </w:tc>
      </w:tr>
      <w:tr w:rsidR="00440542" w:rsidRPr="003D0C36" w14:paraId="6F7BD671"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396930B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2. Are the main outcomes to be measured clearly described in the Introduction or Methods section?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37E49C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6EE014D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Abstract only; only a brief description of outcomes to be measured is given.</w:t>
            </w:r>
          </w:p>
        </w:tc>
        <w:tc>
          <w:tcPr>
            <w:tcW w:w="0" w:type="auto"/>
            <w:tcBorders>
              <w:top w:val="single" w:sz="4" w:space="0" w:color="auto"/>
              <w:left w:val="single" w:sz="4" w:space="0" w:color="auto"/>
              <w:bottom w:val="single" w:sz="4" w:space="0" w:color="auto"/>
            </w:tcBorders>
            <w:vAlign w:val="center"/>
          </w:tcPr>
          <w:p w14:paraId="258CE1B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28BAE56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Outcomes are described in the methods.</w:t>
            </w:r>
          </w:p>
        </w:tc>
        <w:tc>
          <w:tcPr>
            <w:tcW w:w="0" w:type="auto"/>
            <w:tcBorders>
              <w:top w:val="single" w:sz="4" w:space="0" w:color="auto"/>
              <w:left w:val="single" w:sz="4" w:space="0" w:color="auto"/>
              <w:bottom w:val="single" w:sz="4" w:space="0" w:color="auto"/>
            </w:tcBorders>
            <w:vAlign w:val="center"/>
          </w:tcPr>
          <w:p w14:paraId="24FF1FF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6A7A437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Outcomes are clearly described in the methods.</w:t>
            </w:r>
          </w:p>
        </w:tc>
      </w:tr>
      <w:tr w:rsidR="00440542" w:rsidRPr="003D0C36" w14:paraId="0E722492"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7CDEAA8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3. Are the characteristics of the patients included in the study clearly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541ED0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4D2E8DC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Abstract only: limited details of patient characteristics given.</w:t>
            </w:r>
          </w:p>
        </w:tc>
        <w:tc>
          <w:tcPr>
            <w:tcW w:w="0" w:type="auto"/>
            <w:tcBorders>
              <w:top w:val="single" w:sz="4" w:space="0" w:color="auto"/>
              <w:left w:val="single" w:sz="4" w:space="0" w:color="auto"/>
              <w:bottom w:val="single" w:sz="4" w:space="0" w:color="auto"/>
            </w:tcBorders>
            <w:vAlign w:val="center"/>
          </w:tcPr>
          <w:p w14:paraId="0E02685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0D69589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Baseline characteristics (including age, gender and APDS mutation) are reported.</w:t>
            </w:r>
          </w:p>
        </w:tc>
        <w:tc>
          <w:tcPr>
            <w:tcW w:w="0" w:type="auto"/>
            <w:tcBorders>
              <w:top w:val="single" w:sz="4" w:space="0" w:color="auto"/>
              <w:left w:val="single" w:sz="4" w:space="0" w:color="auto"/>
              <w:bottom w:val="single" w:sz="4" w:space="0" w:color="auto"/>
            </w:tcBorders>
            <w:vAlign w:val="center"/>
          </w:tcPr>
          <w:p w14:paraId="1D77D51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1937D85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Inclusion and exclusion criteria are provided. Baseline characteristics (including age, gender and APDS mutation) are reported.</w:t>
            </w:r>
          </w:p>
        </w:tc>
      </w:tr>
      <w:tr w:rsidR="00440542" w:rsidRPr="003D0C36" w14:paraId="00DE6934"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4BF1AEA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4. Are the intervention(s) of interest clearly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1C6570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01053B8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Dose and route/length of administration of each intervention are not described.</w:t>
            </w:r>
          </w:p>
        </w:tc>
        <w:tc>
          <w:tcPr>
            <w:tcW w:w="0" w:type="auto"/>
            <w:tcBorders>
              <w:top w:val="single" w:sz="4" w:space="0" w:color="auto"/>
              <w:left w:val="single" w:sz="4" w:space="0" w:color="auto"/>
              <w:bottom w:val="single" w:sz="4" w:space="0" w:color="auto"/>
            </w:tcBorders>
            <w:vAlign w:val="center"/>
          </w:tcPr>
          <w:p w14:paraId="40CA56C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2D70FAB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Dose and route/length of administration of each intervention are not described.</w:t>
            </w:r>
          </w:p>
        </w:tc>
        <w:tc>
          <w:tcPr>
            <w:tcW w:w="0" w:type="auto"/>
            <w:tcBorders>
              <w:top w:val="single" w:sz="4" w:space="0" w:color="auto"/>
              <w:left w:val="single" w:sz="4" w:space="0" w:color="auto"/>
              <w:bottom w:val="single" w:sz="4" w:space="0" w:color="auto"/>
            </w:tcBorders>
            <w:vAlign w:val="center"/>
          </w:tcPr>
          <w:p w14:paraId="624F610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1A49160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intervention, dose and route of administration are clearly described.</w:t>
            </w:r>
          </w:p>
        </w:tc>
      </w:tr>
      <w:tr w:rsidR="00440542" w:rsidRPr="003D0C36" w14:paraId="3053DCED"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6F76A9E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5. Are the distributions of principal confounders in each group of subjects to be compared clearly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660339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23A73FC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 list of principal confounders is not given.</w:t>
            </w:r>
          </w:p>
        </w:tc>
        <w:tc>
          <w:tcPr>
            <w:tcW w:w="0" w:type="auto"/>
            <w:tcBorders>
              <w:top w:val="single" w:sz="4" w:space="0" w:color="auto"/>
              <w:left w:val="single" w:sz="4" w:space="0" w:color="auto"/>
              <w:bottom w:val="single" w:sz="4" w:space="0" w:color="auto"/>
            </w:tcBorders>
            <w:vAlign w:val="center"/>
          </w:tcPr>
          <w:p w14:paraId="6246AA0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4BF5CE9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 list of principal confounders is not given.</w:t>
            </w:r>
          </w:p>
        </w:tc>
        <w:tc>
          <w:tcPr>
            <w:tcW w:w="0" w:type="auto"/>
            <w:tcBorders>
              <w:top w:val="single" w:sz="4" w:space="0" w:color="auto"/>
              <w:left w:val="single" w:sz="4" w:space="0" w:color="auto"/>
              <w:bottom w:val="single" w:sz="4" w:space="0" w:color="auto"/>
            </w:tcBorders>
            <w:vAlign w:val="center"/>
          </w:tcPr>
          <w:p w14:paraId="3003875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126B100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 list of principal confounders is not given.</w:t>
            </w:r>
          </w:p>
        </w:tc>
      </w:tr>
      <w:tr w:rsidR="00440542" w:rsidRPr="003D0C36" w14:paraId="03196FBB"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1C4F42E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6. Are the main findings of the study clearly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7C61A0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75E0E89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outcomes of leniolisib treatment are not clearly described.</w:t>
            </w:r>
          </w:p>
        </w:tc>
        <w:tc>
          <w:tcPr>
            <w:tcW w:w="0" w:type="auto"/>
            <w:tcBorders>
              <w:top w:val="single" w:sz="4" w:space="0" w:color="auto"/>
              <w:left w:val="single" w:sz="4" w:space="0" w:color="auto"/>
              <w:bottom w:val="single" w:sz="4" w:space="0" w:color="auto"/>
            </w:tcBorders>
            <w:vAlign w:val="center"/>
          </w:tcPr>
          <w:p w14:paraId="5047BA3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6AC0271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outcomes of each treatment are not clearly described.</w:t>
            </w:r>
          </w:p>
        </w:tc>
        <w:tc>
          <w:tcPr>
            <w:tcW w:w="0" w:type="auto"/>
            <w:tcBorders>
              <w:top w:val="single" w:sz="4" w:space="0" w:color="auto"/>
              <w:left w:val="single" w:sz="4" w:space="0" w:color="auto"/>
              <w:bottom w:val="single" w:sz="4" w:space="0" w:color="auto"/>
            </w:tcBorders>
            <w:vAlign w:val="center"/>
          </w:tcPr>
          <w:p w14:paraId="68A8D6B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304285F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findings for all outcomes stated in the methods are clearly described, numerically or visually.</w:t>
            </w:r>
          </w:p>
        </w:tc>
      </w:tr>
      <w:tr w:rsidR="00440542" w:rsidRPr="003D0C36" w14:paraId="00FFC0AF"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01E0121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7. Does the study provide estimates of the random variability in the data for the main outcomes?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C235FF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4426570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Estimates of the random variability are not reported.</w:t>
            </w:r>
          </w:p>
        </w:tc>
        <w:tc>
          <w:tcPr>
            <w:tcW w:w="0" w:type="auto"/>
            <w:tcBorders>
              <w:top w:val="single" w:sz="4" w:space="0" w:color="auto"/>
              <w:left w:val="single" w:sz="4" w:space="0" w:color="auto"/>
              <w:bottom w:val="single" w:sz="4" w:space="0" w:color="auto"/>
            </w:tcBorders>
            <w:vAlign w:val="center"/>
          </w:tcPr>
          <w:p w14:paraId="0DE49B6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1629634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Estimates of the random variability are not reported.</w:t>
            </w:r>
          </w:p>
        </w:tc>
        <w:tc>
          <w:tcPr>
            <w:tcW w:w="0" w:type="auto"/>
            <w:tcBorders>
              <w:top w:val="single" w:sz="4" w:space="0" w:color="auto"/>
              <w:left w:val="single" w:sz="4" w:space="0" w:color="auto"/>
              <w:bottom w:val="single" w:sz="4" w:space="0" w:color="auto"/>
            </w:tcBorders>
            <w:vAlign w:val="center"/>
          </w:tcPr>
          <w:p w14:paraId="4CD182F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1C9AFD9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Estimates of the random variability are not reported for the main outcomes.</w:t>
            </w:r>
          </w:p>
        </w:tc>
      </w:tr>
      <w:tr w:rsidR="00440542" w:rsidRPr="003D0C36" w14:paraId="6982E211"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6E8FB4D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8. Have all important adverse events that may be a consequence of the intervention been reported?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A198FF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61B4153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AEs are not described.</w:t>
            </w:r>
          </w:p>
        </w:tc>
        <w:tc>
          <w:tcPr>
            <w:tcW w:w="0" w:type="auto"/>
            <w:tcBorders>
              <w:top w:val="single" w:sz="4" w:space="0" w:color="auto"/>
              <w:left w:val="single" w:sz="4" w:space="0" w:color="auto"/>
              <w:bottom w:val="single" w:sz="4" w:space="0" w:color="auto"/>
            </w:tcBorders>
            <w:vAlign w:val="center"/>
          </w:tcPr>
          <w:p w14:paraId="54A0060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1A1402D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Some AEs reported, but not systematically for all interventions.</w:t>
            </w:r>
          </w:p>
        </w:tc>
        <w:tc>
          <w:tcPr>
            <w:tcW w:w="0" w:type="auto"/>
            <w:tcBorders>
              <w:top w:val="single" w:sz="4" w:space="0" w:color="auto"/>
              <w:left w:val="single" w:sz="4" w:space="0" w:color="auto"/>
              <w:bottom w:val="single" w:sz="4" w:space="0" w:color="auto"/>
            </w:tcBorders>
            <w:vAlign w:val="center"/>
          </w:tcPr>
          <w:p w14:paraId="0CBE238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75661D6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AEs are clearly described in-text.</w:t>
            </w:r>
          </w:p>
        </w:tc>
      </w:tr>
      <w:tr w:rsidR="00440542" w:rsidRPr="003D0C36" w14:paraId="5AA1F203"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5D27848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9. Have the characteristics of patients lost to follow-up been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013635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12D7D57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This was a retrospective study.</w:t>
            </w:r>
          </w:p>
        </w:tc>
        <w:tc>
          <w:tcPr>
            <w:tcW w:w="0" w:type="auto"/>
            <w:tcBorders>
              <w:top w:val="single" w:sz="4" w:space="0" w:color="auto"/>
              <w:left w:val="single" w:sz="4" w:space="0" w:color="auto"/>
              <w:bottom w:val="single" w:sz="4" w:space="0" w:color="auto"/>
            </w:tcBorders>
            <w:vAlign w:val="center"/>
          </w:tcPr>
          <w:p w14:paraId="7D24A7D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0247E81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Retrospective chart review.</w:t>
            </w:r>
          </w:p>
        </w:tc>
        <w:tc>
          <w:tcPr>
            <w:tcW w:w="0" w:type="auto"/>
            <w:tcBorders>
              <w:top w:val="single" w:sz="4" w:space="0" w:color="auto"/>
              <w:left w:val="single" w:sz="4" w:space="0" w:color="auto"/>
              <w:bottom w:val="single" w:sz="4" w:space="0" w:color="auto"/>
            </w:tcBorders>
            <w:vAlign w:val="center"/>
          </w:tcPr>
          <w:p w14:paraId="1BA0172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67A5B1C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Numbers and reasons for discontinuation are described.</w:t>
            </w:r>
          </w:p>
        </w:tc>
      </w:tr>
      <w:tr w:rsidR="00440542" w:rsidRPr="003D0C36" w14:paraId="4875DC17"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11CE4B5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10. Have actual probability values been reported (e.g. 0.035 rather than &lt;0.05) for the main outcomes except where the probability value is less than 0.001?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22BF6F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5BADE60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probability values are given.</w:t>
            </w:r>
          </w:p>
        </w:tc>
        <w:tc>
          <w:tcPr>
            <w:tcW w:w="0" w:type="auto"/>
            <w:tcBorders>
              <w:top w:val="single" w:sz="4" w:space="0" w:color="auto"/>
              <w:left w:val="single" w:sz="4" w:space="0" w:color="auto"/>
              <w:bottom w:val="single" w:sz="4" w:space="0" w:color="auto"/>
            </w:tcBorders>
            <w:vAlign w:val="center"/>
          </w:tcPr>
          <w:p w14:paraId="395D756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516DBD5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probability values are given.</w:t>
            </w:r>
          </w:p>
        </w:tc>
        <w:tc>
          <w:tcPr>
            <w:tcW w:w="0" w:type="auto"/>
            <w:tcBorders>
              <w:top w:val="single" w:sz="4" w:space="0" w:color="auto"/>
              <w:left w:val="single" w:sz="4" w:space="0" w:color="auto"/>
              <w:bottom w:val="single" w:sz="4" w:space="0" w:color="auto"/>
            </w:tcBorders>
            <w:vAlign w:val="center"/>
          </w:tcPr>
          <w:p w14:paraId="7A06ADE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6D49EF7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probability values are given.</w:t>
            </w:r>
          </w:p>
        </w:tc>
      </w:tr>
      <w:tr w:rsidR="00440542" w:rsidRPr="003D0C36" w14:paraId="7A2AC50A"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6C89290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11. Were the subjects asked to participate in the study representative of the entire population from which they were recruited?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4F901F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3FCD083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study does not report how participants were selected or the proportion of the source population from which the participants are derived.</w:t>
            </w:r>
          </w:p>
        </w:tc>
        <w:tc>
          <w:tcPr>
            <w:tcW w:w="0" w:type="auto"/>
            <w:tcBorders>
              <w:top w:val="single" w:sz="4" w:space="0" w:color="auto"/>
              <w:left w:val="single" w:sz="4" w:space="0" w:color="auto"/>
              <w:bottom w:val="single" w:sz="4" w:space="0" w:color="auto"/>
            </w:tcBorders>
            <w:vAlign w:val="center"/>
          </w:tcPr>
          <w:p w14:paraId="37C11B9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064D5CF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study does not report how participants were selected or the proportion of the source population from which the participants are derived.</w:t>
            </w:r>
          </w:p>
        </w:tc>
        <w:tc>
          <w:tcPr>
            <w:tcW w:w="0" w:type="auto"/>
            <w:tcBorders>
              <w:top w:val="single" w:sz="4" w:space="0" w:color="auto"/>
              <w:left w:val="single" w:sz="4" w:space="0" w:color="auto"/>
              <w:bottom w:val="single" w:sz="4" w:space="0" w:color="auto"/>
            </w:tcBorders>
            <w:vAlign w:val="center"/>
          </w:tcPr>
          <w:p w14:paraId="60F4E83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2E7C85E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study does not report how participants were selected or the proportion of the source population from which the participants are derived.</w:t>
            </w:r>
          </w:p>
        </w:tc>
      </w:tr>
      <w:tr w:rsidR="00440542" w:rsidRPr="003D0C36" w14:paraId="129BABA9"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55D5F8B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12. Were those subjects who were prepared to participate representative of the entire population from which they were recruited?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CB31D2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4E7171F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As above. No validation was reported.</w:t>
            </w:r>
          </w:p>
        </w:tc>
        <w:tc>
          <w:tcPr>
            <w:tcW w:w="0" w:type="auto"/>
            <w:tcBorders>
              <w:top w:val="single" w:sz="4" w:space="0" w:color="auto"/>
              <w:left w:val="single" w:sz="4" w:space="0" w:color="auto"/>
              <w:bottom w:val="single" w:sz="4" w:space="0" w:color="auto"/>
            </w:tcBorders>
            <w:vAlign w:val="center"/>
          </w:tcPr>
          <w:p w14:paraId="712E486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179B92C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As above. No validation was reported.</w:t>
            </w:r>
          </w:p>
        </w:tc>
        <w:tc>
          <w:tcPr>
            <w:tcW w:w="0" w:type="auto"/>
            <w:tcBorders>
              <w:top w:val="single" w:sz="4" w:space="0" w:color="auto"/>
              <w:left w:val="single" w:sz="4" w:space="0" w:color="auto"/>
              <w:bottom w:val="single" w:sz="4" w:space="0" w:color="auto"/>
            </w:tcBorders>
            <w:vAlign w:val="center"/>
          </w:tcPr>
          <w:p w14:paraId="465B62C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3AE8DE0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As above. No validation was reported.</w:t>
            </w:r>
          </w:p>
        </w:tc>
      </w:tr>
      <w:tr w:rsidR="00440542" w:rsidRPr="003D0C36" w14:paraId="5B7195EA"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79152D6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13. Were the staff, places, and facilities where the patients were treated, representative of the treatment the majority of patients receive?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C7D009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228DB2F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these factors were not provided.</w:t>
            </w:r>
          </w:p>
        </w:tc>
        <w:tc>
          <w:tcPr>
            <w:tcW w:w="0" w:type="auto"/>
            <w:tcBorders>
              <w:top w:val="single" w:sz="4" w:space="0" w:color="auto"/>
              <w:left w:val="single" w:sz="4" w:space="0" w:color="auto"/>
              <w:bottom w:val="single" w:sz="4" w:space="0" w:color="auto"/>
            </w:tcBorders>
            <w:vAlign w:val="center"/>
          </w:tcPr>
          <w:p w14:paraId="3118B54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1BF054E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these factors were not provided.</w:t>
            </w:r>
          </w:p>
        </w:tc>
        <w:tc>
          <w:tcPr>
            <w:tcW w:w="0" w:type="auto"/>
            <w:tcBorders>
              <w:top w:val="single" w:sz="4" w:space="0" w:color="auto"/>
              <w:left w:val="single" w:sz="4" w:space="0" w:color="auto"/>
              <w:bottom w:val="single" w:sz="4" w:space="0" w:color="auto"/>
            </w:tcBorders>
            <w:vAlign w:val="center"/>
          </w:tcPr>
          <w:p w14:paraId="6DF67E3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245491F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these factors were not provided.</w:t>
            </w:r>
          </w:p>
        </w:tc>
      </w:tr>
      <w:tr w:rsidR="00440542" w:rsidRPr="003D0C36" w14:paraId="4E44C8C4"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2F91074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14. Was an attempt made to blind study subjects to the intervention they have received?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9D0FD6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1195D3E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This was an observational cohort study.</w:t>
            </w:r>
          </w:p>
        </w:tc>
        <w:tc>
          <w:tcPr>
            <w:tcW w:w="0" w:type="auto"/>
            <w:tcBorders>
              <w:top w:val="single" w:sz="4" w:space="0" w:color="auto"/>
              <w:left w:val="single" w:sz="4" w:space="0" w:color="auto"/>
              <w:bottom w:val="single" w:sz="4" w:space="0" w:color="auto"/>
            </w:tcBorders>
            <w:vAlign w:val="center"/>
          </w:tcPr>
          <w:p w14:paraId="3BEFE27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 </w:t>
            </w:r>
          </w:p>
        </w:tc>
        <w:tc>
          <w:tcPr>
            <w:tcW w:w="0" w:type="auto"/>
            <w:tcBorders>
              <w:top w:val="single" w:sz="4" w:space="0" w:color="auto"/>
              <w:left w:val="single" w:sz="4" w:space="0" w:color="auto"/>
              <w:bottom w:val="single" w:sz="4" w:space="0" w:color="auto"/>
            </w:tcBorders>
            <w:vAlign w:val="center"/>
          </w:tcPr>
          <w:p w14:paraId="7CCFF85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This was an observational chart review.</w:t>
            </w:r>
          </w:p>
        </w:tc>
        <w:tc>
          <w:tcPr>
            <w:tcW w:w="0" w:type="auto"/>
            <w:tcBorders>
              <w:top w:val="single" w:sz="4" w:space="0" w:color="auto"/>
              <w:left w:val="single" w:sz="4" w:space="0" w:color="auto"/>
              <w:bottom w:val="single" w:sz="4" w:space="0" w:color="auto"/>
            </w:tcBorders>
            <w:vAlign w:val="center"/>
          </w:tcPr>
          <w:p w14:paraId="5177579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6A68B71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This was an open-label study.</w:t>
            </w:r>
          </w:p>
        </w:tc>
      </w:tr>
      <w:tr w:rsidR="00440542" w:rsidRPr="003D0C36" w14:paraId="6BA57E83"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3FD6F81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15. Was an attempt made to blind those measuring the main outcomes of the intervention?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4F98CD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649CC3D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Limited details on study design are given.</w:t>
            </w:r>
          </w:p>
        </w:tc>
        <w:tc>
          <w:tcPr>
            <w:tcW w:w="0" w:type="auto"/>
            <w:tcBorders>
              <w:top w:val="single" w:sz="4" w:space="0" w:color="auto"/>
              <w:left w:val="single" w:sz="4" w:space="0" w:color="auto"/>
              <w:bottom w:val="single" w:sz="4" w:space="0" w:color="auto"/>
            </w:tcBorders>
            <w:vAlign w:val="center"/>
          </w:tcPr>
          <w:p w14:paraId="6D11B74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 </w:t>
            </w:r>
          </w:p>
        </w:tc>
        <w:tc>
          <w:tcPr>
            <w:tcW w:w="0" w:type="auto"/>
            <w:tcBorders>
              <w:top w:val="single" w:sz="4" w:space="0" w:color="auto"/>
              <w:left w:val="single" w:sz="4" w:space="0" w:color="auto"/>
              <w:bottom w:val="single" w:sz="4" w:space="0" w:color="auto"/>
            </w:tcBorders>
            <w:vAlign w:val="center"/>
          </w:tcPr>
          <w:p w14:paraId="5BB0935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This was an observational chart review.</w:t>
            </w:r>
          </w:p>
        </w:tc>
        <w:tc>
          <w:tcPr>
            <w:tcW w:w="0" w:type="auto"/>
            <w:tcBorders>
              <w:top w:val="single" w:sz="4" w:space="0" w:color="auto"/>
              <w:left w:val="single" w:sz="4" w:space="0" w:color="auto"/>
              <w:bottom w:val="single" w:sz="4" w:space="0" w:color="auto"/>
            </w:tcBorders>
            <w:vAlign w:val="center"/>
          </w:tcPr>
          <w:p w14:paraId="2010DF7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425901C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Blinding of investigators not reported.</w:t>
            </w:r>
          </w:p>
        </w:tc>
      </w:tr>
      <w:tr w:rsidR="00440542" w:rsidRPr="003D0C36" w14:paraId="73DD1C53"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46F35E4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16. If any of the results of the study were based on “data dredging”, was this made clear?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17498D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tcPr>
          <w:p w14:paraId="7118622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It is not stated whether all outcomes were pre-specified.</w:t>
            </w:r>
          </w:p>
        </w:tc>
        <w:tc>
          <w:tcPr>
            <w:tcW w:w="0" w:type="auto"/>
            <w:tcBorders>
              <w:top w:val="single" w:sz="4" w:space="0" w:color="auto"/>
              <w:left w:val="single" w:sz="4" w:space="0" w:color="auto"/>
              <w:bottom w:val="single" w:sz="4" w:space="0" w:color="auto"/>
            </w:tcBorders>
            <w:vAlign w:val="center"/>
          </w:tcPr>
          <w:p w14:paraId="4F7A10D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tcPr>
          <w:p w14:paraId="18E3EC2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It is not stated whether all outcomes were pre-specified.</w:t>
            </w:r>
          </w:p>
        </w:tc>
        <w:tc>
          <w:tcPr>
            <w:tcW w:w="0" w:type="auto"/>
            <w:tcBorders>
              <w:top w:val="single" w:sz="4" w:space="0" w:color="auto"/>
              <w:left w:val="single" w:sz="4" w:space="0" w:color="auto"/>
              <w:bottom w:val="single" w:sz="4" w:space="0" w:color="auto"/>
            </w:tcBorders>
            <w:vAlign w:val="center"/>
          </w:tcPr>
          <w:p w14:paraId="7AE87AC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43BAE48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It is not stated whether all outcomes were pre-specified.</w:t>
            </w:r>
          </w:p>
        </w:tc>
      </w:tr>
      <w:tr w:rsidR="00440542" w:rsidRPr="003D0C36" w14:paraId="0F00567D"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049498D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17. In trials and cohort studies, do the analyses adjust for different lengths of follow-up of patients, or in case-control studies, is the time period between the intervention and outcome the same for cases and controls?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3B806C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55EA0E7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Abstract only; study design unclear.</w:t>
            </w:r>
          </w:p>
        </w:tc>
        <w:tc>
          <w:tcPr>
            <w:tcW w:w="0" w:type="auto"/>
            <w:tcBorders>
              <w:top w:val="single" w:sz="4" w:space="0" w:color="auto"/>
              <w:left w:val="single" w:sz="4" w:space="0" w:color="auto"/>
              <w:bottom w:val="single" w:sz="4" w:space="0" w:color="auto"/>
            </w:tcBorders>
            <w:vAlign w:val="center"/>
          </w:tcPr>
          <w:p w14:paraId="0F39A7D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31E907A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This was an observational chart review.</w:t>
            </w:r>
          </w:p>
        </w:tc>
        <w:tc>
          <w:tcPr>
            <w:tcW w:w="0" w:type="auto"/>
            <w:tcBorders>
              <w:top w:val="single" w:sz="4" w:space="0" w:color="auto"/>
              <w:left w:val="single" w:sz="4" w:space="0" w:color="auto"/>
              <w:bottom w:val="single" w:sz="4" w:space="0" w:color="auto"/>
            </w:tcBorders>
            <w:vAlign w:val="center"/>
          </w:tcPr>
          <w:p w14:paraId="53D740A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tcPr>
          <w:p w14:paraId="03D7F5E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Whether the analyses adjusted for different lengths of follow-up in the extension study is not described.</w:t>
            </w:r>
          </w:p>
        </w:tc>
      </w:tr>
      <w:tr w:rsidR="00440542" w:rsidRPr="003D0C36" w14:paraId="6ACC39D8"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1B02B12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18. Were the statistical tests used to assess the main </w:t>
            </w:r>
            <w:r w:rsidRPr="00413C6E">
              <w:rPr>
                <w:rFonts w:ascii="Tahoma" w:eastAsia="Calibri" w:hAnsi="Tahoma" w:cs="Tahoma"/>
                <w:sz w:val="22"/>
                <w:szCs w:val="22"/>
              </w:rPr>
              <w:lastRenderedPageBreak/>
              <w:t>outcomes appropriate?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1532AC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Yes</w:t>
            </w:r>
          </w:p>
        </w:tc>
        <w:tc>
          <w:tcPr>
            <w:tcW w:w="0" w:type="auto"/>
            <w:tcBorders>
              <w:top w:val="single" w:sz="4" w:space="0" w:color="auto"/>
              <w:left w:val="single" w:sz="4" w:space="0" w:color="auto"/>
              <w:bottom w:val="single" w:sz="4" w:space="0" w:color="auto"/>
            </w:tcBorders>
            <w:vAlign w:val="center"/>
          </w:tcPr>
          <w:p w14:paraId="7E9C75D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 formal statistical analysis was </w:t>
            </w:r>
            <w:r w:rsidRPr="00413C6E">
              <w:rPr>
                <w:rFonts w:ascii="Tahoma" w:eastAsia="Calibri" w:hAnsi="Tahoma" w:cs="Tahoma"/>
                <w:sz w:val="22"/>
                <w:szCs w:val="22"/>
              </w:rPr>
              <w:lastRenderedPageBreak/>
              <w:t>performed.</w:t>
            </w:r>
          </w:p>
        </w:tc>
        <w:tc>
          <w:tcPr>
            <w:tcW w:w="0" w:type="auto"/>
            <w:tcBorders>
              <w:top w:val="single" w:sz="4" w:space="0" w:color="auto"/>
              <w:left w:val="single" w:sz="4" w:space="0" w:color="auto"/>
              <w:bottom w:val="single" w:sz="4" w:space="0" w:color="auto"/>
            </w:tcBorders>
            <w:vAlign w:val="center"/>
          </w:tcPr>
          <w:p w14:paraId="5362CF9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Yes</w:t>
            </w:r>
          </w:p>
        </w:tc>
        <w:tc>
          <w:tcPr>
            <w:tcW w:w="0" w:type="auto"/>
            <w:tcBorders>
              <w:top w:val="single" w:sz="4" w:space="0" w:color="auto"/>
              <w:left w:val="single" w:sz="4" w:space="0" w:color="auto"/>
              <w:bottom w:val="single" w:sz="4" w:space="0" w:color="auto"/>
            </w:tcBorders>
            <w:vAlign w:val="center"/>
          </w:tcPr>
          <w:p w14:paraId="10C2BD2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 formal statistical analysis </w:t>
            </w:r>
            <w:r w:rsidRPr="00413C6E">
              <w:rPr>
                <w:rFonts w:ascii="Tahoma" w:eastAsia="Calibri" w:hAnsi="Tahoma" w:cs="Tahoma"/>
                <w:sz w:val="22"/>
                <w:szCs w:val="22"/>
              </w:rPr>
              <w:lastRenderedPageBreak/>
              <w:t>was performed.</w:t>
            </w:r>
          </w:p>
        </w:tc>
        <w:tc>
          <w:tcPr>
            <w:tcW w:w="0" w:type="auto"/>
            <w:tcBorders>
              <w:top w:val="single" w:sz="4" w:space="0" w:color="auto"/>
              <w:left w:val="single" w:sz="4" w:space="0" w:color="auto"/>
              <w:bottom w:val="single" w:sz="4" w:space="0" w:color="auto"/>
            </w:tcBorders>
            <w:vAlign w:val="center"/>
          </w:tcPr>
          <w:p w14:paraId="19DE7CB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Yes</w:t>
            </w:r>
          </w:p>
        </w:tc>
        <w:tc>
          <w:tcPr>
            <w:tcW w:w="0" w:type="auto"/>
            <w:tcBorders>
              <w:top w:val="single" w:sz="4" w:space="0" w:color="auto"/>
              <w:left w:val="single" w:sz="4" w:space="0" w:color="auto"/>
              <w:bottom w:val="single" w:sz="4" w:space="0" w:color="auto"/>
            </w:tcBorders>
            <w:vAlign w:val="center"/>
          </w:tcPr>
          <w:p w14:paraId="07628D1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 formal statistical analysis was </w:t>
            </w:r>
            <w:r w:rsidRPr="00413C6E">
              <w:rPr>
                <w:rFonts w:ascii="Tahoma" w:eastAsia="Calibri" w:hAnsi="Tahoma" w:cs="Tahoma"/>
                <w:sz w:val="22"/>
                <w:szCs w:val="22"/>
              </w:rPr>
              <w:lastRenderedPageBreak/>
              <w:t>performed.</w:t>
            </w:r>
          </w:p>
        </w:tc>
      </w:tr>
      <w:tr w:rsidR="00440542" w:rsidRPr="003D0C36" w14:paraId="7757875E"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37D4090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19. Was compliance with the intervention/s reliable?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C6B519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1C261E5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Compliance with the interventions is not reported.</w:t>
            </w:r>
          </w:p>
        </w:tc>
        <w:tc>
          <w:tcPr>
            <w:tcW w:w="0" w:type="auto"/>
            <w:tcBorders>
              <w:top w:val="single" w:sz="4" w:space="0" w:color="auto"/>
              <w:left w:val="single" w:sz="4" w:space="0" w:color="auto"/>
              <w:bottom w:val="single" w:sz="4" w:space="0" w:color="auto"/>
            </w:tcBorders>
            <w:vAlign w:val="center"/>
          </w:tcPr>
          <w:p w14:paraId="7D65EB0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49F76BE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Compliance with the interventions is not reported.</w:t>
            </w:r>
          </w:p>
        </w:tc>
        <w:tc>
          <w:tcPr>
            <w:tcW w:w="0" w:type="auto"/>
            <w:tcBorders>
              <w:top w:val="single" w:sz="4" w:space="0" w:color="auto"/>
              <w:left w:val="single" w:sz="4" w:space="0" w:color="auto"/>
              <w:bottom w:val="single" w:sz="4" w:space="0" w:color="auto"/>
            </w:tcBorders>
            <w:vAlign w:val="center"/>
          </w:tcPr>
          <w:p w14:paraId="33F4360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3ACA20C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Compliance with the intervention is not reported.</w:t>
            </w:r>
          </w:p>
        </w:tc>
      </w:tr>
      <w:tr w:rsidR="00440542" w:rsidRPr="003D0C36" w14:paraId="721A5F9D"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73F119A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20. Were the main outcome measures used accurate (valid and reliable)?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37138B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299893E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Abstract only; the main outcome measures are unclear.</w:t>
            </w:r>
          </w:p>
        </w:tc>
        <w:tc>
          <w:tcPr>
            <w:tcW w:w="0" w:type="auto"/>
            <w:tcBorders>
              <w:top w:val="single" w:sz="4" w:space="0" w:color="auto"/>
              <w:left w:val="single" w:sz="4" w:space="0" w:color="auto"/>
              <w:bottom w:val="single" w:sz="4" w:space="0" w:color="auto"/>
            </w:tcBorders>
            <w:vAlign w:val="center"/>
          </w:tcPr>
          <w:p w14:paraId="5D6DCD5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586B820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Outcomes were adequately described.</w:t>
            </w:r>
          </w:p>
        </w:tc>
        <w:tc>
          <w:tcPr>
            <w:tcW w:w="0" w:type="auto"/>
            <w:tcBorders>
              <w:top w:val="single" w:sz="4" w:space="0" w:color="auto"/>
              <w:left w:val="single" w:sz="4" w:space="0" w:color="auto"/>
              <w:bottom w:val="single" w:sz="4" w:space="0" w:color="auto"/>
            </w:tcBorders>
            <w:vAlign w:val="center"/>
          </w:tcPr>
          <w:p w14:paraId="2F69522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7681F17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All outcomes were comprehensive and adequately described.</w:t>
            </w:r>
          </w:p>
        </w:tc>
      </w:tr>
      <w:tr w:rsidR="00440542" w:rsidRPr="003D0C36" w14:paraId="306DD801"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78D2F92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21. Were the patients in different intervention groups (trials and cohort studies) or were the cases and controls (case-control studies) recruited from the same </w:t>
            </w:r>
            <w:r w:rsidRPr="00413C6E">
              <w:rPr>
                <w:rFonts w:ascii="Tahoma" w:eastAsia="Calibri" w:hAnsi="Tahoma" w:cs="Tahoma"/>
                <w:sz w:val="22"/>
                <w:szCs w:val="22"/>
              </w:rPr>
              <w:lastRenderedPageBreak/>
              <w:t>population?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0AD356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Unable to determine</w:t>
            </w:r>
          </w:p>
        </w:tc>
        <w:tc>
          <w:tcPr>
            <w:tcW w:w="0" w:type="auto"/>
            <w:tcBorders>
              <w:top w:val="single" w:sz="4" w:space="0" w:color="auto"/>
              <w:left w:val="single" w:sz="4" w:space="0" w:color="auto"/>
              <w:bottom w:val="single" w:sz="4" w:space="0" w:color="auto"/>
            </w:tcBorders>
            <w:vAlign w:val="center"/>
          </w:tcPr>
          <w:p w14:paraId="1FE630A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participant recruitment are not provided.</w:t>
            </w:r>
          </w:p>
        </w:tc>
        <w:tc>
          <w:tcPr>
            <w:tcW w:w="0" w:type="auto"/>
            <w:tcBorders>
              <w:top w:val="single" w:sz="4" w:space="0" w:color="auto"/>
              <w:left w:val="single" w:sz="4" w:space="0" w:color="auto"/>
              <w:bottom w:val="single" w:sz="4" w:space="0" w:color="auto"/>
            </w:tcBorders>
            <w:vAlign w:val="center"/>
          </w:tcPr>
          <w:p w14:paraId="5CE4F25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56311F7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participant recruitment are not provided.</w:t>
            </w:r>
          </w:p>
        </w:tc>
        <w:tc>
          <w:tcPr>
            <w:tcW w:w="0" w:type="auto"/>
            <w:tcBorders>
              <w:top w:val="single" w:sz="4" w:space="0" w:color="auto"/>
              <w:left w:val="single" w:sz="4" w:space="0" w:color="auto"/>
              <w:bottom w:val="single" w:sz="4" w:space="0" w:color="auto"/>
            </w:tcBorders>
            <w:vAlign w:val="center"/>
          </w:tcPr>
          <w:p w14:paraId="3590CC6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0EFD8F4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participant recruitment are not provided.</w:t>
            </w:r>
          </w:p>
        </w:tc>
      </w:tr>
      <w:tr w:rsidR="00440542" w:rsidRPr="003D0C36" w14:paraId="3574C32C"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01046FF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22. Were study subjects in different intervention groups (trials and cohort studies) or were the cases and controls (case-control studies) recruited over the same period of time?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24802C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3F9FD1B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participant recruitment are not provided.</w:t>
            </w:r>
          </w:p>
        </w:tc>
        <w:tc>
          <w:tcPr>
            <w:tcW w:w="0" w:type="auto"/>
            <w:tcBorders>
              <w:top w:val="single" w:sz="4" w:space="0" w:color="auto"/>
              <w:left w:val="single" w:sz="4" w:space="0" w:color="auto"/>
              <w:bottom w:val="single" w:sz="4" w:space="0" w:color="auto"/>
            </w:tcBorders>
            <w:vAlign w:val="center"/>
          </w:tcPr>
          <w:p w14:paraId="713DC9C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6A740EA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participant recruitment are not provided.</w:t>
            </w:r>
          </w:p>
        </w:tc>
        <w:tc>
          <w:tcPr>
            <w:tcW w:w="0" w:type="auto"/>
            <w:tcBorders>
              <w:top w:val="single" w:sz="4" w:space="0" w:color="auto"/>
              <w:left w:val="single" w:sz="4" w:space="0" w:color="auto"/>
              <w:bottom w:val="single" w:sz="4" w:space="0" w:color="auto"/>
            </w:tcBorders>
            <w:vAlign w:val="center"/>
          </w:tcPr>
          <w:p w14:paraId="0163BBB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6A25568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participant recruitment are not provided.</w:t>
            </w:r>
          </w:p>
        </w:tc>
      </w:tr>
      <w:tr w:rsidR="00440542" w:rsidRPr="003D0C36" w14:paraId="145214EE"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5B703D4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23. Were study subjects randomised to intervention groups?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BEBEC3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24D2CE6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Non-randomised observational study.</w:t>
            </w:r>
          </w:p>
        </w:tc>
        <w:tc>
          <w:tcPr>
            <w:tcW w:w="0" w:type="auto"/>
            <w:tcBorders>
              <w:top w:val="single" w:sz="4" w:space="0" w:color="auto"/>
              <w:left w:val="single" w:sz="4" w:space="0" w:color="auto"/>
              <w:bottom w:val="single" w:sz="4" w:space="0" w:color="auto"/>
            </w:tcBorders>
            <w:vAlign w:val="center"/>
          </w:tcPr>
          <w:p w14:paraId="4644409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436DF90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Non-randomised observational study.</w:t>
            </w:r>
          </w:p>
        </w:tc>
        <w:tc>
          <w:tcPr>
            <w:tcW w:w="0" w:type="auto"/>
            <w:tcBorders>
              <w:top w:val="single" w:sz="4" w:space="0" w:color="auto"/>
              <w:left w:val="single" w:sz="4" w:space="0" w:color="auto"/>
              <w:bottom w:val="single" w:sz="4" w:space="0" w:color="auto"/>
            </w:tcBorders>
            <w:vAlign w:val="center"/>
          </w:tcPr>
          <w:p w14:paraId="6CF67EA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47654D4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study comprised only one intervention group.</w:t>
            </w:r>
          </w:p>
        </w:tc>
      </w:tr>
      <w:tr w:rsidR="00440542" w:rsidRPr="003D0C36" w14:paraId="69AC5BDE"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2BF99F2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24. Was the randomised intervention assignment concealed from both patients </w:t>
            </w:r>
            <w:r w:rsidRPr="00413C6E">
              <w:rPr>
                <w:rFonts w:ascii="Tahoma" w:eastAsia="Calibri" w:hAnsi="Tahoma" w:cs="Tahoma"/>
                <w:sz w:val="22"/>
                <w:szCs w:val="22"/>
              </w:rPr>
              <w:lastRenderedPageBreak/>
              <w:t>and health care staff until recruitment was complete and irrevocable?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25BEAA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NA</w:t>
            </w:r>
          </w:p>
        </w:tc>
        <w:tc>
          <w:tcPr>
            <w:tcW w:w="0" w:type="auto"/>
            <w:tcBorders>
              <w:top w:val="single" w:sz="4" w:space="0" w:color="auto"/>
              <w:left w:val="single" w:sz="4" w:space="0" w:color="auto"/>
              <w:bottom w:val="single" w:sz="4" w:space="0" w:color="auto"/>
            </w:tcBorders>
            <w:vAlign w:val="center"/>
          </w:tcPr>
          <w:p w14:paraId="3B45945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Non-randomised observational study.</w:t>
            </w:r>
          </w:p>
        </w:tc>
        <w:tc>
          <w:tcPr>
            <w:tcW w:w="0" w:type="auto"/>
            <w:tcBorders>
              <w:top w:val="single" w:sz="4" w:space="0" w:color="auto"/>
              <w:left w:val="single" w:sz="4" w:space="0" w:color="auto"/>
              <w:bottom w:val="single" w:sz="4" w:space="0" w:color="auto"/>
            </w:tcBorders>
            <w:vAlign w:val="center"/>
          </w:tcPr>
          <w:p w14:paraId="77594DC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3809F2F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Non-randomised observational study.</w:t>
            </w:r>
          </w:p>
        </w:tc>
        <w:tc>
          <w:tcPr>
            <w:tcW w:w="0" w:type="auto"/>
            <w:tcBorders>
              <w:top w:val="single" w:sz="4" w:space="0" w:color="auto"/>
              <w:left w:val="single" w:sz="4" w:space="0" w:color="auto"/>
              <w:bottom w:val="single" w:sz="4" w:space="0" w:color="auto"/>
            </w:tcBorders>
            <w:vAlign w:val="center"/>
          </w:tcPr>
          <w:p w14:paraId="70BB74C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627CD2B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Non-randomised study. </w:t>
            </w:r>
          </w:p>
        </w:tc>
      </w:tr>
      <w:tr w:rsidR="00440542" w:rsidRPr="003D0C36" w14:paraId="7D20ADCA"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144D45F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25. Was there adequate adjustment for confounding in the analyses from which the main findings were drawn?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382DBC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7E36CF4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adjustment for confounding was reported.</w:t>
            </w:r>
          </w:p>
        </w:tc>
        <w:tc>
          <w:tcPr>
            <w:tcW w:w="0" w:type="auto"/>
            <w:tcBorders>
              <w:top w:val="single" w:sz="4" w:space="0" w:color="auto"/>
              <w:left w:val="single" w:sz="4" w:space="0" w:color="auto"/>
              <w:bottom w:val="single" w:sz="4" w:space="0" w:color="auto"/>
            </w:tcBorders>
            <w:vAlign w:val="center"/>
          </w:tcPr>
          <w:p w14:paraId="17BA395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5E36D67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adjustment for confounding was reported.</w:t>
            </w:r>
          </w:p>
        </w:tc>
        <w:tc>
          <w:tcPr>
            <w:tcW w:w="0" w:type="auto"/>
            <w:tcBorders>
              <w:top w:val="single" w:sz="4" w:space="0" w:color="auto"/>
              <w:left w:val="single" w:sz="4" w:space="0" w:color="auto"/>
              <w:bottom w:val="single" w:sz="4" w:space="0" w:color="auto"/>
            </w:tcBorders>
            <w:vAlign w:val="center"/>
          </w:tcPr>
          <w:p w14:paraId="78CF340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400AE5D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adjustment for confounding was reported.</w:t>
            </w:r>
          </w:p>
        </w:tc>
      </w:tr>
      <w:tr w:rsidR="00440542" w:rsidRPr="003D0C36" w14:paraId="216B1A53"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69B8172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26. Were losses of patients to follow-up taken into account?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65D9EF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60A85B7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Patient numbers and follow-up not reported.</w:t>
            </w:r>
          </w:p>
        </w:tc>
        <w:tc>
          <w:tcPr>
            <w:tcW w:w="0" w:type="auto"/>
            <w:tcBorders>
              <w:top w:val="single" w:sz="4" w:space="0" w:color="auto"/>
              <w:left w:val="single" w:sz="4" w:space="0" w:color="auto"/>
              <w:bottom w:val="single" w:sz="4" w:space="0" w:color="auto"/>
            </w:tcBorders>
            <w:vAlign w:val="center"/>
          </w:tcPr>
          <w:p w14:paraId="35CA007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218057A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Retrospective observational study.</w:t>
            </w:r>
          </w:p>
        </w:tc>
        <w:tc>
          <w:tcPr>
            <w:tcW w:w="0" w:type="auto"/>
            <w:tcBorders>
              <w:top w:val="single" w:sz="4" w:space="0" w:color="auto"/>
              <w:left w:val="single" w:sz="4" w:space="0" w:color="auto"/>
              <w:bottom w:val="single" w:sz="4" w:space="0" w:color="auto"/>
            </w:tcBorders>
            <w:vAlign w:val="center"/>
          </w:tcPr>
          <w:p w14:paraId="53AE8E2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6A8F959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Whether loss of participants to follow-up was taken into account for the analyses was not described.</w:t>
            </w:r>
          </w:p>
        </w:tc>
      </w:tr>
      <w:tr w:rsidR="00440542" w:rsidRPr="003D0C36" w14:paraId="699BE5B3"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24DDB2C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27. Did the study have sufficient power to detect a clinically important effect where the probability value for a difference being due to chance is less than 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82040D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3864CCC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formal power analysis was performed.</w:t>
            </w:r>
          </w:p>
        </w:tc>
        <w:tc>
          <w:tcPr>
            <w:tcW w:w="0" w:type="auto"/>
            <w:tcBorders>
              <w:top w:val="single" w:sz="4" w:space="0" w:color="auto"/>
              <w:left w:val="single" w:sz="4" w:space="0" w:color="auto"/>
              <w:bottom w:val="single" w:sz="4" w:space="0" w:color="auto"/>
            </w:tcBorders>
            <w:vAlign w:val="center"/>
          </w:tcPr>
          <w:p w14:paraId="0E0FCEA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0F7680A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formal power analysis was performed.</w:t>
            </w:r>
          </w:p>
        </w:tc>
        <w:tc>
          <w:tcPr>
            <w:tcW w:w="0" w:type="auto"/>
            <w:tcBorders>
              <w:top w:val="single" w:sz="4" w:space="0" w:color="auto"/>
              <w:left w:val="single" w:sz="4" w:space="0" w:color="auto"/>
              <w:bottom w:val="single" w:sz="4" w:space="0" w:color="auto"/>
            </w:tcBorders>
            <w:vAlign w:val="center"/>
          </w:tcPr>
          <w:p w14:paraId="503361A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5E36710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formal power analysis was performed.</w:t>
            </w:r>
          </w:p>
        </w:tc>
      </w:tr>
      <w:tr w:rsidR="00440542" w:rsidRPr="003D0C36" w14:paraId="57007629" w14:textId="77777777" w:rsidTr="00440542">
        <w:trPr>
          <w:trHeight w:val="20"/>
        </w:trPr>
        <w:tc>
          <w:tcPr>
            <w:tcW w:w="0" w:type="auto"/>
            <w:tcBorders>
              <w:bottom w:val="single" w:sz="4" w:space="0" w:color="auto"/>
              <w:right w:val="single" w:sz="4" w:space="0" w:color="auto"/>
            </w:tcBorders>
            <w:shd w:val="clear" w:color="auto" w:fill="228FC8"/>
            <w:vAlign w:val="center"/>
          </w:tcPr>
          <w:p w14:paraId="1CC7E609"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Study name</w:t>
            </w:r>
          </w:p>
        </w:tc>
        <w:tc>
          <w:tcPr>
            <w:tcW w:w="0" w:type="auto"/>
            <w:gridSpan w:val="2"/>
            <w:tcBorders>
              <w:top w:val="single" w:sz="4" w:space="0" w:color="auto"/>
              <w:left w:val="single" w:sz="4" w:space="0" w:color="auto"/>
              <w:bottom w:val="single" w:sz="4" w:space="0" w:color="auto"/>
            </w:tcBorders>
            <w:shd w:val="clear" w:color="auto" w:fill="228FC8"/>
            <w:vAlign w:val="center"/>
          </w:tcPr>
          <w:p w14:paraId="3BD0B139"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Dimitrova 2020 (Dimitrova 2021)</w:t>
            </w:r>
          </w:p>
        </w:tc>
        <w:tc>
          <w:tcPr>
            <w:tcW w:w="0" w:type="auto"/>
            <w:gridSpan w:val="2"/>
            <w:tcBorders>
              <w:top w:val="single" w:sz="4" w:space="0" w:color="auto"/>
              <w:left w:val="single" w:sz="4" w:space="0" w:color="auto"/>
              <w:bottom w:val="single" w:sz="4" w:space="0" w:color="auto"/>
            </w:tcBorders>
            <w:shd w:val="clear" w:color="auto" w:fill="228FC8"/>
            <w:vAlign w:val="center"/>
          </w:tcPr>
          <w:p w14:paraId="502BBC43" w14:textId="77777777" w:rsidR="00413C6E" w:rsidRPr="00413C6E" w:rsidRDefault="00413C6E" w:rsidP="00413C6E">
            <w:pPr>
              <w:spacing w:after="120"/>
              <w:rPr>
                <w:rFonts w:ascii="Tahoma" w:eastAsia="Calibri" w:hAnsi="Tahoma" w:cs="Tahoma"/>
                <w:b/>
                <w:color w:val="FFFFFF" w:themeColor="background1"/>
                <w:sz w:val="22"/>
                <w:szCs w:val="22"/>
              </w:rPr>
            </w:pPr>
            <w:proofErr w:type="spellStart"/>
            <w:r w:rsidRPr="00413C6E">
              <w:rPr>
                <w:rFonts w:ascii="Tahoma" w:eastAsia="Calibri" w:hAnsi="Tahoma" w:cs="Tahoma"/>
                <w:b/>
                <w:color w:val="FFFFFF" w:themeColor="background1"/>
                <w:sz w:val="22"/>
                <w:szCs w:val="22"/>
              </w:rPr>
              <w:t>Elgizouli</w:t>
            </w:r>
            <w:proofErr w:type="spellEnd"/>
            <w:r w:rsidRPr="00413C6E">
              <w:rPr>
                <w:rFonts w:ascii="Tahoma" w:eastAsia="Calibri" w:hAnsi="Tahoma" w:cs="Tahoma"/>
                <w:b/>
                <w:color w:val="FFFFFF" w:themeColor="background1"/>
                <w:sz w:val="22"/>
                <w:szCs w:val="22"/>
              </w:rPr>
              <w:t xml:space="preserve"> 2016</w:t>
            </w:r>
          </w:p>
        </w:tc>
        <w:tc>
          <w:tcPr>
            <w:tcW w:w="0" w:type="auto"/>
            <w:gridSpan w:val="2"/>
            <w:tcBorders>
              <w:top w:val="single" w:sz="4" w:space="0" w:color="auto"/>
              <w:left w:val="single" w:sz="4" w:space="0" w:color="auto"/>
              <w:bottom w:val="single" w:sz="4" w:space="0" w:color="auto"/>
            </w:tcBorders>
            <w:shd w:val="clear" w:color="auto" w:fill="228FC8"/>
            <w:vAlign w:val="center"/>
          </w:tcPr>
          <w:p w14:paraId="38E2270A"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Elkaim 2016</w:t>
            </w:r>
          </w:p>
        </w:tc>
      </w:tr>
      <w:tr w:rsidR="00440542" w:rsidRPr="003D0C36" w14:paraId="238690A8" w14:textId="77777777" w:rsidTr="00440542">
        <w:trPr>
          <w:trHeight w:val="20"/>
        </w:trPr>
        <w:tc>
          <w:tcPr>
            <w:tcW w:w="0" w:type="auto"/>
            <w:tcBorders>
              <w:bottom w:val="single" w:sz="4" w:space="0" w:color="auto"/>
              <w:right w:val="single" w:sz="4" w:space="0" w:color="auto"/>
            </w:tcBorders>
            <w:shd w:val="clear" w:color="auto" w:fill="228FC8"/>
            <w:vAlign w:val="center"/>
          </w:tcPr>
          <w:p w14:paraId="47C1E054"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Checklist item</w:t>
            </w:r>
          </w:p>
        </w:tc>
        <w:tc>
          <w:tcPr>
            <w:tcW w:w="0" w:type="auto"/>
            <w:tcBorders>
              <w:top w:val="single" w:sz="4" w:space="0" w:color="auto"/>
              <w:left w:val="single" w:sz="4" w:space="0" w:color="auto"/>
              <w:bottom w:val="single" w:sz="4" w:space="0" w:color="auto"/>
              <w:right w:val="single" w:sz="4" w:space="0" w:color="auto"/>
            </w:tcBorders>
            <w:shd w:val="clear" w:color="auto" w:fill="228FC8"/>
            <w:vAlign w:val="center"/>
          </w:tcPr>
          <w:p w14:paraId="73C7E3C2"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Response*</w:t>
            </w:r>
          </w:p>
        </w:tc>
        <w:tc>
          <w:tcPr>
            <w:tcW w:w="0" w:type="auto"/>
            <w:tcBorders>
              <w:top w:val="single" w:sz="4" w:space="0" w:color="auto"/>
              <w:left w:val="single" w:sz="4" w:space="0" w:color="auto"/>
              <w:bottom w:val="single" w:sz="4" w:space="0" w:color="auto"/>
            </w:tcBorders>
            <w:shd w:val="clear" w:color="auto" w:fill="228FC8"/>
            <w:vAlign w:val="center"/>
          </w:tcPr>
          <w:p w14:paraId="5679833C"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How is the question addressed?</w:t>
            </w:r>
          </w:p>
        </w:tc>
        <w:tc>
          <w:tcPr>
            <w:tcW w:w="0" w:type="auto"/>
            <w:tcBorders>
              <w:top w:val="single" w:sz="4" w:space="0" w:color="auto"/>
              <w:left w:val="single" w:sz="4" w:space="0" w:color="auto"/>
              <w:bottom w:val="single" w:sz="4" w:space="0" w:color="auto"/>
            </w:tcBorders>
            <w:shd w:val="clear" w:color="auto" w:fill="228FC8"/>
            <w:vAlign w:val="center"/>
          </w:tcPr>
          <w:p w14:paraId="0EAC7515"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Response*</w:t>
            </w:r>
          </w:p>
        </w:tc>
        <w:tc>
          <w:tcPr>
            <w:tcW w:w="0" w:type="auto"/>
            <w:tcBorders>
              <w:top w:val="single" w:sz="4" w:space="0" w:color="auto"/>
              <w:left w:val="single" w:sz="4" w:space="0" w:color="auto"/>
              <w:bottom w:val="single" w:sz="4" w:space="0" w:color="auto"/>
            </w:tcBorders>
            <w:shd w:val="clear" w:color="auto" w:fill="228FC8"/>
            <w:vAlign w:val="center"/>
          </w:tcPr>
          <w:p w14:paraId="091469C5"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How is the question addressed?</w:t>
            </w:r>
          </w:p>
        </w:tc>
        <w:tc>
          <w:tcPr>
            <w:tcW w:w="0" w:type="auto"/>
            <w:tcBorders>
              <w:top w:val="single" w:sz="4" w:space="0" w:color="auto"/>
              <w:left w:val="single" w:sz="4" w:space="0" w:color="auto"/>
              <w:bottom w:val="single" w:sz="4" w:space="0" w:color="auto"/>
            </w:tcBorders>
            <w:shd w:val="clear" w:color="auto" w:fill="228FC8"/>
            <w:vAlign w:val="center"/>
          </w:tcPr>
          <w:p w14:paraId="6F2A5473"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Response*</w:t>
            </w:r>
          </w:p>
        </w:tc>
        <w:tc>
          <w:tcPr>
            <w:tcW w:w="0" w:type="auto"/>
            <w:tcBorders>
              <w:top w:val="single" w:sz="4" w:space="0" w:color="auto"/>
              <w:left w:val="single" w:sz="4" w:space="0" w:color="auto"/>
              <w:bottom w:val="single" w:sz="4" w:space="0" w:color="auto"/>
            </w:tcBorders>
            <w:shd w:val="clear" w:color="auto" w:fill="228FC8"/>
            <w:vAlign w:val="center"/>
          </w:tcPr>
          <w:p w14:paraId="45F6AE39"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How is the question addressed?</w:t>
            </w:r>
          </w:p>
        </w:tc>
      </w:tr>
      <w:tr w:rsidR="00440542" w:rsidRPr="003D0C36" w14:paraId="3F43DC11"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7C684F9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 Is the hypothesis/aim/objective of the study clearly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8C2A73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6E9645A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aim of the study is clearly stated.</w:t>
            </w:r>
          </w:p>
        </w:tc>
        <w:tc>
          <w:tcPr>
            <w:tcW w:w="0" w:type="auto"/>
            <w:tcBorders>
              <w:top w:val="single" w:sz="4" w:space="0" w:color="auto"/>
              <w:left w:val="single" w:sz="4" w:space="0" w:color="auto"/>
              <w:bottom w:val="single" w:sz="4" w:space="0" w:color="auto"/>
            </w:tcBorders>
            <w:vAlign w:val="center"/>
          </w:tcPr>
          <w:p w14:paraId="15FAA22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4B2BC2D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aim of the study is clearly stated.</w:t>
            </w:r>
          </w:p>
        </w:tc>
        <w:tc>
          <w:tcPr>
            <w:tcW w:w="0" w:type="auto"/>
            <w:tcBorders>
              <w:top w:val="single" w:sz="4" w:space="0" w:color="auto"/>
              <w:left w:val="single" w:sz="4" w:space="0" w:color="auto"/>
              <w:bottom w:val="single" w:sz="4" w:space="0" w:color="auto"/>
            </w:tcBorders>
            <w:vAlign w:val="center"/>
          </w:tcPr>
          <w:p w14:paraId="68DF1BB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5237BC6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aim of the study is clearly stated.</w:t>
            </w:r>
          </w:p>
        </w:tc>
      </w:tr>
      <w:tr w:rsidR="00440542" w:rsidRPr="003D0C36" w14:paraId="0E5999E2"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295E3C7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 xml:space="preserve">2. Are the main outcomes to be measured clearly described in the Introduction or Methods section?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F415A6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2934C58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main outcomes to be measured are specified in the methods.</w:t>
            </w:r>
          </w:p>
        </w:tc>
        <w:tc>
          <w:tcPr>
            <w:tcW w:w="0" w:type="auto"/>
            <w:tcBorders>
              <w:top w:val="single" w:sz="4" w:space="0" w:color="auto"/>
              <w:left w:val="single" w:sz="4" w:space="0" w:color="auto"/>
              <w:bottom w:val="single" w:sz="4" w:space="0" w:color="auto"/>
            </w:tcBorders>
            <w:vAlign w:val="center"/>
          </w:tcPr>
          <w:p w14:paraId="6889BB4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06E295B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main outcomes to be measured are not clear from the methods.</w:t>
            </w:r>
          </w:p>
        </w:tc>
        <w:tc>
          <w:tcPr>
            <w:tcW w:w="0" w:type="auto"/>
            <w:tcBorders>
              <w:top w:val="single" w:sz="4" w:space="0" w:color="auto"/>
              <w:left w:val="single" w:sz="4" w:space="0" w:color="auto"/>
              <w:bottom w:val="single" w:sz="4" w:space="0" w:color="auto"/>
            </w:tcBorders>
            <w:vAlign w:val="center"/>
          </w:tcPr>
          <w:p w14:paraId="3D958DA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2D681E2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main outcomes to be measured are specified in the introduction.</w:t>
            </w:r>
          </w:p>
        </w:tc>
      </w:tr>
      <w:tr w:rsidR="00440542" w:rsidRPr="003D0C36" w14:paraId="0B0A5600"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1E71332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3. Are the characteristics of the patients included in the study clearly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7C4B7B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50C898B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characteristics of the patients included are clearly described.</w:t>
            </w:r>
          </w:p>
        </w:tc>
        <w:tc>
          <w:tcPr>
            <w:tcW w:w="0" w:type="auto"/>
            <w:tcBorders>
              <w:top w:val="single" w:sz="4" w:space="0" w:color="auto"/>
              <w:left w:val="single" w:sz="4" w:space="0" w:color="auto"/>
              <w:bottom w:val="single" w:sz="4" w:space="0" w:color="auto"/>
            </w:tcBorders>
            <w:vAlign w:val="center"/>
          </w:tcPr>
          <w:p w14:paraId="3A973EA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574A8F6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characteristics of the patients included are clearly described.</w:t>
            </w:r>
          </w:p>
        </w:tc>
        <w:tc>
          <w:tcPr>
            <w:tcW w:w="0" w:type="auto"/>
            <w:tcBorders>
              <w:top w:val="single" w:sz="4" w:space="0" w:color="auto"/>
              <w:left w:val="single" w:sz="4" w:space="0" w:color="auto"/>
              <w:bottom w:val="single" w:sz="4" w:space="0" w:color="auto"/>
            </w:tcBorders>
            <w:vAlign w:val="center"/>
          </w:tcPr>
          <w:p w14:paraId="626BAE3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580676D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characteristics of the patients included are clearly described.</w:t>
            </w:r>
          </w:p>
        </w:tc>
      </w:tr>
      <w:tr w:rsidR="00440542" w:rsidRPr="003D0C36" w14:paraId="1C6BC478"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2691F87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4. Are the intervention(s) of interest clearly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8F4FAF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794CAF7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Thorough details about HSCT (e.g. conditioning regime, HSCT type, age at treatment, graft source) are </w:t>
            </w:r>
            <w:proofErr w:type="gramStart"/>
            <w:r w:rsidRPr="00413C6E">
              <w:rPr>
                <w:rFonts w:ascii="Tahoma" w:eastAsia="Calibri" w:hAnsi="Tahoma" w:cs="Tahoma"/>
                <w:sz w:val="22"/>
                <w:szCs w:val="22"/>
              </w:rPr>
              <w:t>given..</w:t>
            </w:r>
            <w:proofErr w:type="gramEnd"/>
          </w:p>
        </w:tc>
        <w:tc>
          <w:tcPr>
            <w:tcW w:w="0" w:type="auto"/>
            <w:tcBorders>
              <w:top w:val="single" w:sz="4" w:space="0" w:color="auto"/>
              <w:left w:val="single" w:sz="4" w:space="0" w:color="auto"/>
              <w:bottom w:val="single" w:sz="4" w:space="0" w:color="auto"/>
            </w:tcBorders>
            <w:vAlign w:val="center"/>
          </w:tcPr>
          <w:p w14:paraId="0DF565D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1A50C6B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the dose, route/length of administration of the interventions are not clearly described.</w:t>
            </w:r>
          </w:p>
        </w:tc>
        <w:tc>
          <w:tcPr>
            <w:tcW w:w="0" w:type="auto"/>
            <w:tcBorders>
              <w:top w:val="single" w:sz="4" w:space="0" w:color="auto"/>
              <w:left w:val="single" w:sz="4" w:space="0" w:color="auto"/>
              <w:bottom w:val="single" w:sz="4" w:space="0" w:color="auto"/>
            </w:tcBorders>
            <w:vAlign w:val="center"/>
          </w:tcPr>
          <w:p w14:paraId="27E3491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5578F56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the dose, route/length of administration of the interventions are not clearly described.</w:t>
            </w:r>
          </w:p>
        </w:tc>
      </w:tr>
      <w:tr w:rsidR="00440542" w:rsidRPr="003D0C36" w14:paraId="5AFA3844"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6D5CE4B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5. Are the distributions of principal confounders in each group of subjects to be compared clearly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FBF385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05E2399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A list of principal confounders is not given. </w:t>
            </w:r>
          </w:p>
        </w:tc>
        <w:tc>
          <w:tcPr>
            <w:tcW w:w="0" w:type="auto"/>
            <w:tcBorders>
              <w:top w:val="single" w:sz="4" w:space="0" w:color="auto"/>
              <w:left w:val="single" w:sz="4" w:space="0" w:color="auto"/>
              <w:bottom w:val="single" w:sz="4" w:space="0" w:color="auto"/>
            </w:tcBorders>
            <w:vAlign w:val="center"/>
          </w:tcPr>
          <w:p w14:paraId="52C89F6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7598708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 list of principal confounders is not given.</w:t>
            </w:r>
          </w:p>
        </w:tc>
        <w:tc>
          <w:tcPr>
            <w:tcW w:w="0" w:type="auto"/>
            <w:tcBorders>
              <w:top w:val="single" w:sz="4" w:space="0" w:color="auto"/>
              <w:left w:val="single" w:sz="4" w:space="0" w:color="auto"/>
              <w:bottom w:val="single" w:sz="4" w:space="0" w:color="auto"/>
            </w:tcBorders>
            <w:vAlign w:val="center"/>
          </w:tcPr>
          <w:p w14:paraId="7421249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3686586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 list of principal confounders is not given.</w:t>
            </w:r>
          </w:p>
        </w:tc>
      </w:tr>
      <w:tr w:rsidR="00440542" w:rsidRPr="003D0C36" w14:paraId="0076814A"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4C4D622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6. Are the main findings of the study clearly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FBBE0D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75AC798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main findings are clearly described in the text and in figures/</w:t>
            </w:r>
            <w:proofErr w:type="gramStart"/>
            <w:r w:rsidRPr="00413C6E">
              <w:rPr>
                <w:rFonts w:ascii="Tahoma" w:eastAsia="Calibri" w:hAnsi="Tahoma" w:cs="Tahoma"/>
                <w:sz w:val="22"/>
                <w:szCs w:val="22"/>
              </w:rPr>
              <w:t>tables..</w:t>
            </w:r>
            <w:proofErr w:type="gramEnd"/>
          </w:p>
        </w:tc>
        <w:tc>
          <w:tcPr>
            <w:tcW w:w="0" w:type="auto"/>
            <w:tcBorders>
              <w:top w:val="single" w:sz="4" w:space="0" w:color="auto"/>
              <w:left w:val="single" w:sz="4" w:space="0" w:color="auto"/>
              <w:bottom w:val="single" w:sz="4" w:space="0" w:color="auto"/>
            </w:tcBorders>
            <w:vAlign w:val="center"/>
          </w:tcPr>
          <w:p w14:paraId="74C02F4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0BE37A6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main findings are clearly described in the text.</w:t>
            </w:r>
          </w:p>
        </w:tc>
        <w:tc>
          <w:tcPr>
            <w:tcW w:w="0" w:type="auto"/>
            <w:tcBorders>
              <w:top w:val="single" w:sz="4" w:space="0" w:color="auto"/>
              <w:left w:val="single" w:sz="4" w:space="0" w:color="auto"/>
              <w:bottom w:val="single" w:sz="4" w:space="0" w:color="auto"/>
            </w:tcBorders>
            <w:vAlign w:val="center"/>
          </w:tcPr>
          <w:p w14:paraId="30DBD51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7C8B20C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main findings are clearly described.</w:t>
            </w:r>
          </w:p>
        </w:tc>
      </w:tr>
      <w:tr w:rsidR="00440542" w:rsidRPr="003D0C36" w14:paraId="7F4BB141"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5D4AB08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7. Does the study provide estimates of the random variability in the data for the main outcomes?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561F65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6A33623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Estimates of the random variability are provided for some outcomes.</w:t>
            </w:r>
          </w:p>
        </w:tc>
        <w:tc>
          <w:tcPr>
            <w:tcW w:w="0" w:type="auto"/>
            <w:tcBorders>
              <w:top w:val="single" w:sz="4" w:space="0" w:color="auto"/>
              <w:left w:val="single" w:sz="4" w:space="0" w:color="auto"/>
              <w:bottom w:val="single" w:sz="4" w:space="0" w:color="auto"/>
            </w:tcBorders>
            <w:vAlign w:val="center"/>
          </w:tcPr>
          <w:p w14:paraId="504C655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1DD8E11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Estimates of the random variability are not provided.</w:t>
            </w:r>
          </w:p>
        </w:tc>
        <w:tc>
          <w:tcPr>
            <w:tcW w:w="0" w:type="auto"/>
            <w:tcBorders>
              <w:top w:val="single" w:sz="4" w:space="0" w:color="auto"/>
              <w:left w:val="single" w:sz="4" w:space="0" w:color="auto"/>
              <w:bottom w:val="single" w:sz="4" w:space="0" w:color="auto"/>
            </w:tcBorders>
            <w:vAlign w:val="center"/>
          </w:tcPr>
          <w:p w14:paraId="244046C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50E86A8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Estimates of the random variability are not provided.</w:t>
            </w:r>
          </w:p>
        </w:tc>
      </w:tr>
      <w:tr w:rsidR="00440542" w:rsidRPr="003D0C36" w14:paraId="0C5AD1B5"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15DC004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8. Have all important adverse events that may be a consequence of the intervention been reported?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40277F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5DC1C52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AEs are clearly described.</w:t>
            </w:r>
          </w:p>
        </w:tc>
        <w:tc>
          <w:tcPr>
            <w:tcW w:w="0" w:type="auto"/>
            <w:tcBorders>
              <w:top w:val="single" w:sz="4" w:space="0" w:color="auto"/>
              <w:left w:val="single" w:sz="4" w:space="0" w:color="auto"/>
              <w:bottom w:val="single" w:sz="4" w:space="0" w:color="auto"/>
            </w:tcBorders>
            <w:vAlign w:val="center"/>
          </w:tcPr>
          <w:p w14:paraId="6DB460D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3BF53BB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AEs are not clearly described.</w:t>
            </w:r>
          </w:p>
        </w:tc>
        <w:tc>
          <w:tcPr>
            <w:tcW w:w="0" w:type="auto"/>
            <w:tcBorders>
              <w:top w:val="single" w:sz="4" w:space="0" w:color="auto"/>
              <w:left w:val="single" w:sz="4" w:space="0" w:color="auto"/>
              <w:bottom w:val="single" w:sz="4" w:space="0" w:color="auto"/>
            </w:tcBorders>
            <w:vAlign w:val="center"/>
          </w:tcPr>
          <w:p w14:paraId="4A00496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080D96B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AEs are not clearly described.</w:t>
            </w:r>
          </w:p>
        </w:tc>
      </w:tr>
      <w:tr w:rsidR="00440542" w:rsidRPr="003D0C36" w14:paraId="28E5D6C7"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132BB23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9. Have the characteristics of patients lost to follow-up been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E60E14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35AFB0A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This was a retrospective case series.</w:t>
            </w:r>
          </w:p>
        </w:tc>
        <w:tc>
          <w:tcPr>
            <w:tcW w:w="0" w:type="auto"/>
            <w:tcBorders>
              <w:top w:val="single" w:sz="4" w:space="0" w:color="auto"/>
              <w:left w:val="single" w:sz="4" w:space="0" w:color="auto"/>
              <w:bottom w:val="single" w:sz="4" w:space="0" w:color="auto"/>
            </w:tcBorders>
            <w:vAlign w:val="center"/>
          </w:tcPr>
          <w:p w14:paraId="30187ED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36C6A9D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Results relevant to this review are from a retrospective chart review.</w:t>
            </w:r>
          </w:p>
        </w:tc>
        <w:tc>
          <w:tcPr>
            <w:tcW w:w="0" w:type="auto"/>
            <w:tcBorders>
              <w:top w:val="single" w:sz="4" w:space="0" w:color="auto"/>
              <w:left w:val="single" w:sz="4" w:space="0" w:color="auto"/>
              <w:bottom w:val="single" w:sz="4" w:space="0" w:color="auto"/>
            </w:tcBorders>
            <w:vAlign w:val="center"/>
          </w:tcPr>
          <w:p w14:paraId="7E6F601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11C7612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This was a retrospective study.</w:t>
            </w:r>
          </w:p>
        </w:tc>
      </w:tr>
      <w:tr w:rsidR="00440542" w:rsidRPr="003D0C36" w14:paraId="6CC1E114"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146D551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10. Have actual probability values been reported (e.g. 0.035 rather than &lt;0.05) for the main outcomes except where the probability value is less than 0.001?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165B05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752BC04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Actual probability values are not consistently reported for all outcomes. </w:t>
            </w:r>
          </w:p>
        </w:tc>
        <w:tc>
          <w:tcPr>
            <w:tcW w:w="0" w:type="auto"/>
            <w:tcBorders>
              <w:top w:val="single" w:sz="4" w:space="0" w:color="auto"/>
              <w:left w:val="single" w:sz="4" w:space="0" w:color="auto"/>
              <w:bottom w:val="single" w:sz="4" w:space="0" w:color="auto"/>
            </w:tcBorders>
            <w:vAlign w:val="center"/>
          </w:tcPr>
          <w:p w14:paraId="2A7CD54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120F3BD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probability values are reported.</w:t>
            </w:r>
          </w:p>
        </w:tc>
        <w:tc>
          <w:tcPr>
            <w:tcW w:w="0" w:type="auto"/>
            <w:tcBorders>
              <w:top w:val="single" w:sz="4" w:space="0" w:color="auto"/>
              <w:left w:val="single" w:sz="4" w:space="0" w:color="auto"/>
              <w:bottom w:val="single" w:sz="4" w:space="0" w:color="auto"/>
            </w:tcBorders>
            <w:vAlign w:val="center"/>
          </w:tcPr>
          <w:p w14:paraId="6D779DA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20E7840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probability values are reported.</w:t>
            </w:r>
          </w:p>
        </w:tc>
      </w:tr>
      <w:tr w:rsidR="00440542" w:rsidRPr="003D0C36" w14:paraId="7DEBF33E"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64E4ADD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11. Were the subjects asked to participate in the study representative of the entire population from which they were recruited?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3EE927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6276766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study does not report how participants were selected or the proportion of the source population from which the participants are derived.</w:t>
            </w:r>
          </w:p>
        </w:tc>
        <w:tc>
          <w:tcPr>
            <w:tcW w:w="0" w:type="auto"/>
            <w:tcBorders>
              <w:top w:val="single" w:sz="4" w:space="0" w:color="auto"/>
              <w:left w:val="single" w:sz="4" w:space="0" w:color="auto"/>
              <w:bottom w:val="single" w:sz="4" w:space="0" w:color="auto"/>
            </w:tcBorders>
            <w:vAlign w:val="center"/>
          </w:tcPr>
          <w:p w14:paraId="75A9926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056267B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study does not report how participants were selected or the proportion of the source population from which the participants are derived.</w:t>
            </w:r>
          </w:p>
        </w:tc>
        <w:tc>
          <w:tcPr>
            <w:tcW w:w="0" w:type="auto"/>
            <w:tcBorders>
              <w:top w:val="single" w:sz="4" w:space="0" w:color="auto"/>
              <w:left w:val="single" w:sz="4" w:space="0" w:color="auto"/>
              <w:bottom w:val="single" w:sz="4" w:space="0" w:color="auto"/>
            </w:tcBorders>
            <w:vAlign w:val="center"/>
          </w:tcPr>
          <w:p w14:paraId="2B31995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28D491D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study does not report how participants were selected or the proportion of the source population from which the participants are derived.</w:t>
            </w:r>
          </w:p>
        </w:tc>
      </w:tr>
      <w:tr w:rsidR="00440542" w:rsidRPr="003D0C36" w14:paraId="25D69982"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5FDF815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12. Were those subjects who were prepared to participate representative of the entire population from which they were recruited?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C70DA9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307DB3D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As above. No validation was reported.</w:t>
            </w:r>
          </w:p>
        </w:tc>
        <w:tc>
          <w:tcPr>
            <w:tcW w:w="0" w:type="auto"/>
            <w:tcBorders>
              <w:top w:val="single" w:sz="4" w:space="0" w:color="auto"/>
              <w:left w:val="single" w:sz="4" w:space="0" w:color="auto"/>
              <w:bottom w:val="single" w:sz="4" w:space="0" w:color="auto"/>
            </w:tcBorders>
            <w:vAlign w:val="center"/>
          </w:tcPr>
          <w:p w14:paraId="6169C7D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3223DFB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As above. No validation was reported.</w:t>
            </w:r>
          </w:p>
        </w:tc>
        <w:tc>
          <w:tcPr>
            <w:tcW w:w="0" w:type="auto"/>
            <w:tcBorders>
              <w:top w:val="single" w:sz="4" w:space="0" w:color="auto"/>
              <w:left w:val="single" w:sz="4" w:space="0" w:color="auto"/>
              <w:bottom w:val="single" w:sz="4" w:space="0" w:color="auto"/>
            </w:tcBorders>
            <w:vAlign w:val="center"/>
          </w:tcPr>
          <w:p w14:paraId="254B39B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51F1019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As above. No validation was reported.</w:t>
            </w:r>
          </w:p>
        </w:tc>
      </w:tr>
      <w:tr w:rsidR="00440542" w:rsidRPr="003D0C36" w14:paraId="0DD78F2D"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34CBC4A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13. Were the staff, places, and facilities where the patients were treated, representative of the treatment the majority of patients receive?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845006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5A2C79C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these factors were not provided.</w:t>
            </w:r>
          </w:p>
        </w:tc>
        <w:tc>
          <w:tcPr>
            <w:tcW w:w="0" w:type="auto"/>
            <w:tcBorders>
              <w:top w:val="single" w:sz="4" w:space="0" w:color="auto"/>
              <w:left w:val="single" w:sz="4" w:space="0" w:color="auto"/>
              <w:bottom w:val="single" w:sz="4" w:space="0" w:color="auto"/>
            </w:tcBorders>
            <w:vAlign w:val="center"/>
          </w:tcPr>
          <w:p w14:paraId="7748C0C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3D17707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these factors were not provided.</w:t>
            </w:r>
          </w:p>
        </w:tc>
        <w:tc>
          <w:tcPr>
            <w:tcW w:w="0" w:type="auto"/>
            <w:tcBorders>
              <w:top w:val="single" w:sz="4" w:space="0" w:color="auto"/>
              <w:left w:val="single" w:sz="4" w:space="0" w:color="auto"/>
              <w:bottom w:val="single" w:sz="4" w:space="0" w:color="auto"/>
            </w:tcBorders>
            <w:vAlign w:val="center"/>
          </w:tcPr>
          <w:p w14:paraId="4741B86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3F4D26D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these factors were not provided.</w:t>
            </w:r>
          </w:p>
        </w:tc>
      </w:tr>
      <w:tr w:rsidR="00440542" w:rsidRPr="003D0C36" w14:paraId="59B52D06"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219C640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14. Was an attempt made to blind study subjects to the intervention they have received?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7B525C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4B75F0B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Discrete intervention; blinding not feasible.</w:t>
            </w:r>
          </w:p>
        </w:tc>
        <w:tc>
          <w:tcPr>
            <w:tcW w:w="0" w:type="auto"/>
            <w:tcBorders>
              <w:top w:val="single" w:sz="4" w:space="0" w:color="auto"/>
              <w:left w:val="single" w:sz="4" w:space="0" w:color="auto"/>
              <w:bottom w:val="single" w:sz="4" w:space="0" w:color="auto"/>
            </w:tcBorders>
            <w:vAlign w:val="center"/>
          </w:tcPr>
          <w:p w14:paraId="06A1997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008A42E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This was a retrospective study.</w:t>
            </w:r>
          </w:p>
        </w:tc>
        <w:tc>
          <w:tcPr>
            <w:tcW w:w="0" w:type="auto"/>
            <w:tcBorders>
              <w:top w:val="single" w:sz="4" w:space="0" w:color="auto"/>
              <w:left w:val="single" w:sz="4" w:space="0" w:color="auto"/>
              <w:bottom w:val="single" w:sz="4" w:space="0" w:color="auto"/>
            </w:tcBorders>
            <w:vAlign w:val="center"/>
          </w:tcPr>
          <w:p w14:paraId="5335605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41BF0F2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This was a retrospective study.</w:t>
            </w:r>
          </w:p>
        </w:tc>
      </w:tr>
      <w:tr w:rsidR="00440542" w:rsidRPr="003D0C36" w14:paraId="7AB6C70C"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168D219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15. Was an attempt made to blind those measuring the main outcomes of the intervention?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F4D57B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152C0A5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Non-randomised study of a discrete intervention.</w:t>
            </w:r>
          </w:p>
        </w:tc>
        <w:tc>
          <w:tcPr>
            <w:tcW w:w="0" w:type="auto"/>
            <w:tcBorders>
              <w:top w:val="single" w:sz="4" w:space="0" w:color="auto"/>
              <w:left w:val="single" w:sz="4" w:space="0" w:color="auto"/>
              <w:bottom w:val="single" w:sz="4" w:space="0" w:color="auto"/>
            </w:tcBorders>
            <w:vAlign w:val="center"/>
          </w:tcPr>
          <w:p w14:paraId="559557D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5D56A6D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This was a retrospective study.</w:t>
            </w:r>
          </w:p>
        </w:tc>
        <w:tc>
          <w:tcPr>
            <w:tcW w:w="0" w:type="auto"/>
            <w:tcBorders>
              <w:top w:val="single" w:sz="4" w:space="0" w:color="auto"/>
              <w:left w:val="single" w:sz="4" w:space="0" w:color="auto"/>
              <w:bottom w:val="single" w:sz="4" w:space="0" w:color="auto"/>
            </w:tcBorders>
            <w:vAlign w:val="center"/>
          </w:tcPr>
          <w:p w14:paraId="604B95F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4EC51B5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This was a retrospective study.</w:t>
            </w:r>
          </w:p>
        </w:tc>
      </w:tr>
      <w:tr w:rsidR="00440542" w:rsidRPr="003D0C36" w14:paraId="434F18E1"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50FF0D8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16. If any of the results of the study were based on “data dredging”, was this made clear?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3B6926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6E1ACF7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This was a retrospective study; it is unclear whether all outcomes described were pre-specified.</w:t>
            </w:r>
          </w:p>
        </w:tc>
        <w:tc>
          <w:tcPr>
            <w:tcW w:w="0" w:type="auto"/>
            <w:tcBorders>
              <w:top w:val="single" w:sz="4" w:space="0" w:color="auto"/>
              <w:left w:val="single" w:sz="4" w:space="0" w:color="auto"/>
              <w:bottom w:val="single" w:sz="4" w:space="0" w:color="auto"/>
            </w:tcBorders>
            <w:vAlign w:val="center"/>
          </w:tcPr>
          <w:p w14:paraId="1595A02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282D101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This was a retrospective study; it is unclear whether all outcomes described were pre-specified.</w:t>
            </w:r>
          </w:p>
        </w:tc>
        <w:tc>
          <w:tcPr>
            <w:tcW w:w="0" w:type="auto"/>
            <w:tcBorders>
              <w:top w:val="single" w:sz="4" w:space="0" w:color="auto"/>
              <w:left w:val="single" w:sz="4" w:space="0" w:color="auto"/>
              <w:bottom w:val="single" w:sz="4" w:space="0" w:color="auto"/>
            </w:tcBorders>
            <w:vAlign w:val="center"/>
          </w:tcPr>
          <w:p w14:paraId="63CF371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1F816D6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This was a retrospective study; it is unclear whether all outcomes described were pre-specified.</w:t>
            </w:r>
          </w:p>
        </w:tc>
      </w:tr>
      <w:tr w:rsidR="00440542" w:rsidRPr="003D0C36" w14:paraId="590B229F"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4C7A515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17. In trials and cohort studies, do the analyses adjust for different lengths of follow-up of patients, or in case-control studies, is the time period between the intervention and outcome the </w:t>
            </w:r>
            <w:r w:rsidRPr="00413C6E">
              <w:rPr>
                <w:rFonts w:ascii="Tahoma" w:eastAsia="Calibri" w:hAnsi="Tahoma" w:cs="Tahoma"/>
                <w:sz w:val="22"/>
                <w:szCs w:val="22"/>
              </w:rPr>
              <w:lastRenderedPageBreak/>
              <w:t>same for cases and controls?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B9076F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No</w:t>
            </w:r>
          </w:p>
        </w:tc>
        <w:tc>
          <w:tcPr>
            <w:tcW w:w="0" w:type="auto"/>
            <w:tcBorders>
              <w:top w:val="single" w:sz="4" w:space="0" w:color="auto"/>
              <w:left w:val="single" w:sz="4" w:space="0" w:color="auto"/>
              <w:bottom w:val="single" w:sz="4" w:space="0" w:color="auto"/>
            </w:tcBorders>
            <w:vAlign w:val="center"/>
          </w:tcPr>
          <w:p w14:paraId="40319AB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Some outcomes adjusted for different lengths of follow-up (e.g. transplant-related mortality, graft failure) and others did not (HSCT </w:t>
            </w:r>
            <w:r w:rsidRPr="00413C6E">
              <w:rPr>
                <w:rFonts w:ascii="Tahoma" w:eastAsia="Calibri" w:hAnsi="Tahoma" w:cs="Tahoma"/>
                <w:sz w:val="22"/>
                <w:szCs w:val="22"/>
              </w:rPr>
              <w:lastRenderedPageBreak/>
              <w:t>outcomes).</w:t>
            </w:r>
          </w:p>
        </w:tc>
        <w:tc>
          <w:tcPr>
            <w:tcW w:w="0" w:type="auto"/>
            <w:tcBorders>
              <w:top w:val="single" w:sz="4" w:space="0" w:color="auto"/>
              <w:left w:val="single" w:sz="4" w:space="0" w:color="auto"/>
              <w:bottom w:val="single" w:sz="4" w:space="0" w:color="auto"/>
            </w:tcBorders>
            <w:vAlign w:val="center"/>
          </w:tcPr>
          <w:p w14:paraId="4A08E09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Unable to determine</w:t>
            </w:r>
          </w:p>
        </w:tc>
        <w:tc>
          <w:tcPr>
            <w:tcW w:w="0" w:type="auto"/>
            <w:tcBorders>
              <w:top w:val="single" w:sz="4" w:space="0" w:color="auto"/>
              <w:left w:val="single" w:sz="4" w:space="0" w:color="auto"/>
              <w:bottom w:val="single" w:sz="4" w:space="0" w:color="auto"/>
            </w:tcBorders>
            <w:vAlign w:val="center"/>
          </w:tcPr>
          <w:p w14:paraId="519C6AE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It is unclear whether the time period between the intervention and outcomes is the same for all cases.</w:t>
            </w:r>
          </w:p>
        </w:tc>
        <w:tc>
          <w:tcPr>
            <w:tcW w:w="0" w:type="auto"/>
            <w:tcBorders>
              <w:top w:val="single" w:sz="4" w:space="0" w:color="auto"/>
              <w:left w:val="single" w:sz="4" w:space="0" w:color="auto"/>
              <w:bottom w:val="single" w:sz="4" w:space="0" w:color="auto"/>
            </w:tcBorders>
            <w:vAlign w:val="center"/>
          </w:tcPr>
          <w:p w14:paraId="78BDF14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29DE87C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It is unclear whether the time period between the intervention and outcomes is the same for all cases.</w:t>
            </w:r>
          </w:p>
        </w:tc>
      </w:tr>
      <w:tr w:rsidR="00440542" w:rsidRPr="003D0C36" w14:paraId="07C90C20"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1B3C255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18. Were the statistical tests used to assess the main outcomes appropriate?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D719D4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3AAB6D6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evidence of bias in the statistical analyses.</w:t>
            </w:r>
          </w:p>
        </w:tc>
        <w:tc>
          <w:tcPr>
            <w:tcW w:w="0" w:type="auto"/>
            <w:tcBorders>
              <w:top w:val="single" w:sz="4" w:space="0" w:color="auto"/>
              <w:left w:val="single" w:sz="4" w:space="0" w:color="auto"/>
              <w:bottom w:val="single" w:sz="4" w:space="0" w:color="auto"/>
            </w:tcBorders>
            <w:vAlign w:val="center"/>
          </w:tcPr>
          <w:p w14:paraId="5D90124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7B1936A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formal statistical analysis was performed.</w:t>
            </w:r>
          </w:p>
        </w:tc>
        <w:tc>
          <w:tcPr>
            <w:tcW w:w="0" w:type="auto"/>
            <w:tcBorders>
              <w:top w:val="single" w:sz="4" w:space="0" w:color="auto"/>
              <w:left w:val="single" w:sz="4" w:space="0" w:color="auto"/>
              <w:bottom w:val="single" w:sz="4" w:space="0" w:color="auto"/>
            </w:tcBorders>
            <w:vAlign w:val="center"/>
          </w:tcPr>
          <w:p w14:paraId="1152AC3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2BA5841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formal statistical analysis was performed.</w:t>
            </w:r>
          </w:p>
        </w:tc>
      </w:tr>
      <w:tr w:rsidR="00440542" w:rsidRPr="003D0C36" w14:paraId="5CF47674"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46E2C9B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19. Was compliance with the intervention/s reliable?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561642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044ACFA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intervention (HSCT) was discrete.</w:t>
            </w:r>
          </w:p>
        </w:tc>
        <w:tc>
          <w:tcPr>
            <w:tcW w:w="0" w:type="auto"/>
            <w:tcBorders>
              <w:top w:val="single" w:sz="4" w:space="0" w:color="auto"/>
              <w:left w:val="single" w:sz="4" w:space="0" w:color="auto"/>
              <w:bottom w:val="single" w:sz="4" w:space="0" w:color="auto"/>
            </w:tcBorders>
            <w:vAlign w:val="center"/>
          </w:tcPr>
          <w:p w14:paraId="450D241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242D775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Compliance with the intervention not reported.</w:t>
            </w:r>
          </w:p>
        </w:tc>
        <w:tc>
          <w:tcPr>
            <w:tcW w:w="0" w:type="auto"/>
            <w:tcBorders>
              <w:top w:val="single" w:sz="4" w:space="0" w:color="auto"/>
              <w:left w:val="single" w:sz="4" w:space="0" w:color="auto"/>
              <w:bottom w:val="single" w:sz="4" w:space="0" w:color="auto"/>
            </w:tcBorders>
            <w:vAlign w:val="center"/>
          </w:tcPr>
          <w:p w14:paraId="7F4741C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6BB369F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Compliance with the intervention not reported.</w:t>
            </w:r>
          </w:p>
        </w:tc>
      </w:tr>
      <w:tr w:rsidR="00440542" w:rsidRPr="003D0C36" w14:paraId="68B55060"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29711EA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20. Were the main outcome measures used accurate (valid and reliable)?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3B0BBD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5E22E72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Outcomes were adequately described.</w:t>
            </w:r>
          </w:p>
        </w:tc>
        <w:tc>
          <w:tcPr>
            <w:tcW w:w="0" w:type="auto"/>
            <w:tcBorders>
              <w:top w:val="single" w:sz="4" w:space="0" w:color="auto"/>
              <w:left w:val="single" w:sz="4" w:space="0" w:color="auto"/>
              <w:bottom w:val="single" w:sz="4" w:space="0" w:color="auto"/>
            </w:tcBorders>
            <w:vAlign w:val="center"/>
          </w:tcPr>
          <w:p w14:paraId="7C0B422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56F58A5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Outcomes were adequately described.</w:t>
            </w:r>
          </w:p>
        </w:tc>
        <w:tc>
          <w:tcPr>
            <w:tcW w:w="0" w:type="auto"/>
            <w:tcBorders>
              <w:top w:val="single" w:sz="4" w:space="0" w:color="auto"/>
              <w:left w:val="single" w:sz="4" w:space="0" w:color="auto"/>
              <w:bottom w:val="single" w:sz="4" w:space="0" w:color="auto"/>
            </w:tcBorders>
            <w:vAlign w:val="center"/>
          </w:tcPr>
          <w:p w14:paraId="24C9F49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72BA1B4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Outcomes were adequately described.</w:t>
            </w:r>
          </w:p>
        </w:tc>
      </w:tr>
      <w:tr w:rsidR="00440542" w:rsidRPr="003D0C36" w14:paraId="7E859F02"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0ED96E2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21. Were the patients in different intervention groups (trials and cohort studies) or were the cases and controls </w:t>
            </w:r>
            <w:r w:rsidRPr="00413C6E">
              <w:rPr>
                <w:rFonts w:ascii="Tahoma" w:eastAsia="Calibri" w:hAnsi="Tahoma" w:cs="Tahoma"/>
                <w:sz w:val="22"/>
                <w:szCs w:val="22"/>
              </w:rPr>
              <w:lastRenderedPageBreak/>
              <w:t>(case-control studies) recruited from the same population?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662E07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Unable to determine</w:t>
            </w:r>
          </w:p>
        </w:tc>
        <w:tc>
          <w:tcPr>
            <w:tcW w:w="0" w:type="auto"/>
            <w:tcBorders>
              <w:top w:val="single" w:sz="4" w:space="0" w:color="auto"/>
              <w:left w:val="single" w:sz="4" w:space="0" w:color="auto"/>
              <w:bottom w:val="single" w:sz="4" w:space="0" w:color="auto"/>
            </w:tcBorders>
            <w:vAlign w:val="center"/>
          </w:tcPr>
          <w:p w14:paraId="5A4A5EC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participant recruitment are not provided.</w:t>
            </w:r>
          </w:p>
        </w:tc>
        <w:tc>
          <w:tcPr>
            <w:tcW w:w="0" w:type="auto"/>
            <w:tcBorders>
              <w:top w:val="single" w:sz="4" w:space="0" w:color="auto"/>
              <w:left w:val="single" w:sz="4" w:space="0" w:color="auto"/>
              <w:bottom w:val="single" w:sz="4" w:space="0" w:color="auto"/>
            </w:tcBorders>
            <w:vAlign w:val="center"/>
          </w:tcPr>
          <w:p w14:paraId="72236D9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5430C7A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Details of participant recruitment are not </w:t>
            </w:r>
            <w:r w:rsidRPr="00413C6E">
              <w:rPr>
                <w:rFonts w:ascii="Tahoma" w:eastAsia="Calibri" w:hAnsi="Tahoma" w:cs="Tahoma"/>
                <w:sz w:val="22"/>
                <w:szCs w:val="22"/>
              </w:rPr>
              <w:lastRenderedPageBreak/>
              <w:t>provided.</w:t>
            </w:r>
          </w:p>
        </w:tc>
        <w:tc>
          <w:tcPr>
            <w:tcW w:w="0" w:type="auto"/>
            <w:tcBorders>
              <w:top w:val="single" w:sz="4" w:space="0" w:color="auto"/>
              <w:left w:val="single" w:sz="4" w:space="0" w:color="auto"/>
              <w:bottom w:val="single" w:sz="4" w:space="0" w:color="auto"/>
            </w:tcBorders>
            <w:vAlign w:val="center"/>
          </w:tcPr>
          <w:p w14:paraId="6E68EEC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Unable to determine</w:t>
            </w:r>
          </w:p>
        </w:tc>
        <w:tc>
          <w:tcPr>
            <w:tcW w:w="0" w:type="auto"/>
            <w:tcBorders>
              <w:top w:val="single" w:sz="4" w:space="0" w:color="auto"/>
              <w:left w:val="single" w:sz="4" w:space="0" w:color="auto"/>
              <w:bottom w:val="single" w:sz="4" w:space="0" w:color="auto"/>
            </w:tcBorders>
            <w:vAlign w:val="center"/>
          </w:tcPr>
          <w:p w14:paraId="4A9CDAE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participant recruitment are not provided.</w:t>
            </w:r>
          </w:p>
        </w:tc>
      </w:tr>
      <w:tr w:rsidR="00440542" w:rsidRPr="003D0C36" w14:paraId="4CB71778"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6732158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22. Were study subjects in different intervention groups (trials and cohort studies) or were the cases and controls (case-control studies) recruited over the same period of time?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771859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291E8A4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participant recruitment are not provided.</w:t>
            </w:r>
          </w:p>
        </w:tc>
        <w:tc>
          <w:tcPr>
            <w:tcW w:w="0" w:type="auto"/>
            <w:tcBorders>
              <w:top w:val="single" w:sz="4" w:space="0" w:color="auto"/>
              <w:left w:val="single" w:sz="4" w:space="0" w:color="auto"/>
              <w:bottom w:val="single" w:sz="4" w:space="0" w:color="auto"/>
            </w:tcBorders>
            <w:vAlign w:val="center"/>
          </w:tcPr>
          <w:p w14:paraId="13ABCE3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4113CB1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participant recruitment are not provided.</w:t>
            </w:r>
          </w:p>
        </w:tc>
        <w:tc>
          <w:tcPr>
            <w:tcW w:w="0" w:type="auto"/>
            <w:tcBorders>
              <w:top w:val="single" w:sz="4" w:space="0" w:color="auto"/>
              <w:left w:val="single" w:sz="4" w:space="0" w:color="auto"/>
              <w:bottom w:val="single" w:sz="4" w:space="0" w:color="auto"/>
            </w:tcBorders>
            <w:vAlign w:val="center"/>
          </w:tcPr>
          <w:p w14:paraId="2F62C51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7B2EC7E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participant recruitment are not provided.</w:t>
            </w:r>
          </w:p>
        </w:tc>
      </w:tr>
      <w:tr w:rsidR="00440542" w:rsidRPr="003D0C36" w14:paraId="1FC781C3"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270C45D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23. Were study subjects randomised to intervention groups?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CE0FF0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7EA3D3C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Non-randomised study.</w:t>
            </w:r>
          </w:p>
        </w:tc>
        <w:tc>
          <w:tcPr>
            <w:tcW w:w="0" w:type="auto"/>
            <w:tcBorders>
              <w:top w:val="single" w:sz="4" w:space="0" w:color="auto"/>
              <w:left w:val="single" w:sz="4" w:space="0" w:color="auto"/>
              <w:bottom w:val="single" w:sz="4" w:space="0" w:color="auto"/>
            </w:tcBorders>
            <w:vAlign w:val="center"/>
          </w:tcPr>
          <w:p w14:paraId="6DFF7FC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7DD51E0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Non-randomised study.</w:t>
            </w:r>
          </w:p>
        </w:tc>
        <w:tc>
          <w:tcPr>
            <w:tcW w:w="0" w:type="auto"/>
            <w:tcBorders>
              <w:top w:val="single" w:sz="4" w:space="0" w:color="auto"/>
              <w:left w:val="single" w:sz="4" w:space="0" w:color="auto"/>
              <w:bottom w:val="single" w:sz="4" w:space="0" w:color="auto"/>
            </w:tcBorders>
            <w:vAlign w:val="center"/>
          </w:tcPr>
          <w:p w14:paraId="73ECCED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5EC752F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Non-randomised study.</w:t>
            </w:r>
          </w:p>
        </w:tc>
      </w:tr>
      <w:tr w:rsidR="00440542" w:rsidRPr="003D0C36" w14:paraId="17D54A86"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43C9E51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24. Was the randomised </w:t>
            </w:r>
            <w:r w:rsidRPr="00413C6E">
              <w:rPr>
                <w:rFonts w:ascii="Tahoma" w:eastAsia="Calibri" w:hAnsi="Tahoma" w:cs="Tahoma"/>
                <w:sz w:val="22"/>
                <w:szCs w:val="22"/>
              </w:rPr>
              <w:lastRenderedPageBreak/>
              <w:t>intervention assignment concealed from both patients and health care staff until recruitment was complete and irrevocable?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3676A1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NA</w:t>
            </w:r>
          </w:p>
        </w:tc>
        <w:tc>
          <w:tcPr>
            <w:tcW w:w="0" w:type="auto"/>
            <w:tcBorders>
              <w:top w:val="single" w:sz="4" w:space="0" w:color="auto"/>
              <w:left w:val="single" w:sz="4" w:space="0" w:color="auto"/>
              <w:bottom w:val="single" w:sz="4" w:space="0" w:color="auto"/>
            </w:tcBorders>
            <w:vAlign w:val="center"/>
          </w:tcPr>
          <w:p w14:paraId="215EDFE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Non-randomised </w:t>
            </w:r>
            <w:r w:rsidRPr="00413C6E">
              <w:rPr>
                <w:rFonts w:ascii="Tahoma" w:eastAsia="Calibri" w:hAnsi="Tahoma" w:cs="Tahoma"/>
                <w:sz w:val="22"/>
                <w:szCs w:val="22"/>
              </w:rPr>
              <w:lastRenderedPageBreak/>
              <w:t>study.</w:t>
            </w:r>
          </w:p>
        </w:tc>
        <w:tc>
          <w:tcPr>
            <w:tcW w:w="0" w:type="auto"/>
            <w:tcBorders>
              <w:top w:val="single" w:sz="4" w:space="0" w:color="auto"/>
              <w:left w:val="single" w:sz="4" w:space="0" w:color="auto"/>
              <w:bottom w:val="single" w:sz="4" w:space="0" w:color="auto"/>
            </w:tcBorders>
            <w:vAlign w:val="center"/>
          </w:tcPr>
          <w:p w14:paraId="4FC0AD6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NA</w:t>
            </w:r>
          </w:p>
        </w:tc>
        <w:tc>
          <w:tcPr>
            <w:tcW w:w="0" w:type="auto"/>
            <w:tcBorders>
              <w:top w:val="single" w:sz="4" w:space="0" w:color="auto"/>
              <w:left w:val="single" w:sz="4" w:space="0" w:color="auto"/>
              <w:bottom w:val="single" w:sz="4" w:space="0" w:color="auto"/>
            </w:tcBorders>
            <w:vAlign w:val="center"/>
          </w:tcPr>
          <w:p w14:paraId="2DC95EB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Non-randomised </w:t>
            </w:r>
            <w:r w:rsidRPr="00413C6E">
              <w:rPr>
                <w:rFonts w:ascii="Tahoma" w:eastAsia="Calibri" w:hAnsi="Tahoma" w:cs="Tahoma"/>
                <w:sz w:val="22"/>
                <w:szCs w:val="22"/>
              </w:rPr>
              <w:lastRenderedPageBreak/>
              <w:t>study.</w:t>
            </w:r>
          </w:p>
        </w:tc>
        <w:tc>
          <w:tcPr>
            <w:tcW w:w="0" w:type="auto"/>
            <w:tcBorders>
              <w:top w:val="single" w:sz="4" w:space="0" w:color="auto"/>
              <w:left w:val="single" w:sz="4" w:space="0" w:color="auto"/>
              <w:bottom w:val="single" w:sz="4" w:space="0" w:color="auto"/>
            </w:tcBorders>
            <w:vAlign w:val="center"/>
          </w:tcPr>
          <w:p w14:paraId="2143C74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NA</w:t>
            </w:r>
          </w:p>
        </w:tc>
        <w:tc>
          <w:tcPr>
            <w:tcW w:w="0" w:type="auto"/>
            <w:tcBorders>
              <w:top w:val="single" w:sz="4" w:space="0" w:color="auto"/>
              <w:left w:val="single" w:sz="4" w:space="0" w:color="auto"/>
              <w:bottom w:val="single" w:sz="4" w:space="0" w:color="auto"/>
            </w:tcBorders>
            <w:vAlign w:val="center"/>
          </w:tcPr>
          <w:p w14:paraId="4040FA7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Non-randomised </w:t>
            </w:r>
            <w:r w:rsidRPr="00413C6E">
              <w:rPr>
                <w:rFonts w:ascii="Tahoma" w:eastAsia="Calibri" w:hAnsi="Tahoma" w:cs="Tahoma"/>
                <w:sz w:val="22"/>
                <w:szCs w:val="22"/>
              </w:rPr>
              <w:lastRenderedPageBreak/>
              <w:t>study.</w:t>
            </w:r>
          </w:p>
        </w:tc>
      </w:tr>
      <w:tr w:rsidR="00440542" w:rsidRPr="003D0C36" w14:paraId="0BF950BA"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6C98BF5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25. Was there adequate adjustment for confounding in the analyses from which the main findings were drawn?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AF20D9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7300BD6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adjustment for confounding was reported.</w:t>
            </w:r>
          </w:p>
        </w:tc>
        <w:tc>
          <w:tcPr>
            <w:tcW w:w="0" w:type="auto"/>
            <w:tcBorders>
              <w:top w:val="single" w:sz="4" w:space="0" w:color="auto"/>
              <w:left w:val="single" w:sz="4" w:space="0" w:color="auto"/>
              <w:bottom w:val="single" w:sz="4" w:space="0" w:color="auto"/>
            </w:tcBorders>
            <w:vAlign w:val="center"/>
          </w:tcPr>
          <w:p w14:paraId="7E6F57A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1081D0A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adjustment for confounding was reported.</w:t>
            </w:r>
          </w:p>
        </w:tc>
        <w:tc>
          <w:tcPr>
            <w:tcW w:w="0" w:type="auto"/>
            <w:tcBorders>
              <w:top w:val="single" w:sz="4" w:space="0" w:color="auto"/>
              <w:left w:val="single" w:sz="4" w:space="0" w:color="auto"/>
              <w:bottom w:val="single" w:sz="4" w:space="0" w:color="auto"/>
            </w:tcBorders>
            <w:vAlign w:val="center"/>
          </w:tcPr>
          <w:p w14:paraId="5F2F22D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2E58491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adjustment for confounding was reported.</w:t>
            </w:r>
          </w:p>
        </w:tc>
      </w:tr>
      <w:tr w:rsidR="00440542" w:rsidRPr="003D0C36" w14:paraId="73E30BF9"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769AA0B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26. Were losses of patients to follow-up taken into account?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514B90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270B9AC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Losses of patients to follow-up were taken into accounts for overall survival and </w:t>
            </w:r>
            <w:r w:rsidRPr="00413C6E">
              <w:rPr>
                <w:rFonts w:ascii="Tahoma" w:eastAsia="Calibri" w:hAnsi="Tahoma" w:cs="Tahoma"/>
                <w:sz w:val="22"/>
                <w:szCs w:val="22"/>
              </w:rPr>
              <w:lastRenderedPageBreak/>
              <w:t>graft failure-free survival.</w:t>
            </w:r>
          </w:p>
        </w:tc>
        <w:tc>
          <w:tcPr>
            <w:tcW w:w="0" w:type="auto"/>
            <w:tcBorders>
              <w:top w:val="single" w:sz="4" w:space="0" w:color="auto"/>
              <w:left w:val="single" w:sz="4" w:space="0" w:color="auto"/>
              <w:bottom w:val="single" w:sz="4" w:space="0" w:color="auto"/>
            </w:tcBorders>
            <w:vAlign w:val="center"/>
          </w:tcPr>
          <w:p w14:paraId="033CF46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NA</w:t>
            </w:r>
          </w:p>
        </w:tc>
        <w:tc>
          <w:tcPr>
            <w:tcW w:w="0" w:type="auto"/>
            <w:tcBorders>
              <w:top w:val="single" w:sz="4" w:space="0" w:color="auto"/>
              <w:left w:val="single" w:sz="4" w:space="0" w:color="auto"/>
              <w:bottom w:val="single" w:sz="4" w:space="0" w:color="auto"/>
            </w:tcBorders>
            <w:vAlign w:val="center"/>
          </w:tcPr>
          <w:p w14:paraId="547994F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This was an observational, non-longitudinal study.</w:t>
            </w:r>
          </w:p>
        </w:tc>
        <w:tc>
          <w:tcPr>
            <w:tcW w:w="0" w:type="auto"/>
            <w:tcBorders>
              <w:top w:val="single" w:sz="4" w:space="0" w:color="auto"/>
              <w:left w:val="single" w:sz="4" w:space="0" w:color="auto"/>
              <w:bottom w:val="single" w:sz="4" w:space="0" w:color="auto"/>
            </w:tcBorders>
            <w:vAlign w:val="center"/>
          </w:tcPr>
          <w:p w14:paraId="5753ED3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49C05E0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This was an observational, retrospective study.</w:t>
            </w:r>
          </w:p>
        </w:tc>
      </w:tr>
      <w:tr w:rsidR="00440542" w:rsidRPr="003D0C36" w14:paraId="407FCE17"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684F57D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27. Did the study have sufficient power to detect a clinically important effect where the probability value for a difference being due to chance is less than 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6E929F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79FBF3A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formal power analysis was reported.</w:t>
            </w:r>
          </w:p>
        </w:tc>
        <w:tc>
          <w:tcPr>
            <w:tcW w:w="0" w:type="auto"/>
            <w:tcBorders>
              <w:top w:val="single" w:sz="4" w:space="0" w:color="auto"/>
              <w:left w:val="single" w:sz="4" w:space="0" w:color="auto"/>
              <w:bottom w:val="single" w:sz="4" w:space="0" w:color="auto"/>
            </w:tcBorders>
            <w:vAlign w:val="center"/>
          </w:tcPr>
          <w:p w14:paraId="51BEF80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263D09F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formal power analysis was reported.</w:t>
            </w:r>
          </w:p>
        </w:tc>
        <w:tc>
          <w:tcPr>
            <w:tcW w:w="0" w:type="auto"/>
            <w:tcBorders>
              <w:top w:val="single" w:sz="4" w:space="0" w:color="auto"/>
              <w:left w:val="single" w:sz="4" w:space="0" w:color="auto"/>
              <w:bottom w:val="single" w:sz="4" w:space="0" w:color="auto"/>
            </w:tcBorders>
            <w:vAlign w:val="center"/>
          </w:tcPr>
          <w:p w14:paraId="0EB42D2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31345A7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formal power analysis was reported.</w:t>
            </w:r>
          </w:p>
        </w:tc>
      </w:tr>
      <w:tr w:rsidR="00440542" w:rsidRPr="003D0C36" w14:paraId="2B766BDD" w14:textId="77777777" w:rsidTr="00440542">
        <w:trPr>
          <w:trHeight w:val="20"/>
        </w:trPr>
        <w:tc>
          <w:tcPr>
            <w:tcW w:w="0" w:type="auto"/>
            <w:tcBorders>
              <w:bottom w:val="single" w:sz="4" w:space="0" w:color="auto"/>
              <w:right w:val="single" w:sz="4" w:space="0" w:color="auto"/>
            </w:tcBorders>
            <w:shd w:val="clear" w:color="auto" w:fill="228FC8"/>
            <w:vAlign w:val="center"/>
          </w:tcPr>
          <w:p w14:paraId="0212250C"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Study name</w:t>
            </w:r>
          </w:p>
        </w:tc>
        <w:tc>
          <w:tcPr>
            <w:tcW w:w="0" w:type="auto"/>
            <w:gridSpan w:val="2"/>
            <w:tcBorders>
              <w:top w:val="single" w:sz="4" w:space="0" w:color="auto"/>
              <w:left w:val="single" w:sz="4" w:space="0" w:color="auto"/>
              <w:bottom w:val="single" w:sz="4" w:space="0" w:color="auto"/>
            </w:tcBorders>
            <w:shd w:val="clear" w:color="auto" w:fill="228FC8"/>
            <w:vAlign w:val="center"/>
          </w:tcPr>
          <w:p w14:paraId="0D23E4ED" w14:textId="77777777" w:rsidR="00413C6E" w:rsidRPr="00413C6E" w:rsidRDefault="00413C6E" w:rsidP="00413C6E">
            <w:pPr>
              <w:spacing w:after="120"/>
              <w:rPr>
                <w:rFonts w:ascii="Tahoma" w:eastAsia="Calibri" w:hAnsi="Tahoma" w:cs="Tahoma"/>
                <w:b/>
                <w:color w:val="FFFFFF" w:themeColor="background1"/>
                <w:sz w:val="22"/>
                <w:szCs w:val="22"/>
              </w:rPr>
            </w:pPr>
            <w:proofErr w:type="spellStart"/>
            <w:r w:rsidRPr="00413C6E">
              <w:rPr>
                <w:rFonts w:ascii="Tahoma" w:eastAsia="Calibri" w:hAnsi="Tahoma" w:cs="Tahoma"/>
                <w:b/>
                <w:color w:val="FFFFFF" w:themeColor="background1"/>
                <w:sz w:val="22"/>
                <w:szCs w:val="22"/>
              </w:rPr>
              <w:t>Ferkrvand</w:t>
            </w:r>
            <w:proofErr w:type="spellEnd"/>
            <w:r w:rsidRPr="00413C6E">
              <w:rPr>
                <w:rFonts w:ascii="Tahoma" w:eastAsia="Calibri" w:hAnsi="Tahoma" w:cs="Tahoma"/>
                <w:b/>
                <w:color w:val="FFFFFF" w:themeColor="background1"/>
                <w:sz w:val="22"/>
                <w:szCs w:val="22"/>
              </w:rPr>
              <w:t xml:space="preserve"> 2021</w:t>
            </w:r>
          </w:p>
        </w:tc>
        <w:tc>
          <w:tcPr>
            <w:tcW w:w="0" w:type="auto"/>
            <w:gridSpan w:val="2"/>
            <w:tcBorders>
              <w:top w:val="single" w:sz="4" w:space="0" w:color="auto"/>
              <w:left w:val="single" w:sz="4" w:space="0" w:color="auto"/>
              <w:bottom w:val="single" w:sz="4" w:space="0" w:color="auto"/>
            </w:tcBorders>
            <w:shd w:val="clear" w:color="auto" w:fill="228FC8"/>
            <w:vAlign w:val="center"/>
          </w:tcPr>
          <w:p w14:paraId="351207FB"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Fox 2018</w:t>
            </w:r>
          </w:p>
        </w:tc>
        <w:tc>
          <w:tcPr>
            <w:tcW w:w="0" w:type="auto"/>
            <w:gridSpan w:val="2"/>
            <w:tcBorders>
              <w:top w:val="single" w:sz="4" w:space="0" w:color="auto"/>
              <w:left w:val="single" w:sz="4" w:space="0" w:color="auto"/>
              <w:bottom w:val="single" w:sz="4" w:space="0" w:color="auto"/>
            </w:tcBorders>
            <w:shd w:val="clear" w:color="auto" w:fill="228FC8"/>
            <w:vAlign w:val="center"/>
          </w:tcPr>
          <w:p w14:paraId="0FC8F547"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Imai 2014</w:t>
            </w:r>
          </w:p>
        </w:tc>
      </w:tr>
      <w:tr w:rsidR="00440542" w:rsidRPr="003D0C36" w14:paraId="786DA04F" w14:textId="77777777" w:rsidTr="00440542">
        <w:trPr>
          <w:trHeight w:val="20"/>
        </w:trPr>
        <w:tc>
          <w:tcPr>
            <w:tcW w:w="0" w:type="auto"/>
            <w:tcBorders>
              <w:bottom w:val="single" w:sz="4" w:space="0" w:color="auto"/>
              <w:right w:val="single" w:sz="4" w:space="0" w:color="auto"/>
            </w:tcBorders>
            <w:shd w:val="clear" w:color="auto" w:fill="228FC8"/>
            <w:vAlign w:val="center"/>
          </w:tcPr>
          <w:p w14:paraId="7914CEEB"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Checklist item</w:t>
            </w:r>
          </w:p>
        </w:tc>
        <w:tc>
          <w:tcPr>
            <w:tcW w:w="0" w:type="auto"/>
            <w:tcBorders>
              <w:top w:val="single" w:sz="4" w:space="0" w:color="auto"/>
              <w:left w:val="single" w:sz="4" w:space="0" w:color="auto"/>
              <w:bottom w:val="single" w:sz="4" w:space="0" w:color="auto"/>
              <w:right w:val="single" w:sz="4" w:space="0" w:color="auto"/>
            </w:tcBorders>
            <w:shd w:val="clear" w:color="auto" w:fill="228FC8"/>
            <w:vAlign w:val="center"/>
          </w:tcPr>
          <w:p w14:paraId="2E52F676"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Response*</w:t>
            </w:r>
          </w:p>
        </w:tc>
        <w:tc>
          <w:tcPr>
            <w:tcW w:w="0" w:type="auto"/>
            <w:tcBorders>
              <w:top w:val="single" w:sz="4" w:space="0" w:color="auto"/>
              <w:left w:val="single" w:sz="4" w:space="0" w:color="auto"/>
              <w:bottom w:val="single" w:sz="4" w:space="0" w:color="auto"/>
            </w:tcBorders>
            <w:shd w:val="clear" w:color="auto" w:fill="228FC8"/>
            <w:vAlign w:val="center"/>
          </w:tcPr>
          <w:p w14:paraId="3FC5CA15"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How is the question addressed?</w:t>
            </w:r>
          </w:p>
        </w:tc>
        <w:tc>
          <w:tcPr>
            <w:tcW w:w="0" w:type="auto"/>
            <w:tcBorders>
              <w:top w:val="single" w:sz="4" w:space="0" w:color="auto"/>
              <w:left w:val="single" w:sz="4" w:space="0" w:color="auto"/>
              <w:bottom w:val="single" w:sz="4" w:space="0" w:color="auto"/>
            </w:tcBorders>
            <w:shd w:val="clear" w:color="auto" w:fill="228FC8"/>
            <w:vAlign w:val="center"/>
          </w:tcPr>
          <w:p w14:paraId="21E670D5"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Response*</w:t>
            </w:r>
          </w:p>
        </w:tc>
        <w:tc>
          <w:tcPr>
            <w:tcW w:w="0" w:type="auto"/>
            <w:tcBorders>
              <w:top w:val="single" w:sz="4" w:space="0" w:color="auto"/>
              <w:left w:val="single" w:sz="4" w:space="0" w:color="auto"/>
              <w:bottom w:val="single" w:sz="4" w:space="0" w:color="auto"/>
            </w:tcBorders>
            <w:shd w:val="clear" w:color="auto" w:fill="228FC8"/>
            <w:vAlign w:val="center"/>
          </w:tcPr>
          <w:p w14:paraId="20834FC2"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How is the question addressed?</w:t>
            </w:r>
          </w:p>
        </w:tc>
        <w:tc>
          <w:tcPr>
            <w:tcW w:w="0" w:type="auto"/>
            <w:tcBorders>
              <w:top w:val="single" w:sz="4" w:space="0" w:color="auto"/>
              <w:left w:val="single" w:sz="4" w:space="0" w:color="auto"/>
              <w:bottom w:val="single" w:sz="4" w:space="0" w:color="auto"/>
            </w:tcBorders>
            <w:shd w:val="clear" w:color="auto" w:fill="228FC8"/>
            <w:vAlign w:val="center"/>
          </w:tcPr>
          <w:p w14:paraId="689777AD"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Response*</w:t>
            </w:r>
          </w:p>
        </w:tc>
        <w:tc>
          <w:tcPr>
            <w:tcW w:w="0" w:type="auto"/>
            <w:tcBorders>
              <w:top w:val="single" w:sz="4" w:space="0" w:color="auto"/>
              <w:left w:val="single" w:sz="4" w:space="0" w:color="auto"/>
              <w:bottom w:val="single" w:sz="4" w:space="0" w:color="auto"/>
            </w:tcBorders>
            <w:shd w:val="clear" w:color="auto" w:fill="228FC8"/>
            <w:vAlign w:val="center"/>
          </w:tcPr>
          <w:p w14:paraId="15D71C84"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How is the question addressed?</w:t>
            </w:r>
          </w:p>
        </w:tc>
      </w:tr>
      <w:tr w:rsidR="00440542" w:rsidRPr="003D0C36" w14:paraId="11EDDC7D"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20ABE4E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1. Is the hypothesis/aim/objective of the study clearly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D79ECB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497A8D5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aim of the study is clearly stated.</w:t>
            </w:r>
          </w:p>
        </w:tc>
        <w:tc>
          <w:tcPr>
            <w:tcW w:w="0" w:type="auto"/>
            <w:tcBorders>
              <w:top w:val="single" w:sz="4" w:space="0" w:color="auto"/>
              <w:left w:val="single" w:sz="4" w:space="0" w:color="auto"/>
              <w:bottom w:val="single" w:sz="4" w:space="0" w:color="auto"/>
            </w:tcBorders>
            <w:vAlign w:val="center"/>
          </w:tcPr>
          <w:p w14:paraId="7D8DBF7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41F7F9A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aim of the study is clearly stated.</w:t>
            </w:r>
          </w:p>
        </w:tc>
        <w:tc>
          <w:tcPr>
            <w:tcW w:w="0" w:type="auto"/>
            <w:tcBorders>
              <w:top w:val="single" w:sz="4" w:space="0" w:color="auto"/>
              <w:left w:val="single" w:sz="4" w:space="0" w:color="auto"/>
              <w:bottom w:val="single" w:sz="4" w:space="0" w:color="auto"/>
            </w:tcBorders>
            <w:vAlign w:val="center"/>
          </w:tcPr>
          <w:p w14:paraId="61321E9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 </w:t>
            </w:r>
          </w:p>
        </w:tc>
        <w:tc>
          <w:tcPr>
            <w:tcW w:w="0" w:type="auto"/>
            <w:tcBorders>
              <w:top w:val="single" w:sz="4" w:space="0" w:color="auto"/>
              <w:left w:val="single" w:sz="4" w:space="0" w:color="auto"/>
              <w:bottom w:val="single" w:sz="4" w:space="0" w:color="auto"/>
            </w:tcBorders>
            <w:vAlign w:val="center"/>
          </w:tcPr>
          <w:p w14:paraId="5ACD52C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aim of the study is unclear.</w:t>
            </w:r>
          </w:p>
        </w:tc>
      </w:tr>
      <w:tr w:rsidR="00440542" w:rsidRPr="003D0C36" w14:paraId="0E9A09EB"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6D30575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2. Are the main outcomes to be measured clearly described in the Introduction or Methods section?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2946E3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43550F5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Outcomes are clearly described in the methods.</w:t>
            </w:r>
          </w:p>
        </w:tc>
        <w:tc>
          <w:tcPr>
            <w:tcW w:w="0" w:type="auto"/>
            <w:tcBorders>
              <w:top w:val="single" w:sz="4" w:space="0" w:color="auto"/>
              <w:left w:val="single" w:sz="4" w:space="0" w:color="auto"/>
              <w:bottom w:val="single" w:sz="4" w:space="0" w:color="auto"/>
            </w:tcBorders>
            <w:vAlign w:val="center"/>
          </w:tcPr>
          <w:p w14:paraId="3139807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0601967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Outcomes are clearly described in the methods.</w:t>
            </w:r>
          </w:p>
        </w:tc>
        <w:tc>
          <w:tcPr>
            <w:tcW w:w="0" w:type="auto"/>
            <w:tcBorders>
              <w:top w:val="single" w:sz="4" w:space="0" w:color="auto"/>
              <w:left w:val="single" w:sz="4" w:space="0" w:color="auto"/>
              <w:bottom w:val="single" w:sz="4" w:space="0" w:color="auto"/>
            </w:tcBorders>
            <w:vAlign w:val="center"/>
          </w:tcPr>
          <w:p w14:paraId="05F53EA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2C7138B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Abstract only; limited information on outcomes is given.</w:t>
            </w:r>
          </w:p>
        </w:tc>
      </w:tr>
      <w:tr w:rsidR="00440542" w:rsidRPr="003D0C36" w14:paraId="505BBA00"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467B47C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3. Are the characteristics of the patients included in the study clearly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27C604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7885465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Some inclusion and exclusion criteria are provided. Baseline characteristics are reported.</w:t>
            </w:r>
          </w:p>
        </w:tc>
        <w:tc>
          <w:tcPr>
            <w:tcW w:w="0" w:type="auto"/>
            <w:tcBorders>
              <w:top w:val="single" w:sz="4" w:space="0" w:color="auto"/>
              <w:left w:val="single" w:sz="4" w:space="0" w:color="auto"/>
              <w:bottom w:val="single" w:sz="4" w:space="0" w:color="auto"/>
            </w:tcBorders>
            <w:vAlign w:val="center"/>
          </w:tcPr>
          <w:p w14:paraId="2BE9A38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3D33239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Some inclusion and exclusion criteria are provided. Baseline characteristics are reported.</w:t>
            </w:r>
          </w:p>
        </w:tc>
        <w:tc>
          <w:tcPr>
            <w:tcW w:w="0" w:type="auto"/>
            <w:tcBorders>
              <w:top w:val="single" w:sz="4" w:space="0" w:color="auto"/>
              <w:left w:val="single" w:sz="4" w:space="0" w:color="auto"/>
              <w:bottom w:val="single" w:sz="4" w:space="0" w:color="auto"/>
            </w:tcBorders>
            <w:vAlign w:val="center"/>
          </w:tcPr>
          <w:p w14:paraId="6DE8745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09C4722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Abstract only; limited information on patient characteristics is given.</w:t>
            </w:r>
          </w:p>
        </w:tc>
      </w:tr>
      <w:tr w:rsidR="00440542" w:rsidRPr="003D0C36" w14:paraId="2FA5F220"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69FB738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4. Are the intervention(s) of interest clearly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E8CFB7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31978E6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intervention, dose and route of administration are clearly described.</w:t>
            </w:r>
          </w:p>
        </w:tc>
        <w:tc>
          <w:tcPr>
            <w:tcW w:w="0" w:type="auto"/>
            <w:tcBorders>
              <w:top w:val="single" w:sz="4" w:space="0" w:color="auto"/>
              <w:left w:val="single" w:sz="4" w:space="0" w:color="auto"/>
              <w:bottom w:val="single" w:sz="4" w:space="0" w:color="auto"/>
            </w:tcBorders>
            <w:vAlign w:val="center"/>
          </w:tcPr>
          <w:p w14:paraId="1E3F93B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0811813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intervention and method of administration are clearly described.</w:t>
            </w:r>
          </w:p>
        </w:tc>
        <w:tc>
          <w:tcPr>
            <w:tcW w:w="0" w:type="auto"/>
            <w:tcBorders>
              <w:top w:val="single" w:sz="4" w:space="0" w:color="auto"/>
              <w:left w:val="single" w:sz="4" w:space="0" w:color="auto"/>
              <w:bottom w:val="single" w:sz="4" w:space="0" w:color="auto"/>
            </w:tcBorders>
            <w:vAlign w:val="center"/>
          </w:tcPr>
          <w:p w14:paraId="22979A6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2D0B902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Abstract only; limited information on the intervention is given.</w:t>
            </w:r>
          </w:p>
        </w:tc>
      </w:tr>
      <w:tr w:rsidR="00440542" w:rsidRPr="003D0C36" w14:paraId="3E33BABF"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0C4673D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5. Are the distributions of principal confounders in each group of subjects to be compared clearly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5D5E9A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7A706AA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 list of principal confounders is not given.</w:t>
            </w:r>
          </w:p>
        </w:tc>
        <w:tc>
          <w:tcPr>
            <w:tcW w:w="0" w:type="auto"/>
            <w:tcBorders>
              <w:top w:val="single" w:sz="4" w:space="0" w:color="auto"/>
              <w:left w:val="single" w:sz="4" w:space="0" w:color="auto"/>
              <w:bottom w:val="single" w:sz="4" w:space="0" w:color="auto"/>
            </w:tcBorders>
            <w:vAlign w:val="center"/>
          </w:tcPr>
          <w:p w14:paraId="45B8661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4E31E0C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 list of principal confounders is not given.</w:t>
            </w:r>
          </w:p>
        </w:tc>
        <w:tc>
          <w:tcPr>
            <w:tcW w:w="0" w:type="auto"/>
            <w:tcBorders>
              <w:top w:val="single" w:sz="4" w:space="0" w:color="auto"/>
              <w:left w:val="single" w:sz="4" w:space="0" w:color="auto"/>
              <w:bottom w:val="single" w:sz="4" w:space="0" w:color="auto"/>
            </w:tcBorders>
            <w:vAlign w:val="center"/>
          </w:tcPr>
          <w:p w14:paraId="6A88999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15782BC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 list of principal confounders is not given.</w:t>
            </w:r>
          </w:p>
        </w:tc>
      </w:tr>
      <w:tr w:rsidR="00440542" w:rsidRPr="003D0C36" w14:paraId="0C7FC7C4"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6190023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6. Are the main findings of the study clearly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CB2914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197B8C8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Brief outcomes are described.</w:t>
            </w:r>
          </w:p>
        </w:tc>
        <w:tc>
          <w:tcPr>
            <w:tcW w:w="0" w:type="auto"/>
            <w:tcBorders>
              <w:top w:val="single" w:sz="4" w:space="0" w:color="auto"/>
              <w:left w:val="single" w:sz="4" w:space="0" w:color="auto"/>
              <w:bottom w:val="single" w:sz="4" w:space="0" w:color="auto"/>
            </w:tcBorders>
            <w:vAlign w:val="center"/>
          </w:tcPr>
          <w:p w14:paraId="33CB2B7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144FBAA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findings for all outcomes stated in the methods are clearly described.</w:t>
            </w:r>
          </w:p>
        </w:tc>
        <w:tc>
          <w:tcPr>
            <w:tcW w:w="0" w:type="auto"/>
            <w:tcBorders>
              <w:top w:val="single" w:sz="4" w:space="0" w:color="auto"/>
              <w:left w:val="single" w:sz="4" w:space="0" w:color="auto"/>
              <w:bottom w:val="single" w:sz="4" w:space="0" w:color="auto"/>
            </w:tcBorders>
            <w:vAlign w:val="center"/>
          </w:tcPr>
          <w:p w14:paraId="51B7FED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1AB77E9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Brief outcomes of the intervention are described.</w:t>
            </w:r>
          </w:p>
        </w:tc>
      </w:tr>
      <w:tr w:rsidR="00440542" w:rsidRPr="003D0C36" w14:paraId="737AD6AC"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1D1F4F1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7. Does the study provide estimates of the random variability in the data for the main outcomes?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529271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26CDE7D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Estimates of the random variability are not given.</w:t>
            </w:r>
          </w:p>
        </w:tc>
        <w:tc>
          <w:tcPr>
            <w:tcW w:w="0" w:type="auto"/>
            <w:tcBorders>
              <w:top w:val="single" w:sz="4" w:space="0" w:color="auto"/>
              <w:left w:val="single" w:sz="4" w:space="0" w:color="auto"/>
              <w:bottom w:val="single" w:sz="4" w:space="0" w:color="auto"/>
            </w:tcBorders>
            <w:vAlign w:val="center"/>
          </w:tcPr>
          <w:p w14:paraId="4442E87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 </w:t>
            </w:r>
          </w:p>
        </w:tc>
        <w:tc>
          <w:tcPr>
            <w:tcW w:w="0" w:type="auto"/>
            <w:tcBorders>
              <w:top w:val="single" w:sz="4" w:space="0" w:color="auto"/>
              <w:left w:val="single" w:sz="4" w:space="0" w:color="auto"/>
              <w:bottom w:val="single" w:sz="4" w:space="0" w:color="auto"/>
            </w:tcBorders>
            <w:vAlign w:val="center"/>
          </w:tcPr>
          <w:p w14:paraId="55DCBEC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Estimates of the random variability are not given.</w:t>
            </w:r>
          </w:p>
        </w:tc>
        <w:tc>
          <w:tcPr>
            <w:tcW w:w="0" w:type="auto"/>
            <w:tcBorders>
              <w:top w:val="single" w:sz="4" w:space="0" w:color="auto"/>
              <w:left w:val="single" w:sz="4" w:space="0" w:color="auto"/>
              <w:bottom w:val="single" w:sz="4" w:space="0" w:color="auto"/>
            </w:tcBorders>
            <w:vAlign w:val="center"/>
          </w:tcPr>
          <w:p w14:paraId="1090805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 </w:t>
            </w:r>
          </w:p>
        </w:tc>
        <w:tc>
          <w:tcPr>
            <w:tcW w:w="0" w:type="auto"/>
            <w:tcBorders>
              <w:top w:val="single" w:sz="4" w:space="0" w:color="auto"/>
              <w:left w:val="single" w:sz="4" w:space="0" w:color="auto"/>
              <w:bottom w:val="single" w:sz="4" w:space="0" w:color="auto"/>
            </w:tcBorders>
            <w:vAlign w:val="center"/>
          </w:tcPr>
          <w:p w14:paraId="1298301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Estimates of the random variability are not given.</w:t>
            </w:r>
          </w:p>
        </w:tc>
      </w:tr>
      <w:tr w:rsidR="00440542" w:rsidRPr="003D0C36" w14:paraId="07D9518F"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4A8A744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8. Have all important adverse events that may be a consequence of the intervention been reported?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C9BA1E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39A0150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AEs are not reported.</w:t>
            </w:r>
          </w:p>
        </w:tc>
        <w:tc>
          <w:tcPr>
            <w:tcW w:w="0" w:type="auto"/>
            <w:tcBorders>
              <w:top w:val="single" w:sz="4" w:space="0" w:color="auto"/>
              <w:left w:val="single" w:sz="4" w:space="0" w:color="auto"/>
              <w:bottom w:val="single" w:sz="4" w:space="0" w:color="auto"/>
            </w:tcBorders>
            <w:vAlign w:val="center"/>
          </w:tcPr>
          <w:p w14:paraId="4D52B6A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7935349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AEs are described.</w:t>
            </w:r>
          </w:p>
        </w:tc>
        <w:tc>
          <w:tcPr>
            <w:tcW w:w="0" w:type="auto"/>
            <w:tcBorders>
              <w:top w:val="single" w:sz="4" w:space="0" w:color="auto"/>
              <w:left w:val="single" w:sz="4" w:space="0" w:color="auto"/>
              <w:bottom w:val="single" w:sz="4" w:space="0" w:color="auto"/>
            </w:tcBorders>
            <w:vAlign w:val="center"/>
          </w:tcPr>
          <w:p w14:paraId="092ECF6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63D89BA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Abstract only; only some AEs are described.</w:t>
            </w:r>
          </w:p>
        </w:tc>
      </w:tr>
      <w:tr w:rsidR="00440542" w:rsidRPr="003D0C36" w14:paraId="0B390ECF"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371A8B4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9. Have the characteristics of patients lost to follow-up been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05E02B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019A7A0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Retrospective study; no patients were lost to follow-up.</w:t>
            </w:r>
          </w:p>
        </w:tc>
        <w:tc>
          <w:tcPr>
            <w:tcW w:w="0" w:type="auto"/>
            <w:tcBorders>
              <w:top w:val="single" w:sz="4" w:space="0" w:color="auto"/>
              <w:left w:val="single" w:sz="4" w:space="0" w:color="auto"/>
              <w:bottom w:val="single" w:sz="4" w:space="0" w:color="auto"/>
            </w:tcBorders>
            <w:vAlign w:val="center"/>
          </w:tcPr>
          <w:p w14:paraId="1E49033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720D1B3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Characteristics of patients lost to follow-up not described.</w:t>
            </w:r>
          </w:p>
        </w:tc>
        <w:tc>
          <w:tcPr>
            <w:tcW w:w="0" w:type="auto"/>
            <w:tcBorders>
              <w:top w:val="single" w:sz="4" w:space="0" w:color="auto"/>
              <w:left w:val="single" w:sz="4" w:space="0" w:color="auto"/>
              <w:bottom w:val="single" w:sz="4" w:space="0" w:color="auto"/>
            </w:tcBorders>
            <w:vAlign w:val="center"/>
          </w:tcPr>
          <w:p w14:paraId="7BD8ED5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4C16369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 patients were lost to follow-up. </w:t>
            </w:r>
          </w:p>
        </w:tc>
      </w:tr>
      <w:tr w:rsidR="00440542" w:rsidRPr="003D0C36" w14:paraId="1A51D2D7"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26F9C76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10. Have actual probability values been reported (e.g. 0.035 rather than &lt;0.05) for the main outcomes except where the probability value is less than 0.001?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763C11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28F26C5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probability values are reported for outcomes of interest.</w:t>
            </w:r>
          </w:p>
        </w:tc>
        <w:tc>
          <w:tcPr>
            <w:tcW w:w="0" w:type="auto"/>
            <w:tcBorders>
              <w:top w:val="single" w:sz="4" w:space="0" w:color="auto"/>
              <w:left w:val="single" w:sz="4" w:space="0" w:color="auto"/>
              <w:bottom w:val="single" w:sz="4" w:space="0" w:color="auto"/>
            </w:tcBorders>
            <w:vAlign w:val="center"/>
          </w:tcPr>
          <w:p w14:paraId="7732094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559C0A2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Actual probability values are reported for most outcomes.</w:t>
            </w:r>
          </w:p>
        </w:tc>
        <w:tc>
          <w:tcPr>
            <w:tcW w:w="0" w:type="auto"/>
            <w:tcBorders>
              <w:top w:val="single" w:sz="4" w:space="0" w:color="auto"/>
              <w:left w:val="single" w:sz="4" w:space="0" w:color="auto"/>
              <w:bottom w:val="single" w:sz="4" w:space="0" w:color="auto"/>
            </w:tcBorders>
            <w:vAlign w:val="center"/>
          </w:tcPr>
          <w:p w14:paraId="5E3DFD6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0B2EB7E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probability values are reported.</w:t>
            </w:r>
          </w:p>
        </w:tc>
      </w:tr>
      <w:tr w:rsidR="00440542" w:rsidRPr="003D0C36" w14:paraId="7943BA8E"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5012453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11. Were the subjects asked to participate in the study representative of the entire population from which they were recruited?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7F72BC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1057130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study does not report how participants were selected or the proportion of the source population from which the participants are derived.</w:t>
            </w:r>
          </w:p>
        </w:tc>
        <w:tc>
          <w:tcPr>
            <w:tcW w:w="0" w:type="auto"/>
            <w:tcBorders>
              <w:top w:val="single" w:sz="4" w:space="0" w:color="auto"/>
              <w:left w:val="single" w:sz="4" w:space="0" w:color="auto"/>
              <w:bottom w:val="single" w:sz="4" w:space="0" w:color="auto"/>
            </w:tcBorders>
            <w:vAlign w:val="center"/>
          </w:tcPr>
          <w:p w14:paraId="778129E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3130D47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study does not report how participants were selected or the proportion of the source population from which the participants are derived.</w:t>
            </w:r>
          </w:p>
        </w:tc>
        <w:tc>
          <w:tcPr>
            <w:tcW w:w="0" w:type="auto"/>
            <w:tcBorders>
              <w:top w:val="single" w:sz="4" w:space="0" w:color="auto"/>
              <w:left w:val="single" w:sz="4" w:space="0" w:color="auto"/>
              <w:bottom w:val="single" w:sz="4" w:space="0" w:color="auto"/>
            </w:tcBorders>
            <w:vAlign w:val="center"/>
          </w:tcPr>
          <w:p w14:paraId="39539B6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577D341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study does not report how participants were selected or the proportion of the source population from which the participants are derived.</w:t>
            </w:r>
          </w:p>
        </w:tc>
      </w:tr>
      <w:tr w:rsidR="00440542" w:rsidRPr="003D0C36" w14:paraId="203FF56E"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3658CAE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12. Were those subjects who were prepared to participate representative of the entire population from which they were recruited?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76BE5C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515B5E3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As above. No validation was reported.</w:t>
            </w:r>
          </w:p>
        </w:tc>
        <w:tc>
          <w:tcPr>
            <w:tcW w:w="0" w:type="auto"/>
            <w:tcBorders>
              <w:top w:val="single" w:sz="4" w:space="0" w:color="auto"/>
              <w:left w:val="single" w:sz="4" w:space="0" w:color="auto"/>
              <w:bottom w:val="single" w:sz="4" w:space="0" w:color="auto"/>
            </w:tcBorders>
            <w:vAlign w:val="center"/>
          </w:tcPr>
          <w:p w14:paraId="393AF43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25B6F82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As above. No validation was reported.</w:t>
            </w:r>
          </w:p>
        </w:tc>
        <w:tc>
          <w:tcPr>
            <w:tcW w:w="0" w:type="auto"/>
            <w:tcBorders>
              <w:top w:val="single" w:sz="4" w:space="0" w:color="auto"/>
              <w:left w:val="single" w:sz="4" w:space="0" w:color="auto"/>
              <w:bottom w:val="single" w:sz="4" w:space="0" w:color="auto"/>
            </w:tcBorders>
            <w:vAlign w:val="center"/>
          </w:tcPr>
          <w:p w14:paraId="775BEAA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1C450E3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As above. No validation was reported.</w:t>
            </w:r>
          </w:p>
        </w:tc>
      </w:tr>
      <w:tr w:rsidR="00440542" w:rsidRPr="003D0C36" w14:paraId="672BFAC7"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50B74A7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13. Were the staff, places, and facilities where the patients were treated, representative of the treatment the majority of patients receive?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2AF7D7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416DCCD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Only the location of treatment is described. Details of other factors are not described.</w:t>
            </w:r>
          </w:p>
        </w:tc>
        <w:tc>
          <w:tcPr>
            <w:tcW w:w="0" w:type="auto"/>
            <w:tcBorders>
              <w:top w:val="single" w:sz="4" w:space="0" w:color="auto"/>
              <w:left w:val="single" w:sz="4" w:space="0" w:color="auto"/>
              <w:bottom w:val="single" w:sz="4" w:space="0" w:color="auto"/>
            </w:tcBorders>
            <w:vAlign w:val="center"/>
          </w:tcPr>
          <w:p w14:paraId="2C59642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7C63D72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Only locations of treatment administration described.</w:t>
            </w:r>
          </w:p>
        </w:tc>
        <w:tc>
          <w:tcPr>
            <w:tcW w:w="0" w:type="auto"/>
            <w:tcBorders>
              <w:top w:val="single" w:sz="4" w:space="0" w:color="auto"/>
              <w:left w:val="single" w:sz="4" w:space="0" w:color="auto"/>
              <w:bottom w:val="single" w:sz="4" w:space="0" w:color="auto"/>
            </w:tcBorders>
            <w:vAlign w:val="center"/>
          </w:tcPr>
          <w:p w14:paraId="1D42BD3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246238D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These factors are not described.</w:t>
            </w:r>
          </w:p>
        </w:tc>
      </w:tr>
      <w:tr w:rsidR="00440542" w:rsidRPr="003D0C36" w14:paraId="0A51BCD3"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1D40A09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14. Was an attempt made to blind study subjects to the intervention they have received?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35DF48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567AF54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This was a retrospective study.</w:t>
            </w:r>
          </w:p>
        </w:tc>
        <w:tc>
          <w:tcPr>
            <w:tcW w:w="0" w:type="auto"/>
            <w:tcBorders>
              <w:top w:val="single" w:sz="4" w:space="0" w:color="auto"/>
              <w:left w:val="single" w:sz="4" w:space="0" w:color="auto"/>
              <w:bottom w:val="single" w:sz="4" w:space="0" w:color="auto"/>
            </w:tcBorders>
            <w:vAlign w:val="center"/>
          </w:tcPr>
          <w:p w14:paraId="46205F8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62FDF43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Discrete intervention; blinding not feasible.</w:t>
            </w:r>
          </w:p>
        </w:tc>
        <w:tc>
          <w:tcPr>
            <w:tcW w:w="0" w:type="auto"/>
            <w:tcBorders>
              <w:top w:val="single" w:sz="4" w:space="0" w:color="auto"/>
              <w:left w:val="single" w:sz="4" w:space="0" w:color="auto"/>
              <w:bottom w:val="single" w:sz="4" w:space="0" w:color="auto"/>
            </w:tcBorders>
            <w:vAlign w:val="center"/>
          </w:tcPr>
          <w:p w14:paraId="438DEB7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368E409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Discrete intervention; blinding not feasible.</w:t>
            </w:r>
          </w:p>
        </w:tc>
      </w:tr>
      <w:tr w:rsidR="00440542" w:rsidRPr="003D0C36" w14:paraId="692549C6"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7CC5B2C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15. Was an attempt made to blind those measuring the main outcomes of the intervention?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76985F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36453BC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This was a retrospective study.</w:t>
            </w:r>
          </w:p>
        </w:tc>
        <w:tc>
          <w:tcPr>
            <w:tcW w:w="0" w:type="auto"/>
            <w:tcBorders>
              <w:top w:val="single" w:sz="4" w:space="0" w:color="auto"/>
              <w:left w:val="single" w:sz="4" w:space="0" w:color="auto"/>
              <w:bottom w:val="single" w:sz="4" w:space="0" w:color="auto"/>
            </w:tcBorders>
            <w:vAlign w:val="center"/>
          </w:tcPr>
          <w:p w14:paraId="191251F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6EDEB44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Non-randomised study of a discrete intervention.</w:t>
            </w:r>
          </w:p>
        </w:tc>
        <w:tc>
          <w:tcPr>
            <w:tcW w:w="0" w:type="auto"/>
            <w:tcBorders>
              <w:top w:val="single" w:sz="4" w:space="0" w:color="auto"/>
              <w:left w:val="single" w:sz="4" w:space="0" w:color="auto"/>
              <w:bottom w:val="single" w:sz="4" w:space="0" w:color="auto"/>
            </w:tcBorders>
            <w:vAlign w:val="center"/>
          </w:tcPr>
          <w:p w14:paraId="70B6582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1E6022D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Non-randomised study of a discrete intervention.</w:t>
            </w:r>
          </w:p>
        </w:tc>
      </w:tr>
      <w:tr w:rsidR="00440542" w:rsidRPr="003D0C36" w14:paraId="115083D0"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568C2F8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16. If any of the results of the study were based on “data dredging”, was this made clear?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B0959B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10C48AD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It is not stated whether all outcomes were pre-specified.</w:t>
            </w:r>
          </w:p>
        </w:tc>
        <w:tc>
          <w:tcPr>
            <w:tcW w:w="0" w:type="auto"/>
            <w:tcBorders>
              <w:top w:val="single" w:sz="4" w:space="0" w:color="auto"/>
              <w:left w:val="single" w:sz="4" w:space="0" w:color="auto"/>
              <w:bottom w:val="single" w:sz="4" w:space="0" w:color="auto"/>
            </w:tcBorders>
            <w:vAlign w:val="center"/>
          </w:tcPr>
          <w:p w14:paraId="5F102D0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0A9B6EB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It is not stated whether all outcomes were pre-specified.</w:t>
            </w:r>
          </w:p>
        </w:tc>
        <w:tc>
          <w:tcPr>
            <w:tcW w:w="0" w:type="auto"/>
            <w:tcBorders>
              <w:top w:val="single" w:sz="4" w:space="0" w:color="auto"/>
              <w:left w:val="single" w:sz="4" w:space="0" w:color="auto"/>
              <w:bottom w:val="single" w:sz="4" w:space="0" w:color="auto"/>
            </w:tcBorders>
            <w:vAlign w:val="center"/>
          </w:tcPr>
          <w:p w14:paraId="07F2EC7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0D65B15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It is not stated whether all outcomes were pre-specified.</w:t>
            </w:r>
          </w:p>
        </w:tc>
      </w:tr>
      <w:tr w:rsidR="00440542" w:rsidRPr="003D0C36" w14:paraId="34883DEC"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58DD810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17. In trials and cohort studies, do the analyses adjust for different lengths of follow-up of patients, or in case-control studies, is the time period between the intervention and outcome the same for cases and controls?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4ACBC4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31C06AA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It is unclear whether the time period between the intervention and outcomes is the same for all cases.</w:t>
            </w:r>
          </w:p>
        </w:tc>
        <w:tc>
          <w:tcPr>
            <w:tcW w:w="0" w:type="auto"/>
            <w:tcBorders>
              <w:top w:val="single" w:sz="4" w:space="0" w:color="auto"/>
              <w:left w:val="single" w:sz="4" w:space="0" w:color="auto"/>
              <w:bottom w:val="single" w:sz="4" w:space="0" w:color="auto"/>
            </w:tcBorders>
            <w:vAlign w:val="center"/>
          </w:tcPr>
          <w:p w14:paraId="3DC8679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4C3B5E1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Outcomes are reported at the same time for all participants.</w:t>
            </w:r>
          </w:p>
        </w:tc>
        <w:tc>
          <w:tcPr>
            <w:tcW w:w="0" w:type="auto"/>
            <w:tcBorders>
              <w:top w:val="single" w:sz="4" w:space="0" w:color="auto"/>
              <w:left w:val="single" w:sz="4" w:space="0" w:color="auto"/>
              <w:bottom w:val="single" w:sz="4" w:space="0" w:color="auto"/>
            </w:tcBorders>
            <w:vAlign w:val="center"/>
          </w:tcPr>
          <w:p w14:paraId="1C95FF8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417805E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It is unclear whether the time period between the intervention and outcomes is the same for all cases.</w:t>
            </w:r>
          </w:p>
        </w:tc>
      </w:tr>
      <w:tr w:rsidR="00440542" w:rsidRPr="003D0C36" w14:paraId="494E50ED"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69BC64F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18. Were the statistical tests used to assess the main </w:t>
            </w:r>
            <w:r w:rsidRPr="00413C6E">
              <w:rPr>
                <w:rFonts w:ascii="Tahoma" w:eastAsia="Calibri" w:hAnsi="Tahoma" w:cs="Tahoma"/>
                <w:sz w:val="22"/>
                <w:szCs w:val="22"/>
              </w:rPr>
              <w:lastRenderedPageBreak/>
              <w:t>outcomes appropriate?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B7B517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Yes</w:t>
            </w:r>
          </w:p>
        </w:tc>
        <w:tc>
          <w:tcPr>
            <w:tcW w:w="0" w:type="auto"/>
            <w:tcBorders>
              <w:top w:val="single" w:sz="4" w:space="0" w:color="auto"/>
              <w:left w:val="single" w:sz="4" w:space="0" w:color="auto"/>
              <w:bottom w:val="single" w:sz="4" w:space="0" w:color="auto"/>
            </w:tcBorders>
            <w:vAlign w:val="center"/>
          </w:tcPr>
          <w:p w14:paraId="44F04ED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 evidence of bias in the statistical </w:t>
            </w:r>
            <w:r w:rsidRPr="00413C6E">
              <w:rPr>
                <w:rFonts w:ascii="Tahoma" w:eastAsia="Calibri" w:hAnsi="Tahoma" w:cs="Tahoma"/>
                <w:sz w:val="22"/>
                <w:szCs w:val="22"/>
              </w:rPr>
              <w:lastRenderedPageBreak/>
              <w:t>analyses.</w:t>
            </w:r>
          </w:p>
        </w:tc>
        <w:tc>
          <w:tcPr>
            <w:tcW w:w="0" w:type="auto"/>
            <w:tcBorders>
              <w:top w:val="single" w:sz="4" w:space="0" w:color="auto"/>
              <w:left w:val="single" w:sz="4" w:space="0" w:color="auto"/>
              <w:bottom w:val="single" w:sz="4" w:space="0" w:color="auto"/>
            </w:tcBorders>
            <w:vAlign w:val="center"/>
          </w:tcPr>
          <w:p w14:paraId="520D726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Yes</w:t>
            </w:r>
          </w:p>
        </w:tc>
        <w:tc>
          <w:tcPr>
            <w:tcW w:w="0" w:type="auto"/>
            <w:tcBorders>
              <w:top w:val="single" w:sz="4" w:space="0" w:color="auto"/>
              <w:left w:val="single" w:sz="4" w:space="0" w:color="auto"/>
              <w:bottom w:val="single" w:sz="4" w:space="0" w:color="auto"/>
            </w:tcBorders>
            <w:vAlign w:val="center"/>
          </w:tcPr>
          <w:p w14:paraId="68EBEE7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 evidence of bias in the statistical </w:t>
            </w:r>
            <w:r w:rsidRPr="00413C6E">
              <w:rPr>
                <w:rFonts w:ascii="Tahoma" w:eastAsia="Calibri" w:hAnsi="Tahoma" w:cs="Tahoma"/>
                <w:sz w:val="22"/>
                <w:szCs w:val="22"/>
              </w:rPr>
              <w:lastRenderedPageBreak/>
              <w:t>analyses.</w:t>
            </w:r>
          </w:p>
        </w:tc>
        <w:tc>
          <w:tcPr>
            <w:tcW w:w="0" w:type="auto"/>
            <w:tcBorders>
              <w:top w:val="single" w:sz="4" w:space="0" w:color="auto"/>
              <w:left w:val="single" w:sz="4" w:space="0" w:color="auto"/>
              <w:bottom w:val="single" w:sz="4" w:space="0" w:color="auto"/>
            </w:tcBorders>
            <w:vAlign w:val="center"/>
          </w:tcPr>
          <w:p w14:paraId="3E28BC9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Yes</w:t>
            </w:r>
          </w:p>
        </w:tc>
        <w:tc>
          <w:tcPr>
            <w:tcW w:w="0" w:type="auto"/>
            <w:tcBorders>
              <w:top w:val="single" w:sz="4" w:space="0" w:color="auto"/>
              <w:left w:val="single" w:sz="4" w:space="0" w:color="auto"/>
              <w:bottom w:val="single" w:sz="4" w:space="0" w:color="auto"/>
            </w:tcBorders>
            <w:vAlign w:val="center"/>
          </w:tcPr>
          <w:p w14:paraId="3BD72FB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 formal statistical analysis was </w:t>
            </w:r>
            <w:r w:rsidRPr="00413C6E">
              <w:rPr>
                <w:rFonts w:ascii="Tahoma" w:eastAsia="Calibri" w:hAnsi="Tahoma" w:cs="Tahoma"/>
                <w:sz w:val="22"/>
                <w:szCs w:val="22"/>
              </w:rPr>
              <w:lastRenderedPageBreak/>
              <w:t>performed.</w:t>
            </w:r>
          </w:p>
        </w:tc>
      </w:tr>
      <w:tr w:rsidR="00440542" w:rsidRPr="003D0C36" w14:paraId="79D7E7D6"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5C837EF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19. Was compliance with the intervention/s reliable?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BA9E48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7FAFF37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Compliance with the interventions is not reported.</w:t>
            </w:r>
          </w:p>
        </w:tc>
        <w:tc>
          <w:tcPr>
            <w:tcW w:w="0" w:type="auto"/>
            <w:tcBorders>
              <w:top w:val="single" w:sz="4" w:space="0" w:color="auto"/>
              <w:left w:val="single" w:sz="4" w:space="0" w:color="auto"/>
              <w:bottom w:val="single" w:sz="4" w:space="0" w:color="auto"/>
            </w:tcBorders>
            <w:vAlign w:val="center"/>
          </w:tcPr>
          <w:p w14:paraId="1C1CFF5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1F7B987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intervention (HSCT) was discrete.</w:t>
            </w:r>
          </w:p>
        </w:tc>
        <w:tc>
          <w:tcPr>
            <w:tcW w:w="0" w:type="auto"/>
            <w:tcBorders>
              <w:top w:val="single" w:sz="4" w:space="0" w:color="auto"/>
              <w:left w:val="single" w:sz="4" w:space="0" w:color="auto"/>
              <w:bottom w:val="single" w:sz="4" w:space="0" w:color="auto"/>
            </w:tcBorders>
            <w:vAlign w:val="center"/>
          </w:tcPr>
          <w:p w14:paraId="63952FD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6D5891A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intervention (HSCT) was discrete.</w:t>
            </w:r>
          </w:p>
        </w:tc>
      </w:tr>
      <w:tr w:rsidR="00440542" w:rsidRPr="003D0C36" w14:paraId="0FF9C33F"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6AE603D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20. Were the main outcome measures used accurate (valid and reliable)?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52E15C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2405BEC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Outcomes were adequately described.</w:t>
            </w:r>
          </w:p>
        </w:tc>
        <w:tc>
          <w:tcPr>
            <w:tcW w:w="0" w:type="auto"/>
            <w:tcBorders>
              <w:top w:val="single" w:sz="4" w:space="0" w:color="auto"/>
              <w:left w:val="single" w:sz="4" w:space="0" w:color="auto"/>
              <w:bottom w:val="single" w:sz="4" w:space="0" w:color="auto"/>
            </w:tcBorders>
            <w:vAlign w:val="center"/>
          </w:tcPr>
          <w:p w14:paraId="0B7458B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097D4E5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Outcomes were comprehensive and adequately described.</w:t>
            </w:r>
          </w:p>
        </w:tc>
        <w:tc>
          <w:tcPr>
            <w:tcW w:w="0" w:type="auto"/>
            <w:tcBorders>
              <w:top w:val="single" w:sz="4" w:space="0" w:color="auto"/>
              <w:left w:val="single" w:sz="4" w:space="0" w:color="auto"/>
              <w:bottom w:val="single" w:sz="4" w:space="0" w:color="auto"/>
            </w:tcBorders>
            <w:vAlign w:val="center"/>
          </w:tcPr>
          <w:p w14:paraId="27320C0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4603845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Outcomes were adequately described.</w:t>
            </w:r>
          </w:p>
        </w:tc>
      </w:tr>
      <w:tr w:rsidR="00440542" w:rsidRPr="003D0C36" w14:paraId="21F158E3"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7BC40B1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21. Were the patients in different intervention groups (trials and cohort studies) or were the cases and controls (case-control studies) recruited from the same </w:t>
            </w:r>
            <w:r w:rsidRPr="00413C6E">
              <w:rPr>
                <w:rFonts w:ascii="Tahoma" w:eastAsia="Calibri" w:hAnsi="Tahoma" w:cs="Tahoma"/>
                <w:sz w:val="22"/>
                <w:szCs w:val="22"/>
              </w:rPr>
              <w:lastRenderedPageBreak/>
              <w:t>population?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AEA954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Unable to determine</w:t>
            </w:r>
          </w:p>
        </w:tc>
        <w:tc>
          <w:tcPr>
            <w:tcW w:w="0" w:type="auto"/>
            <w:tcBorders>
              <w:top w:val="single" w:sz="4" w:space="0" w:color="auto"/>
              <w:left w:val="single" w:sz="4" w:space="0" w:color="auto"/>
              <w:bottom w:val="single" w:sz="4" w:space="0" w:color="auto"/>
            </w:tcBorders>
            <w:vAlign w:val="center"/>
          </w:tcPr>
          <w:p w14:paraId="046E6EF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participant recruitment are not provided.</w:t>
            </w:r>
          </w:p>
        </w:tc>
        <w:tc>
          <w:tcPr>
            <w:tcW w:w="0" w:type="auto"/>
            <w:tcBorders>
              <w:top w:val="single" w:sz="4" w:space="0" w:color="auto"/>
              <w:left w:val="single" w:sz="4" w:space="0" w:color="auto"/>
              <w:bottom w:val="single" w:sz="4" w:space="0" w:color="auto"/>
            </w:tcBorders>
            <w:vAlign w:val="center"/>
          </w:tcPr>
          <w:p w14:paraId="1BA2970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47879C1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participant recruitment are not provided.</w:t>
            </w:r>
          </w:p>
        </w:tc>
        <w:tc>
          <w:tcPr>
            <w:tcW w:w="0" w:type="auto"/>
            <w:tcBorders>
              <w:top w:val="single" w:sz="4" w:space="0" w:color="auto"/>
              <w:left w:val="single" w:sz="4" w:space="0" w:color="auto"/>
              <w:bottom w:val="single" w:sz="4" w:space="0" w:color="auto"/>
            </w:tcBorders>
            <w:vAlign w:val="center"/>
          </w:tcPr>
          <w:p w14:paraId="387CD87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2888C4C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participant recruitment are not provided.</w:t>
            </w:r>
          </w:p>
        </w:tc>
      </w:tr>
      <w:tr w:rsidR="00440542" w:rsidRPr="003D0C36" w14:paraId="25BADFF8"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42EBD37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22. Were study subjects in different intervention groups (trials and cohort studies) or were the cases and controls (case-control studies) recruited over the same period of time?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C1C04E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09F5AE4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participant recruitment are not provided.</w:t>
            </w:r>
          </w:p>
        </w:tc>
        <w:tc>
          <w:tcPr>
            <w:tcW w:w="0" w:type="auto"/>
            <w:tcBorders>
              <w:top w:val="single" w:sz="4" w:space="0" w:color="auto"/>
              <w:left w:val="single" w:sz="4" w:space="0" w:color="auto"/>
              <w:bottom w:val="single" w:sz="4" w:space="0" w:color="auto"/>
            </w:tcBorders>
            <w:vAlign w:val="center"/>
          </w:tcPr>
          <w:p w14:paraId="312B737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6AFA8E3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participant recruitment are not provided.</w:t>
            </w:r>
          </w:p>
        </w:tc>
        <w:tc>
          <w:tcPr>
            <w:tcW w:w="0" w:type="auto"/>
            <w:tcBorders>
              <w:top w:val="single" w:sz="4" w:space="0" w:color="auto"/>
              <w:left w:val="single" w:sz="4" w:space="0" w:color="auto"/>
              <w:bottom w:val="single" w:sz="4" w:space="0" w:color="auto"/>
            </w:tcBorders>
            <w:vAlign w:val="center"/>
          </w:tcPr>
          <w:p w14:paraId="292F1EA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0FB8204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participant recruitment are not provided.</w:t>
            </w:r>
          </w:p>
        </w:tc>
      </w:tr>
      <w:tr w:rsidR="00440542" w:rsidRPr="003D0C36" w14:paraId="226453B2"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0D2EEBF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23. Were study subjects randomised to intervention groups?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C1EFF0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2C2B88E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study comprised only one intervention group.</w:t>
            </w:r>
          </w:p>
        </w:tc>
        <w:tc>
          <w:tcPr>
            <w:tcW w:w="0" w:type="auto"/>
            <w:tcBorders>
              <w:top w:val="single" w:sz="4" w:space="0" w:color="auto"/>
              <w:left w:val="single" w:sz="4" w:space="0" w:color="auto"/>
              <w:bottom w:val="single" w:sz="4" w:space="0" w:color="auto"/>
            </w:tcBorders>
            <w:vAlign w:val="center"/>
          </w:tcPr>
          <w:p w14:paraId="1D2F4D4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3AB443F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study comprised only one intervention group.</w:t>
            </w:r>
          </w:p>
        </w:tc>
        <w:tc>
          <w:tcPr>
            <w:tcW w:w="0" w:type="auto"/>
            <w:tcBorders>
              <w:top w:val="single" w:sz="4" w:space="0" w:color="auto"/>
              <w:left w:val="single" w:sz="4" w:space="0" w:color="auto"/>
              <w:bottom w:val="single" w:sz="4" w:space="0" w:color="auto"/>
            </w:tcBorders>
            <w:vAlign w:val="center"/>
          </w:tcPr>
          <w:p w14:paraId="30A0CDF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2409ADF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study comprised only one intervention group.</w:t>
            </w:r>
          </w:p>
        </w:tc>
      </w:tr>
      <w:tr w:rsidR="00440542" w:rsidRPr="003D0C36" w14:paraId="7950B5B7"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7DEBA18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24. Was the randomised intervention assignment concealed from both patients </w:t>
            </w:r>
            <w:r w:rsidRPr="00413C6E">
              <w:rPr>
                <w:rFonts w:ascii="Tahoma" w:eastAsia="Calibri" w:hAnsi="Tahoma" w:cs="Tahoma"/>
                <w:sz w:val="22"/>
                <w:szCs w:val="22"/>
              </w:rPr>
              <w:lastRenderedPageBreak/>
              <w:t>and health care staff until recruitment was complete and irrevocable?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3A0143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NA</w:t>
            </w:r>
          </w:p>
        </w:tc>
        <w:tc>
          <w:tcPr>
            <w:tcW w:w="0" w:type="auto"/>
            <w:tcBorders>
              <w:top w:val="single" w:sz="4" w:space="0" w:color="auto"/>
              <w:left w:val="single" w:sz="4" w:space="0" w:color="auto"/>
              <w:bottom w:val="single" w:sz="4" w:space="0" w:color="auto"/>
            </w:tcBorders>
            <w:vAlign w:val="center"/>
          </w:tcPr>
          <w:p w14:paraId="3F34D5C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Non-randomised study.</w:t>
            </w:r>
          </w:p>
        </w:tc>
        <w:tc>
          <w:tcPr>
            <w:tcW w:w="0" w:type="auto"/>
            <w:tcBorders>
              <w:top w:val="single" w:sz="4" w:space="0" w:color="auto"/>
              <w:left w:val="single" w:sz="4" w:space="0" w:color="auto"/>
              <w:bottom w:val="single" w:sz="4" w:space="0" w:color="auto"/>
            </w:tcBorders>
            <w:vAlign w:val="center"/>
          </w:tcPr>
          <w:p w14:paraId="68FB066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013214C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Non-randomised study. </w:t>
            </w:r>
          </w:p>
        </w:tc>
        <w:tc>
          <w:tcPr>
            <w:tcW w:w="0" w:type="auto"/>
            <w:tcBorders>
              <w:top w:val="single" w:sz="4" w:space="0" w:color="auto"/>
              <w:left w:val="single" w:sz="4" w:space="0" w:color="auto"/>
              <w:bottom w:val="single" w:sz="4" w:space="0" w:color="auto"/>
            </w:tcBorders>
            <w:vAlign w:val="center"/>
          </w:tcPr>
          <w:p w14:paraId="795320C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051E5FE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Non-randomised study.</w:t>
            </w:r>
          </w:p>
        </w:tc>
      </w:tr>
      <w:tr w:rsidR="00440542" w:rsidRPr="003D0C36" w14:paraId="3B712974"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2858272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25. Was there adequate adjustment for confounding in the analyses from which the main findings were drawn?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8E34F7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236DA1C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adjustment for confounding was reported.</w:t>
            </w:r>
          </w:p>
        </w:tc>
        <w:tc>
          <w:tcPr>
            <w:tcW w:w="0" w:type="auto"/>
            <w:tcBorders>
              <w:top w:val="single" w:sz="4" w:space="0" w:color="auto"/>
              <w:left w:val="single" w:sz="4" w:space="0" w:color="auto"/>
              <w:bottom w:val="single" w:sz="4" w:space="0" w:color="auto"/>
            </w:tcBorders>
            <w:vAlign w:val="center"/>
          </w:tcPr>
          <w:p w14:paraId="3FE4966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3F69D27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adjustment for confounding was reported.</w:t>
            </w:r>
          </w:p>
        </w:tc>
        <w:tc>
          <w:tcPr>
            <w:tcW w:w="0" w:type="auto"/>
            <w:tcBorders>
              <w:top w:val="single" w:sz="4" w:space="0" w:color="auto"/>
              <w:left w:val="single" w:sz="4" w:space="0" w:color="auto"/>
              <w:bottom w:val="single" w:sz="4" w:space="0" w:color="auto"/>
            </w:tcBorders>
            <w:vAlign w:val="center"/>
          </w:tcPr>
          <w:p w14:paraId="59BC072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1D6B60E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adjustment for confounding was reported.</w:t>
            </w:r>
          </w:p>
        </w:tc>
      </w:tr>
      <w:tr w:rsidR="00440542" w:rsidRPr="003D0C36" w14:paraId="296525B7"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7F500F1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26. Were losses of patients to follow-up taken into account?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D5F0DC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029FE52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Retrospective study; no participants were lost to follow-up.</w:t>
            </w:r>
          </w:p>
        </w:tc>
        <w:tc>
          <w:tcPr>
            <w:tcW w:w="0" w:type="auto"/>
            <w:tcBorders>
              <w:top w:val="single" w:sz="4" w:space="0" w:color="auto"/>
              <w:left w:val="single" w:sz="4" w:space="0" w:color="auto"/>
              <w:bottom w:val="single" w:sz="4" w:space="0" w:color="auto"/>
            </w:tcBorders>
            <w:vAlign w:val="center"/>
          </w:tcPr>
          <w:p w14:paraId="4B26F7E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3101915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Only one patient with APDS is described.</w:t>
            </w:r>
          </w:p>
        </w:tc>
        <w:tc>
          <w:tcPr>
            <w:tcW w:w="0" w:type="auto"/>
            <w:tcBorders>
              <w:top w:val="single" w:sz="4" w:space="0" w:color="auto"/>
              <w:left w:val="single" w:sz="4" w:space="0" w:color="auto"/>
              <w:bottom w:val="single" w:sz="4" w:space="0" w:color="auto"/>
            </w:tcBorders>
            <w:vAlign w:val="center"/>
          </w:tcPr>
          <w:p w14:paraId="2430C1F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7D8D1B8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participants were lost to follow-up.</w:t>
            </w:r>
          </w:p>
        </w:tc>
      </w:tr>
      <w:tr w:rsidR="00440542" w:rsidRPr="003D0C36" w14:paraId="49093797"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2864AF1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27. Did the study have sufficient power to detect a clinically important effect </w:t>
            </w:r>
            <w:r w:rsidRPr="00413C6E">
              <w:rPr>
                <w:rFonts w:ascii="Tahoma" w:eastAsia="Calibri" w:hAnsi="Tahoma" w:cs="Tahoma"/>
                <w:sz w:val="22"/>
                <w:szCs w:val="22"/>
              </w:rPr>
              <w:lastRenderedPageBreak/>
              <w:t>where the probability value for a difference being due to chance is less than 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99D64B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No</w:t>
            </w:r>
          </w:p>
        </w:tc>
        <w:tc>
          <w:tcPr>
            <w:tcW w:w="0" w:type="auto"/>
            <w:tcBorders>
              <w:top w:val="single" w:sz="4" w:space="0" w:color="auto"/>
              <w:left w:val="single" w:sz="4" w:space="0" w:color="auto"/>
              <w:bottom w:val="single" w:sz="4" w:space="0" w:color="auto"/>
            </w:tcBorders>
            <w:vAlign w:val="center"/>
          </w:tcPr>
          <w:p w14:paraId="662C864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formal power analysis was reported.</w:t>
            </w:r>
          </w:p>
        </w:tc>
        <w:tc>
          <w:tcPr>
            <w:tcW w:w="0" w:type="auto"/>
            <w:tcBorders>
              <w:top w:val="single" w:sz="4" w:space="0" w:color="auto"/>
              <w:left w:val="single" w:sz="4" w:space="0" w:color="auto"/>
              <w:bottom w:val="single" w:sz="4" w:space="0" w:color="auto"/>
            </w:tcBorders>
            <w:vAlign w:val="center"/>
          </w:tcPr>
          <w:p w14:paraId="552869E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0A736C0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formal power analysis was reported.</w:t>
            </w:r>
          </w:p>
        </w:tc>
        <w:tc>
          <w:tcPr>
            <w:tcW w:w="0" w:type="auto"/>
            <w:tcBorders>
              <w:top w:val="single" w:sz="4" w:space="0" w:color="auto"/>
              <w:left w:val="single" w:sz="4" w:space="0" w:color="auto"/>
              <w:bottom w:val="single" w:sz="4" w:space="0" w:color="auto"/>
            </w:tcBorders>
            <w:vAlign w:val="center"/>
          </w:tcPr>
          <w:p w14:paraId="0905243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254AFE4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formal power analysis was reported.</w:t>
            </w:r>
          </w:p>
        </w:tc>
      </w:tr>
      <w:tr w:rsidR="00440542" w:rsidRPr="003D0C36" w14:paraId="30541DCD" w14:textId="77777777" w:rsidTr="00440542">
        <w:trPr>
          <w:trHeight w:val="20"/>
        </w:trPr>
        <w:tc>
          <w:tcPr>
            <w:tcW w:w="0" w:type="auto"/>
            <w:tcBorders>
              <w:bottom w:val="single" w:sz="4" w:space="0" w:color="auto"/>
              <w:right w:val="single" w:sz="4" w:space="0" w:color="auto"/>
            </w:tcBorders>
            <w:shd w:val="clear" w:color="auto" w:fill="228FC8"/>
            <w:vAlign w:val="center"/>
          </w:tcPr>
          <w:p w14:paraId="01A6813D"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Study name</w:t>
            </w:r>
          </w:p>
        </w:tc>
        <w:tc>
          <w:tcPr>
            <w:tcW w:w="0" w:type="auto"/>
            <w:gridSpan w:val="2"/>
            <w:tcBorders>
              <w:top w:val="single" w:sz="4" w:space="0" w:color="auto"/>
              <w:left w:val="single" w:sz="4" w:space="0" w:color="auto"/>
              <w:bottom w:val="single" w:sz="4" w:space="0" w:color="auto"/>
            </w:tcBorders>
            <w:shd w:val="clear" w:color="auto" w:fill="228FC8"/>
            <w:vAlign w:val="center"/>
          </w:tcPr>
          <w:p w14:paraId="6BB8AB6B"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Lucas 2014a (Lucas 2014b)</w:t>
            </w:r>
          </w:p>
        </w:tc>
        <w:tc>
          <w:tcPr>
            <w:tcW w:w="0" w:type="auto"/>
            <w:gridSpan w:val="2"/>
            <w:tcBorders>
              <w:top w:val="single" w:sz="4" w:space="0" w:color="auto"/>
              <w:left w:val="single" w:sz="4" w:space="0" w:color="auto"/>
              <w:bottom w:val="single" w:sz="4" w:space="0" w:color="auto"/>
            </w:tcBorders>
            <w:shd w:val="clear" w:color="auto" w:fill="228FC8"/>
            <w:vAlign w:val="center"/>
          </w:tcPr>
          <w:p w14:paraId="269512CC"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Maccari 2018</w:t>
            </w:r>
          </w:p>
        </w:tc>
        <w:tc>
          <w:tcPr>
            <w:tcW w:w="0" w:type="auto"/>
            <w:gridSpan w:val="2"/>
            <w:tcBorders>
              <w:top w:val="single" w:sz="4" w:space="0" w:color="auto"/>
              <w:left w:val="single" w:sz="4" w:space="0" w:color="auto"/>
              <w:bottom w:val="single" w:sz="4" w:space="0" w:color="auto"/>
            </w:tcBorders>
            <w:shd w:val="clear" w:color="auto" w:fill="228FC8"/>
            <w:vAlign w:val="center"/>
          </w:tcPr>
          <w:p w14:paraId="3FFEE2EB"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Martinez 2014</w:t>
            </w:r>
          </w:p>
        </w:tc>
      </w:tr>
      <w:tr w:rsidR="00440542" w:rsidRPr="003D0C36" w14:paraId="5E40D393" w14:textId="77777777" w:rsidTr="00440542">
        <w:trPr>
          <w:trHeight w:val="20"/>
        </w:trPr>
        <w:tc>
          <w:tcPr>
            <w:tcW w:w="0" w:type="auto"/>
            <w:tcBorders>
              <w:bottom w:val="single" w:sz="4" w:space="0" w:color="auto"/>
              <w:right w:val="single" w:sz="4" w:space="0" w:color="auto"/>
            </w:tcBorders>
            <w:shd w:val="clear" w:color="auto" w:fill="228FC8"/>
            <w:vAlign w:val="center"/>
          </w:tcPr>
          <w:p w14:paraId="2607FF71"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Checklist item</w:t>
            </w:r>
          </w:p>
        </w:tc>
        <w:tc>
          <w:tcPr>
            <w:tcW w:w="0" w:type="auto"/>
            <w:tcBorders>
              <w:top w:val="single" w:sz="4" w:space="0" w:color="auto"/>
              <w:left w:val="single" w:sz="4" w:space="0" w:color="auto"/>
              <w:bottom w:val="single" w:sz="4" w:space="0" w:color="auto"/>
              <w:right w:val="single" w:sz="4" w:space="0" w:color="auto"/>
            </w:tcBorders>
            <w:shd w:val="clear" w:color="auto" w:fill="228FC8"/>
            <w:vAlign w:val="center"/>
          </w:tcPr>
          <w:p w14:paraId="1BDF4DD9"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Response*</w:t>
            </w:r>
          </w:p>
        </w:tc>
        <w:tc>
          <w:tcPr>
            <w:tcW w:w="0" w:type="auto"/>
            <w:tcBorders>
              <w:top w:val="single" w:sz="4" w:space="0" w:color="auto"/>
              <w:left w:val="single" w:sz="4" w:space="0" w:color="auto"/>
              <w:bottom w:val="single" w:sz="4" w:space="0" w:color="auto"/>
            </w:tcBorders>
            <w:shd w:val="clear" w:color="auto" w:fill="228FC8"/>
            <w:vAlign w:val="center"/>
          </w:tcPr>
          <w:p w14:paraId="60BA2F5C"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How is the question addressed?</w:t>
            </w:r>
          </w:p>
        </w:tc>
        <w:tc>
          <w:tcPr>
            <w:tcW w:w="0" w:type="auto"/>
            <w:tcBorders>
              <w:top w:val="single" w:sz="4" w:space="0" w:color="auto"/>
              <w:left w:val="single" w:sz="4" w:space="0" w:color="auto"/>
              <w:bottom w:val="single" w:sz="4" w:space="0" w:color="auto"/>
            </w:tcBorders>
            <w:shd w:val="clear" w:color="auto" w:fill="228FC8"/>
            <w:vAlign w:val="center"/>
          </w:tcPr>
          <w:p w14:paraId="61B7B8BB"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Response*</w:t>
            </w:r>
          </w:p>
        </w:tc>
        <w:tc>
          <w:tcPr>
            <w:tcW w:w="0" w:type="auto"/>
            <w:tcBorders>
              <w:top w:val="single" w:sz="4" w:space="0" w:color="auto"/>
              <w:left w:val="single" w:sz="4" w:space="0" w:color="auto"/>
              <w:bottom w:val="single" w:sz="4" w:space="0" w:color="auto"/>
            </w:tcBorders>
            <w:shd w:val="clear" w:color="auto" w:fill="228FC8"/>
            <w:vAlign w:val="center"/>
          </w:tcPr>
          <w:p w14:paraId="6036D5BE"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How is the question addressed?</w:t>
            </w:r>
          </w:p>
        </w:tc>
        <w:tc>
          <w:tcPr>
            <w:tcW w:w="0" w:type="auto"/>
            <w:tcBorders>
              <w:top w:val="single" w:sz="4" w:space="0" w:color="auto"/>
              <w:left w:val="single" w:sz="4" w:space="0" w:color="auto"/>
              <w:bottom w:val="single" w:sz="4" w:space="0" w:color="auto"/>
            </w:tcBorders>
            <w:shd w:val="clear" w:color="auto" w:fill="228FC8"/>
            <w:vAlign w:val="center"/>
          </w:tcPr>
          <w:p w14:paraId="32B2C4DF"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Response*</w:t>
            </w:r>
          </w:p>
        </w:tc>
        <w:tc>
          <w:tcPr>
            <w:tcW w:w="0" w:type="auto"/>
            <w:tcBorders>
              <w:top w:val="single" w:sz="4" w:space="0" w:color="auto"/>
              <w:left w:val="single" w:sz="4" w:space="0" w:color="auto"/>
              <w:bottom w:val="single" w:sz="4" w:space="0" w:color="auto"/>
            </w:tcBorders>
            <w:shd w:val="clear" w:color="auto" w:fill="228FC8"/>
            <w:vAlign w:val="center"/>
          </w:tcPr>
          <w:p w14:paraId="0F37799A"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How is the question addressed?</w:t>
            </w:r>
          </w:p>
        </w:tc>
      </w:tr>
      <w:tr w:rsidR="00440542" w:rsidRPr="003D0C36" w14:paraId="6C49996D"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780184F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 Is the hypothesis/aim/objective of the study clearly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D5609E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18C6188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study aim is clearly described.</w:t>
            </w:r>
          </w:p>
        </w:tc>
        <w:tc>
          <w:tcPr>
            <w:tcW w:w="0" w:type="auto"/>
            <w:tcBorders>
              <w:top w:val="single" w:sz="4" w:space="0" w:color="auto"/>
              <w:left w:val="single" w:sz="4" w:space="0" w:color="auto"/>
              <w:bottom w:val="single" w:sz="4" w:space="0" w:color="auto"/>
            </w:tcBorders>
            <w:vAlign w:val="center"/>
          </w:tcPr>
          <w:p w14:paraId="02A74BB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67102AB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study aim is clearly described.</w:t>
            </w:r>
          </w:p>
        </w:tc>
        <w:tc>
          <w:tcPr>
            <w:tcW w:w="0" w:type="auto"/>
            <w:tcBorders>
              <w:top w:val="single" w:sz="4" w:space="0" w:color="auto"/>
              <w:left w:val="single" w:sz="4" w:space="0" w:color="auto"/>
              <w:bottom w:val="single" w:sz="4" w:space="0" w:color="auto"/>
            </w:tcBorders>
            <w:vAlign w:val="center"/>
          </w:tcPr>
          <w:p w14:paraId="724428D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3BDEC57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study aim is clearly described.</w:t>
            </w:r>
          </w:p>
        </w:tc>
      </w:tr>
      <w:tr w:rsidR="00440542" w:rsidRPr="003D0C36" w14:paraId="63BE1BC6"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5E8FE3D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 xml:space="preserve">2. Are the main outcomes to be measured clearly described in the Introduction or Methods section?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124385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759188B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main outcomes are clearly described in the methods.</w:t>
            </w:r>
          </w:p>
        </w:tc>
        <w:tc>
          <w:tcPr>
            <w:tcW w:w="0" w:type="auto"/>
            <w:tcBorders>
              <w:top w:val="single" w:sz="4" w:space="0" w:color="auto"/>
              <w:left w:val="single" w:sz="4" w:space="0" w:color="auto"/>
              <w:bottom w:val="single" w:sz="4" w:space="0" w:color="auto"/>
            </w:tcBorders>
            <w:vAlign w:val="center"/>
          </w:tcPr>
          <w:p w14:paraId="6B37AA8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5195DE3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main outcomes are not described in the introduction or methods section.</w:t>
            </w:r>
          </w:p>
        </w:tc>
        <w:tc>
          <w:tcPr>
            <w:tcW w:w="0" w:type="auto"/>
            <w:tcBorders>
              <w:top w:val="single" w:sz="4" w:space="0" w:color="auto"/>
              <w:left w:val="single" w:sz="4" w:space="0" w:color="auto"/>
              <w:bottom w:val="single" w:sz="4" w:space="0" w:color="auto"/>
            </w:tcBorders>
            <w:vAlign w:val="center"/>
          </w:tcPr>
          <w:p w14:paraId="7D7B212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77B4877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Abstract only; the main outcomes are partly described.</w:t>
            </w:r>
          </w:p>
        </w:tc>
      </w:tr>
      <w:tr w:rsidR="00440542" w:rsidRPr="003D0C36" w14:paraId="7FE02F08"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0F3C6DA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3. Are the characteristics of the patients included in the study clearly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C47304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7214E03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Baseline characteristics (including age, gender and APDS mutation) are reported.</w:t>
            </w:r>
          </w:p>
        </w:tc>
        <w:tc>
          <w:tcPr>
            <w:tcW w:w="0" w:type="auto"/>
            <w:tcBorders>
              <w:top w:val="single" w:sz="4" w:space="0" w:color="auto"/>
              <w:left w:val="single" w:sz="4" w:space="0" w:color="auto"/>
              <w:bottom w:val="single" w:sz="4" w:space="0" w:color="auto"/>
            </w:tcBorders>
            <w:vAlign w:val="center"/>
          </w:tcPr>
          <w:p w14:paraId="25EBCEC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6268150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Baseline characteristics (including age and APDS mutation) are reported.</w:t>
            </w:r>
          </w:p>
        </w:tc>
        <w:tc>
          <w:tcPr>
            <w:tcW w:w="0" w:type="auto"/>
            <w:tcBorders>
              <w:top w:val="single" w:sz="4" w:space="0" w:color="auto"/>
              <w:left w:val="single" w:sz="4" w:space="0" w:color="auto"/>
              <w:bottom w:val="single" w:sz="4" w:space="0" w:color="auto"/>
            </w:tcBorders>
            <w:vAlign w:val="center"/>
          </w:tcPr>
          <w:p w14:paraId="4DFBE05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52D992C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Baseline characteristics are not reported.</w:t>
            </w:r>
          </w:p>
        </w:tc>
      </w:tr>
      <w:tr w:rsidR="00440542" w:rsidRPr="003D0C36" w14:paraId="48AA4A7A"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5679513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4. Are the intervention(s) of interest clearly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72CDEC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5F6B5C8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intervention, dose and route of administration are clearly described.</w:t>
            </w:r>
          </w:p>
        </w:tc>
        <w:tc>
          <w:tcPr>
            <w:tcW w:w="0" w:type="auto"/>
            <w:tcBorders>
              <w:top w:val="single" w:sz="4" w:space="0" w:color="auto"/>
              <w:left w:val="single" w:sz="4" w:space="0" w:color="auto"/>
              <w:bottom w:val="single" w:sz="4" w:space="0" w:color="auto"/>
            </w:tcBorders>
            <w:vAlign w:val="center"/>
          </w:tcPr>
          <w:p w14:paraId="34CA420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4E54A25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dose and route of administration are not clearly described for all interventions.</w:t>
            </w:r>
          </w:p>
        </w:tc>
        <w:tc>
          <w:tcPr>
            <w:tcW w:w="0" w:type="auto"/>
            <w:tcBorders>
              <w:top w:val="single" w:sz="4" w:space="0" w:color="auto"/>
              <w:left w:val="single" w:sz="4" w:space="0" w:color="auto"/>
              <w:bottom w:val="single" w:sz="4" w:space="0" w:color="auto"/>
            </w:tcBorders>
            <w:vAlign w:val="center"/>
          </w:tcPr>
          <w:p w14:paraId="1FE5F27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5392FAB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interventions are unclear.</w:t>
            </w:r>
          </w:p>
        </w:tc>
      </w:tr>
      <w:tr w:rsidR="00440542" w:rsidRPr="003D0C36" w14:paraId="0A2609ED"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47F8030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5. Are the distributions of principal confounders in each group of subjects to be compared clearly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0994C8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6418E1B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 list of principal confounders is not given.</w:t>
            </w:r>
          </w:p>
        </w:tc>
        <w:tc>
          <w:tcPr>
            <w:tcW w:w="0" w:type="auto"/>
            <w:tcBorders>
              <w:top w:val="single" w:sz="4" w:space="0" w:color="auto"/>
              <w:left w:val="single" w:sz="4" w:space="0" w:color="auto"/>
              <w:bottom w:val="single" w:sz="4" w:space="0" w:color="auto"/>
            </w:tcBorders>
            <w:vAlign w:val="center"/>
          </w:tcPr>
          <w:p w14:paraId="2997A55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39AF94A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 list of principal confounders is not given; although, differences in CT uptake is noted as a potential confounder in the discussion.</w:t>
            </w:r>
          </w:p>
        </w:tc>
        <w:tc>
          <w:tcPr>
            <w:tcW w:w="0" w:type="auto"/>
            <w:tcBorders>
              <w:top w:val="single" w:sz="4" w:space="0" w:color="auto"/>
              <w:left w:val="single" w:sz="4" w:space="0" w:color="auto"/>
              <w:bottom w:val="single" w:sz="4" w:space="0" w:color="auto"/>
            </w:tcBorders>
            <w:vAlign w:val="center"/>
          </w:tcPr>
          <w:p w14:paraId="1FE5FF5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55827DE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 list of principal confounders is not given.</w:t>
            </w:r>
          </w:p>
        </w:tc>
      </w:tr>
      <w:tr w:rsidR="00440542" w:rsidRPr="003D0C36" w14:paraId="45E82387"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7057833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6. Are the main findings of the study clearly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852B99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48A5B3A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Findings for the one participant treated with rapamycin are clearly described.</w:t>
            </w:r>
          </w:p>
        </w:tc>
        <w:tc>
          <w:tcPr>
            <w:tcW w:w="0" w:type="auto"/>
            <w:tcBorders>
              <w:top w:val="single" w:sz="4" w:space="0" w:color="auto"/>
              <w:left w:val="single" w:sz="4" w:space="0" w:color="auto"/>
              <w:bottom w:val="single" w:sz="4" w:space="0" w:color="auto"/>
            </w:tcBorders>
            <w:vAlign w:val="center"/>
          </w:tcPr>
          <w:p w14:paraId="17E9446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6AF1717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Relevant findings are clearly described.</w:t>
            </w:r>
          </w:p>
        </w:tc>
        <w:tc>
          <w:tcPr>
            <w:tcW w:w="0" w:type="auto"/>
            <w:tcBorders>
              <w:top w:val="single" w:sz="4" w:space="0" w:color="auto"/>
              <w:left w:val="single" w:sz="4" w:space="0" w:color="auto"/>
              <w:bottom w:val="single" w:sz="4" w:space="0" w:color="auto"/>
            </w:tcBorders>
            <w:vAlign w:val="center"/>
          </w:tcPr>
          <w:p w14:paraId="4B99CFF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66CC47B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Abstract only; relevant findings are clearly described.</w:t>
            </w:r>
          </w:p>
        </w:tc>
      </w:tr>
      <w:tr w:rsidR="00440542" w:rsidRPr="003D0C36" w14:paraId="474AF9DE"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75A7C90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7. Does the study provide estimates of the random variability in the data for the main outcomes?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0D833B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4143C37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Estimates of the random variability are not reported.</w:t>
            </w:r>
          </w:p>
        </w:tc>
        <w:tc>
          <w:tcPr>
            <w:tcW w:w="0" w:type="auto"/>
            <w:tcBorders>
              <w:top w:val="single" w:sz="4" w:space="0" w:color="auto"/>
              <w:left w:val="single" w:sz="4" w:space="0" w:color="auto"/>
              <w:bottom w:val="single" w:sz="4" w:space="0" w:color="auto"/>
            </w:tcBorders>
            <w:vAlign w:val="center"/>
          </w:tcPr>
          <w:p w14:paraId="5FAEDF4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52B9B82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Estimates of the random variability are not reported.</w:t>
            </w:r>
          </w:p>
        </w:tc>
        <w:tc>
          <w:tcPr>
            <w:tcW w:w="0" w:type="auto"/>
            <w:tcBorders>
              <w:top w:val="single" w:sz="4" w:space="0" w:color="auto"/>
              <w:left w:val="single" w:sz="4" w:space="0" w:color="auto"/>
              <w:bottom w:val="single" w:sz="4" w:space="0" w:color="auto"/>
            </w:tcBorders>
            <w:vAlign w:val="center"/>
          </w:tcPr>
          <w:p w14:paraId="39DBBEC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3E330B7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Estimates of the random variability are not reported.</w:t>
            </w:r>
          </w:p>
        </w:tc>
      </w:tr>
      <w:tr w:rsidR="00440542" w:rsidRPr="003D0C36" w14:paraId="5437411E"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2260913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8. Have all important adverse events that may be a consequence of the intervention been reported?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DB0B7F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2F8E3A4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AEs are reported.</w:t>
            </w:r>
          </w:p>
        </w:tc>
        <w:tc>
          <w:tcPr>
            <w:tcW w:w="0" w:type="auto"/>
            <w:tcBorders>
              <w:top w:val="single" w:sz="4" w:space="0" w:color="auto"/>
              <w:left w:val="single" w:sz="4" w:space="0" w:color="auto"/>
              <w:bottom w:val="single" w:sz="4" w:space="0" w:color="auto"/>
            </w:tcBorders>
            <w:vAlign w:val="center"/>
          </w:tcPr>
          <w:p w14:paraId="7E5F5F0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2BCDA58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AEs of interventions are reported but not systematically.</w:t>
            </w:r>
          </w:p>
        </w:tc>
        <w:tc>
          <w:tcPr>
            <w:tcW w:w="0" w:type="auto"/>
            <w:tcBorders>
              <w:top w:val="single" w:sz="4" w:space="0" w:color="auto"/>
              <w:left w:val="single" w:sz="4" w:space="0" w:color="auto"/>
              <w:bottom w:val="single" w:sz="4" w:space="0" w:color="auto"/>
            </w:tcBorders>
            <w:vAlign w:val="center"/>
          </w:tcPr>
          <w:p w14:paraId="0B54DE9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51EB8AC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AEs are reported.</w:t>
            </w:r>
          </w:p>
        </w:tc>
      </w:tr>
      <w:tr w:rsidR="00440542" w:rsidRPr="003D0C36" w14:paraId="35326708"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66C9F36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9. Have the characteristics of patients lost to follow-up been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C8C095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534F34A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Only one treated participant.</w:t>
            </w:r>
          </w:p>
        </w:tc>
        <w:tc>
          <w:tcPr>
            <w:tcW w:w="0" w:type="auto"/>
            <w:tcBorders>
              <w:top w:val="single" w:sz="4" w:space="0" w:color="auto"/>
              <w:left w:val="single" w:sz="4" w:space="0" w:color="auto"/>
              <w:bottom w:val="single" w:sz="4" w:space="0" w:color="auto"/>
            </w:tcBorders>
            <w:vAlign w:val="center"/>
          </w:tcPr>
          <w:p w14:paraId="20A3FA2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4DC0A44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Characteristics of patients lost to follow-up have not been described.</w:t>
            </w:r>
          </w:p>
        </w:tc>
        <w:tc>
          <w:tcPr>
            <w:tcW w:w="0" w:type="auto"/>
            <w:tcBorders>
              <w:top w:val="single" w:sz="4" w:space="0" w:color="auto"/>
              <w:left w:val="single" w:sz="4" w:space="0" w:color="auto"/>
              <w:bottom w:val="single" w:sz="4" w:space="0" w:color="auto"/>
            </w:tcBorders>
            <w:vAlign w:val="center"/>
          </w:tcPr>
          <w:p w14:paraId="726BFAA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337BF35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Non-longitudinal study.</w:t>
            </w:r>
          </w:p>
        </w:tc>
      </w:tr>
      <w:tr w:rsidR="00440542" w:rsidRPr="003D0C36" w14:paraId="6C459561"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69A77A5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10. Have actual probability values been reported (e.g. 0.035 rather than &lt;0.05) for the main outcomes except where the probability value is less than 0.001?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90E478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13DB0F0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Probability values are not reported.</w:t>
            </w:r>
          </w:p>
        </w:tc>
        <w:tc>
          <w:tcPr>
            <w:tcW w:w="0" w:type="auto"/>
            <w:tcBorders>
              <w:top w:val="single" w:sz="4" w:space="0" w:color="auto"/>
              <w:left w:val="single" w:sz="4" w:space="0" w:color="auto"/>
              <w:bottom w:val="single" w:sz="4" w:space="0" w:color="auto"/>
            </w:tcBorders>
            <w:vAlign w:val="center"/>
          </w:tcPr>
          <w:p w14:paraId="55DBC16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6A985C8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Probability values are not reported.</w:t>
            </w:r>
          </w:p>
        </w:tc>
        <w:tc>
          <w:tcPr>
            <w:tcW w:w="0" w:type="auto"/>
            <w:tcBorders>
              <w:top w:val="single" w:sz="4" w:space="0" w:color="auto"/>
              <w:left w:val="single" w:sz="4" w:space="0" w:color="auto"/>
              <w:bottom w:val="single" w:sz="4" w:space="0" w:color="auto"/>
            </w:tcBorders>
            <w:vAlign w:val="center"/>
          </w:tcPr>
          <w:p w14:paraId="72233A8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4C8A2F4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Actual probability values are reported.</w:t>
            </w:r>
          </w:p>
        </w:tc>
      </w:tr>
      <w:tr w:rsidR="00440542" w:rsidRPr="003D0C36" w14:paraId="6A81BB0F"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4480A67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11. Were the subjects asked to participate in the study representative of the entire population from which they were recruited?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67F29B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2770A02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study does not report how participants were selected or the proportion of the source population from which the participants are derived.</w:t>
            </w:r>
          </w:p>
        </w:tc>
        <w:tc>
          <w:tcPr>
            <w:tcW w:w="0" w:type="auto"/>
            <w:tcBorders>
              <w:top w:val="single" w:sz="4" w:space="0" w:color="auto"/>
              <w:left w:val="single" w:sz="4" w:space="0" w:color="auto"/>
              <w:bottom w:val="single" w:sz="4" w:space="0" w:color="auto"/>
            </w:tcBorders>
            <w:vAlign w:val="center"/>
          </w:tcPr>
          <w:p w14:paraId="26BC10D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17DEF5C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Study participants are from an international registry; all patients with available data at time of analysis are included in this study.</w:t>
            </w:r>
          </w:p>
        </w:tc>
        <w:tc>
          <w:tcPr>
            <w:tcW w:w="0" w:type="auto"/>
            <w:tcBorders>
              <w:top w:val="single" w:sz="4" w:space="0" w:color="auto"/>
              <w:left w:val="single" w:sz="4" w:space="0" w:color="auto"/>
              <w:bottom w:val="single" w:sz="4" w:space="0" w:color="auto"/>
            </w:tcBorders>
            <w:vAlign w:val="center"/>
          </w:tcPr>
          <w:p w14:paraId="5F88905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15153AE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study does not report how participants were selected or the proportion of the source population from which the participants are derived.</w:t>
            </w:r>
          </w:p>
        </w:tc>
      </w:tr>
      <w:tr w:rsidR="00440542" w:rsidRPr="003D0C36" w14:paraId="36F6BE67"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0DF2140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12. Were those subjects who were prepared to participate representative of the entire population from which they were recruited?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AF81C4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3B60A1C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As above. No validation was reported.</w:t>
            </w:r>
          </w:p>
        </w:tc>
        <w:tc>
          <w:tcPr>
            <w:tcW w:w="0" w:type="auto"/>
            <w:tcBorders>
              <w:top w:val="single" w:sz="4" w:space="0" w:color="auto"/>
              <w:left w:val="single" w:sz="4" w:space="0" w:color="auto"/>
              <w:bottom w:val="single" w:sz="4" w:space="0" w:color="auto"/>
            </w:tcBorders>
            <w:vAlign w:val="center"/>
          </w:tcPr>
          <w:p w14:paraId="052C64E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1326EE0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All participants with available data in the registry are included in this study.</w:t>
            </w:r>
          </w:p>
        </w:tc>
        <w:tc>
          <w:tcPr>
            <w:tcW w:w="0" w:type="auto"/>
            <w:tcBorders>
              <w:top w:val="single" w:sz="4" w:space="0" w:color="auto"/>
              <w:left w:val="single" w:sz="4" w:space="0" w:color="auto"/>
              <w:bottom w:val="single" w:sz="4" w:space="0" w:color="auto"/>
            </w:tcBorders>
            <w:vAlign w:val="center"/>
          </w:tcPr>
          <w:p w14:paraId="578701D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715DCFB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As above. No validation was reported.</w:t>
            </w:r>
          </w:p>
        </w:tc>
      </w:tr>
      <w:tr w:rsidR="00440542" w:rsidRPr="003D0C36" w14:paraId="1A8F8F85"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32F3594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13. Were the staff, places, and facilities where the patients were treated, representative of the treatment the majority of patients receive?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CB5975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1D7AEF0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study reports that all procedures were based on standard of care and established clinical guidelines were followed.</w:t>
            </w:r>
          </w:p>
        </w:tc>
        <w:tc>
          <w:tcPr>
            <w:tcW w:w="0" w:type="auto"/>
            <w:tcBorders>
              <w:top w:val="single" w:sz="4" w:space="0" w:color="auto"/>
              <w:left w:val="single" w:sz="4" w:space="0" w:color="auto"/>
              <w:bottom w:val="single" w:sz="4" w:space="0" w:color="auto"/>
            </w:tcBorders>
            <w:vAlign w:val="center"/>
          </w:tcPr>
          <w:p w14:paraId="1031531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4F4C4D0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these factors were not provided.</w:t>
            </w:r>
          </w:p>
        </w:tc>
        <w:tc>
          <w:tcPr>
            <w:tcW w:w="0" w:type="auto"/>
            <w:tcBorders>
              <w:top w:val="single" w:sz="4" w:space="0" w:color="auto"/>
              <w:left w:val="single" w:sz="4" w:space="0" w:color="auto"/>
              <w:bottom w:val="single" w:sz="4" w:space="0" w:color="auto"/>
            </w:tcBorders>
            <w:vAlign w:val="center"/>
          </w:tcPr>
          <w:p w14:paraId="3D33D29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0821FA6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Not relevant to study design (study of blood samples taken from people with APDS).</w:t>
            </w:r>
          </w:p>
        </w:tc>
      </w:tr>
      <w:tr w:rsidR="00440542" w:rsidRPr="003D0C36" w14:paraId="3B701C76"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108195D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14. Was an attempt made to blind study subjects to the intervention they have received?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65E3F9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78BB09B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Non-randomised study.</w:t>
            </w:r>
          </w:p>
        </w:tc>
        <w:tc>
          <w:tcPr>
            <w:tcW w:w="0" w:type="auto"/>
            <w:tcBorders>
              <w:top w:val="single" w:sz="4" w:space="0" w:color="auto"/>
              <w:left w:val="single" w:sz="4" w:space="0" w:color="auto"/>
              <w:bottom w:val="single" w:sz="4" w:space="0" w:color="auto"/>
            </w:tcBorders>
            <w:vAlign w:val="center"/>
          </w:tcPr>
          <w:p w14:paraId="3A711E6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20A83CB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Registry study.</w:t>
            </w:r>
          </w:p>
        </w:tc>
        <w:tc>
          <w:tcPr>
            <w:tcW w:w="0" w:type="auto"/>
            <w:tcBorders>
              <w:top w:val="single" w:sz="4" w:space="0" w:color="auto"/>
              <w:left w:val="single" w:sz="4" w:space="0" w:color="auto"/>
              <w:bottom w:val="single" w:sz="4" w:space="0" w:color="auto"/>
            </w:tcBorders>
            <w:vAlign w:val="center"/>
          </w:tcPr>
          <w:p w14:paraId="712F315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3A85D60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Non-randomised study.</w:t>
            </w:r>
          </w:p>
        </w:tc>
      </w:tr>
      <w:tr w:rsidR="00440542" w:rsidRPr="003D0C36" w14:paraId="3C6280CC"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5700BFD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15. Was an attempt made to blind those measuring the main outcomes of the </w:t>
            </w:r>
            <w:r w:rsidRPr="00413C6E">
              <w:rPr>
                <w:rFonts w:ascii="Tahoma" w:eastAsia="Calibri" w:hAnsi="Tahoma" w:cs="Tahoma"/>
                <w:sz w:val="22"/>
                <w:szCs w:val="22"/>
              </w:rPr>
              <w:lastRenderedPageBreak/>
              <w:t>intervention?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2CDA22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Unable to determine</w:t>
            </w:r>
          </w:p>
        </w:tc>
        <w:tc>
          <w:tcPr>
            <w:tcW w:w="0" w:type="auto"/>
            <w:tcBorders>
              <w:top w:val="single" w:sz="4" w:space="0" w:color="auto"/>
              <w:left w:val="single" w:sz="4" w:space="0" w:color="auto"/>
              <w:bottom w:val="single" w:sz="4" w:space="0" w:color="auto"/>
            </w:tcBorders>
            <w:vAlign w:val="center"/>
          </w:tcPr>
          <w:p w14:paraId="35D2B1B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Blinding of investigators not reported.</w:t>
            </w:r>
          </w:p>
        </w:tc>
        <w:tc>
          <w:tcPr>
            <w:tcW w:w="0" w:type="auto"/>
            <w:tcBorders>
              <w:top w:val="single" w:sz="4" w:space="0" w:color="auto"/>
              <w:left w:val="single" w:sz="4" w:space="0" w:color="auto"/>
              <w:bottom w:val="single" w:sz="4" w:space="0" w:color="auto"/>
            </w:tcBorders>
            <w:vAlign w:val="center"/>
          </w:tcPr>
          <w:p w14:paraId="6EF7D95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355A037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Registry study.</w:t>
            </w:r>
          </w:p>
        </w:tc>
        <w:tc>
          <w:tcPr>
            <w:tcW w:w="0" w:type="auto"/>
            <w:tcBorders>
              <w:top w:val="single" w:sz="4" w:space="0" w:color="auto"/>
              <w:left w:val="single" w:sz="4" w:space="0" w:color="auto"/>
              <w:bottom w:val="single" w:sz="4" w:space="0" w:color="auto"/>
            </w:tcBorders>
            <w:vAlign w:val="center"/>
          </w:tcPr>
          <w:p w14:paraId="59431DA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7ED494E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Blinding of investigators not reported.</w:t>
            </w:r>
          </w:p>
        </w:tc>
      </w:tr>
      <w:tr w:rsidR="00440542" w:rsidRPr="003D0C36" w14:paraId="574CB556"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29F3E23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16. If any of the results of the study were based on “data dredging”, was this made clear?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C39EBC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25166FE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It is not stated whether all outcomes were pre-specified.</w:t>
            </w:r>
          </w:p>
        </w:tc>
        <w:tc>
          <w:tcPr>
            <w:tcW w:w="0" w:type="auto"/>
            <w:tcBorders>
              <w:top w:val="single" w:sz="4" w:space="0" w:color="auto"/>
              <w:left w:val="single" w:sz="4" w:space="0" w:color="auto"/>
              <w:bottom w:val="single" w:sz="4" w:space="0" w:color="auto"/>
            </w:tcBorders>
            <w:vAlign w:val="center"/>
          </w:tcPr>
          <w:p w14:paraId="68CEF4F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6699571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It is not stated whether all outcomes were pre-specified.</w:t>
            </w:r>
          </w:p>
        </w:tc>
        <w:tc>
          <w:tcPr>
            <w:tcW w:w="0" w:type="auto"/>
            <w:tcBorders>
              <w:top w:val="single" w:sz="4" w:space="0" w:color="auto"/>
              <w:left w:val="single" w:sz="4" w:space="0" w:color="auto"/>
              <w:bottom w:val="single" w:sz="4" w:space="0" w:color="auto"/>
            </w:tcBorders>
            <w:vAlign w:val="center"/>
          </w:tcPr>
          <w:p w14:paraId="23AFDF2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2D0FEEE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It is not stated whether all outcomes were pre-specified.</w:t>
            </w:r>
          </w:p>
        </w:tc>
      </w:tr>
      <w:tr w:rsidR="00440542" w:rsidRPr="003D0C36" w14:paraId="4527353D"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34D57E8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17. In trials and cohort studies, do the analyses adjust for different lengths of follow-up of patients, or in case-control studies, is the time period between the intervention and outcome the same for cases and controls?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D63FC8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7FDB87B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Only one treated participant.</w:t>
            </w:r>
          </w:p>
        </w:tc>
        <w:tc>
          <w:tcPr>
            <w:tcW w:w="0" w:type="auto"/>
            <w:tcBorders>
              <w:top w:val="single" w:sz="4" w:space="0" w:color="auto"/>
              <w:left w:val="single" w:sz="4" w:space="0" w:color="auto"/>
              <w:bottom w:val="single" w:sz="4" w:space="0" w:color="auto"/>
            </w:tcBorders>
            <w:vAlign w:val="center"/>
          </w:tcPr>
          <w:p w14:paraId="23F1FB4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15429D0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Adjustment for different lengths of follow-up in the patient cohort is not reported.</w:t>
            </w:r>
          </w:p>
        </w:tc>
        <w:tc>
          <w:tcPr>
            <w:tcW w:w="0" w:type="auto"/>
            <w:tcBorders>
              <w:top w:val="single" w:sz="4" w:space="0" w:color="auto"/>
              <w:left w:val="single" w:sz="4" w:space="0" w:color="auto"/>
              <w:bottom w:val="single" w:sz="4" w:space="0" w:color="auto"/>
            </w:tcBorders>
            <w:vAlign w:val="center"/>
          </w:tcPr>
          <w:p w14:paraId="378DF5A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5C15A35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follow-up, study of blood samples taken from people with APDS.</w:t>
            </w:r>
          </w:p>
        </w:tc>
      </w:tr>
      <w:tr w:rsidR="00440542" w:rsidRPr="003D0C36" w14:paraId="2AC885EF"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0C3244B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18. Were the statistical tests </w:t>
            </w:r>
            <w:r w:rsidRPr="00413C6E">
              <w:rPr>
                <w:rFonts w:ascii="Tahoma" w:eastAsia="Calibri" w:hAnsi="Tahoma" w:cs="Tahoma"/>
                <w:sz w:val="22"/>
                <w:szCs w:val="22"/>
              </w:rPr>
              <w:lastRenderedPageBreak/>
              <w:t>used to assess the main outcomes appropriate?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F822AD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Yes</w:t>
            </w:r>
          </w:p>
        </w:tc>
        <w:tc>
          <w:tcPr>
            <w:tcW w:w="0" w:type="auto"/>
            <w:tcBorders>
              <w:top w:val="single" w:sz="4" w:space="0" w:color="auto"/>
              <w:left w:val="single" w:sz="4" w:space="0" w:color="auto"/>
              <w:bottom w:val="single" w:sz="4" w:space="0" w:color="auto"/>
            </w:tcBorders>
            <w:vAlign w:val="center"/>
          </w:tcPr>
          <w:p w14:paraId="3FB2739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 statistical analysis </w:t>
            </w:r>
            <w:r w:rsidRPr="00413C6E">
              <w:rPr>
                <w:rFonts w:ascii="Tahoma" w:eastAsia="Calibri" w:hAnsi="Tahoma" w:cs="Tahoma"/>
                <w:sz w:val="22"/>
                <w:szCs w:val="22"/>
              </w:rPr>
              <w:lastRenderedPageBreak/>
              <w:t>was performed for the outcomes relevant to this review.</w:t>
            </w:r>
          </w:p>
        </w:tc>
        <w:tc>
          <w:tcPr>
            <w:tcW w:w="0" w:type="auto"/>
            <w:tcBorders>
              <w:top w:val="single" w:sz="4" w:space="0" w:color="auto"/>
              <w:left w:val="single" w:sz="4" w:space="0" w:color="auto"/>
              <w:bottom w:val="single" w:sz="4" w:space="0" w:color="auto"/>
            </w:tcBorders>
            <w:vAlign w:val="center"/>
          </w:tcPr>
          <w:p w14:paraId="3C08461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Yes</w:t>
            </w:r>
          </w:p>
        </w:tc>
        <w:tc>
          <w:tcPr>
            <w:tcW w:w="0" w:type="auto"/>
            <w:tcBorders>
              <w:top w:val="single" w:sz="4" w:space="0" w:color="auto"/>
              <w:left w:val="single" w:sz="4" w:space="0" w:color="auto"/>
              <w:bottom w:val="single" w:sz="4" w:space="0" w:color="auto"/>
            </w:tcBorders>
            <w:vAlign w:val="center"/>
          </w:tcPr>
          <w:p w14:paraId="24758D9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 statistical </w:t>
            </w:r>
            <w:r w:rsidRPr="00413C6E">
              <w:rPr>
                <w:rFonts w:ascii="Tahoma" w:eastAsia="Calibri" w:hAnsi="Tahoma" w:cs="Tahoma"/>
                <w:sz w:val="22"/>
                <w:szCs w:val="22"/>
              </w:rPr>
              <w:lastRenderedPageBreak/>
              <w:t>analysis was performed for the outcomes relevant to this review.</w:t>
            </w:r>
          </w:p>
        </w:tc>
        <w:tc>
          <w:tcPr>
            <w:tcW w:w="0" w:type="auto"/>
            <w:tcBorders>
              <w:top w:val="single" w:sz="4" w:space="0" w:color="auto"/>
              <w:left w:val="single" w:sz="4" w:space="0" w:color="auto"/>
              <w:bottom w:val="single" w:sz="4" w:space="0" w:color="auto"/>
            </w:tcBorders>
            <w:vAlign w:val="center"/>
          </w:tcPr>
          <w:p w14:paraId="4CC68EC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Yes</w:t>
            </w:r>
          </w:p>
        </w:tc>
        <w:tc>
          <w:tcPr>
            <w:tcW w:w="0" w:type="auto"/>
            <w:tcBorders>
              <w:top w:val="single" w:sz="4" w:space="0" w:color="auto"/>
              <w:left w:val="single" w:sz="4" w:space="0" w:color="auto"/>
              <w:bottom w:val="single" w:sz="4" w:space="0" w:color="auto"/>
            </w:tcBorders>
            <w:vAlign w:val="center"/>
          </w:tcPr>
          <w:p w14:paraId="78608B2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 evidence of bias </w:t>
            </w:r>
            <w:r w:rsidRPr="00413C6E">
              <w:rPr>
                <w:rFonts w:ascii="Tahoma" w:eastAsia="Calibri" w:hAnsi="Tahoma" w:cs="Tahoma"/>
                <w:sz w:val="22"/>
                <w:szCs w:val="22"/>
              </w:rPr>
              <w:lastRenderedPageBreak/>
              <w:t>in the statistical analysis.</w:t>
            </w:r>
          </w:p>
        </w:tc>
      </w:tr>
      <w:tr w:rsidR="00440542" w:rsidRPr="003D0C36" w14:paraId="7C883FB9"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69C6DF0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19. Was compliance with the intervention/s reliable?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D676BD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53A0A51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Compliance with the intervention not reported.</w:t>
            </w:r>
          </w:p>
        </w:tc>
        <w:tc>
          <w:tcPr>
            <w:tcW w:w="0" w:type="auto"/>
            <w:tcBorders>
              <w:top w:val="single" w:sz="4" w:space="0" w:color="auto"/>
              <w:left w:val="single" w:sz="4" w:space="0" w:color="auto"/>
              <w:bottom w:val="single" w:sz="4" w:space="0" w:color="auto"/>
            </w:tcBorders>
            <w:vAlign w:val="center"/>
          </w:tcPr>
          <w:p w14:paraId="54EB487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6147CB8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Compliance is reported for some but not all interventions.</w:t>
            </w:r>
          </w:p>
        </w:tc>
        <w:tc>
          <w:tcPr>
            <w:tcW w:w="0" w:type="auto"/>
            <w:tcBorders>
              <w:top w:val="single" w:sz="4" w:space="0" w:color="auto"/>
              <w:left w:val="single" w:sz="4" w:space="0" w:color="auto"/>
              <w:bottom w:val="single" w:sz="4" w:space="0" w:color="auto"/>
            </w:tcBorders>
            <w:vAlign w:val="center"/>
          </w:tcPr>
          <w:p w14:paraId="1A57F32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3B1700D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Compliance with the intervention not reported.</w:t>
            </w:r>
          </w:p>
        </w:tc>
      </w:tr>
      <w:tr w:rsidR="00440542" w:rsidRPr="003D0C36" w14:paraId="3AB1743F"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1201939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20. Were the main outcome measures used accurate (valid and reliable)?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187092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1476F11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Outcomes were adequately described.</w:t>
            </w:r>
          </w:p>
        </w:tc>
        <w:tc>
          <w:tcPr>
            <w:tcW w:w="0" w:type="auto"/>
            <w:tcBorders>
              <w:top w:val="single" w:sz="4" w:space="0" w:color="auto"/>
              <w:left w:val="single" w:sz="4" w:space="0" w:color="auto"/>
              <w:bottom w:val="single" w:sz="4" w:space="0" w:color="auto"/>
            </w:tcBorders>
            <w:vAlign w:val="center"/>
          </w:tcPr>
          <w:p w14:paraId="320BC39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085C4A1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Outcomes were adequately described.</w:t>
            </w:r>
          </w:p>
        </w:tc>
        <w:tc>
          <w:tcPr>
            <w:tcW w:w="0" w:type="auto"/>
            <w:tcBorders>
              <w:top w:val="single" w:sz="4" w:space="0" w:color="auto"/>
              <w:left w:val="single" w:sz="4" w:space="0" w:color="auto"/>
              <w:bottom w:val="single" w:sz="4" w:space="0" w:color="auto"/>
            </w:tcBorders>
            <w:vAlign w:val="center"/>
          </w:tcPr>
          <w:p w14:paraId="5792DE9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38734F2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Outcomes were adequately described.</w:t>
            </w:r>
          </w:p>
        </w:tc>
      </w:tr>
      <w:tr w:rsidR="00440542" w:rsidRPr="003D0C36" w14:paraId="098776D3"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44C57B3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21. Were the patients in different intervention groups (trials and cohort studies) or </w:t>
            </w:r>
            <w:r w:rsidRPr="00413C6E">
              <w:rPr>
                <w:rFonts w:ascii="Tahoma" w:eastAsia="Calibri" w:hAnsi="Tahoma" w:cs="Tahoma"/>
                <w:sz w:val="22"/>
                <w:szCs w:val="22"/>
              </w:rPr>
              <w:lastRenderedPageBreak/>
              <w:t>were the cases and controls (case-control studies) recruited from the same population?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715B1A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Unable to determine</w:t>
            </w:r>
          </w:p>
        </w:tc>
        <w:tc>
          <w:tcPr>
            <w:tcW w:w="0" w:type="auto"/>
            <w:tcBorders>
              <w:top w:val="single" w:sz="4" w:space="0" w:color="auto"/>
              <w:left w:val="single" w:sz="4" w:space="0" w:color="auto"/>
              <w:bottom w:val="single" w:sz="4" w:space="0" w:color="auto"/>
            </w:tcBorders>
            <w:vAlign w:val="center"/>
          </w:tcPr>
          <w:p w14:paraId="464CE2A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participant recruitment are not provided.</w:t>
            </w:r>
          </w:p>
        </w:tc>
        <w:tc>
          <w:tcPr>
            <w:tcW w:w="0" w:type="auto"/>
            <w:tcBorders>
              <w:top w:val="single" w:sz="4" w:space="0" w:color="auto"/>
              <w:left w:val="single" w:sz="4" w:space="0" w:color="auto"/>
              <w:bottom w:val="single" w:sz="4" w:space="0" w:color="auto"/>
            </w:tcBorders>
            <w:vAlign w:val="center"/>
          </w:tcPr>
          <w:p w14:paraId="0EA0071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2C3D092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Details of participant recruitment are not </w:t>
            </w:r>
            <w:r w:rsidRPr="00413C6E">
              <w:rPr>
                <w:rFonts w:ascii="Tahoma" w:eastAsia="Calibri" w:hAnsi="Tahoma" w:cs="Tahoma"/>
                <w:sz w:val="22"/>
                <w:szCs w:val="22"/>
              </w:rPr>
              <w:lastRenderedPageBreak/>
              <w:t>provided.</w:t>
            </w:r>
          </w:p>
        </w:tc>
        <w:tc>
          <w:tcPr>
            <w:tcW w:w="0" w:type="auto"/>
            <w:tcBorders>
              <w:top w:val="single" w:sz="4" w:space="0" w:color="auto"/>
              <w:left w:val="single" w:sz="4" w:space="0" w:color="auto"/>
              <w:bottom w:val="single" w:sz="4" w:space="0" w:color="auto"/>
            </w:tcBorders>
            <w:vAlign w:val="center"/>
          </w:tcPr>
          <w:p w14:paraId="3C95B49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Unable to determine</w:t>
            </w:r>
          </w:p>
        </w:tc>
        <w:tc>
          <w:tcPr>
            <w:tcW w:w="0" w:type="auto"/>
            <w:tcBorders>
              <w:top w:val="single" w:sz="4" w:space="0" w:color="auto"/>
              <w:left w:val="single" w:sz="4" w:space="0" w:color="auto"/>
              <w:bottom w:val="single" w:sz="4" w:space="0" w:color="auto"/>
            </w:tcBorders>
            <w:vAlign w:val="center"/>
          </w:tcPr>
          <w:p w14:paraId="563D523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participant recruitment are not provided.</w:t>
            </w:r>
          </w:p>
        </w:tc>
      </w:tr>
      <w:tr w:rsidR="00440542" w:rsidRPr="003D0C36" w14:paraId="7968D5D8"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2CE63FA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22. Were study subjects in different intervention groups (trials and cohort studies) or were the cases and controls (case-control studies) recruited over the same period of time?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82438E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40A7532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participant recruitment are not provided.</w:t>
            </w:r>
          </w:p>
        </w:tc>
        <w:tc>
          <w:tcPr>
            <w:tcW w:w="0" w:type="auto"/>
            <w:tcBorders>
              <w:top w:val="single" w:sz="4" w:space="0" w:color="auto"/>
              <w:left w:val="single" w:sz="4" w:space="0" w:color="auto"/>
              <w:bottom w:val="single" w:sz="4" w:space="0" w:color="auto"/>
            </w:tcBorders>
            <w:vAlign w:val="center"/>
          </w:tcPr>
          <w:p w14:paraId="6E2DCE3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6E4D060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participant recruitment are not provided.</w:t>
            </w:r>
          </w:p>
        </w:tc>
        <w:tc>
          <w:tcPr>
            <w:tcW w:w="0" w:type="auto"/>
            <w:tcBorders>
              <w:top w:val="single" w:sz="4" w:space="0" w:color="auto"/>
              <w:left w:val="single" w:sz="4" w:space="0" w:color="auto"/>
              <w:bottom w:val="single" w:sz="4" w:space="0" w:color="auto"/>
            </w:tcBorders>
            <w:vAlign w:val="center"/>
          </w:tcPr>
          <w:p w14:paraId="1BECD95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685AAB4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participant recruitment are not provided.</w:t>
            </w:r>
          </w:p>
        </w:tc>
      </w:tr>
      <w:tr w:rsidR="00440542" w:rsidRPr="003D0C36" w14:paraId="784C40D2"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45E0BBA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23. Were study subjects randomised to intervention groups?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98AC23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3B4990B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study comprised only one intervention.</w:t>
            </w:r>
          </w:p>
        </w:tc>
        <w:tc>
          <w:tcPr>
            <w:tcW w:w="0" w:type="auto"/>
            <w:tcBorders>
              <w:top w:val="single" w:sz="4" w:space="0" w:color="auto"/>
              <w:left w:val="single" w:sz="4" w:space="0" w:color="auto"/>
              <w:bottom w:val="single" w:sz="4" w:space="0" w:color="auto"/>
            </w:tcBorders>
            <w:vAlign w:val="center"/>
          </w:tcPr>
          <w:p w14:paraId="1040D8E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22CDE06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Registry study.</w:t>
            </w:r>
          </w:p>
        </w:tc>
        <w:tc>
          <w:tcPr>
            <w:tcW w:w="0" w:type="auto"/>
            <w:tcBorders>
              <w:top w:val="single" w:sz="4" w:space="0" w:color="auto"/>
              <w:left w:val="single" w:sz="4" w:space="0" w:color="auto"/>
              <w:bottom w:val="single" w:sz="4" w:space="0" w:color="auto"/>
            </w:tcBorders>
            <w:vAlign w:val="center"/>
          </w:tcPr>
          <w:p w14:paraId="4F2671A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10E33A9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Non-randomised study.</w:t>
            </w:r>
          </w:p>
        </w:tc>
      </w:tr>
      <w:tr w:rsidR="00440542" w:rsidRPr="003D0C36" w14:paraId="7C437C9F"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205FA37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24. Was the randomised intervention assignment concealed from both patients and health care staff until recruitment was complete and irrevocable?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00DCFF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7CEEF24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Non-randomised study. </w:t>
            </w:r>
          </w:p>
        </w:tc>
        <w:tc>
          <w:tcPr>
            <w:tcW w:w="0" w:type="auto"/>
            <w:tcBorders>
              <w:top w:val="single" w:sz="4" w:space="0" w:color="auto"/>
              <w:left w:val="single" w:sz="4" w:space="0" w:color="auto"/>
              <w:bottom w:val="single" w:sz="4" w:space="0" w:color="auto"/>
            </w:tcBorders>
            <w:vAlign w:val="center"/>
          </w:tcPr>
          <w:p w14:paraId="75D110D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7080D95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Registry study.</w:t>
            </w:r>
          </w:p>
        </w:tc>
        <w:tc>
          <w:tcPr>
            <w:tcW w:w="0" w:type="auto"/>
            <w:tcBorders>
              <w:top w:val="single" w:sz="4" w:space="0" w:color="auto"/>
              <w:left w:val="single" w:sz="4" w:space="0" w:color="auto"/>
              <w:bottom w:val="single" w:sz="4" w:space="0" w:color="auto"/>
            </w:tcBorders>
            <w:vAlign w:val="center"/>
          </w:tcPr>
          <w:p w14:paraId="1A1F67A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41D750C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Non-randomised study. </w:t>
            </w:r>
          </w:p>
        </w:tc>
      </w:tr>
      <w:tr w:rsidR="00440542" w:rsidRPr="003D0C36" w14:paraId="5FE77474"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4410C9C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25. Was there adequate adjustment for confounding in the analyses from which the main findings were drawn?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319FEC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274F310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adjustment for confounding was reported.</w:t>
            </w:r>
          </w:p>
        </w:tc>
        <w:tc>
          <w:tcPr>
            <w:tcW w:w="0" w:type="auto"/>
            <w:tcBorders>
              <w:top w:val="single" w:sz="4" w:space="0" w:color="auto"/>
              <w:left w:val="single" w:sz="4" w:space="0" w:color="auto"/>
              <w:bottom w:val="single" w:sz="4" w:space="0" w:color="auto"/>
            </w:tcBorders>
            <w:vAlign w:val="center"/>
          </w:tcPr>
          <w:p w14:paraId="2419414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77EAD35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adjustment for confounding was reported.</w:t>
            </w:r>
          </w:p>
        </w:tc>
        <w:tc>
          <w:tcPr>
            <w:tcW w:w="0" w:type="auto"/>
            <w:tcBorders>
              <w:top w:val="single" w:sz="4" w:space="0" w:color="auto"/>
              <w:left w:val="single" w:sz="4" w:space="0" w:color="auto"/>
              <w:bottom w:val="single" w:sz="4" w:space="0" w:color="auto"/>
            </w:tcBorders>
            <w:vAlign w:val="center"/>
          </w:tcPr>
          <w:p w14:paraId="06BA2BB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2F2CACA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adjustment for confounding was reported.</w:t>
            </w:r>
          </w:p>
        </w:tc>
      </w:tr>
      <w:tr w:rsidR="00440542" w:rsidRPr="003D0C36" w14:paraId="78949E61"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4D6B696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26. Were losses of patients to follow-up taken into account?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CB8219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2EEC562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Only one treated participant.</w:t>
            </w:r>
          </w:p>
        </w:tc>
        <w:tc>
          <w:tcPr>
            <w:tcW w:w="0" w:type="auto"/>
            <w:tcBorders>
              <w:top w:val="single" w:sz="4" w:space="0" w:color="auto"/>
              <w:left w:val="single" w:sz="4" w:space="0" w:color="auto"/>
              <w:bottom w:val="single" w:sz="4" w:space="0" w:color="auto"/>
            </w:tcBorders>
            <w:vAlign w:val="center"/>
          </w:tcPr>
          <w:p w14:paraId="3BB2AD0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50A5A81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It is unclear whether losses of patients to follow-</w:t>
            </w:r>
            <w:r w:rsidRPr="00413C6E">
              <w:rPr>
                <w:rFonts w:ascii="Tahoma" w:eastAsia="Calibri" w:hAnsi="Tahoma" w:cs="Tahoma"/>
                <w:sz w:val="22"/>
                <w:szCs w:val="22"/>
              </w:rPr>
              <w:lastRenderedPageBreak/>
              <w:t>up were taken into account.</w:t>
            </w:r>
          </w:p>
        </w:tc>
        <w:tc>
          <w:tcPr>
            <w:tcW w:w="0" w:type="auto"/>
            <w:tcBorders>
              <w:top w:val="single" w:sz="4" w:space="0" w:color="auto"/>
              <w:left w:val="single" w:sz="4" w:space="0" w:color="auto"/>
              <w:bottom w:val="single" w:sz="4" w:space="0" w:color="auto"/>
            </w:tcBorders>
            <w:vAlign w:val="center"/>
          </w:tcPr>
          <w:p w14:paraId="7E2F129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NA</w:t>
            </w:r>
          </w:p>
        </w:tc>
        <w:tc>
          <w:tcPr>
            <w:tcW w:w="0" w:type="auto"/>
            <w:tcBorders>
              <w:top w:val="single" w:sz="4" w:space="0" w:color="auto"/>
              <w:left w:val="single" w:sz="4" w:space="0" w:color="auto"/>
              <w:bottom w:val="single" w:sz="4" w:space="0" w:color="auto"/>
            </w:tcBorders>
            <w:vAlign w:val="center"/>
          </w:tcPr>
          <w:p w14:paraId="6EE8EB3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Non-longitudinal study of blood samples taken from </w:t>
            </w:r>
            <w:r w:rsidRPr="00413C6E">
              <w:rPr>
                <w:rFonts w:ascii="Tahoma" w:eastAsia="Calibri" w:hAnsi="Tahoma" w:cs="Tahoma"/>
                <w:sz w:val="22"/>
                <w:szCs w:val="22"/>
              </w:rPr>
              <w:lastRenderedPageBreak/>
              <w:t>people with APDS.</w:t>
            </w:r>
          </w:p>
        </w:tc>
      </w:tr>
      <w:tr w:rsidR="00440542" w:rsidRPr="003D0C36" w14:paraId="12D153BC"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788CE3C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27. Did the study have sufficient power to detect a clinically important effect where the probability value for a difference being due to chance is less than 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00A27F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30AC529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formal power analysis was reported.</w:t>
            </w:r>
          </w:p>
        </w:tc>
        <w:tc>
          <w:tcPr>
            <w:tcW w:w="0" w:type="auto"/>
            <w:tcBorders>
              <w:top w:val="single" w:sz="4" w:space="0" w:color="auto"/>
              <w:left w:val="single" w:sz="4" w:space="0" w:color="auto"/>
              <w:bottom w:val="single" w:sz="4" w:space="0" w:color="auto"/>
            </w:tcBorders>
            <w:vAlign w:val="center"/>
          </w:tcPr>
          <w:p w14:paraId="5DE99AE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65E9BD7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formal power analysis was reported.</w:t>
            </w:r>
          </w:p>
        </w:tc>
        <w:tc>
          <w:tcPr>
            <w:tcW w:w="0" w:type="auto"/>
            <w:tcBorders>
              <w:top w:val="single" w:sz="4" w:space="0" w:color="auto"/>
              <w:left w:val="single" w:sz="4" w:space="0" w:color="auto"/>
              <w:bottom w:val="single" w:sz="4" w:space="0" w:color="auto"/>
            </w:tcBorders>
            <w:vAlign w:val="center"/>
          </w:tcPr>
          <w:p w14:paraId="5316FEC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34393C7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formal power analysis was reported.</w:t>
            </w:r>
          </w:p>
        </w:tc>
      </w:tr>
      <w:tr w:rsidR="00440542" w:rsidRPr="003D0C36" w14:paraId="5E30E6C9" w14:textId="77777777" w:rsidTr="00440542">
        <w:trPr>
          <w:trHeight w:val="20"/>
        </w:trPr>
        <w:tc>
          <w:tcPr>
            <w:tcW w:w="0" w:type="auto"/>
            <w:tcBorders>
              <w:bottom w:val="single" w:sz="4" w:space="0" w:color="auto"/>
              <w:right w:val="single" w:sz="4" w:space="0" w:color="auto"/>
            </w:tcBorders>
            <w:shd w:val="clear" w:color="auto" w:fill="228FC8"/>
            <w:vAlign w:val="center"/>
          </w:tcPr>
          <w:p w14:paraId="0386171C"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Study name</w:t>
            </w:r>
          </w:p>
        </w:tc>
        <w:tc>
          <w:tcPr>
            <w:tcW w:w="0" w:type="auto"/>
            <w:gridSpan w:val="2"/>
            <w:tcBorders>
              <w:top w:val="single" w:sz="4" w:space="0" w:color="auto"/>
              <w:left w:val="single" w:sz="4" w:space="0" w:color="auto"/>
              <w:bottom w:val="single" w:sz="4" w:space="0" w:color="auto"/>
            </w:tcBorders>
            <w:shd w:val="clear" w:color="auto" w:fill="228FC8"/>
            <w:vAlign w:val="center"/>
          </w:tcPr>
          <w:p w14:paraId="4A314F68" w14:textId="77777777" w:rsidR="00413C6E" w:rsidRPr="00413C6E" w:rsidRDefault="00413C6E" w:rsidP="00413C6E">
            <w:pPr>
              <w:spacing w:after="120"/>
              <w:rPr>
                <w:rFonts w:ascii="Tahoma" w:eastAsia="Calibri" w:hAnsi="Tahoma" w:cs="Tahoma"/>
                <w:b/>
                <w:color w:val="FFFFFF" w:themeColor="background1"/>
                <w:sz w:val="22"/>
                <w:szCs w:val="22"/>
              </w:rPr>
            </w:pPr>
            <w:proofErr w:type="spellStart"/>
            <w:r w:rsidRPr="00413C6E">
              <w:rPr>
                <w:rFonts w:ascii="Tahoma" w:eastAsia="Calibri" w:hAnsi="Tahoma" w:cs="Tahoma"/>
                <w:b/>
                <w:color w:val="FFFFFF" w:themeColor="background1"/>
                <w:sz w:val="22"/>
                <w:szCs w:val="22"/>
              </w:rPr>
              <w:t>Nademi</w:t>
            </w:r>
            <w:proofErr w:type="spellEnd"/>
            <w:r w:rsidRPr="00413C6E">
              <w:rPr>
                <w:rFonts w:ascii="Tahoma" w:eastAsia="Calibri" w:hAnsi="Tahoma" w:cs="Tahoma"/>
                <w:b/>
                <w:color w:val="FFFFFF" w:themeColor="background1"/>
                <w:sz w:val="22"/>
                <w:szCs w:val="22"/>
              </w:rPr>
              <w:t xml:space="preserve"> 2020</w:t>
            </w:r>
          </w:p>
        </w:tc>
        <w:tc>
          <w:tcPr>
            <w:tcW w:w="0" w:type="auto"/>
            <w:gridSpan w:val="2"/>
            <w:tcBorders>
              <w:top w:val="single" w:sz="4" w:space="0" w:color="auto"/>
              <w:left w:val="single" w:sz="4" w:space="0" w:color="auto"/>
              <w:bottom w:val="single" w:sz="4" w:space="0" w:color="auto"/>
            </w:tcBorders>
            <w:shd w:val="clear" w:color="auto" w:fill="228FC8"/>
            <w:vAlign w:val="center"/>
          </w:tcPr>
          <w:p w14:paraId="60C0387F"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Okano 2019</w:t>
            </w:r>
          </w:p>
        </w:tc>
        <w:tc>
          <w:tcPr>
            <w:tcW w:w="0" w:type="auto"/>
            <w:gridSpan w:val="2"/>
            <w:tcBorders>
              <w:top w:val="single" w:sz="4" w:space="0" w:color="auto"/>
              <w:left w:val="single" w:sz="4" w:space="0" w:color="auto"/>
              <w:bottom w:val="single" w:sz="4" w:space="0" w:color="auto"/>
            </w:tcBorders>
            <w:shd w:val="clear" w:color="auto" w:fill="228FC8"/>
            <w:vAlign w:val="center"/>
          </w:tcPr>
          <w:p w14:paraId="494459AC"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Qiu 2022</w:t>
            </w:r>
          </w:p>
        </w:tc>
      </w:tr>
      <w:tr w:rsidR="00440542" w:rsidRPr="003D0C36" w14:paraId="5A4AD0CA" w14:textId="77777777" w:rsidTr="00440542">
        <w:trPr>
          <w:trHeight w:val="20"/>
        </w:trPr>
        <w:tc>
          <w:tcPr>
            <w:tcW w:w="0" w:type="auto"/>
            <w:tcBorders>
              <w:bottom w:val="single" w:sz="4" w:space="0" w:color="auto"/>
              <w:right w:val="single" w:sz="4" w:space="0" w:color="auto"/>
            </w:tcBorders>
            <w:shd w:val="clear" w:color="auto" w:fill="228FC8"/>
            <w:vAlign w:val="center"/>
          </w:tcPr>
          <w:p w14:paraId="15129BEB"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Checklist item</w:t>
            </w:r>
          </w:p>
        </w:tc>
        <w:tc>
          <w:tcPr>
            <w:tcW w:w="0" w:type="auto"/>
            <w:tcBorders>
              <w:top w:val="single" w:sz="4" w:space="0" w:color="auto"/>
              <w:left w:val="single" w:sz="4" w:space="0" w:color="auto"/>
              <w:bottom w:val="single" w:sz="4" w:space="0" w:color="auto"/>
              <w:right w:val="single" w:sz="4" w:space="0" w:color="auto"/>
            </w:tcBorders>
            <w:shd w:val="clear" w:color="auto" w:fill="228FC8"/>
            <w:vAlign w:val="center"/>
          </w:tcPr>
          <w:p w14:paraId="05F43342"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Response*</w:t>
            </w:r>
          </w:p>
        </w:tc>
        <w:tc>
          <w:tcPr>
            <w:tcW w:w="0" w:type="auto"/>
            <w:tcBorders>
              <w:top w:val="single" w:sz="4" w:space="0" w:color="auto"/>
              <w:left w:val="single" w:sz="4" w:space="0" w:color="auto"/>
              <w:bottom w:val="single" w:sz="4" w:space="0" w:color="auto"/>
            </w:tcBorders>
            <w:shd w:val="clear" w:color="auto" w:fill="228FC8"/>
            <w:vAlign w:val="center"/>
          </w:tcPr>
          <w:p w14:paraId="045F16E3"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How is the question addressed?</w:t>
            </w:r>
          </w:p>
        </w:tc>
        <w:tc>
          <w:tcPr>
            <w:tcW w:w="0" w:type="auto"/>
            <w:tcBorders>
              <w:top w:val="single" w:sz="4" w:space="0" w:color="auto"/>
              <w:left w:val="single" w:sz="4" w:space="0" w:color="auto"/>
              <w:bottom w:val="single" w:sz="4" w:space="0" w:color="auto"/>
            </w:tcBorders>
            <w:shd w:val="clear" w:color="auto" w:fill="228FC8"/>
            <w:vAlign w:val="center"/>
          </w:tcPr>
          <w:p w14:paraId="4EFDC6E0"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Response*</w:t>
            </w:r>
          </w:p>
        </w:tc>
        <w:tc>
          <w:tcPr>
            <w:tcW w:w="0" w:type="auto"/>
            <w:tcBorders>
              <w:top w:val="single" w:sz="4" w:space="0" w:color="auto"/>
              <w:left w:val="single" w:sz="4" w:space="0" w:color="auto"/>
              <w:bottom w:val="single" w:sz="4" w:space="0" w:color="auto"/>
            </w:tcBorders>
            <w:shd w:val="clear" w:color="auto" w:fill="228FC8"/>
            <w:vAlign w:val="center"/>
          </w:tcPr>
          <w:p w14:paraId="78C352FE"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How is the question addressed?</w:t>
            </w:r>
          </w:p>
        </w:tc>
        <w:tc>
          <w:tcPr>
            <w:tcW w:w="0" w:type="auto"/>
            <w:tcBorders>
              <w:top w:val="single" w:sz="4" w:space="0" w:color="auto"/>
              <w:left w:val="single" w:sz="4" w:space="0" w:color="auto"/>
              <w:bottom w:val="single" w:sz="4" w:space="0" w:color="auto"/>
            </w:tcBorders>
            <w:shd w:val="clear" w:color="auto" w:fill="228FC8"/>
            <w:vAlign w:val="center"/>
          </w:tcPr>
          <w:p w14:paraId="7853CF62"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Response*</w:t>
            </w:r>
          </w:p>
        </w:tc>
        <w:tc>
          <w:tcPr>
            <w:tcW w:w="0" w:type="auto"/>
            <w:tcBorders>
              <w:top w:val="single" w:sz="4" w:space="0" w:color="auto"/>
              <w:left w:val="single" w:sz="4" w:space="0" w:color="auto"/>
              <w:bottom w:val="single" w:sz="4" w:space="0" w:color="auto"/>
            </w:tcBorders>
            <w:shd w:val="clear" w:color="auto" w:fill="228FC8"/>
            <w:vAlign w:val="center"/>
          </w:tcPr>
          <w:p w14:paraId="4247DF35"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How is the question addressed?</w:t>
            </w:r>
          </w:p>
        </w:tc>
      </w:tr>
      <w:tr w:rsidR="00440542" w:rsidRPr="003D0C36" w14:paraId="382442D2"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0338BBB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1. Is the hypothesis/aim/objective of the study clearly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286F9C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7F29495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aim of the study is clearly stated.</w:t>
            </w:r>
          </w:p>
        </w:tc>
        <w:tc>
          <w:tcPr>
            <w:tcW w:w="0" w:type="auto"/>
            <w:tcBorders>
              <w:top w:val="single" w:sz="4" w:space="0" w:color="auto"/>
              <w:left w:val="single" w:sz="4" w:space="0" w:color="auto"/>
              <w:bottom w:val="single" w:sz="4" w:space="0" w:color="auto"/>
            </w:tcBorders>
            <w:vAlign w:val="center"/>
          </w:tcPr>
          <w:p w14:paraId="6DF0989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421A424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aim of the study is clearly stated.</w:t>
            </w:r>
          </w:p>
        </w:tc>
        <w:tc>
          <w:tcPr>
            <w:tcW w:w="0" w:type="auto"/>
            <w:tcBorders>
              <w:top w:val="single" w:sz="4" w:space="0" w:color="auto"/>
              <w:left w:val="single" w:sz="4" w:space="0" w:color="auto"/>
              <w:bottom w:val="single" w:sz="4" w:space="0" w:color="auto"/>
            </w:tcBorders>
            <w:vAlign w:val="center"/>
          </w:tcPr>
          <w:p w14:paraId="046E6A6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1AF4B08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aim of the study is clearly stated.</w:t>
            </w:r>
          </w:p>
        </w:tc>
      </w:tr>
      <w:tr w:rsidR="00440542" w:rsidRPr="003D0C36" w14:paraId="0E269E2F"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622432B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2. Are the main outcomes to be measured clearly described in the Introduction or Methods section?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1BAEB8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1AE976D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Abstract only; outcomes are not described in the introduction or methods.</w:t>
            </w:r>
          </w:p>
        </w:tc>
        <w:tc>
          <w:tcPr>
            <w:tcW w:w="0" w:type="auto"/>
            <w:tcBorders>
              <w:top w:val="single" w:sz="4" w:space="0" w:color="auto"/>
              <w:left w:val="single" w:sz="4" w:space="0" w:color="auto"/>
              <w:bottom w:val="single" w:sz="4" w:space="0" w:color="auto"/>
            </w:tcBorders>
            <w:vAlign w:val="center"/>
          </w:tcPr>
          <w:p w14:paraId="09814B8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403A8A8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Outcomes are not clearly described in the introduction or methods.</w:t>
            </w:r>
          </w:p>
        </w:tc>
        <w:tc>
          <w:tcPr>
            <w:tcW w:w="0" w:type="auto"/>
            <w:tcBorders>
              <w:top w:val="single" w:sz="4" w:space="0" w:color="auto"/>
              <w:left w:val="single" w:sz="4" w:space="0" w:color="auto"/>
              <w:bottom w:val="single" w:sz="4" w:space="0" w:color="auto"/>
            </w:tcBorders>
            <w:vAlign w:val="center"/>
          </w:tcPr>
          <w:p w14:paraId="20E2124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1BE3D31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specific outcomes to be reported are not specified in the introduction or methods section.</w:t>
            </w:r>
          </w:p>
        </w:tc>
      </w:tr>
      <w:tr w:rsidR="00440542" w:rsidRPr="003D0C36" w14:paraId="6E9438D3"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7A8F2FB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3. Are the characteristics of the patients included in the study clearly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22653A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7362FA5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Some characteristics of the patients included are given. </w:t>
            </w:r>
          </w:p>
        </w:tc>
        <w:tc>
          <w:tcPr>
            <w:tcW w:w="0" w:type="auto"/>
            <w:tcBorders>
              <w:top w:val="single" w:sz="4" w:space="0" w:color="auto"/>
              <w:left w:val="single" w:sz="4" w:space="0" w:color="auto"/>
              <w:bottom w:val="single" w:sz="4" w:space="0" w:color="auto"/>
            </w:tcBorders>
            <w:vAlign w:val="center"/>
          </w:tcPr>
          <w:p w14:paraId="372BA87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20E9A4D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Baseline characteristics are provided. </w:t>
            </w:r>
          </w:p>
        </w:tc>
        <w:tc>
          <w:tcPr>
            <w:tcW w:w="0" w:type="auto"/>
            <w:tcBorders>
              <w:top w:val="single" w:sz="4" w:space="0" w:color="auto"/>
              <w:left w:val="single" w:sz="4" w:space="0" w:color="auto"/>
              <w:bottom w:val="single" w:sz="4" w:space="0" w:color="auto"/>
            </w:tcBorders>
            <w:vAlign w:val="center"/>
          </w:tcPr>
          <w:p w14:paraId="3E65588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5102AC2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inclusion or exclusion criteria are listed (observational). Baseline characteristics (including age, sex and APDS mutation) are reported.</w:t>
            </w:r>
          </w:p>
        </w:tc>
      </w:tr>
      <w:tr w:rsidR="00440542" w:rsidRPr="003D0C36" w14:paraId="436BA9E8"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4754E7D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4. Are the intervention(s) of interest clearly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F501B2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5F2F338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Abstract only; details of HSCT regimens are described.</w:t>
            </w:r>
          </w:p>
        </w:tc>
        <w:tc>
          <w:tcPr>
            <w:tcW w:w="0" w:type="auto"/>
            <w:tcBorders>
              <w:top w:val="single" w:sz="4" w:space="0" w:color="auto"/>
              <w:left w:val="single" w:sz="4" w:space="0" w:color="auto"/>
              <w:bottom w:val="single" w:sz="4" w:space="0" w:color="auto"/>
            </w:tcBorders>
            <w:vAlign w:val="center"/>
          </w:tcPr>
          <w:p w14:paraId="30D9E73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328802E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intervention is clearly described.</w:t>
            </w:r>
          </w:p>
        </w:tc>
        <w:tc>
          <w:tcPr>
            <w:tcW w:w="0" w:type="auto"/>
            <w:tcBorders>
              <w:top w:val="single" w:sz="4" w:space="0" w:color="auto"/>
              <w:left w:val="single" w:sz="4" w:space="0" w:color="auto"/>
              <w:bottom w:val="single" w:sz="4" w:space="0" w:color="auto"/>
            </w:tcBorders>
            <w:vAlign w:val="center"/>
          </w:tcPr>
          <w:p w14:paraId="26E3E3D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0FA837A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The interventions that each individual received are shown in Figure 6, however, the dose, duration of treatment and additional concomitant therapies are unclear. </w:t>
            </w:r>
          </w:p>
        </w:tc>
      </w:tr>
      <w:tr w:rsidR="00440542" w:rsidRPr="003D0C36" w14:paraId="641022E3"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1461F18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5. Are the distributions of principal confounders in each group of subjects to be compared clearly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C7B0C5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6794AEE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 list of principal confounders is not given.</w:t>
            </w:r>
          </w:p>
        </w:tc>
        <w:tc>
          <w:tcPr>
            <w:tcW w:w="0" w:type="auto"/>
            <w:tcBorders>
              <w:top w:val="single" w:sz="4" w:space="0" w:color="auto"/>
              <w:left w:val="single" w:sz="4" w:space="0" w:color="auto"/>
              <w:bottom w:val="single" w:sz="4" w:space="0" w:color="auto"/>
            </w:tcBorders>
            <w:vAlign w:val="center"/>
          </w:tcPr>
          <w:p w14:paraId="4E06E38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7954A04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 list of principal confounders is not given.</w:t>
            </w:r>
          </w:p>
        </w:tc>
        <w:tc>
          <w:tcPr>
            <w:tcW w:w="0" w:type="auto"/>
            <w:tcBorders>
              <w:top w:val="single" w:sz="4" w:space="0" w:color="auto"/>
              <w:left w:val="single" w:sz="4" w:space="0" w:color="auto"/>
              <w:bottom w:val="single" w:sz="4" w:space="0" w:color="auto"/>
            </w:tcBorders>
            <w:vAlign w:val="center"/>
          </w:tcPr>
          <w:p w14:paraId="3E9631B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22FD220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 list of principal confounders is not given.</w:t>
            </w:r>
          </w:p>
        </w:tc>
      </w:tr>
      <w:tr w:rsidR="00440542" w:rsidRPr="003D0C36" w14:paraId="2B0488E5"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5A175A5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6. Are the main findings of the study clearly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CF0DF4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4FB3227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findings for all outcomes are adequately described.</w:t>
            </w:r>
          </w:p>
        </w:tc>
        <w:tc>
          <w:tcPr>
            <w:tcW w:w="0" w:type="auto"/>
            <w:tcBorders>
              <w:top w:val="single" w:sz="4" w:space="0" w:color="auto"/>
              <w:left w:val="single" w:sz="4" w:space="0" w:color="auto"/>
              <w:bottom w:val="single" w:sz="4" w:space="0" w:color="auto"/>
            </w:tcBorders>
            <w:vAlign w:val="center"/>
          </w:tcPr>
          <w:p w14:paraId="263E812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46EE99E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findings for all outcomes are clearly described.</w:t>
            </w:r>
          </w:p>
        </w:tc>
        <w:tc>
          <w:tcPr>
            <w:tcW w:w="0" w:type="auto"/>
            <w:tcBorders>
              <w:top w:val="single" w:sz="4" w:space="0" w:color="auto"/>
              <w:left w:val="single" w:sz="4" w:space="0" w:color="auto"/>
              <w:bottom w:val="single" w:sz="4" w:space="0" w:color="auto"/>
            </w:tcBorders>
            <w:vAlign w:val="center"/>
          </w:tcPr>
          <w:p w14:paraId="4A9304B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0529ADF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Some findings are reported with numerical data, while others are described narratively. Outcomes for all individuals in each treatment group are unclear.</w:t>
            </w:r>
          </w:p>
        </w:tc>
      </w:tr>
      <w:tr w:rsidR="00440542" w:rsidRPr="003D0C36" w14:paraId="66C978BF"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680485B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7. Does the study provide estimates of the random variability in the data for the main outcomes?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089C29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0FFB459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Estimates of the random variability are not given.</w:t>
            </w:r>
          </w:p>
        </w:tc>
        <w:tc>
          <w:tcPr>
            <w:tcW w:w="0" w:type="auto"/>
            <w:tcBorders>
              <w:top w:val="single" w:sz="4" w:space="0" w:color="auto"/>
              <w:left w:val="single" w:sz="4" w:space="0" w:color="auto"/>
              <w:bottom w:val="single" w:sz="4" w:space="0" w:color="auto"/>
            </w:tcBorders>
            <w:vAlign w:val="center"/>
          </w:tcPr>
          <w:p w14:paraId="35AA96A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 </w:t>
            </w:r>
          </w:p>
        </w:tc>
        <w:tc>
          <w:tcPr>
            <w:tcW w:w="0" w:type="auto"/>
            <w:tcBorders>
              <w:top w:val="single" w:sz="4" w:space="0" w:color="auto"/>
              <w:left w:val="single" w:sz="4" w:space="0" w:color="auto"/>
              <w:bottom w:val="single" w:sz="4" w:space="0" w:color="auto"/>
            </w:tcBorders>
            <w:vAlign w:val="center"/>
          </w:tcPr>
          <w:p w14:paraId="6C62D08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Estimates of the random variability are not given.</w:t>
            </w:r>
          </w:p>
        </w:tc>
        <w:tc>
          <w:tcPr>
            <w:tcW w:w="0" w:type="auto"/>
            <w:tcBorders>
              <w:top w:val="single" w:sz="4" w:space="0" w:color="auto"/>
              <w:left w:val="single" w:sz="4" w:space="0" w:color="auto"/>
              <w:bottom w:val="single" w:sz="4" w:space="0" w:color="auto"/>
            </w:tcBorders>
            <w:vAlign w:val="center"/>
          </w:tcPr>
          <w:p w14:paraId="25E76E1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3A76488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Estimates of the random variability are not reported for the main outcomes.</w:t>
            </w:r>
          </w:p>
        </w:tc>
      </w:tr>
      <w:tr w:rsidR="00440542" w:rsidRPr="003D0C36" w14:paraId="5EC260E9"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5A2A347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8. Have all important adverse events that may be a consequence of the intervention been reported?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02AB2F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21204E0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Some AEs are described.</w:t>
            </w:r>
          </w:p>
        </w:tc>
        <w:tc>
          <w:tcPr>
            <w:tcW w:w="0" w:type="auto"/>
            <w:tcBorders>
              <w:top w:val="single" w:sz="4" w:space="0" w:color="auto"/>
              <w:left w:val="single" w:sz="4" w:space="0" w:color="auto"/>
              <w:bottom w:val="single" w:sz="4" w:space="0" w:color="auto"/>
            </w:tcBorders>
            <w:vAlign w:val="center"/>
          </w:tcPr>
          <w:p w14:paraId="6F5E210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09261C7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AEs are described.</w:t>
            </w:r>
          </w:p>
        </w:tc>
        <w:tc>
          <w:tcPr>
            <w:tcW w:w="0" w:type="auto"/>
            <w:tcBorders>
              <w:top w:val="single" w:sz="4" w:space="0" w:color="auto"/>
              <w:left w:val="single" w:sz="4" w:space="0" w:color="auto"/>
              <w:bottom w:val="single" w:sz="4" w:space="0" w:color="auto"/>
            </w:tcBorders>
            <w:vAlign w:val="center"/>
          </w:tcPr>
          <w:p w14:paraId="161F55C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4B2B7F6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The study did not report AEs for each treatment comprehensively. </w:t>
            </w:r>
          </w:p>
        </w:tc>
      </w:tr>
      <w:tr w:rsidR="00440542" w:rsidRPr="003D0C36" w14:paraId="7C78BB47"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620CBF1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9. Have the characteristics of patients lost to follow-up been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E0B6CC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375A156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Retrospective study of registry data.</w:t>
            </w:r>
          </w:p>
        </w:tc>
        <w:tc>
          <w:tcPr>
            <w:tcW w:w="0" w:type="auto"/>
            <w:tcBorders>
              <w:top w:val="single" w:sz="4" w:space="0" w:color="auto"/>
              <w:left w:val="single" w:sz="4" w:space="0" w:color="auto"/>
              <w:bottom w:val="single" w:sz="4" w:space="0" w:color="auto"/>
            </w:tcBorders>
            <w:vAlign w:val="center"/>
          </w:tcPr>
          <w:p w14:paraId="15F48A0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615F23E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Retrospective chart review.</w:t>
            </w:r>
          </w:p>
        </w:tc>
        <w:tc>
          <w:tcPr>
            <w:tcW w:w="0" w:type="auto"/>
            <w:tcBorders>
              <w:top w:val="single" w:sz="4" w:space="0" w:color="auto"/>
              <w:left w:val="single" w:sz="4" w:space="0" w:color="auto"/>
              <w:bottom w:val="single" w:sz="4" w:space="0" w:color="auto"/>
            </w:tcBorders>
            <w:vAlign w:val="center"/>
          </w:tcPr>
          <w:p w14:paraId="19F2139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76E64F2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Participants lost to follow-up due to death are described.</w:t>
            </w:r>
          </w:p>
        </w:tc>
      </w:tr>
      <w:tr w:rsidR="00440542" w:rsidRPr="003D0C36" w14:paraId="4DD5DC64"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3EB580B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10. Have actual probability values been reported (e.g. 0.035 rather than &lt;0.05) for the main outcomes except where the probability value is less than 0.001?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417B1F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2C122CA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Probability values are not reported.</w:t>
            </w:r>
          </w:p>
        </w:tc>
        <w:tc>
          <w:tcPr>
            <w:tcW w:w="0" w:type="auto"/>
            <w:tcBorders>
              <w:top w:val="single" w:sz="4" w:space="0" w:color="auto"/>
              <w:left w:val="single" w:sz="4" w:space="0" w:color="auto"/>
              <w:bottom w:val="single" w:sz="4" w:space="0" w:color="auto"/>
            </w:tcBorders>
            <w:vAlign w:val="center"/>
          </w:tcPr>
          <w:p w14:paraId="50474AF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5A14F40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Probability values are not reported.</w:t>
            </w:r>
          </w:p>
        </w:tc>
        <w:tc>
          <w:tcPr>
            <w:tcW w:w="0" w:type="auto"/>
            <w:tcBorders>
              <w:top w:val="single" w:sz="4" w:space="0" w:color="auto"/>
              <w:left w:val="single" w:sz="4" w:space="0" w:color="auto"/>
              <w:bottom w:val="single" w:sz="4" w:space="0" w:color="auto"/>
            </w:tcBorders>
            <w:vAlign w:val="center"/>
          </w:tcPr>
          <w:p w14:paraId="70E3614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5E17B05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formal statistical analysis was performed on the outcomes of interest.</w:t>
            </w:r>
          </w:p>
        </w:tc>
      </w:tr>
      <w:tr w:rsidR="00440542" w:rsidRPr="003D0C36" w14:paraId="4714043E"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2074C4C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11. Were the subjects asked to participate in the study representative of the entire population from which they were recruited?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AAE58C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4D9039C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study does not report how participants were selected or the proportion of the source population from which the participants are derived.</w:t>
            </w:r>
          </w:p>
        </w:tc>
        <w:tc>
          <w:tcPr>
            <w:tcW w:w="0" w:type="auto"/>
            <w:tcBorders>
              <w:top w:val="single" w:sz="4" w:space="0" w:color="auto"/>
              <w:left w:val="single" w:sz="4" w:space="0" w:color="auto"/>
              <w:bottom w:val="single" w:sz="4" w:space="0" w:color="auto"/>
            </w:tcBorders>
            <w:vAlign w:val="center"/>
          </w:tcPr>
          <w:p w14:paraId="3106958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64A392B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Participant selection is reported but it is unclear what proportion of the source population the participants constitute.</w:t>
            </w:r>
          </w:p>
        </w:tc>
        <w:tc>
          <w:tcPr>
            <w:tcW w:w="0" w:type="auto"/>
            <w:tcBorders>
              <w:top w:val="single" w:sz="4" w:space="0" w:color="auto"/>
              <w:left w:val="single" w:sz="4" w:space="0" w:color="auto"/>
              <w:bottom w:val="single" w:sz="4" w:space="0" w:color="auto"/>
            </w:tcBorders>
            <w:vAlign w:val="center"/>
          </w:tcPr>
          <w:p w14:paraId="7240708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2D2A33D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study does not report how participants were selected or the proportion of the source population from which the participants are derived.</w:t>
            </w:r>
          </w:p>
        </w:tc>
      </w:tr>
      <w:tr w:rsidR="00440542" w:rsidRPr="003D0C36" w14:paraId="6C3472FB"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65F3946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12. Were those subjects who were prepared to participate representative of the entire population from which they were recruited?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C90A05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6362EAB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As above. No validation was reported.</w:t>
            </w:r>
          </w:p>
        </w:tc>
        <w:tc>
          <w:tcPr>
            <w:tcW w:w="0" w:type="auto"/>
            <w:tcBorders>
              <w:top w:val="single" w:sz="4" w:space="0" w:color="auto"/>
              <w:left w:val="single" w:sz="4" w:space="0" w:color="auto"/>
              <w:bottom w:val="single" w:sz="4" w:space="0" w:color="auto"/>
            </w:tcBorders>
            <w:vAlign w:val="center"/>
          </w:tcPr>
          <w:p w14:paraId="64D242A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7154871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As above. No validation was reported.</w:t>
            </w:r>
          </w:p>
        </w:tc>
        <w:tc>
          <w:tcPr>
            <w:tcW w:w="0" w:type="auto"/>
            <w:tcBorders>
              <w:top w:val="single" w:sz="4" w:space="0" w:color="auto"/>
              <w:left w:val="single" w:sz="4" w:space="0" w:color="auto"/>
              <w:bottom w:val="single" w:sz="4" w:space="0" w:color="auto"/>
            </w:tcBorders>
            <w:vAlign w:val="center"/>
          </w:tcPr>
          <w:p w14:paraId="52CE750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556DB13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As above. No validation was reported.</w:t>
            </w:r>
          </w:p>
        </w:tc>
      </w:tr>
      <w:tr w:rsidR="00440542" w:rsidRPr="003D0C36" w14:paraId="22BBC497"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332BE58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13. Were the staff, places, and facilities where the patients were treated, representative of the treatment the majority of patients receive?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610ED2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426759E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these factors were not provided.</w:t>
            </w:r>
          </w:p>
        </w:tc>
        <w:tc>
          <w:tcPr>
            <w:tcW w:w="0" w:type="auto"/>
            <w:tcBorders>
              <w:top w:val="single" w:sz="4" w:space="0" w:color="auto"/>
              <w:left w:val="single" w:sz="4" w:space="0" w:color="auto"/>
              <w:bottom w:val="single" w:sz="4" w:space="0" w:color="auto"/>
            </w:tcBorders>
            <w:vAlign w:val="center"/>
          </w:tcPr>
          <w:p w14:paraId="11F086C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536F38F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Medical records were collected from two medical centres, but the staff, facilities and treatment of the patients are not described.</w:t>
            </w:r>
          </w:p>
        </w:tc>
        <w:tc>
          <w:tcPr>
            <w:tcW w:w="0" w:type="auto"/>
            <w:tcBorders>
              <w:top w:val="single" w:sz="4" w:space="0" w:color="auto"/>
              <w:left w:val="single" w:sz="4" w:space="0" w:color="auto"/>
              <w:bottom w:val="single" w:sz="4" w:space="0" w:color="auto"/>
            </w:tcBorders>
            <w:vAlign w:val="center"/>
          </w:tcPr>
          <w:p w14:paraId="6CE8355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23522E0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these factors were not provided.</w:t>
            </w:r>
          </w:p>
        </w:tc>
      </w:tr>
      <w:tr w:rsidR="00440542" w:rsidRPr="003D0C36" w14:paraId="11949450"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1871A1B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14. Was an attempt made to blind study subjects to the intervention they have received?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A566AB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4048918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Retrospective study design.</w:t>
            </w:r>
          </w:p>
        </w:tc>
        <w:tc>
          <w:tcPr>
            <w:tcW w:w="0" w:type="auto"/>
            <w:tcBorders>
              <w:top w:val="single" w:sz="4" w:space="0" w:color="auto"/>
              <w:left w:val="single" w:sz="4" w:space="0" w:color="auto"/>
              <w:bottom w:val="single" w:sz="4" w:space="0" w:color="auto"/>
            </w:tcBorders>
            <w:vAlign w:val="center"/>
          </w:tcPr>
          <w:p w14:paraId="3B04820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36FC012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Discrete intervention; blinding not feasible.</w:t>
            </w:r>
          </w:p>
        </w:tc>
        <w:tc>
          <w:tcPr>
            <w:tcW w:w="0" w:type="auto"/>
            <w:tcBorders>
              <w:top w:val="single" w:sz="4" w:space="0" w:color="auto"/>
              <w:left w:val="single" w:sz="4" w:space="0" w:color="auto"/>
              <w:bottom w:val="single" w:sz="4" w:space="0" w:color="auto"/>
            </w:tcBorders>
            <w:vAlign w:val="center"/>
          </w:tcPr>
          <w:p w14:paraId="7CC630F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5A51DCE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Retrospective study design.</w:t>
            </w:r>
          </w:p>
        </w:tc>
      </w:tr>
      <w:tr w:rsidR="00440542" w:rsidRPr="003D0C36" w14:paraId="64B09226"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0C0A875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15. Was an attempt made to blind those measuring the </w:t>
            </w:r>
            <w:r w:rsidRPr="00413C6E">
              <w:rPr>
                <w:rFonts w:ascii="Tahoma" w:eastAsia="Calibri" w:hAnsi="Tahoma" w:cs="Tahoma"/>
                <w:sz w:val="22"/>
                <w:szCs w:val="22"/>
              </w:rPr>
              <w:lastRenderedPageBreak/>
              <w:t>main outcomes of the intervention?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AF7235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Unable to determine</w:t>
            </w:r>
          </w:p>
        </w:tc>
        <w:tc>
          <w:tcPr>
            <w:tcW w:w="0" w:type="auto"/>
            <w:tcBorders>
              <w:top w:val="single" w:sz="4" w:space="0" w:color="auto"/>
              <w:left w:val="single" w:sz="4" w:space="0" w:color="auto"/>
              <w:bottom w:val="single" w:sz="4" w:space="0" w:color="auto"/>
            </w:tcBorders>
            <w:vAlign w:val="center"/>
          </w:tcPr>
          <w:p w14:paraId="4613C1C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As above.</w:t>
            </w:r>
          </w:p>
        </w:tc>
        <w:tc>
          <w:tcPr>
            <w:tcW w:w="0" w:type="auto"/>
            <w:tcBorders>
              <w:top w:val="single" w:sz="4" w:space="0" w:color="auto"/>
              <w:left w:val="single" w:sz="4" w:space="0" w:color="auto"/>
              <w:bottom w:val="single" w:sz="4" w:space="0" w:color="auto"/>
            </w:tcBorders>
            <w:vAlign w:val="center"/>
          </w:tcPr>
          <w:p w14:paraId="7EFDF53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6FB422F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Retrospective study of a discrete </w:t>
            </w:r>
            <w:r w:rsidRPr="00413C6E">
              <w:rPr>
                <w:rFonts w:ascii="Tahoma" w:eastAsia="Calibri" w:hAnsi="Tahoma" w:cs="Tahoma"/>
                <w:sz w:val="22"/>
                <w:szCs w:val="22"/>
              </w:rPr>
              <w:lastRenderedPageBreak/>
              <w:t>intervention.</w:t>
            </w:r>
          </w:p>
        </w:tc>
        <w:tc>
          <w:tcPr>
            <w:tcW w:w="0" w:type="auto"/>
            <w:tcBorders>
              <w:top w:val="single" w:sz="4" w:space="0" w:color="auto"/>
              <w:left w:val="single" w:sz="4" w:space="0" w:color="auto"/>
              <w:bottom w:val="single" w:sz="4" w:space="0" w:color="auto"/>
            </w:tcBorders>
            <w:vAlign w:val="center"/>
          </w:tcPr>
          <w:p w14:paraId="6CAECA6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Unable to determine</w:t>
            </w:r>
          </w:p>
        </w:tc>
        <w:tc>
          <w:tcPr>
            <w:tcW w:w="0" w:type="auto"/>
            <w:tcBorders>
              <w:top w:val="single" w:sz="4" w:space="0" w:color="auto"/>
              <w:left w:val="single" w:sz="4" w:space="0" w:color="auto"/>
              <w:bottom w:val="single" w:sz="4" w:space="0" w:color="auto"/>
            </w:tcBorders>
            <w:vAlign w:val="center"/>
          </w:tcPr>
          <w:p w14:paraId="0898B05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As above.</w:t>
            </w:r>
          </w:p>
        </w:tc>
      </w:tr>
      <w:tr w:rsidR="00440542" w:rsidRPr="003D0C36" w14:paraId="08E1D209"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64E3B8A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16. If any of the results of the study were based on “data dredging”, was this made clear?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F2F103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1B8E075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It is not stated whether all outcomes were pre-specified.</w:t>
            </w:r>
          </w:p>
        </w:tc>
        <w:tc>
          <w:tcPr>
            <w:tcW w:w="0" w:type="auto"/>
            <w:tcBorders>
              <w:top w:val="single" w:sz="4" w:space="0" w:color="auto"/>
              <w:left w:val="single" w:sz="4" w:space="0" w:color="auto"/>
              <w:bottom w:val="single" w:sz="4" w:space="0" w:color="auto"/>
            </w:tcBorders>
            <w:vAlign w:val="center"/>
          </w:tcPr>
          <w:p w14:paraId="32BD5E8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25DFBEB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It is not stated whether all outcomes were pre-specified.</w:t>
            </w:r>
          </w:p>
        </w:tc>
        <w:tc>
          <w:tcPr>
            <w:tcW w:w="0" w:type="auto"/>
            <w:tcBorders>
              <w:top w:val="single" w:sz="4" w:space="0" w:color="auto"/>
              <w:left w:val="single" w:sz="4" w:space="0" w:color="auto"/>
              <w:bottom w:val="single" w:sz="4" w:space="0" w:color="auto"/>
            </w:tcBorders>
            <w:vAlign w:val="center"/>
          </w:tcPr>
          <w:p w14:paraId="13A4B81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31363D7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As above, due to the retrospective study design, it is unclear which outcomes were specified prior.</w:t>
            </w:r>
          </w:p>
        </w:tc>
      </w:tr>
      <w:tr w:rsidR="00440542" w:rsidRPr="003D0C36" w14:paraId="5D233915"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5A434CC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17. In trials and cohort studies, do the analyses adjust for different lengths of follow-up of patients, or in case-control studies, is the time period between the intervention and outcome the </w:t>
            </w:r>
            <w:r w:rsidRPr="00413C6E">
              <w:rPr>
                <w:rFonts w:ascii="Tahoma" w:eastAsia="Calibri" w:hAnsi="Tahoma" w:cs="Tahoma"/>
                <w:sz w:val="22"/>
                <w:szCs w:val="22"/>
              </w:rPr>
              <w:lastRenderedPageBreak/>
              <w:t>same for cases and controls?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2E5604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No</w:t>
            </w:r>
          </w:p>
        </w:tc>
        <w:tc>
          <w:tcPr>
            <w:tcW w:w="0" w:type="auto"/>
            <w:tcBorders>
              <w:top w:val="single" w:sz="4" w:space="0" w:color="auto"/>
              <w:left w:val="single" w:sz="4" w:space="0" w:color="auto"/>
              <w:bottom w:val="single" w:sz="4" w:space="0" w:color="auto"/>
            </w:tcBorders>
            <w:vAlign w:val="center"/>
          </w:tcPr>
          <w:p w14:paraId="14AAA86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analyses are descriptive and do not adjust for different lengths of follow-up.</w:t>
            </w:r>
          </w:p>
        </w:tc>
        <w:tc>
          <w:tcPr>
            <w:tcW w:w="0" w:type="auto"/>
            <w:tcBorders>
              <w:top w:val="single" w:sz="4" w:space="0" w:color="auto"/>
              <w:left w:val="single" w:sz="4" w:space="0" w:color="auto"/>
              <w:bottom w:val="single" w:sz="4" w:space="0" w:color="auto"/>
            </w:tcBorders>
            <w:vAlign w:val="center"/>
          </w:tcPr>
          <w:p w14:paraId="720A7A5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1705158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analyses are descriptive and do not adjust for different lengths of follow-up.</w:t>
            </w:r>
          </w:p>
        </w:tc>
        <w:tc>
          <w:tcPr>
            <w:tcW w:w="0" w:type="auto"/>
            <w:tcBorders>
              <w:top w:val="single" w:sz="4" w:space="0" w:color="auto"/>
              <w:left w:val="single" w:sz="4" w:space="0" w:color="auto"/>
              <w:bottom w:val="single" w:sz="4" w:space="0" w:color="auto"/>
            </w:tcBorders>
            <w:vAlign w:val="center"/>
          </w:tcPr>
          <w:p w14:paraId="3918C56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065A9C1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length of follow-up for each individual is unclear.</w:t>
            </w:r>
          </w:p>
        </w:tc>
      </w:tr>
      <w:tr w:rsidR="00440542" w:rsidRPr="003D0C36" w14:paraId="2DE4EB4F"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2B51B7D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18. Were the statistical tests used to assess the main outcomes appropriate?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9068B7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0B20742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formal statistical analysis was performed.</w:t>
            </w:r>
          </w:p>
        </w:tc>
        <w:tc>
          <w:tcPr>
            <w:tcW w:w="0" w:type="auto"/>
            <w:tcBorders>
              <w:top w:val="single" w:sz="4" w:space="0" w:color="auto"/>
              <w:left w:val="single" w:sz="4" w:space="0" w:color="auto"/>
              <w:bottom w:val="single" w:sz="4" w:space="0" w:color="auto"/>
            </w:tcBorders>
            <w:vAlign w:val="center"/>
          </w:tcPr>
          <w:p w14:paraId="77159B3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12F0880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evidence of bias in the statistical analyses.</w:t>
            </w:r>
          </w:p>
        </w:tc>
        <w:tc>
          <w:tcPr>
            <w:tcW w:w="0" w:type="auto"/>
            <w:tcBorders>
              <w:top w:val="single" w:sz="4" w:space="0" w:color="auto"/>
              <w:left w:val="single" w:sz="4" w:space="0" w:color="auto"/>
              <w:bottom w:val="single" w:sz="4" w:space="0" w:color="auto"/>
            </w:tcBorders>
            <w:vAlign w:val="center"/>
          </w:tcPr>
          <w:p w14:paraId="309EBED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550B4F1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formal statistical analysis was performed on the outcomes of interest.</w:t>
            </w:r>
          </w:p>
        </w:tc>
      </w:tr>
      <w:tr w:rsidR="00440542" w:rsidRPr="003D0C36" w14:paraId="2311D1C9"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42240F0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19. Was compliance with the intervention/s reliable?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C60D3B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29A6BCF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intervention (HSCT) was discrete.</w:t>
            </w:r>
          </w:p>
        </w:tc>
        <w:tc>
          <w:tcPr>
            <w:tcW w:w="0" w:type="auto"/>
            <w:tcBorders>
              <w:top w:val="single" w:sz="4" w:space="0" w:color="auto"/>
              <w:left w:val="single" w:sz="4" w:space="0" w:color="auto"/>
              <w:bottom w:val="single" w:sz="4" w:space="0" w:color="auto"/>
            </w:tcBorders>
            <w:vAlign w:val="center"/>
          </w:tcPr>
          <w:p w14:paraId="7CAD280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19E5608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intervention (HSCT) was discrete.</w:t>
            </w:r>
          </w:p>
        </w:tc>
        <w:tc>
          <w:tcPr>
            <w:tcW w:w="0" w:type="auto"/>
            <w:tcBorders>
              <w:top w:val="single" w:sz="4" w:space="0" w:color="auto"/>
              <w:left w:val="single" w:sz="4" w:space="0" w:color="auto"/>
              <w:bottom w:val="single" w:sz="4" w:space="0" w:color="auto"/>
            </w:tcBorders>
            <w:vAlign w:val="center"/>
          </w:tcPr>
          <w:p w14:paraId="0FB4AF5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21B7CBC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Compliance with the interventions was not reported.</w:t>
            </w:r>
          </w:p>
        </w:tc>
      </w:tr>
      <w:tr w:rsidR="00440542" w:rsidRPr="003D0C36" w14:paraId="3B6595FB"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7DA9D7D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20. Were the main outcome measures used accurate (valid and reliable)?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7CA72C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2CA2192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Outcomes were adequately described.</w:t>
            </w:r>
          </w:p>
        </w:tc>
        <w:tc>
          <w:tcPr>
            <w:tcW w:w="0" w:type="auto"/>
            <w:tcBorders>
              <w:top w:val="single" w:sz="4" w:space="0" w:color="auto"/>
              <w:left w:val="single" w:sz="4" w:space="0" w:color="auto"/>
              <w:bottom w:val="single" w:sz="4" w:space="0" w:color="auto"/>
            </w:tcBorders>
            <w:vAlign w:val="center"/>
          </w:tcPr>
          <w:p w14:paraId="61AAE2E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73D0731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Outcomes were adequately described.</w:t>
            </w:r>
          </w:p>
        </w:tc>
        <w:tc>
          <w:tcPr>
            <w:tcW w:w="0" w:type="auto"/>
            <w:tcBorders>
              <w:top w:val="single" w:sz="4" w:space="0" w:color="auto"/>
              <w:left w:val="single" w:sz="4" w:space="0" w:color="auto"/>
              <w:bottom w:val="single" w:sz="4" w:space="0" w:color="auto"/>
            </w:tcBorders>
            <w:vAlign w:val="center"/>
          </w:tcPr>
          <w:p w14:paraId="1EDB2C4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593E057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outcome measures used to describe the results were unclear.</w:t>
            </w:r>
          </w:p>
        </w:tc>
      </w:tr>
      <w:tr w:rsidR="00440542" w:rsidRPr="003D0C36" w14:paraId="427DDFE4"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4337848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21. Were the patients in different intervention groups </w:t>
            </w:r>
            <w:r w:rsidRPr="00413C6E">
              <w:rPr>
                <w:rFonts w:ascii="Tahoma" w:eastAsia="Calibri" w:hAnsi="Tahoma" w:cs="Tahoma"/>
                <w:sz w:val="22"/>
                <w:szCs w:val="22"/>
              </w:rPr>
              <w:lastRenderedPageBreak/>
              <w:t>(trials and cohort studies) or were the cases and controls (case-control studies) recruited from the same population?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3E4917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NA</w:t>
            </w:r>
          </w:p>
        </w:tc>
        <w:tc>
          <w:tcPr>
            <w:tcW w:w="0" w:type="auto"/>
            <w:tcBorders>
              <w:top w:val="single" w:sz="4" w:space="0" w:color="auto"/>
              <w:left w:val="single" w:sz="4" w:space="0" w:color="auto"/>
              <w:bottom w:val="single" w:sz="4" w:space="0" w:color="auto"/>
            </w:tcBorders>
            <w:vAlign w:val="center"/>
          </w:tcPr>
          <w:p w14:paraId="32ADCC0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Only one </w:t>
            </w:r>
            <w:r w:rsidRPr="00413C6E">
              <w:rPr>
                <w:rFonts w:ascii="Tahoma" w:eastAsia="Calibri" w:hAnsi="Tahoma" w:cs="Tahoma"/>
                <w:sz w:val="22"/>
                <w:szCs w:val="22"/>
              </w:rPr>
              <w:lastRenderedPageBreak/>
              <w:t>intervention group.</w:t>
            </w:r>
          </w:p>
        </w:tc>
        <w:tc>
          <w:tcPr>
            <w:tcW w:w="0" w:type="auto"/>
            <w:tcBorders>
              <w:top w:val="single" w:sz="4" w:space="0" w:color="auto"/>
              <w:left w:val="single" w:sz="4" w:space="0" w:color="auto"/>
              <w:bottom w:val="single" w:sz="4" w:space="0" w:color="auto"/>
            </w:tcBorders>
            <w:vAlign w:val="center"/>
          </w:tcPr>
          <w:p w14:paraId="50786EF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NA</w:t>
            </w:r>
          </w:p>
        </w:tc>
        <w:tc>
          <w:tcPr>
            <w:tcW w:w="0" w:type="auto"/>
            <w:tcBorders>
              <w:top w:val="single" w:sz="4" w:space="0" w:color="auto"/>
              <w:left w:val="single" w:sz="4" w:space="0" w:color="auto"/>
              <w:bottom w:val="single" w:sz="4" w:space="0" w:color="auto"/>
            </w:tcBorders>
            <w:vAlign w:val="center"/>
          </w:tcPr>
          <w:p w14:paraId="374719A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Only one </w:t>
            </w:r>
            <w:r w:rsidRPr="00413C6E">
              <w:rPr>
                <w:rFonts w:ascii="Tahoma" w:eastAsia="Calibri" w:hAnsi="Tahoma" w:cs="Tahoma"/>
                <w:sz w:val="22"/>
                <w:szCs w:val="22"/>
              </w:rPr>
              <w:lastRenderedPageBreak/>
              <w:t>intervention group.</w:t>
            </w:r>
          </w:p>
        </w:tc>
        <w:tc>
          <w:tcPr>
            <w:tcW w:w="0" w:type="auto"/>
            <w:tcBorders>
              <w:top w:val="single" w:sz="4" w:space="0" w:color="auto"/>
              <w:left w:val="single" w:sz="4" w:space="0" w:color="auto"/>
              <w:bottom w:val="single" w:sz="4" w:space="0" w:color="auto"/>
            </w:tcBorders>
            <w:vAlign w:val="center"/>
          </w:tcPr>
          <w:p w14:paraId="3DB026E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 xml:space="preserve">Unable to </w:t>
            </w:r>
            <w:r w:rsidRPr="00413C6E">
              <w:rPr>
                <w:rFonts w:ascii="Tahoma" w:eastAsia="Calibri" w:hAnsi="Tahoma" w:cs="Tahoma"/>
                <w:sz w:val="22"/>
                <w:szCs w:val="22"/>
              </w:rPr>
              <w:lastRenderedPageBreak/>
              <w:t>determine</w:t>
            </w:r>
          </w:p>
        </w:tc>
        <w:tc>
          <w:tcPr>
            <w:tcW w:w="0" w:type="auto"/>
            <w:tcBorders>
              <w:top w:val="single" w:sz="4" w:space="0" w:color="auto"/>
              <w:left w:val="single" w:sz="4" w:space="0" w:color="auto"/>
              <w:bottom w:val="single" w:sz="4" w:space="0" w:color="auto"/>
            </w:tcBorders>
            <w:vAlign w:val="center"/>
          </w:tcPr>
          <w:p w14:paraId="29D098A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 xml:space="preserve">No information concerning the </w:t>
            </w:r>
            <w:r w:rsidRPr="00413C6E">
              <w:rPr>
                <w:rFonts w:ascii="Tahoma" w:eastAsia="Calibri" w:hAnsi="Tahoma" w:cs="Tahoma"/>
                <w:sz w:val="22"/>
                <w:szCs w:val="22"/>
              </w:rPr>
              <w:lastRenderedPageBreak/>
              <w:t>source of individuals in the study is given.</w:t>
            </w:r>
          </w:p>
        </w:tc>
      </w:tr>
      <w:tr w:rsidR="00440542" w:rsidRPr="003D0C36" w14:paraId="66F12FA9"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72030CC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22. Were study subjects in different intervention groups (trials and cohort studies) or were the cases and controls (case-control studies) recruited over the same period of time?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A0D73F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7127F1D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time period of participant recruitment is not described.</w:t>
            </w:r>
          </w:p>
        </w:tc>
        <w:tc>
          <w:tcPr>
            <w:tcW w:w="0" w:type="auto"/>
            <w:tcBorders>
              <w:top w:val="single" w:sz="4" w:space="0" w:color="auto"/>
              <w:left w:val="single" w:sz="4" w:space="0" w:color="auto"/>
              <w:bottom w:val="single" w:sz="4" w:space="0" w:color="auto"/>
            </w:tcBorders>
            <w:vAlign w:val="center"/>
          </w:tcPr>
          <w:p w14:paraId="2476078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5F0C471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time period of participant recruitment is not described.</w:t>
            </w:r>
          </w:p>
        </w:tc>
        <w:tc>
          <w:tcPr>
            <w:tcW w:w="0" w:type="auto"/>
            <w:tcBorders>
              <w:top w:val="single" w:sz="4" w:space="0" w:color="auto"/>
              <w:left w:val="single" w:sz="4" w:space="0" w:color="auto"/>
              <w:bottom w:val="single" w:sz="4" w:space="0" w:color="auto"/>
            </w:tcBorders>
            <w:vAlign w:val="center"/>
          </w:tcPr>
          <w:p w14:paraId="7511521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34882B4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information on study recruitment is given.</w:t>
            </w:r>
          </w:p>
        </w:tc>
      </w:tr>
      <w:tr w:rsidR="00440542" w:rsidRPr="003D0C36" w14:paraId="5A5476F4"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4DBE63A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23. Were study subjects randomised to intervention </w:t>
            </w:r>
            <w:r w:rsidRPr="00413C6E">
              <w:rPr>
                <w:rFonts w:ascii="Tahoma" w:eastAsia="Calibri" w:hAnsi="Tahoma" w:cs="Tahoma"/>
                <w:sz w:val="22"/>
                <w:szCs w:val="22"/>
              </w:rPr>
              <w:lastRenderedPageBreak/>
              <w:t>groups?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C02B24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No</w:t>
            </w:r>
          </w:p>
        </w:tc>
        <w:tc>
          <w:tcPr>
            <w:tcW w:w="0" w:type="auto"/>
            <w:tcBorders>
              <w:top w:val="single" w:sz="4" w:space="0" w:color="auto"/>
              <w:left w:val="single" w:sz="4" w:space="0" w:color="auto"/>
              <w:bottom w:val="single" w:sz="4" w:space="0" w:color="auto"/>
            </w:tcBorders>
            <w:vAlign w:val="center"/>
          </w:tcPr>
          <w:p w14:paraId="2E7EEE4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Only one intervention group.</w:t>
            </w:r>
          </w:p>
        </w:tc>
        <w:tc>
          <w:tcPr>
            <w:tcW w:w="0" w:type="auto"/>
            <w:tcBorders>
              <w:top w:val="single" w:sz="4" w:space="0" w:color="auto"/>
              <w:left w:val="single" w:sz="4" w:space="0" w:color="auto"/>
              <w:bottom w:val="single" w:sz="4" w:space="0" w:color="auto"/>
            </w:tcBorders>
            <w:vAlign w:val="center"/>
          </w:tcPr>
          <w:p w14:paraId="56878CA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292CD13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Only one intervention group.</w:t>
            </w:r>
          </w:p>
        </w:tc>
        <w:tc>
          <w:tcPr>
            <w:tcW w:w="0" w:type="auto"/>
            <w:tcBorders>
              <w:top w:val="single" w:sz="4" w:space="0" w:color="auto"/>
              <w:left w:val="single" w:sz="4" w:space="0" w:color="auto"/>
              <w:bottom w:val="single" w:sz="4" w:space="0" w:color="auto"/>
            </w:tcBorders>
            <w:vAlign w:val="center"/>
          </w:tcPr>
          <w:p w14:paraId="37631B4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701B172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Clinical data were collected </w:t>
            </w:r>
            <w:r w:rsidRPr="00413C6E">
              <w:rPr>
                <w:rFonts w:ascii="Tahoma" w:eastAsia="Calibri" w:hAnsi="Tahoma" w:cs="Tahoma"/>
                <w:sz w:val="22"/>
                <w:szCs w:val="22"/>
              </w:rPr>
              <w:lastRenderedPageBreak/>
              <w:t>retrospectively.</w:t>
            </w:r>
          </w:p>
        </w:tc>
      </w:tr>
      <w:tr w:rsidR="00440542" w:rsidRPr="003D0C36" w14:paraId="47BF95BC"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7564609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24. Was the randomised intervention assignment concealed from both patients and health care staff until recruitment was complete and irrevocable?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6DAFEB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3A6A753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Non-randomised retrospective study. </w:t>
            </w:r>
          </w:p>
        </w:tc>
        <w:tc>
          <w:tcPr>
            <w:tcW w:w="0" w:type="auto"/>
            <w:tcBorders>
              <w:top w:val="single" w:sz="4" w:space="0" w:color="auto"/>
              <w:left w:val="single" w:sz="4" w:space="0" w:color="auto"/>
              <w:bottom w:val="single" w:sz="4" w:space="0" w:color="auto"/>
            </w:tcBorders>
            <w:vAlign w:val="center"/>
          </w:tcPr>
          <w:p w14:paraId="21209F4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7B8BDCE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Non-randomised retrospective study. </w:t>
            </w:r>
          </w:p>
        </w:tc>
        <w:tc>
          <w:tcPr>
            <w:tcW w:w="0" w:type="auto"/>
            <w:tcBorders>
              <w:top w:val="single" w:sz="4" w:space="0" w:color="auto"/>
              <w:left w:val="single" w:sz="4" w:space="0" w:color="auto"/>
              <w:bottom w:val="single" w:sz="4" w:space="0" w:color="auto"/>
            </w:tcBorders>
            <w:vAlign w:val="center"/>
          </w:tcPr>
          <w:p w14:paraId="3FA78AC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1982BDF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Clinical data were collected retrospectively.</w:t>
            </w:r>
          </w:p>
        </w:tc>
      </w:tr>
      <w:tr w:rsidR="00440542" w:rsidRPr="003D0C36" w14:paraId="263FAB0A"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1BE02CA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25. Was there adequate adjustment for confounding in the analyses from which the main findings were drawn?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21EF1D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782FBA4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adjustment for confounding was reported.</w:t>
            </w:r>
          </w:p>
        </w:tc>
        <w:tc>
          <w:tcPr>
            <w:tcW w:w="0" w:type="auto"/>
            <w:tcBorders>
              <w:top w:val="single" w:sz="4" w:space="0" w:color="auto"/>
              <w:left w:val="single" w:sz="4" w:space="0" w:color="auto"/>
              <w:bottom w:val="single" w:sz="4" w:space="0" w:color="auto"/>
            </w:tcBorders>
            <w:vAlign w:val="center"/>
          </w:tcPr>
          <w:p w14:paraId="5A09864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3A71AFA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adjustment for confounding was reported.</w:t>
            </w:r>
          </w:p>
        </w:tc>
        <w:tc>
          <w:tcPr>
            <w:tcW w:w="0" w:type="auto"/>
            <w:tcBorders>
              <w:top w:val="single" w:sz="4" w:space="0" w:color="auto"/>
              <w:left w:val="single" w:sz="4" w:space="0" w:color="auto"/>
              <w:bottom w:val="single" w:sz="4" w:space="0" w:color="auto"/>
            </w:tcBorders>
            <w:vAlign w:val="center"/>
          </w:tcPr>
          <w:p w14:paraId="366C93A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7E693C6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effect of confounders was not investigated.</w:t>
            </w:r>
          </w:p>
        </w:tc>
      </w:tr>
      <w:tr w:rsidR="00440542" w:rsidRPr="003D0C36" w14:paraId="6A318257"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7391744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26. Were losses of patients to follow-up taken into account?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E2692D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18DD4F2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Retrospective study.</w:t>
            </w:r>
          </w:p>
        </w:tc>
        <w:tc>
          <w:tcPr>
            <w:tcW w:w="0" w:type="auto"/>
            <w:tcBorders>
              <w:top w:val="single" w:sz="4" w:space="0" w:color="auto"/>
              <w:left w:val="single" w:sz="4" w:space="0" w:color="auto"/>
              <w:bottom w:val="single" w:sz="4" w:space="0" w:color="auto"/>
            </w:tcBorders>
            <w:vAlign w:val="center"/>
          </w:tcPr>
          <w:p w14:paraId="7D32525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0E8E0F9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Retrospective study.</w:t>
            </w:r>
          </w:p>
        </w:tc>
        <w:tc>
          <w:tcPr>
            <w:tcW w:w="0" w:type="auto"/>
            <w:tcBorders>
              <w:top w:val="single" w:sz="4" w:space="0" w:color="auto"/>
              <w:left w:val="single" w:sz="4" w:space="0" w:color="auto"/>
              <w:bottom w:val="single" w:sz="4" w:space="0" w:color="auto"/>
            </w:tcBorders>
            <w:vAlign w:val="center"/>
          </w:tcPr>
          <w:p w14:paraId="7AF956B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4A81A20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The number of individuals lost due </w:t>
            </w:r>
            <w:r w:rsidRPr="00413C6E">
              <w:rPr>
                <w:rFonts w:ascii="Tahoma" w:eastAsia="Calibri" w:hAnsi="Tahoma" w:cs="Tahoma"/>
                <w:sz w:val="22"/>
                <w:szCs w:val="22"/>
              </w:rPr>
              <w:lastRenderedPageBreak/>
              <w:t>to death is reported, however, the effect of these losses on the main outcomes is unclear.</w:t>
            </w:r>
          </w:p>
        </w:tc>
      </w:tr>
      <w:tr w:rsidR="00440542" w:rsidRPr="003D0C36" w14:paraId="25423175"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08622C5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27. Did the study have sufficient power to detect a clinically important effect where the probability value for a difference being due to chance is less than 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94C765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456525A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formal power analysis was reported.</w:t>
            </w:r>
          </w:p>
        </w:tc>
        <w:tc>
          <w:tcPr>
            <w:tcW w:w="0" w:type="auto"/>
            <w:tcBorders>
              <w:top w:val="single" w:sz="4" w:space="0" w:color="auto"/>
              <w:left w:val="single" w:sz="4" w:space="0" w:color="auto"/>
              <w:bottom w:val="single" w:sz="4" w:space="0" w:color="auto"/>
            </w:tcBorders>
            <w:vAlign w:val="center"/>
          </w:tcPr>
          <w:p w14:paraId="5461372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308EA13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formal power analysis was reported.</w:t>
            </w:r>
          </w:p>
        </w:tc>
        <w:tc>
          <w:tcPr>
            <w:tcW w:w="0" w:type="auto"/>
            <w:tcBorders>
              <w:top w:val="single" w:sz="4" w:space="0" w:color="auto"/>
              <w:left w:val="single" w:sz="4" w:space="0" w:color="auto"/>
              <w:bottom w:val="single" w:sz="4" w:space="0" w:color="auto"/>
            </w:tcBorders>
            <w:vAlign w:val="center"/>
          </w:tcPr>
          <w:p w14:paraId="6ACAF1E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06AFE71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formal power analysis was performed.</w:t>
            </w:r>
          </w:p>
        </w:tc>
      </w:tr>
      <w:tr w:rsidR="00440542" w:rsidRPr="003D0C36" w14:paraId="79B81BB1" w14:textId="77777777" w:rsidTr="00440542">
        <w:trPr>
          <w:trHeight w:val="20"/>
        </w:trPr>
        <w:tc>
          <w:tcPr>
            <w:tcW w:w="0" w:type="auto"/>
            <w:tcBorders>
              <w:bottom w:val="single" w:sz="4" w:space="0" w:color="auto"/>
              <w:right w:val="single" w:sz="4" w:space="0" w:color="auto"/>
            </w:tcBorders>
            <w:shd w:val="clear" w:color="auto" w:fill="228FC8"/>
            <w:vAlign w:val="center"/>
          </w:tcPr>
          <w:p w14:paraId="77701AE2"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Study name</w:t>
            </w:r>
          </w:p>
        </w:tc>
        <w:tc>
          <w:tcPr>
            <w:tcW w:w="0" w:type="auto"/>
            <w:gridSpan w:val="2"/>
            <w:tcBorders>
              <w:top w:val="single" w:sz="4" w:space="0" w:color="auto"/>
              <w:left w:val="single" w:sz="4" w:space="0" w:color="auto"/>
              <w:bottom w:val="single" w:sz="4" w:space="0" w:color="auto"/>
            </w:tcBorders>
            <w:shd w:val="clear" w:color="auto" w:fill="228FC8"/>
            <w:vAlign w:val="center"/>
          </w:tcPr>
          <w:p w14:paraId="22C457F3"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Rao 2023a (Rao 2022b, Rao 2023b, Rao 2017a, Rao 2017b, NCT02435173)</w:t>
            </w:r>
          </w:p>
        </w:tc>
        <w:tc>
          <w:tcPr>
            <w:tcW w:w="0" w:type="auto"/>
            <w:gridSpan w:val="2"/>
            <w:tcBorders>
              <w:top w:val="single" w:sz="4" w:space="0" w:color="auto"/>
              <w:left w:val="single" w:sz="4" w:space="0" w:color="auto"/>
              <w:bottom w:val="single" w:sz="4" w:space="0" w:color="auto"/>
            </w:tcBorders>
            <w:shd w:val="clear" w:color="auto" w:fill="228FC8"/>
            <w:vAlign w:val="center"/>
          </w:tcPr>
          <w:p w14:paraId="616EC4E4"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Rao 2022a (Rao 2018, NCT02859727)</w:t>
            </w:r>
          </w:p>
        </w:tc>
        <w:tc>
          <w:tcPr>
            <w:tcW w:w="0" w:type="auto"/>
            <w:gridSpan w:val="2"/>
            <w:tcBorders>
              <w:top w:val="single" w:sz="4" w:space="0" w:color="auto"/>
              <w:left w:val="single" w:sz="4" w:space="0" w:color="auto"/>
              <w:bottom w:val="single" w:sz="4" w:space="0" w:color="auto"/>
            </w:tcBorders>
            <w:shd w:val="clear" w:color="auto" w:fill="228FC8"/>
            <w:vAlign w:val="center"/>
          </w:tcPr>
          <w:p w14:paraId="718440D5"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Ruiz-Garcia 2018 (Ruiz-Garcia 2017)</w:t>
            </w:r>
          </w:p>
        </w:tc>
      </w:tr>
      <w:tr w:rsidR="00440542" w:rsidRPr="003D0C36" w14:paraId="37E8B3CF" w14:textId="77777777" w:rsidTr="00440542">
        <w:trPr>
          <w:trHeight w:val="20"/>
        </w:trPr>
        <w:tc>
          <w:tcPr>
            <w:tcW w:w="0" w:type="auto"/>
            <w:tcBorders>
              <w:bottom w:val="single" w:sz="4" w:space="0" w:color="auto"/>
              <w:right w:val="single" w:sz="4" w:space="0" w:color="auto"/>
            </w:tcBorders>
            <w:shd w:val="clear" w:color="auto" w:fill="228FC8"/>
            <w:vAlign w:val="center"/>
          </w:tcPr>
          <w:p w14:paraId="270B604B"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lastRenderedPageBreak/>
              <w:t>Checklist item</w:t>
            </w:r>
          </w:p>
        </w:tc>
        <w:tc>
          <w:tcPr>
            <w:tcW w:w="0" w:type="auto"/>
            <w:tcBorders>
              <w:top w:val="single" w:sz="4" w:space="0" w:color="auto"/>
              <w:left w:val="single" w:sz="4" w:space="0" w:color="auto"/>
              <w:bottom w:val="single" w:sz="4" w:space="0" w:color="auto"/>
              <w:right w:val="single" w:sz="4" w:space="0" w:color="auto"/>
            </w:tcBorders>
            <w:shd w:val="clear" w:color="auto" w:fill="228FC8"/>
            <w:vAlign w:val="center"/>
          </w:tcPr>
          <w:p w14:paraId="7A79F4FC"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Response*</w:t>
            </w:r>
          </w:p>
        </w:tc>
        <w:tc>
          <w:tcPr>
            <w:tcW w:w="0" w:type="auto"/>
            <w:tcBorders>
              <w:top w:val="single" w:sz="4" w:space="0" w:color="auto"/>
              <w:left w:val="single" w:sz="4" w:space="0" w:color="auto"/>
              <w:bottom w:val="single" w:sz="4" w:space="0" w:color="auto"/>
            </w:tcBorders>
            <w:shd w:val="clear" w:color="auto" w:fill="228FC8"/>
            <w:vAlign w:val="center"/>
          </w:tcPr>
          <w:p w14:paraId="33B85C49"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How is the question addressed?</w:t>
            </w:r>
          </w:p>
        </w:tc>
        <w:tc>
          <w:tcPr>
            <w:tcW w:w="0" w:type="auto"/>
            <w:tcBorders>
              <w:top w:val="single" w:sz="4" w:space="0" w:color="auto"/>
              <w:left w:val="single" w:sz="4" w:space="0" w:color="auto"/>
              <w:bottom w:val="single" w:sz="4" w:space="0" w:color="auto"/>
            </w:tcBorders>
            <w:shd w:val="clear" w:color="auto" w:fill="228FC8"/>
            <w:vAlign w:val="center"/>
          </w:tcPr>
          <w:p w14:paraId="42B9365C"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Response*</w:t>
            </w:r>
          </w:p>
        </w:tc>
        <w:tc>
          <w:tcPr>
            <w:tcW w:w="0" w:type="auto"/>
            <w:tcBorders>
              <w:top w:val="single" w:sz="4" w:space="0" w:color="auto"/>
              <w:left w:val="single" w:sz="4" w:space="0" w:color="auto"/>
              <w:bottom w:val="single" w:sz="4" w:space="0" w:color="auto"/>
            </w:tcBorders>
            <w:shd w:val="clear" w:color="auto" w:fill="228FC8"/>
            <w:vAlign w:val="center"/>
          </w:tcPr>
          <w:p w14:paraId="56673918"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How is the question addressed?</w:t>
            </w:r>
          </w:p>
        </w:tc>
        <w:tc>
          <w:tcPr>
            <w:tcW w:w="0" w:type="auto"/>
            <w:tcBorders>
              <w:top w:val="single" w:sz="4" w:space="0" w:color="auto"/>
              <w:left w:val="single" w:sz="4" w:space="0" w:color="auto"/>
              <w:bottom w:val="single" w:sz="4" w:space="0" w:color="auto"/>
            </w:tcBorders>
            <w:shd w:val="clear" w:color="auto" w:fill="228FC8"/>
            <w:vAlign w:val="center"/>
          </w:tcPr>
          <w:p w14:paraId="5106271C"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Response*</w:t>
            </w:r>
          </w:p>
        </w:tc>
        <w:tc>
          <w:tcPr>
            <w:tcW w:w="0" w:type="auto"/>
            <w:tcBorders>
              <w:top w:val="single" w:sz="4" w:space="0" w:color="auto"/>
              <w:left w:val="single" w:sz="4" w:space="0" w:color="auto"/>
              <w:bottom w:val="single" w:sz="4" w:space="0" w:color="auto"/>
            </w:tcBorders>
            <w:shd w:val="clear" w:color="auto" w:fill="228FC8"/>
            <w:vAlign w:val="center"/>
          </w:tcPr>
          <w:p w14:paraId="74172B65"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How is the question addressed?</w:t>
            </w:r>
          </w:p>
        </w:tc>
      </w:tr>
      <w:tr w:rsidR="00440542" w:rsidRPr="003D0C36" w14:paraId="16465E31"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7546D84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 Is the hypothesis/aim/objective of the study clearly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9E2F71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532E70F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aim of the study is clearly stated.</w:t>
            </w:r>
          </w:p>
        </w:tc>
        <w:tc>
          <w:tcPr>
            <w:tcW w:w="0" w:type="auto"/>
            <w:tcBorders>
              <w:top w:val="single" w:sz="4" w:space="0" w:color="auto"/>
              <w:left w:val="single" w:sz="4" w:space="0" w:color="auto"/>
              <w:bottom w:val="single" w:sz="4" w:space="0" w:color="auto"/>
            </w:tcBorders>
            <w:vAlign w:val="center"/>
          </w:tcPr>
          <w:p w14:paraId="37B1A43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34F62AC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aim of the study is clearly stated.</w:t>
            </w:r>
          </w:p>
        </w:tc>
        <w:tc>
          <w:tcPr>
            <w:tcW w:w="0" w:type="auto"/>
            <w:tcBorders>
              <w:top w:val="single" w:sz="4" w:space="0" w:color="auto"/>
              <w:left w:val="single" w:sz="4" w:space="0" w:color="auto"/>
              <w:bottom w:val="single" w:sz="4" w:space="0" w:color="auto"/>
            </w:tcBorders>
            <w:vAlign w:val="center"/>
          </w:tcPr>
          <w:p w14:paraId="62D2CDE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4C31318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aim of the study is clearly stated.</w:t>
            </w:r>
          </w:p>
        </w:tc>
      </w:tr>
      <w:tr w:rsidR="00440542" w:rsidRPr="003D0C36" w14:paraId="733D89F4"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2498363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2. Are the main outcomes to be measured clearly described in the Introduction or Methods section?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E64F9E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02D4F56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Outcomes are clearly described in the methods.</w:t>
            </w:r>
          </w:p>
        </w:tc>
        <w:tc>
          <w:tcPr>
            <w:tcW w:w="0" w:type="auto"/>
            <w:tcBorders>
              <w:top w:val="single" w:sz="4" w:space="0" w:color="auto"/>
              <w:left w:val="single" w:sz="4" w:space="0" w:color="auto"/>
              <w:bottom w:val="single" w:sz="4" w:space="0" w:color="auto"/>
            </w:tcBorders>
            <w:vAlign w:val="center"/>
          </w:tcPr>
          <w:p w14:paraId="3ED7577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664280E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Outcomes are clearly described in the methods.</w:t>
            </w:r>
          </w:p>
        </w:tc>
        <w:tc>
          <w:tcPr>
            <w:tcW w:w="0" w:type="auto"/>
            <w:tcBorders>
              <w:top w:val="single" w:sz="4" w:space="0" w:color="auto"/>
              <w:left w:val="single" w:sz="4" w:space="0" w:color="auto"/>
              <w:bottom w:val="single" w:sz="4" w:space="0" w:color="auto"/>
            </w:tcBorders>
            <w:vAlign w:val="center"/>
          </w:tcPr>
          <w:p w14:paraId="2057787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56B4DAD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Outcomes are clearly described in the methods.</w:t>
            </w:r>
          </w:p>
        </w:tc>
      </w:tr>
      <w:tr w:rsidR="00440542" w:rsidRPr="003D0C36" w14:paraId="3B64FA13"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1AE259E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3. Are the characteristics of the patients included in the study clearly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89F4A3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11EFA17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Inclusion and exclusion criteria are provided. Baseline characteristics (including age, gender and APDS mutation) are reported.</w:t>
            </w:r>
          </w:p>
        </w:tc>
        <w:tc>
          <w:tcPr>
            <w:tcW w:w="0" w:type="auto"/>
            <w:tcBorders>
              <w:top w:val="single" w:sz="4" w:space="0" w:color="auto"/>
              <w:left w:val="single" w:sz="4" w:space="0" w:color="auto"/>
              <w:bottom w:val="single" w:sz="4" w:space="0" w:color="auto"/>
            </w:tcBorders>
            <w:vAlign w:val="center"/>
          </w:tcPr>
          <w:p w14:paraId="3110FDA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73E00A2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Limited details of the patients are given as the records were abstracts only.</w:t>
            </w:r>
          </w:p>
        </w:tc>
        <w:tc>
          <w:tcPr>
            <w:tcW w:w="0" w:type="auto"/>
            <w:tcBorders>
              <w:top w:val="single" w:sz="4" w:space="0" w:color="auto"/>
              <w:left w:val="single" w:sz="4" w:space="0" w:color="auto"/>
              <w:bottom w:val="single" w:sz="4" w:space="0" w:color="auto"/>
            </w:tcBorders>
            <w:vAlign w:val="center"/>
          </w:tcPr>
          <w:p w14:paraId="74F3024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29ABB5A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Baseline characteristics (including age, gender and APDS mutation) are reported.</w:t>
            </w:r>
          </w:p>
        </w:tc>
      </w:tr>
      <w:tr w:rsidR="00440542" w:rsidRPr="003D0C36" w14:paraId="1EFABAF5"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2BDA710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4. Are the intervention(s) of interest clearly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62F40B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0DD242D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intervention, dose and route of administration are clearly described.</w:t>
            </w:r>
          </w:p>
        </w:tc>
        <w:tc>
          <w:tcPr>
            <w:tcW w:w="0" w:type="auto"/>
            <w:tcBorders>
              <w:top w:val="single" w:sz="4" w:space="0" w:color="auto"/>
              <w:left w:val="single" w:sz="4" w:space="0" w:color="auto"/>
              <w:bottom w:val="single" w:sz="4" w:space="0" w:color="auto"/>
            </w:tcBorders>
            <w:vAlign w:val="center"/>
          </w:tcPr>
          <w:p w14:paraId="5659DE2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50AB9D8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Dosage and route of administration are well described.</w:t>
            </w:r>
          </w:p>
        </w:tc>
        <w:tc>
          <w:tcPr>
            <w:tcW w:w="0" w:type="auto"/>
            <w:tcBorders>
              <w:top w:val="single" w:sz="4" w:space="0" w:color="auto"/>
              <w:left w:val="single" w:sz="4" w:space="0" w:color="auto"/>
              <w:bottom w:val="single" w:sz="4" w:space="0" w:color="auto"/>
            </w:tcBorders>
            <w:vAlign w:val="center"/>
          </w:tcPr>
          <w:p w14:paraId="62C6784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7301969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The dose and route of administration are not </w:t>
            </w:r>
            <w:proofErr w:type="gramStart"/>
            <w:r w:rsidRPr="00413C6E">
              <w:rPr>
                <w:rFonts w:ascii="Tahoma" w:eastAsia="Calibri" w:hAnsi="Tahoma" w:cs="Tahoma"/>
                <w:sz w:val="22"/>
                <w:szCs w:val="22"/>
              </w:rPr>
              <w:t>described..</w:t>
            </w:r>
            <w:proofErr w:type="gramEnd"/>
          </w:p>
        </w:tc>
      </w:tr>
      <w:tr w:rsidR="00440542" w:rsidRPr="003D0C36" w14:paraId="0FA55FE3"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13E300F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5. Are the distributions of principal confounders in each group of subjects to be compared clearly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6A9449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26B969E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Baseline IRT or glucocorticoid use were specified as covariates in the statistical analysis section, and baseline distributions provided.</w:t>
            </w:r>
          </w:p>
        </w:tc>
        <w:tc>
          <w:tcPr>
            <w:tcW w:w="0" w:type="auto"/>
            <w:tcBorders>
              <w:top w:val="single" w:sz="4" w:space="0" w:color="auto"/>
              <w:left w:val="single" w:sz="4" w:space="0" w:color="auto"/>
              <w:bottom w:val="single" w:sz="4" w:space="0" w:color="auto"/>
            </w:tcBorders>
            <w:vAlign w:val="center"/>
          </w:tcPr>
          <w:p w14:paraId="32200E2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12CC664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 list of principal confounders is not given.</w:t>
            </w:r>
          </w:p>
        </w:tc>
        <w:tc>
          <w:tcPr>
            <w:tcW w:w="0" w:type="auto"/>
            <w:tcBorders>
              <w:top w:val="single" w:sz="4" w:space="0" w:color="auto"/>
              <w:left w:val="single" w:sz="4" w:space="0" w:color="auto"/>
              <w:bottom w:val="single" w:sz="4" w:space="0" w:color="auto"/>
            </w:tcBorders>
            <w:vAlign w:val="center"/>
          </w:tcPr>
          <w:p w14:paraId="467BB54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12E5A98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 list of principal confounders is not given.</w:t>
            </w:r>
          </w:p>
        </w:tc>
      </w:tr>
      <w:tr w:rsidR="00440542" w:rsidRPr="003D0C36" w14:paraId="03B1C8DB"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565C31A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6. Are the main findings of the study clearly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9E9914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007676A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findings for all outcomes stated in the methods are clearly described, numerically or visually.</w:t>
            </w:r>
          </w:p>
        </w:tc>
        <w:tc>
          <w:tcPr>
            <w:tcW w:w="0" w:type="auto"/>
            <w:tcBorders>
              <w:top w:val="single" w:sz="4" w:space="0" w:color="auto"/>
              <w:left w:val="single" w:sz="4" w:space="0" w:color="auto"/>
              <w:bottom w:val="single" w:sz="4" w:space="0" w:color="auto"/>
            </w:tcBorders>
            <w:vAlign w:val="center"/>
          </w:tcPr>
          <w:p w14:paraId="5BB2D12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760F12B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findings for all outcomes stated in the methods are clearly described.</w:t>
            </w:r>
          </w:p>
        </w:tc>
        <w:tc>
          <w:tcPr>
            <w:tcW w:w="0" w:type="auto"/>
            <w:tcBorders>
              <w:top w:val="single" w:sz="4" w:space="0" w:color="auto"/>
              <w:left w:val="single" w:sz="4" w:space="0" w:color="auto"/>
              <w:bottom w:val="single" w:sz="4" w:space="0" w:color="auto"/>
            </w:tcBorders>
            <w:vAlign w:val="center"/>
          </w:tcPr>
          <w:p w14:paraId="3B4D252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199852E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findings for all relevant outcomes are described.</w:t>
            </w:r>
          </w:p>
        </w:tc>
      </w:tr>
      <w:tr w:rsidR="00440542" w:rsidRPr="003D0C36" w14:paraId="2EFFAECF"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567337F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7. Does the study provide estimates of the random variability in the data for the main outcomes?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D37311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6961F1F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Estimates of the random variability are reported for the primary outcomes.</w:t>
            </w:r>
          </w:p>
        </w:tc>
        <w:tc>
          <w:tcPr>
            <w:tcW w:w="0" w:type="auto"/>
            <w:tcBorders>
              <w:top w:val="single" w:sz="4" w:space="0" w:color="auto"/>
              <w:left w:val="single" w:sz="4" w:space="0" w:color="auto"/>
              <w:bottom w:val="single" w:sz="4" w:space="0" w:color="auto"/>
            </w:tcBorders>
            <w:vAlign w:val="center"/>
          </w:tcPr>
          <w:p w14:paraId="6D8CE26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50D585E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Estimates of the random variability are provided for lymph node and spleen volumes.</w:t>
            </w:r>
          </w:p>
        </w:tc>
        <w:tc>
          <w:tcPr>
            <w:tcW w:w="0" w:type="auto"/>
            <w:tcBorders>
              <w:top w:val="single" w:sz="4" w:space="0" w:color="auto"/>
              <w:left w:val="single" w:sz="4" w:space="0" w:color="auto"/>
              <w:bottom w:val="single" w:sz="4" w:space="0" w:color="auto"/>
            </w:tcBorders>
            <w:vAlign w:val="center"/>
          </w:tcPr>
          <w:p w14:paraId="2A7F6AC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752F348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Estimates of the random variability are not reported for relevant outcomes.</w:t>
            </w:r>
          </w:p>
        </w:tc>
      </w:tr>
      <w:tr w:rsidR="00440542" w:rsidRPr="003D0C36" w14:paraId="65B9FBFA"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21E20DD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8. Have all important adverse events that may be a consequence of the intervention been reported?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839FEB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63EDBE3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AEs are clearly described in a table and in-text.</w:t>
            </w:r>
          </w:p>
        </w:tc>
        <w:tc>
          <w:tcPr>
            <w:tcW w:w="0" w:type="auto"/>
            <w:tcBorders>
              <w:top w:val="single" w:sz="4" w:space="0" w:color="auto"/>
              <w:left w:val="single" w:sz="4" w:space="0" w:color="auto"/>
              <w:bottom w:val="single" w:sz="4" w:space="0" w:color="auto"/>
            </w:tcBorders>
            <w:vAlign w:val="center"/>
          </w:tcPr>
          <w:p w14:paraId="32A7616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5A509E4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AEs are clearly described.</w:t>
            </w:r>
          </w:p>
        </w:tc>
        <w:tc>
          <w:tcPr>
            <w:tcW w:w="0" w:type="auto"/>
            <w:tcBorders>
              <w:top w:val="single" w:sz="4" w:space="0" w:color="auto"/>
              <w:left w:val="single" w:sz="4" w:space="0" w:color="auto"/>
              <w:bottom w:val="single" w:sz="4" w:space="0" w:color="auto"/>
            </w:tcBorders>
            <w:vAlign w:val="center"/>
          </w:tcPr>
          <w:p w14:paraId="61D61A2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6DB5779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AEs are not described.</w:t>
            </w:r>
          </w:p>
        </w:tc>
      </w:tr>
      <w:tr w:rsidR="00440542" w:rsidRPr="003D0C36" w14:paraId="4FBE4E8C"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2B04861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9. Have the characteristics of patients lost to follow-up been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7997CF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065B202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patients were lost to follow-up and a participant flow diagram is given.</w:t>
            </w:r>
          </w:p>
        </w:tc>
        <w:tc>
          <w:tcPr>
            <w:tcW w:w="0" w:type="auto"/>
            <w:tcBorders>
              <w:top w:val="single" w:sz="4" w:space="0" w:color="auto"/>
              <w:left w:val="single" w:sz="4" w:space="0" w:color="auto"/>
              <w:bottom w:val="single" w:sz="4" w:space="0" w:color="auto"/>
            </w:tcBorders>
            <w:vAlign w:val="center"/>
          </w:tcPr>
          <w:p w14:paraId="70EDB35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6A05E06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Numbers and reasons for study discontinuation are described.</w:t>
            </w:r>
          </w:p>
        </w:tc>
        <w:tc>
          <w:tcPr>
            <w:tcW w:w="0" w:type="auto"/>
            <w:tcBorders>
              <w:top w:val="single" w:sz="4" w:space="0" w:color="auto"/>
              <w:left w:val="single" w:sz="4" w:space="0" w:color="auto"/>
              <w:bottom w:val="single" w:sz="4" w:space="0" w:color="auto"/>
            </w:tcBorders>
            <w:vAlign w:val="center"/>
          </w:tcPr>
          <w:p w14:paraId="7E7EBA7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5EC53CE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patients were lost to follow-up.</w:t>
            </w:r>
          </w:p>
        </w:tc>
      </w:tr>
      <w:tr w:rsidR="00440542" w:rsidRPr="003D0C36" w14:paraId="5E953430"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52D8288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10. Have actual probability values been reported (e.g. 0.035 rather than &lt;0.05) for the main outcomes except where the probability value is less than 0.001?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9978A7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55A73B9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Actual probability values are reported for the primary outcomes.</w:t>
            </w:r>
          </w:p>
        </w:tc>
        <w:tc>
          <w:tcPr>
            <w:tcW w:w="0" w:type="auto"/>
            <w:tcBorders>
              <w:top w:val="single" w:sz="4" w:space="0" w:color="auto"/>
              <w:left w:val="single" w:sz="4" w:space="0" w:color="auto"/>
              <w:bottom w:val="single" w:sz="4" w:space="0" w:color="auto"/>
            </w:tcBorders>
            <w:vAlign w:val="center"/>
          </w:tcPr>
          <w:p w14:paraId="0BA5D33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73A4CA2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Where reported, actual probability values are given.</w:t>
            </w:r>
          </w:p>
        </w:tc>
        <w:tc>
          <w:tcPr>
            <w:tcW w:w="0" w:type="auto"/>
            <w:tcBorders>
              <w:top w:val="single" w:sz="4" w:space="0" w:color="auto"/>
              <w:left w:val="single" w:sz="4" w:space="0" w:color="auto"/>
              <w:bottom w:val="single" w:sz="4" w:space="0" w:color="auto"/>
            </w:tcBorders>
            <w:vAlign w:val="center"/>
          </w:tcPr>
          <w:p w14:paraId="13EB5C7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4745DF5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statistical analysis was performed for the relevant outcomes.</w:t>
            </w:r>
          </w:p>
        </w:tc>
      </w:tr>
      <w:tr w:rsidR="00440542" w:rsidRPr="003D0C36" w14:paraId="69176128"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1D0008C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11. Were the subjects asked to participate in the study representative of the entire population from which they were recruited?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55C9C7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6CEC797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study does not report how participants were selected or the proportion of the source population from which the participants are derived. However, authors note that the population was representative of the broader APDS population.</w:t>
            </w:r>
          </w:p>
        </w:tc>
        <w:tc>
          <w:tcPr>
            <w:tcW w:w="0" w:type="auto"/>
            <w:tcBorders>
              <w:top w:val="single" w:sz="4" w:space="0" w:color="auto"/>
              <w:left w:val="single" w:sz="4" w:space="0" w:color="auto"/>
              <w:bottom w:val="single" w:sz="4" w:space="0" w:color="auto"/>
            </w:tcBorders>
            <w:vAlign w:val="center"/>
          </w:tcPr>
          <w:p w14:paraId="46FBE4E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488A421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study does not report how participants were selected or the proportion of the source population from which the participants are derived.</w:t>
            </w:r>
          </w:p>
        </w:tc>
        <w:tc>
          <w:tcPr>
            <w:tcW w:w="0" w:type="auto"/>
            <w:tcBorders>
              <w:top w:val="single" w:sz="4" w:space="0" w:color="auto"/>
              <w:left w:val="single" w:sz="4" w:space="0" w:color="auto"/>
              <w:bottom w:val="single" w:sz="4" w:space="0" w:color="auto"/>
            </w:tcBorders>
            <w:vAlign w:val="center"/>
          </w:tcPr>
          <w:p w14:paraId="7B1779E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4EAD4AB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study does not report how participants were selected or the proportion of the source population from which the participants are derived.</w:t>
            </w:r>
          </w:p>
        </w:tc>
      </w:tr>
      <w:tr w:rsidR="00440542" w:rsidRPr="003D0C36" w14:paraId="66395D84"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40F73B3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12. Were those subjects who were prepared to participate representative of the entire population from which they were recruited?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7A74DD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18635A4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As above. No validation was reported.</w:t>
            </w:r>
          </w:p>
        </w:tc>
        <w:tc>
          <w:tcPr>
            <w:tcW w:w="0" w:type="auto"/>
            <w:tcBorders>
              <w:top w:val="single" w:sz="4" w:space="0" w:color="auto"/>
              <w:left w:val="single" w:sz="4" w:space="0" w:color="auto"/>
              <w:bottom w:val="single" w:sz="4" w:space="0" w:color="auto"/>
            </w:tcBorders>
            <w:vAlign w:val="center"/>
          </w:tcPr>
          <w:p w14:paraId="368A14D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6A4ED39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As above. No validation was reported.</w:t>
            </w:r>
          </w:p>
        </w:tc>
        <w:tc>
          <w:tcPr>
            <w:tcW w:w="0" w:type="auto"/>
            <w:tcBorders>
              <w:top w:val="single" w:sz="4" w:space="0" w:color="auto"/>
              <w:left w:val="single" w:sz="4" w:space="0" w:color="auto"/>
              <w:bottom w:val="single" w:sz="4" w:space="0" w:color="auto"/>
            </w:tcBorders>
            <w:vAlign w:val="center"/>
          </w:tcPr>
          <w:p w14:paraId="6D187DB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5F9B5C8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As above. No validation was reported.</w:t>
            </w:r>
          </w:p>
        </w:tc>
      </w:tr>
      <w:tr w:rsidR="00440542" w:rsidRPr="003D0C36" w14:paraId="018A2244"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41C56CD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13. Were the staff, places, and facilities where the patients were treated, representative of the treatment the majority of patients receive?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DEC5BE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7F8F704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Study setting and facilities were not reported.</w:t>
            </w:r>
          </w:p>
        </w:tc>
        <w:tc>
          <w:tcPr>
            <w:tcW w:w="0" w:type="auto"/>
            <w:tcBorders>
              <w:top w:val="single" w:sz="4" w:space="0" w:color="auto"/>
              <w:left w:val="single" w:sz="4" w:space="0" w:color="auto"/>
              <w:bottom w:val="single" w:sz="4" w:space="0" w:color="auto"/>
            </w:tcBorders>
            <w:vAlign w:val="center"/>
          </w:tcPr>
          <w:p w14:paraId="3CD45F0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3A4EE27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these factors were not provided.</w:t>
            </w:r>
          </w:p>
        </w:tc>
        <w:tc>
          <w:tcPr>
            <w:tcW w:w="0" w:type="auto"/>
            <w:tcBorders>
              <w:top w:val="single" w:sz="4" w:space="0" w:color="auto"/>
              <w:left w:val="single" w:sz="4" w:space="0" w:color="auto"/>
              <w:bottom w:val="single" w:sz="4" w:space="0" w:color="auto"/>
            </w:tcBorders>
            <w:vAlign w:val="center"/>
          </w:tcPr>
          <w:p w14:paraId="7F52D54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27CD142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these factors were not provided.</w:t>
            </w:r>
          </w:p>
        </w:tc>
      </w:tr>
      <w:tr w:rsidR="00440542" w:rsidRPr="003D0C36" w14:paraId="5F38DD4A"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2B5129E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14. Was an attempt made to blind study subjects to the intervention they have </w:t>
            </w:r>
            <w:r w:rsidRPr="00413C6E">
              <w:rPr>
                <w:rFonts w:ascii="Tahoma" w:eastAsia="Calibri" w:hAnsi="Tahoma" w:cs="Tahoma"/>
                <w:sz w:val="22"/>
                <w:szCs w:val="22"/>
              </w:rPr>
              <w:lastRenderedPageBreak/>
              <w:t>received?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3C03F6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Yes</w:t>
            </w:r>
          </w:p>
        </w:tc>
        <w:tc>
          <w:tcPr>
            <w:tcW w:w="0" w:type="auto"/>
            <w:tcBorders>
              <w:top w:val="single" w:sz="4" w:space="0" w:color="auto"/>
              <w:left w:val="single" w:sz="4" w:space="0" w:color="auto"/>
              <w:bottom w:val="single" w:sz="4" w:space="0" w:color="auto"/>
            </w:tcBorders>
            <w:vAlign w:val="center"/>
          </w:tcPr>
          <w:p w14:paraId="614E481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Triple blind study (Part II); participants were blind to the </w:t>
            </w:r>
            <w:r w:rsidRPr="00413C6E">
              <w:rPr>
                <w:rFonts w:ascii="Tahoma" w:eastAsia="Calibri" w:hAnsi="Tahoma" w:cs="Tahoma"/>
                <w:sz w:val="22"/>
                <w:szCs w:val="22"/>
              </w:rPr>
              <w:lastRenderedPageBreak/>
              <w:t>intervention.</w:t>
            </w:r>
          </w:p>
        </w:tc>
        <w:tc>
          <w:tcPr>
            <w:tcW w:w="0" w:type="auto"/>
            <w:tcBorders>
              <w:top w:val="single" w:sz="4" w:space="0" w:color="auto"/>
              <w:left w:val="single" w:sz="4" w:space="0" w:color="auto"/>
              <w:bottom w:val="single" w:sz="4" w:space="0" w:color="auto"/>
            </w:tcBorders>
            <w:vAlign w:val="center"/>
          </w:tcPr>
          <w:p w14:paraId="1331B7A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No</w:t>
            </w:r>
          </w:p>
        </w:tc>
        <w:tc>
          <w:tcPr>
            <w:tcW w:w="0" w:type="auto"/>
            <w:tcBorders>
              <w:top w:val="single" w:sz="4" w:space="0" w:color="auto"/>
              <w:left w:val="single" w:sz="4" w:space="0" w:color="auto"/>
              <w:bottom w:val="single" w:sz="4" w:space="0" w:color="auto"/>
            </w:tcBorders>
            <w:vAlign w:val="center"/>
          </w:tcPr>
          <w:p w14:paraId="755FA58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This was an open-label study.</w:t>
            </w:r>
          </w:p>
        </w:tc>
        <w:tc>
          <w:tcPr>
            <w:tcW w:w="0" w:type="auto"/>
            <w:tcBorders>
              <w:top w:val="single" w:sz="4" w:space="0" w:color="auto"/>
              <w:left w:val="single" w:sz="4" w:space="0" w:color="auto"/>
              <w:bottom w:val="single" w:sz="4" w:space="0" w:color="auto"/>
            </w:tcBorders>
            <w:vAlign w:val="center"/>
          </w:tcPr>
          <w:p w14:paraId="715E5C1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4C010C1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Whether study subjects were blinded is not </w:t>
            </w:r>
            <w:r w:rsidRPr="00413C6E">
              <w:rPr>
                <w:rFonts w:ascii="Tahoma" w:eastAsia="Calibri" w:hAnsi="Tahoma" w:cs="Tahoma"/>
                <w:sz w:val="22"/>
                <w:szCs w:val="22"/>
              </w:rPr>
              <w:lastRenderedPageBreak/>
              <w:t>reported.</w:t>
            </w:r>
          </w:p>
        </w:tc>
      </w:tr>
      <w:tr w:rsidR="00440542" w:rsidRPr="003D0C36" w14:paraId="47EAE759"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238E360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15. Was an attempt made to blind those measuring the main outcomes of the intervention?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1BC663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53AA2F7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Triple blind study (Part II); investigators were blind to the intervention.</w:t>
            </w:r>
          </w:p>
        </w:tc>
        <w:tc>
          <w:tcPr>
            <w:tcW w:w="0" w:type="auto"/>
            <w:tcBorders>
              <w:top w:val="single" w:sz="4" w:space="0" w:color="auto"/>
              <w:left w:val="single" w:sz="4" w:space="0" w:color="auto"/>
              <w:bottom w:val="single" w:sz="4" w:space="0" w:color="auto"/>
            </w:tcBorders>
            <w:vAlign w:val="center"/>
          </w:tcPr>
          <w:p w14:paraId="42EC8A4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0781A4A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Blinding of investigators not reported.</w:t>
            </w:r>
          </w:p>
        </w:tc>
        <w:tc>
          <w:tcPr>
            <w:tcW w:w="0" w:type="auto"/>
            <w:tcBorders>
              <w:top w:val="single" w:sz="4" w:space="0" w:color="auto"/>
              <w:left w:val="single" w:sz="4" w:space="0" w:color="auto"/>
              <w:bottom w:val="single" w:sz="4" w:space="0" w:color="auto"/>
            </w:tcBorders>
            <w:vAlign w:val="center"/>
          </w:tcPr>
          <w:p w14:paraId="139672D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0DC133B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Blinding of investigators not reported.</w:t>
            </w:r>
          </w:p>
        </w:tc>
      </w:tr>
      <w:tr w:rsidR="00440542" w:rsidRPr="003D0C36" w14:paraId="76033B39"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19BA2DA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16. If any of the results of the study were based on “data dredging”, was this made clear?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67738B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76C7896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Outcomes presented correspond to those stated in the clinicaltrials.gov entry.</w:t>
            </w:r>
          </w:p>
        </w:tc>
        <w:tc>
          <w:tcPr>
            <w:tcW w:w="0" w:type="auto"/>
            <w:tcBorders>
              <w:top w:val="single" w:sz="4" w:space="0" w:color="auto"/>
              <w:left w:val="single" w:sz="4" w:space="0" w:color="auto"/>
              <w:bottom w:val="single" w:sz="4" w:space="0" w:color="auto"/>
            </w:tcBorders>
            <w:vAlign w:val="center"/>
          </w:tcPr>
          <w:p w14:paraId="5FEF858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02E2FDD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All outcomes are as stated in the methods and the clinicaltrials.gov record.</w:t>
            </w:r>
          </w:p>
        </w:tc>
        <w:tc>
          <w:tcPr>
            <w:tcW w:w="0" w:type="auto"/>
            <w:tcBorders>
              <w:top w:val="single" w:sz="4" w:space="0" w:color="auto"/>
              <w:left w:val="single" w:sz="4" w:space="0" w:color="auto"/>
              <w:bottom w:val="single" w:sz="4" w:space="0" w:color="auto"/>
            </w:tcBorders>
            <w:vAlign w:val="center"/>
          </w:tcPr>
          <w:p w14:paraId="5930DA8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423B3F9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It is not stated whether all outcomes were pre-specified.</w:t>
            </w:r>
          </w:p>
        </w:tc>
      </w:tr>
      <w:tr w:rsidR="00440542" w:rsidRPr="003D0C36" w14:paraId="15BBB996"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750402D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17. In trials and cohort studies, do the analyses adjust for different lengths of </w:t>
            </w:r>
            <w:r w:rsidRPr="00413C6E">
              <w:rPr>
                <w:rFonts w:ascii="Tahoma" w:eastAsia="Calibri" w:hAnsi="Tahoma" w:cs="Tahoma"/>
                <w:sz w:val="22"/>
                <w:szCs w:val="22"/>
              </w:rPr>
              <w:lastRenderedPageBreak/>
              <w:t>follow-up of patients, or in case-control studies, is the time period between the intervention and outcome the same for cases and controls?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5ED421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Yes</w:t>
            </w:r>
          </w:p>
        </w:tc>
        <w:tc>
          <w:tcPr>
            <w:tcW w:w="0" w:type="auto"/>
            <w:tcBorders>
              <w:top w:val="single" w:sz="4" w:space="0" w:color="auto"/>
              <w:left w:val="single" w:sz="4" w:space="0" w:color="auto"/>
              <w:bottom w:val="single" w:sz="4" w:space="0" w:color="auto"/>
            </w:tcBorders>
            <w:vAlign w:val="center"/>
          </w:tcPr>
          <w:p w14:paraId="6A0CC29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Length of follow-up was the same for all participants.</w:t>
            </w:r>
          </w:p>
        </w:tc>
        <w:tc>
          <w:tcPr>
            <w:tcW w:w="0" w:type="auto"/>
            <w:tcBorders>
              <w:top w:val="single" w:sz="4" w:space="0" w:color="auto"/>
              <w:left w:val="single" w:sz="4" w:space="0" w:color="auto"/>
              <w:bottom w:val="single" w:sz="4" w:space="0" w:color="auto"/>
            </w:tcBorders>
            <w:vAlign w:val="center"/>
          </w:tcPr>
          <w:p w14:paraId="069320F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55633C2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Outcomes are reported at the same follow-up </w:t>
            </w:r>
            <w:r w:rsidRPr="00413C6E">
              <w:rPr>
                <w:rFonts w:ascii="Tahoma" w:eastAsia="Calibri" w:hAnsi="Tahoma" w:cs="Tahoma"/>
                <w:sz w:val="22"/>
                <w:szCs w:val="22"/>
              </w:rPr>
              <w:lastRenderedPageBreak/>
              <w:t>times for all participants.</w:t>
            </w:r>
          </w:p>
        </w:tc>
        <w:tc>
          <w:tcPr>
            <w:tcW w:w="0" w:type="auto"/>
            <w:tcBorders>
              <w:top w:val="single" w:sz="4" w:space="0" w:color="auto"/>
              <w:left w:val="single" w:sz="4" w:space="0" w:color="auto"/>
              <w:bottom w:val="single" w:sz="4" w:space="0" w:color="auto"/>
            </w:tcBorders>
            <w:vAlign w:val="center"/>
          </w:tcPr>
          <w:p w14:paraId="5B06868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Unable to determine</w:t>
            </w:r>
          </w:p>
        </w:tc>
        <w:tc>
          <w:tcPr>
            <w:tcW w:w="0" w:type="auto"/>
            <w:tcBorders>
              <w:top w:val="single" w:sz="4" w:space="0" w:color="auto"/>
              <w:left w:val="single" w:sz="4" w:space="0" w:color="auto"/>
              <w:bottom w:val="single" w:sz="4" w:space="0" w:color="auto"/>
            </w:tcBorders>
            <w:vAlign w:val="center"/>
          </w:tcPr>
          <w:p w14:paraId="24636F9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Length of follow-up not reported.</w:t>
            </w:r>
          </w:p>
        </w:tc>
      </w:tr>
      <w:tr w:rsidR="00440542" w:rsidRPr="003D0C36" w14:paraId="47007C5F"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5DCB73E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18. Were the statistical tests used to assess the main outcomes appropriate?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12A388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2BC7D4E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Distribution of the data is not described therefore the statistical tests used are assumed to be appropriate.</w:t>
            </w:r>
          </w:p>
        </w:tc>
        <w:tc>
          <w:tcPr>
            <w:tcW w:w="0" w:type="auto"/>
            <w:tcBorders>
              <w:top w:val="single" w:sz="4" w:space="0" w:color="auto"/>
              <w:left w:val="single" w:sz="4" w:space="0" w:color="auto"/>
              <w:bottom w:val="single" w:sz="4" w:space="0" w:color="auto"/>
            </w:tcBorders>
            <w:vAlign w:val="center"/>
          </w:tcPr>
          <w:p w14:paraId="2C3EB84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7D30048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There is no evidence of bias in the statistical analyses.</w:t>
            </w:r>
          </w:p>
        </w:tc>
        <w:tc>
          <w:tcPr>
            <w:tcW w:w="0" w:type="auto"/>
            <w:tcBorders>
              <w:top w:val="single" w:sz="4" w:space="0" w:color="auto"/>
              <w:left w:val="single" w:sz="4" w:space="0" w:color="auto"/>
              <w:bottom w:val="single" w:sz="4" w:space="0" w:color="auto"/>
            </w:tcBorders>
            <w:vAlign w:val="center"/>
          </w:tcPr>
          <w:p w14:paraId="362BC57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4842D55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 formal statistical analysis was </w:t>
            </w:r>
            <w:proofErr w:type="gramStart"/>
            <w:r w:rsidRPr="00413C6E">
              <w:rPr>
                <w:rFonts w:ascii="Tahoma" w:eastAsia="Calibri" w:hAnsi="Tahoma" w:cs="Tahoma"/>
                <w:sz w:val="22"/>
                <w:szCs w:val="22"/>
              </w:rPr>
              <w:t>performed..</w:t>
            </w:r>
            <w:proofErr w:type="gramEnd"/>
          </w:p>
        </w:tc>
      </w:tr>
      <w:tr w:rsidR="00440542" w:rsidRPr="003D0C36" w14:paraId="3EA3E88E"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78B020B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19. Was compliance with the intervention/s reliable?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7E36B3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0A94DDF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All participants completed treatment.</w:t>
            </w:r>
          </w:p>
        </w:tc>
        <w:tc>
          <w:tcPr>
            <w:tcW w:w="0" w:type="auto"/>
            <w:tcBorders>
              <w:top w:val="single" w:sz="4" w:space="0" w:color="auto"/>
              <w:left w:val="single" w:sz="4" w:space="0" w:color="auto"/>
              <w:bottom w:val="single" w:sz="4" w:space="0" w:color="auto"/>
            </w:tcBorders>
            <w:vAlign w:val="center"/>
          </w:tcPr>
          <w:p w14:paraId="0C1352E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5C600E0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Treatment discontinuations were reported and </w:t>
            </w:r>
            <w:r w:rsidRPr="00413C6E">
              <w:rPr>
                <w:rFonts w:ascii="Tahoma" w:eastAsia="Calibri" w:hAnsi="Tahoma" w:cs="Tahoma"/>
                <w:sz w:val="22"/>
                <w:szCs w:val="22"/>
              </w:rPr>
              <w:lastRenderedPageBreak/>
              <w:t>were low in number.</w:t>
            </w:r>
          </w:p>
        </w:tc>
        <w:tc>
          <w:tcPr>
            <w:tcW w:w="0" w:type="auto"/>
            <w:tcBorders>
              <w:top w:val="single" w:sz="4" w:space="0" w:color="auto"/>
              <w:left w:val="single" w:sz="4" w:space="0" w:color="auto"/>
              <w:bottom w:val="single" w:sz="4" w:space="0" w:color="auto"/>
            </w:tcBorders>
            <w:vAlign w:val="center"/>
          </w:tcPr>
          <w:p w14:paraId="6C081A6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Unable to determine</w:t>
            </w:r>
          </w:p>
        </w:tc>
        <w:tc>
          <w:tcPr>
            <w:tcW w:w="0" w:type="auto"/>
            <w:tcBorders>
              <w:top w:val="single" w:sz="4" w:space="0" w:color="auto"/>
              <w:left w:val="single" w:sz="4" w:space="0" w:color="auto"/>
              <w:bottom w:val="single" w:sz="4" w:space="0" w:color="auto"/>
            </w:tcBorders>
            <w:vAlign w:val="center"/>
          </w:tcPr>
          <w:p w14:paraId="0DE8FFA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Compliance with the intervention is not reported.</w:t>
            </w:r>
          </w:p>
        </w:tc>
      </w:tr>
      <w:tr w:rsidR="00440542" w:rsidRPr="003D0C36" w14:paraId="4D85237A"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311D6F5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20. Were the main outcome measures used accurate (valid and reliable)?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145620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6DCF79D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Safety and efficacy outcomes were comprehensive and adequately described.</w:t>
            </w:r>
          </w:p>
        </w:tc>
        <w:tc>
          <w:tcPr>
            <w:tcW w:w="0" w:type="auto"/>
            <w:tcBorders>
              <w:top w:val="single" w:sz="4" w:space="0" w:color="auto"/>
              <w:left w:val="single" w:sz="4" w:space="0" w:color="auto"/>
              <w:bottom w:val="single" w:sz="4" w:space="0" w:color="auto"/>
            </w:tcBorders>
            <w:vAlign w:val="center"/>
          </w:tcPr>
          <w:p w14:paraId="4B8132B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3684B1E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outcome measures are clearly described.</w:t>
            </w:r>
          </w:p>
        </w:tc>
        <w:tc>
          <w:tcPr>
            <w:tcW w:w="0" w:type="auto"/>
            <w:tcBorders>
              <w:top w:val="single" w:sz="4" w:space="0" w:color="auto"/>
              <w:left w:val="single" w:sz="4" w:space="0" w:color="auto"/>
              <w:bottom w:val="single" w:sz="4" w:space="0" w:color="auto"/>
            </w:tcBorders>
            <w:vAlign w:val="center"/>
          </w:tcPr>
          <w:p w14:paraId="1BAA206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68A999F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outcome measures are adequately described.</w:t>
            </w:r>
          </w:p>
        </w:tc>
      </w:tr>
      <w:tr w:rsidR="00440542" w:rsidRPr="003D0C36" w14:paraId="22875AEC"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07AECB6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21. Were the patients in different intervention groups (trials and cohort studies) or were the cases and controls (case-control studies) recruited from the same population?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7BCE35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046B373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Participant recruitment not described.</w:t>
            </w:r>
          </w:p>
        </w:tc>
        <w:tc>
          <w:tcPr>
            <w:tcW w:w="0" w:type="auto"/>
            <w:tcBorders>
              <w:top w:val="single" w:sz="4" w:space="0" w:color="auto"/>
              <w:left w:val="single" w:sz="4" w:space="0" w:color="auto"/>
              <w:bottom w:val="single" w:sz="4" w:space="0" w:color="auto"/>
            </w:tcBorders>
            <w:vAlign w:val="center"/>
          </w:tcPr>
          <w:p w14:paraId="2030DC1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0D784C4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participant recruitment are not provided.</w:t>
            </w:r>
          </w:p>
        </w:tc>
        <w:tc>
          <w:tcPr>
            <w:tcW w:w="0" w:type="auto"/>
            <w:tcBorders>
              <w:top w:val="single" w:sz="4" w:space="0" w:color="auto"/>
              <w:left w:val="single" w:sz="4" w:space="0" w:color="auto"/>
              <w:bottom w:val="single" w:sz="4" w:space="0" w:color="auto"/>
            </w:tcBorders>
            <w:vAlign w:val="center"/>
          </w:tcPr>
          <w:p w14:paraId="5B13052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03BA70D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participant recruitment are not provided.</w:t>
            </w:r>
          </w:p>
        </w:tc>
      </w:tr>
      <w:tr w:rsidR="00440542" w:rsidRPr="003D0C36" w14:paraId="1141695A"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3DB7C46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22. Were study subjects in different intervention groups (trials and cohort studies) or were the cases and controls (case-control studies) recruited over the same period of time?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DF6BE3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0DEC4E8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Participant recruitment not described.</w:t>
            </w:r>
          </w:p>
        </w:tc>
        <w:tc>
          <w:tcPr>
            <w:tcW w:w="0" w:type="auto"/>
            <w:tcBorders>
              <w:top w:val="single" w:sz="4" w:space="0" w:color="auto"/>
              <w:left w:val="single" w:sz="4" w:space="0" w:color="auto"/>
              <w:bottom w:val="single" w:sz="4" w:space="0" w:color="auto"/>
            </w:tcBorders>
            <w:vAlign w:val="center"/>
          </w:tcPr>
          <w:p w14:paraId="3D8D3EE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6EB2DDA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participant recruitment are not provided.</w:t>
            </w:r>
          </w:p>
        </w:tc>
        <w:tc>
          <w:tcPr>
            <w:tcW w:w="0" w:type="auto"/>
            <w:tcBorders>
              <w:top w:val="single" w:sz="4" w:space="0" w:color="auto"/>
              <w:left w:val="single" w:sz="4" w:space="0" w:color="auto"/>
              <w:bottom w:val="single" w:sz="4" w:space="0" w:color="auto"/>
            </w:tcBorders>
            <w:vAlign w:val="center"/>
          </w:tcPr>
          <w:p w14:paraId="5EEF848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25BAFB2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participant recruitment are not provided.</w:t>
            </w:r>
          </w:p>
        </w:tc>
      </w:tr>
      <w:tr w:rsidR="00440542" w:rsidRPr="003D0C36" w14:paraId="4F0399CC"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157349E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23. Were study subjects randomised to intervention groups?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2E81E0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1DD5DCD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Participants were randomised to groups using an automated system.</w:t>
            </w:r>
          </w:p>
        </w:tc>
        <w:tc>
          <w:tcPr>
            <w:tcW w:w="0" w:type="auto"/>
            <w:tcBorders>
              <w:top w:val="single" w:sz="4" w:space="0" w:color="auto"/>
              <w:left w:val="single" w:sz="4" w:space="0" w:color="auto"/>
              <w:bottom w:val="single" w:sz="4" w:space="0" w:color="auto"/>
            </w:tcBorders>
            <w:vAlign w:val="center"/>
          </w:tcPr>
          <w:p w14:paraId="3085470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0403714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study comprised only one intervention group.</w:t>
            </w:r>
          </w:p>
        </w:tc>
        <w:tc>
          <w:tcPr>
            <w:tcW w:w="0" w:type="auto"/>
            <w:tcBorders>
              <w:top w:val="single" w:sz="4" w:space="0" w:color="auto"/>
              <w:left w:val="single" w:sz="4" w:space="0" w:color="auto"/>
              <w:bottom w:val="single" w:sz="4" w:space="0" w:color="auto"/>
            </w:tcBorders>
            <w:vAlign w:val="center"/>
          </w:tcPr>
          <w:p w14:paraId="131D631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696E7EC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study comprised only one intervention group.</w:t>
            </w:r>
          </w:p>
        </w:tc>
      </w:tr>
      <w:tr w:rsidR="00440542" w:rsidRPr="003D0C36" w14:paraId="02A439FD"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583015B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24. Was the randomised intervention assignment concealed from both patients </w:t>
            </w:r>
            <w:r w:rsidRPr="00413C6E">
              <w:rPr>
                <w:rFonts w:ascii="Tahoma" w:eastAsia="Calibri" w:hAnsi="Tahoma" w:cs="Tahoma"/>
                <w:sz w:val="22"/>
                <w:szCs w:val="22"/>
              </w:rPr>
              <w:lastRenderedPageBreak/>
              <w:t>and health care staff until recruitment was complete and irrevocable?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7BD782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Yes</w:t>
            </w:r>
          </w:p>
        </w:tc>
        <w:tc>
          <w:tcPr>
            <w:tcW w:w="0" w:type="auto"/>
            <w:tcBorders>
              <w:top w:val="single" w:sz="4" w:space="0" w:color="auto"/>
              <w:left w:val="single" w:sz="4" w:space="0" w:color="auto"/>
              <w:bottom w:val="single" w:sz="4" w:space="0" w:color="auto"/>
            </w:tcBorders>
            <w:vAlign w:val="center"/>
          </w:tcPr>
          <w:p w14:paraId="4AB6466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Triple blind study design.</w:t>
            </w:r>
          </w:p>
        </w:tc>
        <w:tc>
          <w:tcPr>
            <w:tcW w:w="0" w:type="auto"/>
            <w:tcBorders>
              <w:top w:val="single" w:sz="4" w:space="0" w:color="auto"/>
              <w:left w:val="single" w:sz="4" w:space="0" w:color="auto"/>
              <w:bottom w:val="single" w:sz="4" w:space="0" w:color="auto"/>
            </w:tcBorders>
            <w:vAlign w:val="center"/>
          </w:tcPr>
          <w:p w14:paraId="4DB6E08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7BCFE34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Non-randomised study.</w:t>
            </w:r>
          </w:p>
        </w:tc>
        <w:tc>
          <w:tcPr>
            <w:tcW w:w="0" w:type="auto"/>
            <w:tcBorders>
              <w:top w:val="single" w:sz="4" w:space="0" w:color="auto"/>
              <w:left w:val="single" w:sz="4" w:space="0" w:color="auto"/>
              <w:bottom w:val="single" w:sz="4" w:space="0" w:color="auto"/>
            </w:tcBorders>
            <w:vAlign w:val="center"/>
          </w:tcPr>
          <w:p w14:paraId="714FAF0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18FB7AD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Non-randomised study.</w:t>
            </w:r>
          </w:p>
        </w:tc>
      </w:tr>
      <w:tr w:rsidR="00440542" w:rsidRPr="003D0C36" w14:paraId="604F5D30"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7151550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25. Was there adequate adjustment for confounding in the analyses from which the main findings were drawn?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8370D1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52FEE4C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Efficacy outcomes are reported in an analysis set that excluded patients with protocol deviations. This may have affected the final balance of covariates in each group.</w:t>
            </w:r>
          </w:p>
        </w:tc>
        <w:tc>
          <w:tcPr>
            <w:tcW w:w="0" w:type="auto"/>
            <w:tcBorders>
              <w:top w:val="single" w:sz="4" w:space="0" w:color="auto"/>
              <w:left w:val="single" w:sz="4" w:space="0" w:color="auto"/>
              <w:bottom w:val="single" w:sz="4" w:space="0" w:color="auto"/>
            </w:tcBorders>
            <w:vAlign w:val="center"/>
          </w:tcPr>
          <w:p w14:paraId="179B9EE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482CD4D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adjustment for confounding was reported.</w:t>
            </w:r>
          </w:p>
        </w:tc>
        <w:tc>
          <w:tcPr>
            <w:tcW w:w="0" w:type="auto"/>
            <w:tcBorders>
              <w:top w:val="single" w:sz="4" w:space="0" w:color="auto"/>
              <w:left w:val="single" w:sz="4" w:space="0" w:color="auto"/>
              <w:bottom w:val="single" w:sz="4" w:space="0" w:color="auto"/>
            </w:tcBorders>
            <w:vAlign w:val="center"/>
          </w:tcPr>
          <w:p w14:paraId="7AEF42A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47DC0F9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adjustment for confounding was reported.</w:t>
            </w:r>
          </w:p>
        </w:tc>
      </w:tr>
      <w:tr w:rsidR="00440542" w:rsidRPr="003D0C36" w14:paraId="65162489"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5FB6D6E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26. Were losses of patients to </w:t>
            </w:r>
            <w:r w:rsidRPr="00413C6E">
              <w:rPr>
                <w:rFonts w:ascii="Tahoma" w:eastAsia="Calibri" w:hAnsi="Tahoma" w:cs="Tahoma"/>
                <w:sz w:val="22"/>
                <w:szCs w:val="22"/>
              </w:rPr>
              <w:lastRenderedPageBreak/>
              <w:t>follow-up taken into account?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45F14F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Yes</w:t>
            </w:r>
          </w:p>
        </w:tc>
        <w:tc>
          <w:tcPr>
            <w:tcW w:w="0" w:type="auto"/>
            <w:tcBorders>
              <w:top w:val="single" w:sz="4" w:space="0" w:color="auto"/>
              <w:left w:val="single" w:sz="4" w:space="0" w:color="auto"/>
              <w:bottom w:val="single" w:sz="4" w:space="0" w:color="auto"/>
            </w:tcBorders>
            <w:vAlign w:val="center"/>
          </w:tcPr>
          <w:p w14:paraId="4EB31DC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 participants were </w:t>
            </w:r>
            <w:r w:rsidRPr="00413C6E">
              <w:rPr>
                <w:rFonts w:ascii="Tahoma" w:eastAsia="Calibri" w:hAnsi="Tahoma" w:cs="Tahoma"/>
                <w:sz w:val="22"/>
                <w:szCs w:val="22"/>
              </w:rPr>
              <w:lastRenderedPageBreak/>
              <w:t>lost to follow-up.</w:t>
            </w:r>
          </w:p>
        </w:tc>
        <w:tc>
          <w:tcPr>
            <w:tcW w:w="0" w:type="auto"/>
            <w:tcBorders>
              <w:top w:val="single" w:sz="4" w:space="0" w:color="auto"/>
              <w:left w:val="single" w:sz="4" w:space="0" w:color="auto"/>
              <w:bottom w:val="single" w:sz="4" w:space="0" w:color="auto"/>
            </w:tcBorders>
            <w:vAlign w:val="center"/>
          </w:tcPr>
          <w:p w14:paraId="488AD01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Yes</w:t>
            </w:r>
          </w:p>
        </w:tc>
        <w:tc>
          <w:tcPr>
            <w:tcW w:w="0" w:type="auto"/>
            <w:tcBorders>
              <w:top w:val="single" w:sz="4" w:space="0" w:color="auto"/>
              <w:left w:val="single" w:sz="4" w:space="0" w:color="auto"/>
              <w:bottom w:val="single" w:sz="4" w:space="0" w:color="auto"/>
            </w:tcBorders>
            <w:vAlign w:val="center"/>
          </w:tcPr>
          <w:p w14:paraId="105D9F9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Loss of participants </w:t>
            </w:r>
            <w:r w:rsidRPr="00413C6E">
              <w:rPr>
                <w:rFonts w:ascii="Tahoma" w:eastAsia="Calibri" w:hAnsi="Tahoma" w:cs="Tahoma"/>
                <w:sz w:val="22"/>
                <w:szCs w:val="22"/>
              </w:rPr>
              <w:lastRenderedPageBreak/>
              <w:t>to follow-up is well described.</w:t>
            </w:r>
          </w:p>
        </w:tc>
        <w:tc>
          <w:tcPr>
            <w:tcW w:w="0" w:type="auto"/>
            <w:tcBorders>
              <w:top w:val="single" w:sz="4" w:space="0" w:color="auto"/>
              <w:left w:val="single" w:sz="4" w:space="0" w:color="auto"/>
              <w:bottom w:val="single" w:sz="4" w:space="0" w:color="auto"/>
            </w:tcBorders>
            <w:vAlign w:val="center"/>
          </w:tcPr>
          <w:p w14:paraId="72BFC47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Yes</w:t>
            </w:r>
          </w:p>
        </w:tc>
        <w:tc>
          <w:tcPr>
            <w:tcW w:w="0" w:type="auto"/>
            <w:tcBorders>
              <w:top w:val="single" w:sz="4" w:space="0" w:color="auto"/>
              <w:left w:val="single" w:sz="4" w:space="0" w:color="auto"/>
              <w:bottom w:val="single" w:sz="4" w:space="0" w:color="auto"/>
            </w:tcBorders>
            <w:vAlign w:val="center"/>
          </w:tcPr>
          <w:p w14:paraId="41E0B89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 participants were </w:t>
            </w:r>
            <w:r w:rsidRPr="00413C6E">
              <w:rPr>
                <w:rFonts w:ascii="Tahoma" w:eastAsia="Calibri" w:hAnsi="Tahoma" w:cs="Tahoma"/>
                <w:sz w:val="22"/>
                <w:szCs w:val="22"/>
              </w:rPr>
              <w:lastRenderedPageBreak/>
              <w:t>lost to follow-up.</w:t>
            </w:r>
          </w:p>
        </w:tc>
      </w:tr>
      <w:tr w:rsidR="00440542" w:rsidRPr="003D0C36" w14:paraId="79B83127"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1D84980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27. Did the study have sufficient power to detect a clinically important effect where the probability value for a difference being due to chance is less than 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2C817F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514CEC2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Input data and methods for power analysis are reported.</w:t>
            </w:r>
          </w:p>
        </w:tc>
        <w:tc>
          <w:tcPr>
            <w:tcW w:w="0" w:type="auto"/>
            <w:tcBorders>
              <w:top w:val="single" w:sz="4" w:space="0" w:color="auto"/>
              <w:left w:val="single" w:sz="4" w:space="0" w:color="auto"/>
              <w:bottom w:val="single" w:sz="4" w:space="0" w:color="auto"/>
            </w:tcBorders>
            <w:vAlign w:val="center"/>
          </w:tcPr>
          <w:p w14:paraId="0F0D34B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08AC546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formal power analysis was reported.</w:t>
            </w:r>
          </w:p>
        </w:tc>
        <w:tc>
          <w:tcPr>
            <w:tcW w:w="0" w:type="auto"/>
            <w:tcBorders>
              <w:top w:val="single" w:sz="4" w:space="0" w:color="auto"/>
              <w:left w:val="single" w:sz="4" w:space="0" w:color="auto"/>
              <w:bottom w:val="single" w:sz="4" w:space="0" w:color="auto"/>
            </w:tcBorders>
            <w:vAlign w:val="center"/>
          </w:tcPr>
          <w:p w14:paraId="562FD4C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0402C7D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formal power analysis was reported.</w:t>
            </w:r>
          </w:p>
        </w:tc>
      </w:tr>
      <w:tr w:rsidR="00440542" w:rsidRPr="003D0C36" w14:paraId="49C55CA7" w14:textId="77777777" w:rsidTr="00440542">
        <w:trPr>
          <w:trHeight w:val="20"/>
        </w:trPr>
        <w:tc>
          <w:tcPr>
            <w:tcW w:w="0" w:type="auto"/>
            <w:tcBorders>
              <w:bottom w:val="single" w:sz="4" w:space="0" w:color="auto"/>
              <w:right w:val="single" w:sz="4" w:space="0" w:color="auto"/>
            </w:tcBorders>
            <w:shd w:val="clear" w:color="auto" w:fill="228FC8"/>
            <w:vAlign w:val="center"/>
          </w:tcPr>
          <w:p w14:paraId="2A42A705" w14:textId="77777777" w:rsidR="00413C6E" w:rsidRPr="00413C6E" w:rsidRDefault="00413C6E" w:rsidP="00413C6E">
            <w:pPr>
              <w:spacing w:after="120"/>
              <w:rPr>
                <w:rFonts w:ascii="Tahoma" w:eastAsia="Calibri" w:hAnsi="Tahoma" w:cs="Tahoma"/>
                <w:b/>
                <w:color w:val="FFFFFF" w:themeColor="background1"/>
                <w:sz w:val="22"/>
                <w:szCs w:val="22"/>
              </w:rPr>
            </w:pPr>
          </w:p>
        </w:tc>
        <w:tc>
          <w:tcPr>
            <w:tcW w:w="0" w:type="auto"/>
            <w:gridSpan w:val="2"/>
            <w:tcBorders>
              <w:top w:val="single" w:sz="4" w:space="0" w:color="auto"/>
              <w:left w:val="single" w:sz="4" w:space="0" w:color="auto"/>
              <w:bottom w:val="single" w:sz="4" w:space="0" w:color="auto"/>
            </w:tcBorders>
            <w:shd w:val="clear" w:color="auto" w:fill="228FC8"/>
            <w:vAlign w:val="center"/>
          </w:tcPr>
          <w:p w14:paraId="5A0E3C69"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Tang 2017</w:t>
            </w:r>
          </w:p>
        </w:tc>
        <w:tc>
          <w:tcPr>
            <w:tcW w:w="0" w:type="auto"/>
            <w:gridSpan w:val="2"/>
            <w:tcBorders>
              <w:top w:val="single" w:sz="4" w:space="0" w:color="auto"/>
              <w:left w:val="single" w:sz="4" w:space="0" w:color="auto"/>
              <w:bottom w:val="single" w:sz="4" w:space="0" w:color="auto"/>
            </w:tcBorders>
            <w:shd w:val="clear" w:color="auto" w:fill="228FC8"/>
            <w:vAlign w:val="center"/>
          </w:tcPr>
          <w:p w14:paraId="6F3080ED" w14:textId="77777777" w:rsidR="00413C6E" w:rsidRPr="00413C6E" w:rsidRDefault="00413C6E" w:rsidP="00413C6E">
            <w:pPr>
              <w:spacing w:after="120"/>
              <w:rPr>
                <w:rFonts w:ascii="Tahoma" w:eastAsia="Calibri" w:hAnsi="Tahoma" w:cs="Tahoma"/>
                <w:b/>
                <w:color w:val="FFFFFF" w:themeColor="background1"/>
                <w:sz w:val="22"/>
                <w:szCs w:val="22"/>
              </w:rPr>
            </w:pPr>
            <w:proofErr w:type="spellStart"/>
            <w:r w:rsidRPr="00413C6E">
              <w:rPr>
                <w:rFonts w:ascii="Tahoma" w:eastAsia="Calibri" w:hAnsi="Tahoma" w:cs="Tahoma"/>
                <w:b/>
                <w:color w:val="FFFFFF" w:themeColor="background1"/>
                <w:sz w:val="22"/>
                <w:szCs w:val="22"/>
              </w:rPr>
              <w:t>Tessarin</w:t>
            </w:r>
            <w:proofErr w:type="spellEnd"/>
            <w:r w:rsidRPr="00413C6E">
              <w:rPr>
                <w:rFonts w:ascii="Tahoma" w:eastAsia="Calibri" w:hAnsi="Tahoma" w:cs="Tahoma"/>
                <w:b/>
                <w:color w:val="FFFFFF" w:themeColor="background1"/>
                <w:sz w:val="22"/>
                <w:szCs w:val="22"/>
              </w:rPr>
              <w:t xml:space="preserve"> 2020 (</w:t>
            </w:r>
            <w:proofErr w:type="spellStart"/>
            <w:r w:rsidRPr="00413C6E">
              <w:rPr>
                <w:rFonts w:ascii="Tahoma" w:eastAsia="Calibri" w:hAnsi="Tahoma" w:cs="Tahoma"/>
                <w:b/>
                <w:color w:val="FFFFFF" w:themeColor="background1"/>
                <w:sz w:val="22"/>
                <w:szCs w:val="22"/>
              </w:rPr>
              <w:t>Tessarin</w:t>
            </w:r>
            <w:proofErr w:type="spellEnd"/>
            <w:r w:rsidRPr="00413C6E">
              <w:rPr>
                <w:rFonts w:ascii="Tahoma" w:eastAsia="Calibri" w:hAnsi="Tahoma" w:cs="Tahoma"/>
                <w:b/>
                <w:color w:val="FFFFFF" w:themeColor="background1"/>
                <w:sz w:val="22"/>
                <w:szCs w:val="22"/>
              </w:rPr>
              <w:t xml:space="preserve"> 2021)</w:t>
            </w:r>
          </w:p>
        </w:tc>
        <w:tc>
          <w:tcPr>
            <w:tcW w:w="0" w:type="auto"/>
            <w:gridSpan w:val="2"/>
            <w:tcBorders>
              <w:top w:val="single" w:sz="4" w:space="0" w:color="auto"/>
              <w:left w:val="single" w:sz="4" w:space="0" w:color="auto"/>
              <w:bottom w:val="single" w:sz="4" w:space="0" w:color="auto"/>
            </w:tcBorders>
            <w:shd w:val="clear" w:color="auto" w:fill="228FC8"/>
            <w:vAlign w:val="center"/>
          </w:tcPr>
          <w:p w14:paraId="32CEFCCF"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Uzel 2014</w:t>
            </w:r>
          </w:p>
        </w:tc>
      </w:tr>
      <w:tr w:rsidR="00440542" w:rsidRPr="003D0C36" w14:paraId="0C512C89" w14:textId="77777777" w:rsidTr="00440542">
        <w:trPr>
          <w:trHeight w:val="20"/>
        </w:trPr>
        <w:tc>
          <w:tcPr>
            <w:tcW w:w="0" w:type="auto"/>
            <w:tcBorders>
              <w:bottom w:val="single" w:sz="4" w:space="0" w:color="auto"/>
              <w:right w:val="single" w:sz="4" w:space="0" w:color="auto"/>
            </w:tcBorders>
            <w:shd w:val="clear" w:color="auto" w:fill="228FC8"/>
            <w:vAlign w:val="center"/>
          </w:tcPr>
          <w:p w14:paraId="33804923"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Checklist item</w:t>
            </w:r>
          </w:p>
        </w:tc>
        <w:tc>
          <w:tcPr>
            <w:tcW w:w="0" w:type="auto"/>
            <w:tcBorders>
              <w:top w:val="single" w:sz="4" w:space="0" w:color="auto"/>
              <w:left w:val="single" w:sz="4" w:space="0" w:color="auto"/>
              <w:bottom w:val="single" w:sz="4" w:space="0" w:color="auto"/>
              <w:right w:val="single" w:sz="4" w:space="0" w:color="auto"/>
            </w:tcBorders>
            <w:shd w:val="clear" w:color="auto" w:fill="228FC8"/>
            <w:vAlign w:val="center"/>
          </w:tcPr>
          <w:p w14:paraId="5B828EB7"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Response*</w:t>
            </w:r>
          </w:p>
        </w:tc>
        <w:tc>
          <w:tcPr>
            <w:tcW w:w="0" w:type="auto"/>
            <w:tcBorders>
              <w:top w:val="single" w:sz="4" w:space="0" w:color="auto"/>
              <w:left w:val="single" w:sz="4" w:space="0" w:color="auto"/>
              <w:bottom w:val="single" w:sz="4" w:space="0" w:color="auto"/>
            </w:tcBorders>
            <w:shd w:val="clear" w:color="auto" w:fill="228FC8"/>
            <w:vAlign w:val="center"/>
          </w:tcPr>
          <w:p w14:paraId="3AA9FBDD"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How is the question addressed?</w:t>
            </w:r>
          </w:p>
        </w:tc>
        <w:tc>
          <w:tcPr>
            <w:tcW w:w="0" w:type="auto"/>
            <w:tcBorders>
              <w:top w:val="single" w:sz="4" w:space="0" w:color="auto"/>
              <w:left w:val="single" w:sz="4" w:space="0" w:color="auto"/>
              <w:bottom w:val="single" w:sz="4" w:space="0" w:color="auto"/>
            </w:tcBorders>
            <w:shd w:val="clear" w:color="auto" w:fill="228FC8"/>
            <w:vAlign w:val="center"/>
          </w:tcPr>
          <w:p w14:paraId="26303104"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Response*</w:t>
            </w:r>
          </w:p>
        </w:tc>
        <w:tc>
          <w:tcPr>
            <w:tcW w:w="0" w:type="auto"/>
            <w:tcBorders>
              <w:top w:val="single" w:sz="4" w:space="0" w:color="auto"/>
              <w:left w:val="single" w:sz="4" w:space="0" w:color="auto"/>
              <w:bottom w:val="single" w:sz="4" w:space="0" w:color="auto"/>
            </w:tcBorders>
            <w:shd w:val="clear" w:color="auto" w:fill="228FC8"/>
            <w:vAlign w:val="center"/>
          </w:tcPr>
          <w:p w14:paraId="21D5373A"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How is the question addressed?</w:t>
            </w:r>
          </w:p>
        </w:tc>
        <w:tc>
          <w:tcPr>
            <w:tcW w:w="0" w:type="auto"/>
            <w:tcBorders>
              <w:top w:val="single" w:sz="4" w:space="0" w:color="auto"/>
              <w:left w:val="single" w:sz="4" w:space="0" w:color="auto"/>
              <w:bottom w:val="single" w:sz="4" w:space="0" w:color="auto"/>
            </w:tcBorders>
            <w:shd w:val="clear" w:color="auto" w:fill="228FC8"/>
            <w:vAlign w:val="center"/>
          </w:tcPr>
          <w:p w14:paraId="0BB47E92"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Response*</w:t>
            </w:r>
          </w:p>
        </w:tc>
        <w:tc>
          <w:tcPr>
            <w:tcW w:w="0" w:type="auto"/>
            <w:tcBorders>
              <w:top w:val="single" w:sz="4" w:space="0" w:color="auto"/>
              <w:left w:val="single" w:sz="4" w:space="0" w:color="auto"/>
              <w:bottom w:val="single" w:sz="4" w:space="0" w:color="auto"/>
            </w:tcBorders>
            <w:shd w:val="clear" w:color="auto" w:fill="228FC8"/>
            <w:vAlign w:val="center"/>
          </w:tcPr>
          <w:p w14:paraId="266859FE"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How is the question addressed?</w:t>
            </w:r>
          </w:p>
        </w:tc>
      </w:tr>
      <w:tr w:rsidR="00440542" w:rsidRPr="003D0C36" w14:paraId="147A4FCE"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21262D4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1. Is the hypothesis/aim/objective of the study clearly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0A3EEC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3C0B6CE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aim of the study is clearly stated.</w:t>
            </w:r>
          </w:p>
        </w:tc>
        <w:tc>
          <w:tcPr>
            <w:tcW w:w="0" w:type="auto"/>
            <w:tcBorders>
              <w:top w:val="single" w:sz="4" w:space="0" w:color="auto"/>
              <w:left w:val="single" w:sz="4" w:space="0" w:color="auto"/>
              <w:bottom w:val="single" w:sz="4" w:space="0" w:color="auto"/>
            </w:tcBorders>
            <w:vAlign w:val="center"/>
          </w:tcPr>
          <w:p w14:paraId="1D5CDCD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0E91DE0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aim of the study is clearly stated.</w:t>
            </w:r>
          </w:p>
        </w:tc>
        <w:tc>
          <w:tcPr>
            <w:tcW w:w="0" w:type="auto"/>
            <w:tcBorders>
              <w:top w:val="single" w:sz="4" w:space="0" w:color="auto"/>
              <w:left w:val="single" w:sz="4" w:space="0" w:color="auto"/>
              <w:bottom w:val="single" w:sz="4" w:space="0" w:color="auto"/>
            </w:tcBorders>
            <w:vAlign w:val="center"/>
          </w:tcPr>
          <w:p w14:paraId="0D009BC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6B64C8D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aim of the study is not clearly stated.</w:t>
            </w:r>
          </w:p>
        </w:tc>
      </w:tr>
      <w:tr w:rsidR="00440542" w:rsidRPr="003D0C36" w14:paraId="1771DE34"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3354480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2. Are the main outcomes to be measured clearly described in the Introduction or Methods section?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35B5B1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22C1ECC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Abstract only; outcomes are not clearly described in the introduction or methods.</w:t>
            </w:r>
          </w:p>
        </w:tc>
        <w:tc>
          <w:tcPr>
            <w:tcW w:w="0" w:type="auto"/>
            <w:tcBorders>
              <w:top w:val="single" w:sz="4" w:space="0" w:color="auto"/>
              <w:left w:val="single" w:sz="4" w:space="0" w:color="auto"/>
              <w:bottom w:val="single" w:sz="4" w:space="0" w:color="auto"/>
            </w:tcBorders>
            <w:vAlign w:val="center"/>
          </w:tcPr>
          <w:p w14:paraId="04A45D7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30A25E4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Outcomes are not clearly described in the introduction or methods.</w:t>
            </w:r>
          </w:p>
        </w:tc>
        <w:tc>
          <w:tcPr>
            <w:tcW w:w="0" w:type="auto"/>
            <w:tcBorders>
              <w:top w:val="single" w:sz="4" w:space="0" w:color="auto"/>
              <w:left w:val="single" w:sz="4" w:space="0" w:color="auto"/>
              <w:bottom w:val="single" w:sz="4" w:space="0" w:color="auto"/>
            </w:tcBorders>
            <w:vAlign w:val="center"/>
          </w:tcPr>
          <w:p w14:paraId="600848B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38D9D29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Abstract only; outcomes are not clearly described in the introduction or methods.</w:t>
            </w:r>
          </w:p>
        </w:tc>
      </w:tr>
      <w:tr w:rsidR="00440542" w:rsidRPr="003D0C36" w14:paraId="4D271EE3"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06662C7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3. Are the characteristics of the patients included in the study clearly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8C46DD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42B72CD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Abstract only; inclusion and exclusion criteria and baseline characteristics are not provided.</w:t>
            </w:r>
          </w:p>
        </w:tc>
        <w:tc>
          <w:tcPr>
            <w:tcW w:w="0" w:type="auto"/>
            <w:tcBorders>
              <w:top w:val="single" w:sz="4" w:space="0" w:color="auto"/>
              <w:left w:val="single" w:sz="4" w:space="0" w:color="auto"/>
              <w:bottom w:val="single" w:sz="4" w:space="0" w:color="auto"/>
            </w:tcBorders>
            <w:vAlign w:val="center"/>
          </w:tcPr>
          <w:p w14:paraId="0841375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48F4AD4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Baseline characteristics are provided. </w:t>
            </w:r>
          </w:p>
        </w:tc>
        <w:tc>
          <w:tcPr>
            <w:tcW w:w="0" w:type="auto"/>
            <w:tcBorders>
              <w:top w:val="single" w:sz="4" w:space="0" w:color="auto"/>
              <w:left w:val="single" w:sz="4" w:space="0" w:color="auto"/>
              <w:bottom w:val="single" w:sz="4" w:space="0" w:color="auto"/>
            </w:tcBorders>
            <w:vAlign w:val="center"/>
          </w:tcPr>
          <w:p w14:paraId="6DA8E1E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02F0061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Abstract only; inclusion and exclusion criteria and baseline characteristics are not provided.</w:t>
            </w:r>
          </w:p>
        </w:tc>
      </w:tr>
      <w:tr w:rsidR="00440542" w:rsidRPr="003D0C36" w14:paraId="4C05CABA"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70D8C59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4. Are the intervention(s) of interest clearly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720AAD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4B45C4B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Limited detail on the route of administration, dose and duration of treatment are given.</w:t>
            </w:r>
          </w:p>
        </w:tc>
        <w:tc>
          <w:tcPr>
            <w:tcW w:w="0" w:type="auto"/>
            <w:tcBorders>
              <w:top w:val="single" w:sz="4" w:space="0" w:color="auto"/>
              <w:left w:val="single" w:sz="4" w:space="0" w:color="auto"/>
              <w:bottom w:val="single" w:sz="4" w:space="0" w:color="auto"/>
            </w:tcBorders>
            <w:vAlign w:val="center"/>
          </w:tcPr>
          <w:p w14:paraId="4E9810B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3AC743A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Limited detail on the route of administration, dose and duration of treatment are given.</w:t>
            </w:r>
          </w:p>
        </w:tc>
        <w:tc>
          <w:tcPr>
            <w:tcW w:w="0" w:type="auto"/>
            <w:tcBorders>
              <w:top w:val="single" w:sz="4" w:space="0" w:color="auto"/>
              <w:left w:val="single" w:sz="4" w:space="0" w:color="auto"/>
              <w:bottom w:val="single" w:sz="4" w:space="0" w:color="auto"/>
            </w:tcBorders>
            <w:vAlign w:val="center"/>
          </w:tcPr>
          <w:p w14:paraId="097C515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0148418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Interventions, dose and duration of treatment are described.</w:t>
            </w:r>
          </w:p>
        </w:tc>
      </w:tr>
      <w:tr w:rsidR="00440542" w:rsidRPr="003D0C36" w14:paraId="11D5CCC3"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153F2BB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5. Are the distributions of principal confounders in each group of subjects to be compared clearly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37E0C1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05A28FB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 list of principal confounders is not given.</w:t>
            </w:r>
          </w:p>
        </w:tc>
        <w:tc>
          <w:tcPr>
            <w:tcW w:w="0" w:type="auto"/>
            <w:tcBorders>
              <w:top w:val="single" w:sz="4" w:space="0" w:color="auto"/>
              <w:left w:val="single" w:sz="4" w:space="0" w:color="auto"/>
              <w:bottom w:val="single" w:sz="4" w:space="0" w:color="auto"/>
            </w:tcBorders>
            <w:vAlign w:val="center"/>
          </w:tcPr>
          <w:p w14:paraId="486F622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741443E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 list of principal confounders is not given.</w:t>
            </w:r>
          </w:p>
        </w:tc>
        <w:tc>
          <w:tcPr>
            <w:tcW w:w="0" w:type="auto"/>
            <w:tcBorders>
              <w:top w:val="single" w:sz="4" w:space="0" w:color="auto"/>
              <w:left w:val="single" w:sz="4" w:space="0" w:color="auto"/>
              <w:bottom w:val="single" w:sz="4" w:space="0" w:color="auto"/>
            </w:tcBorders>
            <w:vAlign w:val="center"/>
          </w:tcPr>
          <w:p w14:paraId="487D224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0398A3E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 list of principal confounders is not given.</w:t>
            </w:r>
          </w:p>
        </w:tc>
      </w:tr>
      <w:tr w:rsidR="00440542" w:rsidRPr="003D0C36" w14:paraId="071718A3"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521D0C8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6. Are the main findings of the study clearly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F75D5D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269A0B5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Abstract only; a limited description of the outcomes is given.</w:t>
            </w:r>
          </w:p>
        </w:tc>
        <w:tc>
          <w:tcPr>
            <w:tcW w:w="0" w:type="auto"/>
            <w:tcBorders>
              <w:top w:val="single" w:sz="4" w:space="0" w:color="auto"/>
              <w:left w:val="single" w:sz="4" w:space="0" w:color="auto"/>
              <w:bottom w:val="single" w:sz="4" w:space="0" w:color="auto"/>
            </w:tcBorders>
            <w:vAlign w:val="center"/>
          </w:tcPr>
          <w:p w14:paraId="7EB2388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162FCC7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findings for outcomes are clearly described.</w:t>
            </w:r>
          </w:p>
        </w:tc>
        <w:tc>
          <w:tcPr>
            <w:tcW w:w="0" w:type="auto"/>
            <w:tcBorders>
              <w:top w:val="single" w:sz="4" w:space="0" w:color="auto"/>
              <w:left w:val="single" w:sz="4" w:space="0" w:color="auto"/>
              <w:bottom w:val="single" w:sz="4" w:space="0" w:color="auto"/>
            </w:tcBorders>
            <w:vAlign w:val="center"/>
          </w:tcPr>
          <w:p w14:paraId="42C4C6D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120C90A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Abstract only; a limited description of the outcomes is given.</w:t>
            </w:r>
          </w:p>
        </w:tc>
      </w:tr>
      <w:tr w:rsidR="00440542" w:rsidRPr="003D0C36" w14:paraId="7FD80E1A"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1C18EC4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7. Does the study provide estimates of the random variability in the data for the main outcomes?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32C0E3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 </w:t>
            </w:r>
          </w:p>
        </w:tc>
        <w:tc>
          <w:tcPr>
            <w:tcW w:w="0" w:type="auto"/>
            <w:tcBorders>
              <w:top w:val="single" w:sz="4" w:space="0" w:color="auto"/>
              <w:left w:val="single" w:sz="4" w:space="0" w:color="auto"/>
              <w:bottom w:val="single" w:sz="4" w:space="0" w:color="auto"/>
            </w:tcBorders>
            <w:vAlign w:val="center"/>
          </w:tcPr>
          <w:p w14:paraId="4C2A524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Estimates of the random variability are not given.</w:t>
            </w:r>
          </w:p>
        </w:tc>
        <w:tc>
          <w:tcPr>
            <w:tcW w:w="0" w:type="auto"/>
            <w:tcBorders>
              <w:top w:val="single" w:sz="4" w:space="0" w:color="auto"/>
              <w:left w:val="single" w:sz="4" w:space="0" w:color="auto"/>
              <w:bottom w:val="single" w:sz="4" w:space="0" w:color="auto"/>
            </w:tcBorders>
            <w:vAlign w:val="center"/>
          </w:tcPr>
          <w:p w14:paraId="0EA483F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 </w:t>
            </w:r>
          </w:p>
        </w:tc>
        <w:tc>
          <w:tcPr>
            <w:tcW w:w="0" w:type="auto"/>
            <w:tcBorders>
              <w:top w:val="single" w:sz="4" w:space="0" w:color="auto"/>
              <w:left w:val="single" w:sz="4" w:space="0" w:color="auto"/>
              <w:bottom w:val="single" w:sz="4" w:space="0" w:color="auto"/>
            </w:tcBorders>
            <w:vAlign w:val="center"/>
          </w:tcPr>
          <w:p w14:paraId="5868188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Estimates of the random variability are not given for intervention-related outcomes.</w:t>
            </w:r>
          </w:p>
        </w:tc>
        <w:tc>
          <w:tcPr>
            <w:tcW w:w="0" w:type="auto"/>
            <w:tcBorders>
              <w:top w:val="single" w:sz="4" w:space="0" w:color="auto"/>
              <w:left w:val="single" w:sz="4" w:space="0" w:color="auto"/>
              <w:bottom w:val="single" w:sz="4" w:space="0" w:color="auto"/>
            </w:tcBorders>
            <w:vAlign w:val="center"/>
          </w:tcPr>
          <w:p w14:paraId="2C813BB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 </w:t>
            </w:r>
          </w:p>
        </w:tc>
        <w:tc>
          <w:tcPr>
            <w:tcW w:w="0" w:type="auto"/>
            <w:tcBorders>
              <w:top w:val="single" w:sz="4" w:space="0" w:color="auto"/>
              <w:left w:val="single" w:sz="4" w:space="0" w:color="auto"/>
              <w:bottom w:val="single" w:sz="4" w:space="0" w:color="auto"/>
            </w:tcBorders>
            <w:vAlign w:val="center"/>
          </w:tcPr>
          <w:p w14:paraId="74DDE64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Estimates of the random variability are not given.</w:t>
            </w:r>
          </w:p>
        </w:tc>
      </w:tr>
      <w:tr w:rsidR="00440542" w:rsidRPr="003D0C36" w14:paraId="671B24CA"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1EA1F34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8. Have all important adverse events that may be a consequence of the intervention been reported?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5FDEF8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39DB3C5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AEs are not described.</w:t>
            </w:r>
          </w:p>
        </w:tc>
        <w:tc>
          <w:tcPr>
            <w:tcW w:w="0" w:type="auto"/>
            <w:tcBorders>
              <w:top w:val="single" w:sz="4" w:space="0" w:color="auto"/>
              <w:left w:val="single" w:sz="4" w:space="0" w:color="auto"/>
              <w:bottom w:val="single" w:sz="4" w:space="0" w:color="auto"/>
            </w:tcBorders>
            <w:vAlign w:val="center"/>
          </w:tcPr>
          <w:p w14:paraId="2AA6290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4380A21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AEs are described.</w:t>
            </w:r>
          </w:p>
        </w:tc>
        <w:tc>
          <w:tcPr>
            <w:tcW w:w="0" w:type="auto"/>
            <w:tcBorders>
              <w:top w:val="single" w:sz="4" w:space="0" w:color="auto"/>
              <w:left w:val="single" w:sz="4" w:space="0" w:color="auto"/>
              <w:bottom w:val="single" w:sz="4" w:space="0" w:color="auto"/>
            </w:tcBorders>
            <w:vAlign w:val="center"/>
          </w:tcPr>
          <w:p w14:paraId="38D7678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3AABAD1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AEs are not described.</w:t>
            </w:r>
          </w:p>
        </w:tc>
      </w:tr>
      <w:tr w:rsidR="00440542" w:rsidRPr="003D0C36" w14:paraId="58BA98B3"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175F3B6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9. Have the characteristics of patients lost to follow-up been described?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B76354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40E6EFB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Retrospective chart review.</w:t>
            </w:r>
          </w:p>
        </w:tc>
        <w:tc>
          <w:tcPr>
            <w:tcW w:w="0" w:type="auto"/>
            <w:tcBorders>
              <w:top w:val="single" w:sz="4" w:space="0" w:color="auto"/>
              <w:left w:val="single" w:sz="4" w:space="0" w:color="auto"/>
              <w:bottom w:val="single" w:sz="4" w:space="0" w:color="auto"/>
            </w:tcBorders>
            <w:vAlign w:val="center"/>
          </w:tcPr>
          <w:p w14:paraId="7686E9D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30C4C27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Retrospective chart review.</w:t>
            </w:r>
          </w:p>
        </w:tc>
        <w:tc>
          <w:tcPr>
            <w:tcW w:w="0" w:type="auto"/>
            <w:tcBorders>
              <w:top w:val="single" w:sz="4" w:space="0" w:color="auto"/>
              <w:left w:val="single" w:sz="4" w:space="0" w:color="auto"/>
              <w:bottom w:val="single" w:sz="4" w:space="0" w:color="auto"/>
            </w:tcBorders>
            <w:vAlign w:val="center"/>
          </w:tcPr>
          <w:p w14:paraId="0764B99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3E3029A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Loss of patients to follow-up not described.</w:t>
            </w:r>
          </w:p>
        </w:tc>
      </w:tr>
      <w:tr w:rsidR="00440542" w:rsidRPr="003D0C36" w14:paraId="5157E014"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0980EB3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10. Have actual probability values been reported (e.g. 0.035 rather than &lt;0.05) for the main outcomes except where the probability value is less than 0.001?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1CD3F5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2A034DE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Probability values are not reported.</w:t>
            </w:r>
          </w:p>
        </w:tc>
        <w:tc>
          <w:tcPr>
            <w:tcW w:w="0" w:type="auto"/>
            <w:tcBorders>
              <w:top w:val="single" w:sz="4" w:space="0" w:color="auto"/>
              <w:left w:val="single" w:sz="4" w:space="0" w:color="auto"/>
              <w:bottom w:val="single" w:sz="4" w:space="0" w:color="auto"/>
            </w:tcBorders>
            <w:vAlign w:val="center"/>
          </w:tcPr>
          <w:p w14:paraId="5BCFC52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4CCBFC4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Probability values are not reported for intervention-related outcomes.</w:t>
            </w:r>
          </w:p>
        </w:tc>
        <w:tc>
          <w:tcPr>
            <w:tcW w:w="0" w:type="auto"/>
            <w:tcBorders>
              <w:top w:val="single" w:sz="4" w:space="0" w:color="auto"/>
              <w:left w:val="single" w:sz="4" w:space="0" w:color="auto"/>
              <w:bottom w:val="single" w:sz="4" w:space="0" w:color="auto"/>
            </w:tcBorders>
            <w:vAlign w:val="center"/>
          </w:tcPr>
          <w:p w14:paraId="489B159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00978F0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Probability values are not reported.</w:t>
            </w:r>
          </w:p>
        </w:tc>
      </w:tr>
      <w:tr w:rsidR="00440542" w:rsidRPr="003D0C36" w14:paraId="05D029E1"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333C50D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11. Were the subjects asked to participate in the study representative of the entire population from which they were recruited?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BF6D4F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37543DA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Participants selection is reported but it is unclear what proportion of the source population the participants constitute.</w:t>
            </w:r>
          </w:p>
        </w:tc>
        <w:tc>
          <w:tcPr>
            <w:tcW w:w="0" w:type="auto"/>
            <w:tcBorders>
              <w:top w:val="single" w:sz="4" w:space="0" w:color="auto"/>
              <w:left w:val="single" w:sz="4" w:space="0" w:color="auto"/>
              <w:bottom w:val="single" w:sz="4" w:space="0" w:color="auto"/>
            </w:tcBorders>
            <w:vAlign w:val="center"/>
          </w:tcPr>
          <w:p w14:paraId="35CD0AA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161F69B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Participants selection is reported but it is unclear what proportion of the source population the participants constitute.</w:t>
            </w:r>
          </w:p>
        </w:tc>
        <w:tc>
          <w:tcPr>
            <w:tcW w:w="0" w:type="auto"/>
            <w:tcBorders>
              <w:top w:val="single" w:sz="4" w:space="0" w:color="auto"/>
              <w:left w:val="single" w:sz="4" w:space="0" w:color="auto"/>
              <w:bottom w:val="single" w:sz="4" w:space="0" w:color="auto"/>
            </w:tcBorders>
            <w:vAlign w:val="center"/>
          </w:tcPr>
          <w:p w14:paraId="4E2837C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77F1798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study does not report how participants were selected or the proportion of the source population from which the participants are derived.</w:t>
            </w:r>
          </w:p>
        </w:tc>
      </w:tr>
      <w:tr w:rsidR="00440542" w:rsidRPr="003D0C36" w14:paraId="24E210D2"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1DE35DB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12. Were those subjects who were prepared to participate representative of the entire population from which they were recruited?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68E886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1512976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As above. No validation was reported.</w:t>
            </w:r>
          </w:p>
        </w:tc>
        <w:tc>
          <w:tcPr>
            <w:tcW w:w="0" w:type="auto"/>
            <w:tcBorders>
              <w:top w:val="single" w:sz="4" w:space="0" w:color="auto"/>
              <w:left w:val="single" w:sz="4" w:space="0" w:color="auto"/>
              <w:bottom w:val="single" w:sz="4" w:space="0" w:color="auto"/>
            </w:tcBorders>
            <w:vAlign w:val="center"/>
          </w:tcPr>
          <w:p w14:paraId="0546292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6FA65B0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As above. No validation was reported.</w:t>
            </w:r>
          </w:p>
        </w:tc>
        <w:tc>
          <w:tcPr>
            <w:tcW w:w="0" w:type="auto"/>
            <w:tcBorders>
              <w:top w:val="single" w:sz="4" w:space="0" w:color="auto"/>
              <w:left w:val="single" w:sz="4" w:space="0" w:color="auto"/>
              <w:bottom w:val="single" w:sz="4" w:space="0" w:color="auto"/>
            </w:tcBorders>
            <w:vAlign w:val="center"/>
          </w:tcPr>
          <w:p w14:paraId="5BFEA71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535CA99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As above. No validation was reported.</w:t>
            </w:r>
          </w:p>
        </w:tc>
      </w:tr>
      <w:tr w:rsidR="00440542" w:rsidRPr="003D0C36" w14:paraId="2507DBF9"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0FAC066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13. Were the staff, places, and facilities where the patients were treated, representative of the treatment the majority of patients receive?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57E8D8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7307AA3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these factors were not provided.</w:t>
            </w:r>
          </w:p>
        </w:tc>
        <w:tc>
          <w:tcPr>
            <w:tcW w:w="0" w:type="auto"/>
            <w:tcBorders>
              <w:top w:val="single" w:sz="4" w:space="0" w:color="auto"/>
              <w:left w:val="single" w:sz="4" w:space="0" w:color="auto"/>
              <w:bottom w:val="single" w:sz="4" w:space="0" w:color="auto"/>
            </w:tcBorders>
            <w:vAlign w:val="center"/>
          </w:tcPr>
          <w:p w14:paraId="081AC33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05C02C4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Medical records were collected from several medical centres, but the staff, facilities and treatment of the patients are not described.</w:t>
            </w:r>
          </w:p>
        </w:tc>
        <w:tc>
          <w:tcPr>
            <w:tcW w:w="0" w:type="auto"/>
            <w:tcBorders>
              <w:top w:val="single" w:sz="4" w:space="0" w:color="auto"/>
              <w:left w:val="single" w:sz="4" w:space="0" w:color="auto"/>
              <w:bottom w:val="single" w:sz="4" w:space="0" w:color="auto"/>
            </w:tcBorders>
            <w:vAlign w:val="center"/>
          </w:tcPr>
          <w:p w14:paraId="386ED5E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0F11481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these factors were not provided.</w:t>
            </w:r>
          </w:p>
        </w:tc>
      </w:tr>
      <w:tr w:rsidR="00440542" w:rsidRPr="003D0C36" w14:paraId="43C405AE"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398EA0B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14. Was an attempt made to blind study subjects to the intervention they have received?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FB894B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572D796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Blinding not reported.</w:t>
            </w:r>
          </w:p>
        </w:tc>
        <w:tc>
          <w:tcPr>
            <w:tcW w:w="0" w:type="auto"/>
            <w:tcBorders>
              <w:top w:val="single" w:sz="4" w:space="0" w:color="auto"/>
              <w:left w:val="single" w:sz="4" w:space="0" w:color="auto"/>
              <w:bottom w:val="single" w:sz="4" w:space="0" w:color="auto"/>
            </w:tcBorders>
            <w:vAlign w:val="center"/>
          </w:tcPr>
          <w:p w14:paraId="0697779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7BD338B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Blinding not reported.</w:t>
            </w:r>
          </w:p>
        </w:tc>
        <w:tc>
          <w:tcPr>
            <w:tcW w:w="0" w:type="auto"/>
            <w:tcBorders>
              <w:top w:val="single" w:sz="4" w:space="0" w:color="auto"/>
              <w:left w:val="single" w:sz="4" w:space="0" w:color="auto"/>
              <w:bottom w:val="single" w:sz="4" w:space="0" w:color="auto"/>
            </w:tcBorders>
            <w:vAlign w:val="center"/>
          </w:tcPr>
          <w:p w14:paraId="7133970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6336AE2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Open-label study.</w:t>
            </w:r>
          </w:p>
        </w:tc>
      </w:tr>
      <w:tr w:rsidR="00440542" w:rsidRPr="003D0C36" w14:paraId="6E66D59F"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521AB32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15. Was an attempt made to </w:t>
            </w:r>
            <w:r w:rsidRPr="00413C6E">
              <w:rPr>
                <w:rFonts w:ascii="Tahoma" w:eastAsia="Calibri" w:hAnsi="Tahoma" w:cs="Tahoma"/>
                <w:sz w:val="22"/>
                <w:szCs w:val="22"/>
              </w:rPr>
              <w:lastRenderedPageBreak/>
              <w:t>blind those measuring the main outcomes of the intervention?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558FD2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 xml:space="preserve">Unable to </w:t>
            </w:r>
            <w:r w:rsidRPr="00413C6E">
              <w:rPr>
                <w:rFonts w:ascii="Tahoma" w:eastAsia="Calibri" w:hAnsi="Tahoma" w:cs="Tahoma"/>
                <w:sz w:val="22"/>
                <w:szCs w:val="22"/>
              </w:rPr>
              <w:lastRenderedPageBreak/>
              <w:t>determine</w:t>
            </w:r>
          </w:p>
        </w:tc>
        <w:tc>
          <w:tcPr>
            <w:tcW w:w="0" w:type="auto"/>
            <w:tcBorders>
              <w:top w:val="single" w:sz="4" w:space="0" w:color="auto"/>
              <w:left w:val="single" w:sz="4" w:space="0" w:color="auto"/>
              <w:bottom w:val="single" w:sz="4" w:space="0" w:color="auto"/>
            </w:tcBorders>
            <w:vAlign w:val="center"/>
          </w:tcPr>
          <w:p w14:paraId="21F463F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 xml:space="preserve">Blinding of </w:t>
            </w:r>
            <w:r w:rsidRPr="00413C6E">
              <w:rPr>
                <w:rFonts w:ascii="Tahoma" w:eastAsia="Calibri" w:hAnsi="Tahoma" w:cs="Tahoma"/>
                <w:sz w:val="22"/>
                <w:szCs w:val="22"/>
              </w:rPr>
              <w:lastRenderedPageBreak/>
              <w:t>investigators not reported.</w:t>
            </w:r>
          </w:p>
        </w:tc>
        <w:tc>
          <w:tcPr>
            <w:tcW w:w="0" w:type="auto"/>
            <w:tcBorders>
              <w:top w:val="single" w:sz="4" w:space="0" w:color="auto"/>
              <w:left w:val="single" w:sz="4" w:space="0" w:color="auto"/>
              <w:bottom w:val="single" w:sz="4" w:space="0" w:color="auto"/>
            </w:tcBorders>
            <w:vAlign w:val="center"/>
          </w:tcPr>
          <w:p w14:paraId="37AAAC7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 xml:space="preserve">Unable to </w:t>
            </w:r>
            <w:r w:rsidRPr="00413C6E">
              <w:rPr>
                <w:rFonts w:ascii="Tahoma" w:eastAsia="Calibri" w:hAnsi="Tahoma" w:cs="Tahoma"/>
                <w:sz w:val="22"/>
                <w:szCs w:val="22"/>
              </w:rPr>
              <w:lastRenderedPageBreak/>
              <w:t>determine</w:t>
            </w:r>
          </w:p>
        </w:tc>
        <w:tc>
          <w:tcPr>
            <w:tcW w:w="0" w:type="auto"/>
            <w:tcBorders>
              <w:top w:val="single" w:sz="4" w:space="0" w:color="auto"/>
              <w:left w:val="single" w:sz="4" w:space="0" w:color="auto"/>
              <w:bottom w:val="single" w:sz="4" w:space="0" w:color="auto"/>
            </w:tcBorders>
            <w:vAlign w:val="center"/>
          </w:tcPr>
          <w:p w14:paraId="29A6B5C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 xml:space="preserve">Blinding of </w:t>
            </w:r>
            <w:r w:rsidRPr="00413C6E">
              <w:rPr>
                <w:rFonts w:ascii="Tahoma" w:eastAsia="Calibri" w:hAnsi="Tahoma" w:cs="Tahoma"/>
                <w:sz w:val="22"/>
                <w:szCs w:val="22"/>
              </w:rPr>
              <w:lastRenderedPageBreak/>
              <w:t>investigators not reported.</w:t>
            </w:r>
          </w:p>
        </w:tc>
        <w:tc>
          <w:tcPr>
            <w:tcW w:w="0" w:type="auto"/>
            <w:tcBorders>
              <w:top w:val="single" w:sz="4" w:space="0" w:color="auto"/>
              <w:left w:val="single" w:sz="4" w:space="0" w:color="auto"/>
              <w:bottom w:val="single" w:sz="4" w:space="0" w:color="auto"/>
            </w:tcBorders>
            <w:vAlign w:val="center"/>
          </w:tcPr>
          <w:p w14:paraId="7B998D9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No</w:t>
            </w:r>
          </w:p>
        </w:tc>
        <w:tc>
          <w:tcPr>
            <w:tcW w:w="0" w:type="auto"/>
            <w:tcBorders>
              <w:top w:val="single" w:sz="4" w:space="0" w:color="auto"/>
              <w:left w:val="single" w:sz="4" w:space="0" w:color="auto"/>
              <w:bottom w:val="single" w:sz="4" w:space="0" w:color="auto"/>
            </w:tcBorders>
            <w:vAlign w:val="center"/>
          </w:tcPr>
          <w:p w14:paraId="4CDA511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Open-label study.</w:t>
            </w:r>
          </w:p>
        </w:tc>
      </w:tr>
      <w:tr w:rsidR="00440542" w:rsidRPr="003D0C36" w14:paraId="27588003"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7A1E19E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16. If any of the results of the study were based on “data dredging”, was this made clear?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FD5083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5AA9EB1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It is not stated whether all outcomes were pre-specified.</w:t>
            </w:r>
          </w:p>
        </w:tc>
        <w:tc>
          <w:tcPr>
            <w:tcW w:w="0" w:type="auto"/>
            <w:tcBorders>
              <w:top w:val="single" w:sz="4" w:space="0" w:color="auto"/>
              <w:left w:val="single" w:sz="4" w:space="0" w:color="auto"/>
              <w:bottom w:val="single" w:sz="4" w:space="0" w:color="auto"/>
            </w:tcBorders>
            <w:vAlign w:val="center"/>
          </w:tcPr>
          <w:p w14:paraId="43ACD6F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58BF234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It is not stated whether all outcomes were pre-specified.</w:t>
            </w:r>
          </w:p>
        </w:tc>
        <w:tc>
          <w:tcPr>
            <w:tcW w:w="0" w:type="auto"/>
            <w:tcBorders>
              <w:top w:val="single" w:sz="4" w:space="0" w:color="auto"/>
              <w:left w:val="single" w:sz="4" w:space="0" w:color="auto"/>
              <w:bottom w:val="single" w:sz="4" w:space="0" w:color="auto"/>
            </w:tcBorders>
            <w:vAlign w:val="center"/>
          </w:tcPr>
          <w:p w14:paraId="37BA714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069899F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It is not stated whether all outcomes were pre-specified.</w:t>
            </w:r>
          </w:p>
        </w:tc>
      </w:tr>
      <w:tr w:rsidR="00440542" w:rsidRPr="003D0C36" w14:paraId="3065D31C"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0933CBA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17. In trials and cohort studies, do the analyses adjust for different lengths of follow-up of patients, or in case-control studies, is the time period between the intervention and outcome the </w:t>
            </w:r>
            <w:r w:rsidRPr="00413C6E">
              <w:rPr>
                <w:rFonts w:ascii="Tahoma" w:eastAsia="Calibri" w:hAnsi="Tahoma" w:cs="Tahoma"/>
                <w:sz w:val="22"/>
                <w:szCs w:val="22"/>
              </w:rPr>
              <w:lastRenderedPageBreak/>
              <w:t>same for cases and controls?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318BA5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No</w:t>
            </w:r>
          </w:p>
        </w:tc>
        <w:tc>
          <w:tcPr>
            <w:tcW w:w="0" w:type="auto"/>
            <w:tcBorders>
              <w:top w:val="single" w:sz="4" w:space="0" w:color="auto"/>
              <w:left w:val="single" w:sz="4" w:space="0" w:color="auto"/>
              <w:bottom w:val="single" w:sz="4" w:space="0" w:color="auto"/>
            </w:tcBorders>
            <w:vAlign w:val="center"/>
          </w:tcPr>
          <w:p w14:paraId="06B1219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analyses are descriptive and do not adjust for different lengths of follow-up.</w:t>
            </w:r>
          </w:p>
        </w:tc>
        <w:tc>
          <w:tcPr>
            <w:tcW w:w="0" w:type="auto"/>
            <w:tcBorders>
              <w:top w:val="single" w:sz="4" w:space="0" w:color="auto"/>
              <w:left w:val="single" w:sz="4" w:space="0" w:color="auto"/>
              <w:bottom w:val="single" w:sz="4" w:space="0" w:color="auto"/>
            </w:tcBorders>
            <w:vAlign w:val="center"/>
          </w:tcPr>
          <w:p w14:paraId="5462D8C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6F2411B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analyses are descriptive and do not adjust for different lengths of follow-up.</w:t>
            </w:r>
          </w:p>
        </w:tc>
        <w:tc>
          <w:tcPr>
            <w:tcW w:w="0" w:type="auto"/>
            <w:tcBorders>
              <w:top w:val="single" w:sz="4" w:space="0" w:color="auto"/>
              <w:left w:val="single" w:sz="4" w:space="0" w:color="auto"/>
              <w:bottom w:val="single" w:sz="4" w:space="0" w:color="auto"/>
            </w:tcBorders>
            <w:vAlign w:val="center"/>
          </w:tcPr>
          <w:p w14:paraId="55C903E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 </w:t>
            </w:r>
          </w:p>
        </w:tc>
        <w:tc>
          <w:tcPr>
            <w:tcW w:w="0" w:type="auto"/>
            <w:tcBorders>
              <w:top w:val="single" w:sz="4" w:space="0" w:color="auto"/>
              <w:left w:val="single" w:sz="4" w:space="0" w:color="auto"/>
              <w:bottom w:val="single" w:sz="4" w:space="0" w:color="auto"/>
            </w:tcBorders>
            <w:vAlign w:val="center"/>
          </w:tcPr>
          <w:p w14:paraId="1BA8A8F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Adjustment for different lengths of follow-up not reported.</w:t>
            </w:r>
          </w:p>
        </w:tc>
      </w:tr>
      <w:tr w:rsidR="00440542" w:rsidRPr="003D0C36" w14:paraId="14FA3FE0"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4D609D6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18. Were the statistical tests used to assess the main outcomes appropriate?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E84710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09F030B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evidence of bias in the statistical analyses.</w:t>
            </w:r>
          </w:p>
        </w:tc>
        <w:tc>
          <w:tcPr>
            <w:tcW w:w="0" w:type="auto"/>
            <w:tcBorders>
              <w:top w:val="single" w:sz="4" w:space="0" w:color="auto"/>
              <w:left w:val="single" w:sz="4" w:space="0" w:color="auto"/>
              <w:bottom w:val="single" w:sz="4" w:space="0" w:color="auto"/>
            </w:tcBorders>
            <w:vAlign w:val="center"/>
          </w:tcPr>
          <w:p w14:paraId="5E89D84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693A5EE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evidence of bias in the statistical analyses.</w:t>
            </w:r>
          </w:p>
        </w:tc>
        <w:tc>
          <w:tcPr>
            <w:tcW w:w="0" w:type="auto"/>
            <w:tcBorders>
              <w:top w:val="single" w:sz="4" w:space="0" w:color="auto"/>
              <w:left w:val="single" w:sz="4" w:space="0" w:color="auto"/>
              <w:bottom w:val="single" w:sz="4" w:space="0" w:color="auto"/>
            </w:tcBorders>
            <w:vAlign w:val="center"/>
          </w:tcPr>
          <w:p w14:paraId="7F569DB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38EDC70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evidence of bias in the statistical analyses.</w:t>
            </w:r>
          </w:p>
        </w:tc>
      </w:tr>
      <w:tr w:rsidR="00440542" w:rsidRPr="003D0C36" w14:paraId="77800537"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5F713B6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19. Was compliance with the intervention/s reliable?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600E61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3B88BE8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Compliance with the intervention is not reported.</w:t>
            </w:r>
          </w:p>
        </w:tc>
        <w:tc>
          <w:tcPr>
            <w:tcW w:w="0" w:type="auto"/>
            <w:tcBorders>
              <w:top w:val="single" w:sz="4" w:space="0" w:color="auto"/>
              <w:left w:val="single" w:sz="4" w:space="0" w:color="auto"/>
              <w:bottom w:val="single" w:sz="4" w:space="0" w:color="auto"/>
            </w:tcBorders>
            <w:vAlign w:val="center"/>
          </w:tcPr>
          <w:p w14:paraId="080117C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2CFA20F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Compliance with the intervention is not reported.</w:t>
            </w:r>
          </w:p>
        </w:tc>
        <w:tc>
          <w:tcPr>
            <w:tcW w:w="0" w:type="auto"/>
            <w:tcBorders>
              <w:top w:val="single" w:sz="4" w:space="0" w:color="auto"/>
              <w:left w:val="single" w:sz="4" w:space="0" w:color="auto"/>
              <w:bottom w:val="single" w:sz="4" w:space="0" w:color="auto"/>
            </w:tcBorders>
            <w:vAlign w:val="center"/>
          </w:tcPr>
          <w:p w14:paraId="12D0286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56AAF4D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Compliance with the intervention is not reported.</w:t>
            </w:r>
          </w:p>
        </w:tc>
      </w:tr>
      <w:tr w:rsidR="00440542" w:rsidRPr="003D0C36" w14:paraId="15F017BA"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05550DC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20. Were the main outcome measures used accurate (valid and reliable)?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AFDB23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61AA4FD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Intervention-related outcomes are not adequately described.</w:t>
            </w:r>
          </w:p>
        </w:tc>
        <w:tc>
          <w:tcPr>
            <w:tcW w:w="0" w:type="auto"/>
            <w:tcBorders>
              <w:top w:val="single" w:sz="4" w:space="0" w:color="auto"/>
              <w:left w:val="single" w:sz="4" w:space="0" w:color="auto"/>
              <w:bottom w:val="single" w:sz="4" w:space="0" w:color="auto"/>
            </w:tcBorders>
            <w:vAlign w:val="center"/>
          </w:tcPr>
          <w:p w14:paraId="5DC64BA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1B51A11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Intervention-related outcomes are not adequately described.</w:t>
            </w:r>
          </w:p>
        </w:tc>
        <w:tc>
          <w:tcPr>
            <w:tcW w:w="0" w:type="auto"/>
            <w:tcBorders>
              <w:top w:val="single" w:sz="4" w:space="0" w:color="auto"/>
              <w:left w:val="single" w:sz="4" w:space="0" w:color="auto"/>
              <w:bottom w:val="single" w:sz="4" w:space="0" w:color="auto"/>
            </w:tcBorders>
            <w:vAlign w:val="center"/>
          </w:tcPr>
          <w:p w14:paraId="259C904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025870E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Abstract only; a limited description of the outcome measures used is given.</w:t>
            </w:r>
          </w:p>
        </w:tc>
      </w:tr>
      <w:tr w:rsidR="00440542" w:rsidRPr="003D0C36" w14:paraId="50611563"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36CAEAD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21. Were the patients in different intervention groups </w:t>
            </w:r>
            <w:r w:rsidRPr="00413C6E">
              <w:rPr>
                <w:rFonts w:ascii="Tahoma" w:eastAsia="Calibri" w:hAnsi="Tahoma" w:cs="Tahoma"/>
                <w:sz w:val="22"/>
                <w:szCs w:val="22"/>
              </w:rPr>
              <w:lastRenderedPageBreak/>
              <w:t>(trials and cohort studies) or were the cases and controls (case-control studies) recruited from the same population?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19F909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 xml:space="preserve">Unable to </w:t>
            </w:r>
            <w:r w:rsidRPr="00413C6E">
              <w:rPr>
                <w:rFonts w:ascii="Tahoma" w:eastAsia="Calibri" w:hAnsi="Tahoma" w:cs="Tahoma"/>
                <w:sz w:val="22"/>
                <w:szCs w:val="22"/>
              </w:rPr>
              <w:lastRenderedPageBreak/>
              <w:t>determine</w:t>
            </w:r>
          </w:p>
        </w:tc>
        <w:tc>
          <w:tcPr>
            <w:tcW w:w="0" w:type="auto"/>
            <w:tcBorders>
              <w:top w:val="single" w:sz="4" w:space="0" w:color="auto"/>
              <w:left w:val="single" w:sz="4" w:space="0" w:color="auto"/>
              <w:bottom w:val="single" w:sz="4" w:space="0" w:color="auto"/>
            </w:tcBorders>
            <w:vAlign w:val="center"/>
          </w:tcPr>
          <w:p w14:paraId="017AFF4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 xml:space="preserve">Details of participant recruitment are not </w:t>
            </w:r>
            <w:r w:rsidRPr="00413C6E">
              <w:rPr>
                <w:rFonts w:ascii="Tahoma" w:eastAsia="Calibri" w:hAnsi="Tahoma" w:cs="Tahoma"/>
                <w:sz w:val="22"/>
                <w:szCs w:val="22"/>
              </w:rPr>
              <w:lastRenderedPageBreak/>
              <w:t>provided.</w:t>
            </w:r>
          </w:p>
        </w:tc>
        <w:tc>
          <w:tcPr>
            <w:tcW w:w="0" w:type="auto"/>
            <w:tcBorders>
              <w:top w:val="single" w:sz="4" w:space="0" w:color="auto"/>
              <w:left w:val="single" w:sz="4" w:space="0" w:color="auto"/>
              <w:bottom w:val="single" w:sz="4" w:space="0" w:color="auto"/>
            </w:tcBorders>
            <w:vAlign w:val="center"/>
          </w:tcPr>
          <w:p w14:paraId="66A0C58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Yes</w:t>
            </w:r>
          </w:p>
        </w:tc>
        <w:tc>
          <w:tcPr>
            <w:tcW w:w="0" w:type="auto"/>
            <w:tcBorders>
              <w:top w:val="single" w:sz="4" w:space="0" w:color="auto"/>
              <w:left w:val="single" w:sz="4" w:space="0" w:color="auto"/>
              <w:bottom w:val="single" w:sz="4" w:space="0" w:color="auto"/>
            </w:tcBorders>
            <w:vAlign w:val="center"/>
          </w:tcPr>
          <w:p w14:paraId="40C77BE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All participants receiving </w:t>
            </w:r>
            <w:r w:rsidRPr="00413C6E">
              <w:rPr>
                <w:rFonts w:ascii="Tahoma" w:eastAsia="Calibri" w:hAnsi="Tahoma" w:cs="Tahoma"/>
                <w:sz w:val="22"/>
                <w:szCs w:val="22"/>
              </w:rPr>
              <w:lastRenderedPageBreak/>
              <w:t>interventions were recruited from the same medical centres and all had APDS-1.</w:t>
            </w:r>
          </w:p>
        </w:tc>
        <w:tc>
          <w:tcPr>
            <w:tcW w:w="0" w:type="auto"/>
            <w:tcBorders>
              <w:top w:val="single" w:sz="4" w:space="0" w:color="auto"/>
              <w:left w:val="single" w:sz="4" w:space="0" w:color="auto"/>
              <w:bottom w:val="single" w:sz="4" w:space="0" w:color="auto"/>
            </w:tcBorders>
            <w:vAlign w:val="center"/>
          </w:tcPr>
          <w:p w14:paraId="3FE83AE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 xml:space="preserve">Unable to </w:t>
            </w:r>
            <w:r w:rsidRPr="00413C6E">
              <w:rPr>
                <w:rFonts w:ascii="Tahoma" w:eastAsia="Calibri" w:hAnsi="Tahoma" w:cs="Tahoma"/>
                <w:sz w:val="22"/>
                <w:szCs w:val="22"/>
              </w:rPr>
              <w:lastRenderedPageBreak/>
              <w:t>determine</w:t>
            </w:r>
          </w:p>
        </w:tc>
        <w:tc>
          <w:tcPr>
            <w:tcW w:w="0" w:type="auto"/>
            <w:tcBorders>
              <w:top w:val="single" w:sz="4" w:space="0" w:color="auto"/>
              <w:left w:val="single" w:sz="4" w:space="0" w:color="auto"/>
              <w:bottom w:val="single" w:sz="4" w:space="0" w:color="auto"/>
            </w:tcBorders>
            <w:vAlign w:val="center"/>
          </w:tcPr>
          <w:p w14:paraId="4B27C94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 xml:space="preserve">Details of participant recruitment are not </w:t>
            </w:r>
            <w:r w:rsidRPr="00413C6E">
              <w:rPr>
                <w:rFonts w:ascii="Tahoma" w:eastAsia="Calibri" w:hAnsi="Tahoma" w:cs="Tahoma"/>
                <w:sz w:val="22"/>
                <w:szCs w:val="22"/>
              </w:rPr>
              <w:lastRenderedPageBreak/>
              <w:t>provided.</w:t>
            </w:r>
          </w:p>
        </w:tc>
      </w:tr>
      <w:tr w:rsidR="00440542" w:rsidRPr="003D0C36" w14:paraId="08D6B6F2"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377E4F1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22. Were study subjects in different intervention groups (trials and cohort studies) or were the cases and controls (case-control studies) recruited over the same period of time?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3ACA37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1108912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participant recruitment are not provided.</w:t>
            </w:r>
          </w:p>
        </w:tc>
        <w:tc>
          <w:tcPr>
            <w:tcW w:w="0" w:type="auto"/>
            <w:tcBorders>
              <w:top w:val="single" w:sz="4" w:space="0" w:color="auto"/>
              <w:left w:val="single" w:sz="4" w:space="0" w:color="auto"/>
              <w:bottom w:val="single" w:sz="4" w:space="0" w:color="auto"/>
            </w:tcBorders>
            <w:vAlign w:val="center"/>
          </w:tcPr>
          <w:p w14:paraId="10B48AF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7943CF6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time period of participant recruitment is not described.</w:t>
            </w:r>
          </w:p>
        </w:tc>
        <w:tc>
          <w:tcPr>
            <w:tcW w:w="0" w:type="auto"/>
            <w:tcBorders>
              <w:top w:val="single" w:sz="4" w:space="0" w:color="auto"/>
              <w:left w:val="single" w:sz="4" w:space="0" w:color="auto"/>
              <w:bottom w:val="single" w:sz="4" w:space="0" w:color="auto"/>
            </w:tcBorders>
            <w:vAlign w:val="center"/>
          </w:tcPr>
          <w:p w14:paraId="397808D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4CF908E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participant recruitment are not provided.</w:t>
            </w:r>
          </w:p>
        </w:tc>
      </w:tr>
      <w:tr w:rsidR="00440542" w:rsidRPr="003D0C36" w14:paraId="09AD752D"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30352A8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23. Were study subjects randomised to intervention </w:t>
            </w:r>
            <w:r w:rsidRPr="00413C6E">
              <w:rPr>
                <w:rFonts w:ascii="Tahoma" w:eastAsia="Calibri" w:hAnsi="Tahoma" w:cs="Tahoma"/>
                <w:sz w:val="22"/>
                <w:szCs w:val="22"/>
              </w:rPr>
              <w:lastRenderedPageBreak/>
              <w:t>groups?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2AD0A8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NA</w:t>
            </w:r>
          </w:p>
        </w:tc>
        <w:tc>
          <w:tcPr>
            <w:tcW w:w="0" w:type="auto"/>
            <w:tcBorders>
              <w:top w:val="single" w:sz="4" w:space="0" w:color="auto"/>
              <w:left w:val="single" w:sz="4" w:space="0" w:color="auto"/>
              <w:bottom w:val="single" w:sz="4" w:space="0" w:color="auto"/>
            </w:tcBorders>
            <w:vAlign w:val="center"/>
          </w:tcPr>
          <w:p w14:paraId="4379D18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Non-randomised retrospective study.</w:t>
            </w:r>
          </w:p>
        </w:tc>
        <w:tc>
          <w:tcPr>
            <w:tcW w:w="0" w:type="auto"/>
            <w:tcBorders>
              <w:top w:val="single" w:sz="4" w:space="0" w:color="auto"/>
              <w:left w:val="single" w:sz="4" w:space="0" w:color="auto"/>
              <w:bottom w:val="single" w:sz="4" w:space="0" w:color="auto"/>
            </w:tcBorders>
            <w:vAlign w:val="center"/>
          </w:tcPr>
          <w:p w14:paraId="33691FB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62F3566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Non-randomised retrospective </w:t>
            </w:r>
            <w:r w:rsidRPr="00413C6E">
              <w:rPr>
                <w:rFonts w:ascii="Tahoma" w:eastAsia="Calibri" w:hAnsi="Tahoma" w:cs="Tahoma"/>
                <w:sz w:val="22"/>
                <w:szCs w:val="22"/>
              </w:rPr>
              <w:lastRenderedPageBreak/>
              <w:t>study,</w:t>
            </w:r>
          </w:p>
        </w:tc>
        <w:tc>
          <w:tcPr>
            <w:tcW w:w="0" w:type="auto"/>
            <w:tcBorders>
              <w:top w:val="single" w:sz="4" w:space="0" w:color="auto"/>
              <w:left w:val="single" w:sz="4" w:space="0" w:color="auto"/>
              <w:bottom w:val="single" w:sz="4" w:space="0" w:color="auto"/>
            </w:tcBorders>
            <w:vAlign w:val="center"/>
          </w:tcPr>
          <w:p w14:paraId="2C465E7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No</w:t>
            </w:r>
          </w:p>
        </w:tc>
        <w:tc>
          <w:tcPr>
            <w:tcW w:w="0" w:type="auto"/>
            <w:tcBorders>
              <w:top w:val="single" w:sz="4" w:space="0" w:color="auto"/>
              <w:left w:val="single" w:sz="4" w:space="0" w:color="auto"/>
              <w:bottom w:val="single" w:sz="4" w:space="0" w:color="auto"/>
            </w:tcBorders>
            <w:vAlign w:val="center"/>
          </w:tcPr>
          <w:p w14:paraId="22A4070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Non-randomised open-label study.</w:t>
            </w:r>
          </w:p>
        </w:tc>
      </w:tr>
      <w:tr w:rsidR="00440542" w:rsidRPr="003D0C36" w14:paraId="2B5397C5"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5E75019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24. Was the randomised intervention assignment concealed from both patients and health care staff until recruitment was complete and irrevocable?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9CAA0D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7D89780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Non-randomised retrospective study. </w:t>
            </w:r>
          </w:p>
        </w:tc>
        <w:tc>
          <w:tcPr>
            <w:tcW w:w="0" w:type="auto"/>
            <w:tcBorders>
              <w:top w:val="single" w:sz="4" w:space="0" w:color="auto"/>
              <w:left w:val="single" w:sz="4" w:space="0" w:color="auto"/>
              <w:bottom w:val="single" w:sz="4" w:space="0" w:color="auto"/>
            </w:tcBorders>
            <w:vAlign w:val="center"/>
          </w:tcPr>
          <w:p w14:paraId="1DCD89A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71272DB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Non-randomised retrospective study. </w:t>
            </w:r>
          </w:p>
        </w:tc>
        <w:tc>
          <w:tcPr>
            <w:tcW w:w="0" w:type="auto"/>
            <w:tcBorders>
              <w:top w:val="single" w:sz="4" w:space="0" w:color="auto"/>
              <w:left w:val="single" w:sz="4" w:space="0" w:color="auto"/>
              <w:bottom w:val="single" w:sz="4" w:space="0" w:color="auto"/>
            </w:tcBorders>
            <w:vAlign w:val="center"/>
          </w:tcPr>
          <w:p w14:paraId="071212C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5B67772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Non-randomised open-label study.</w:t>
            </w:r>
          </w:p>
        </w:tc>
      </w:tr>
      <w:tr w:rsidR="00440542" w:rsidRPr="003D0C36" w14:paraId="2BDF3FEF"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40F230A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25. Was there adequate adjustment for confounding in the analyses from which the main findings were drawn?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641CA4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44F96AB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adjustment for confounding was reported.</w:t>
            </w:r>
          </w:p>
        </w:tc>
        <w:tc>
          <w:tcPr>
            <w:tcW w:w="0" w:type="auto"/>
            <w:tcBorders>
              <w:top w:val="single" w:sz="4" w:space="0" w:color="auto"/>
              <w:left w:val="single" w:sz="4" w:space="0" w:color="auto"/>
              <w:bottom w:val="single" w:sz="4" w:space="0" w:color="auto"/>
            </w:tcBorders>
            <w:vAlign w:val="center"/>
          </w:tcPr>
          <w:p w14:paraId="2F80E54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7EE877A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adjustment for confounding was reported.</w:t>
            </w:r>
          </w:p>
        </w:tc>
        <w:tc>
          <w:tcPr>
            <w:tcW w:w="0" w:type="auto"/>
            <w:tcBorders>
              <w:top w:val="single" w:sz="4" w:space="0" w:color="auto"/>
              <w:left w:val="single" w:sz="4" w:space="0" w:color="auto"/>
              <w:bottom w:val="single" w:sz="4" w:space="0" w:color="auto"/>
            </w:tcBorders>
            <w:vAlign w:val="center"/>
          </w:tcPr>
          <w:p w14:paraId="37426D7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0A6DA85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adjustment for confounding was reported.</w:t>
            </w:r>
          </w:p>
        </w:tc>
      </w:tr>
      <w:tr w:rsidR="00440542" w:rsidRPr="003D0C36" w14:paraId="4D262742"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2EA48E1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26. Were losses of patients to follow-up taken into account?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9ECC3A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0B1AC4B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Retrospective study.</w:t>
            </w:r>
          </w:p>
        </w:tc>
        <w:tc>
          <w:tcPr>
            <w:tcW w:w="0" w:type="auto"/>
            <w:tcBorders>
              <w:top w:val="single" w:sz="4" w:space="0" w:color="auto"/>
              <w:left w:val="single" w:sz="4" w:space="0" w:color="auto"/>
              <w:bottom w:val="single" w:sz="4" w:space="0" w:color="auto"/>
            </w:tcBorders>
            <w:vAlign w:val="center"/>
          </w:tcPr>
          <w:p w14:paraId="1CF8B13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0BB3489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Retrospective study.</w:t>
            </w:r>
          </w:p>
        </w:tc>
        <w:tc>
          <w:tcPr>
            <w:tcW w:w="0" w:type="auto"/>
            <w:tcBorders>
              <w:top w:val="single" w:sz="4" w:space="0" w:color="auto"/>
              <w:left w:val="single" w:sz="4" w:space="0" w:color="auto"/>
              <w:bottom w:val="single" w:sz="4" w:space="0" w:color="auto"/>
            </w:tcBorders>
            <w:vAlign w:val="center"/>
          </w:tcPr>
          <w:p w14:paraId="77F3EEB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6419CEF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Losses of patients to follow-up is not </w:t>
            </w:r>
            <w:r w:rsidRPr="00413C6E">
              <w:rPr>
                <w:rFonts w:ascii="Tahoma" w:eastAsia="Calibri" w:hAnsi="Tahoma" w:cs="Tahoma"/>
                <w:sz w:val="22"/>
                <w:szCs w:val="22"/>
              </w:rPr>
              <w:lastRenderedPageBreak/>
              <w:t>reported.</w:t>
            </w:r>
          </w:p>
        </w:tc>
      </w:tr>
      <w:tr w:rsidR="00440542" w:rsidRPr="003D0C36" w14:paraId="4E4FDB17"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4BBCF20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27. Did the study have sufficient power to detect a clinically important effect where the probability value for a difference being due to chance is less than 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A9DFBB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09CD868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formal power analysis was reported.</w:t>
            </w:r>
          </w:p>
        </w:tc>
        <w:tc>
          <w:tcPr>
            <w:tcW w:w="0" w:type="auto"/>
            <w:tcBorders>
              <w:top w:val="single" w:sz="4" w:space="0" w:color="auto"/>
              <w:left w:val="single" w:sz="4" w:space="0" w:color="auto"/>
              <w:bottom w:val="single" w:sz="4" w:space="0" w:color="auto"/>
            </w:tcBorders>
            <w:vAlign w:val="center"/>
          </w:tcPr>
          <w:p w14:paraId="2CAE98A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4121F2B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formal power analysis was reported.</w:t>
            </w:r>
          </w:p>
        </w:tc>
        <w:tc>
          <w:tcPr>
            <w:tcW w:w="0" w:type="auto"/>
            <w:tcBorders>
              <w:top w:val="single" w:sz="4" w:space="0" w:color="auto"/>
              <w:left w:val="single" w:sz="4" w:space="0" w:color="auto"/>
              <w:bottom w:val="single" w:sz="4" w:space="0" w:color="auto"/>
            </w:tcBorders>
            <w:vAlign w:val="center"/>
          </w:tcPr>
          <w:p w14:paraId="4E691FF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31FCE7A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formal power analysis was reported.</w:t>
            </w:r>
          </w:p>
        </w:tc>
      </w:tr>
      <w:tr w:rsidR="00440542" w:rsidRPr="003D0C36" w14:paraId="1E2130E6" w14:textId="77777777" w:rsidTr="00440542">
        <w:trPr>
          <w:trHeight w:val="20"/>
        </w:trPr>
        <w:tc>
          <w:tcPr>
            <w:tcW w:w="0" w:type="auto"/>
            <w:tcBorders>
              <w:bottom w:val="single" w:sz="4" w:space="0" w:color="auto"/>
              <w:right w:val="single" w:sz="4" w:space="0" w:color="auto"/>
            </w:tcBorders>
            <w:shd w:val="clear" w:color="auto" w:fill="228FC8"/>
            <w:vAlign w:val="center"/>
          </w:tcPr>
          <w:p w14:paraId="6894F0FF"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Study name</w:t>
            </w:r>
          </w:p>
        </w:tc>
        <w:tc>
          <w:tcPr>
            <w:tcW w:w="0" w:type="auto"/>
            <w:gridSpan w:val="2"/>
            <w:tcBorders>
              <w:top w:val="single" w:sz="4" w:space="0" w:color="auto"/>
              <w:left w:val="single" w:sz="4" w:space="0" w:color="auto"/>
              <w:bottom w:val="single" w:sz="4" w:space="0" w:color="auto"/>
            </w:tcBorders>
            <w:shd w:val="clear" w:color="auto" w:fill="228FC8"/>
            <w:vAlign w:val="center"/>
          </w:tcPr>
          <w:p w14:paraId="34EE5934"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Wang 2018</w:t>
            </w:r>
          </w:p>
        </w:tc>
        <w:tc>
          <w:tcPr>
            <w:tcW w:w="0" w:type="auto"/>
            <w:gridSpan w:val="2"/>
            <w:tcBorders>
              <w:top w:val="single" w:sz="4" w:space="0" w:color="auto"/>
              <w:left w:val="single" w:sz="4" w:space="0" w:color="auto"/>
              <w:bottom w:val="single" w:sz="4" w:space="0" w:color="auto"/>
            </w:tcBorders>
            <w:shd w:val="clear" w:color="auto" w:fill="228FC8"/>
            <w:vAlign w:val="center"/>
          </w:tcPr>
          <w:p w14:paraId="36E0EF51"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Wang 2022</w:t>
            </w:r>
          </w:p>
        </w:tc>
        <w:tc>
          <w:tcPr>
            <w:tcW w:w="0" w:type="auto"/>
            <w:gridSpan w:val="2"/>
            <w:tcBorders>
              <w:top w:val="single" w:sz="4" w:space="0" w:color="auto"/>
              <w:left w:val="single" w:sz="4" w:space="0" w:color="auto"/>
              <w:bottom w:val="single" w:sz="4" w:space="0" w:color="auto"/>
            </w:tcBorders>
            <w:shd w:val="clear" w:color="auto" w:fill="228FC8"/>
            <w:vAlign w:val="center"/>
          </w:tcPr>
          <w:p w14:paraId="6E49BE94"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Wentink 2017</w:t>
            </w:r>
          </w:p>
        </w:tc>
      </w:tr>
      <w:tr w:rsidR="00440542" w:rsidRPr="003D0C36" w14:paraId="44A99CB6" w14:textId="77777777" w:rsidTr="00440542">
        <w:trPr>
          <w:trHeight w:val="20"/>
        </w:trPr>
        <w:tc>
          <w:tcPr>
            <w:tcW w:w="0" w:type="auto"/>
            <w:tcBorders>
              <w:bottom w:val="single" w:sz="4" w:space="0" w:color="auto"/>
              <w:right w:val="single" w:sz="4" w:space="0" w:color="auto"/>
            </w:tcBorders>
            <w:shd w:val="clear" w:color="auto" w:fill="228FC8"/>
            <w:vAlign w:val="center"/>
          </w:tcPr>
          <w:p w14:paraId="7A5DA837"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Checklist item</w:t>
            </w:r>
          </w:p>
        </w:tc>
        <w:tc>
          <w:tcPr>
            <w:tcW w:w="0" w:type="auto"/>
            <w:tcBorders>
              <w:top w:val="single" w:sz="4" w:space="0" w:color="auto"/>
              <w:left w:val="single" w:sz="4" w:space="0" w:color="auto"/>
              <w:bottom w:val="single" w:sz="4" w:space="0" w:color="auto"/>
            </w:tcBorders>
            <w:shd w:val="clear" w:color="auto" w:fill="228FC8"/>
            <w:vAlign w:val="center"/>
          </w:tcPr>
          <w:p w14:paraId="760B3CD0"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Response*</w:t>
            </w:r>
          </w:p>
        </w:tc>
        <w:tc>
          <w:tcPr>
            <w:tcW w:w="0" w:type="auto"/>
            <w:tcBorders>
              <w:top w:val="single" w:sz="4" w:space="0" w:color="auto"/>
              <w:left w:val="single" w:sz="4" w:space="0" w:color="auto"/>
              <w:bottom w:val="single" w:sz="4" w:space="0" w:color="auto"/>
            </w:tcBorders>
            <w:shd w:val="clear" w:color="auto" w:fill="228FC8"/>
            <w:vAlign w:val="center"/>
          </w:tcPr>
          <w:p w14:paraId="2828FB10"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How is the question addressed?</w:t>
            </w:r>
          </w:p>
        </w:tc>
        <w:tc>
          <w:tcPr>
            <w:tcW w:w="0" w:type="auto"/>
            <w:tcBorders>
              <w:top w:val="single" w:sz="4" w:space="0" w:color="auto"/>
              <w:left w:val="single" w:sz="4" w:space="0" w:color="auto"/>
              <w:bottom w:val="single" w:sz="4" w:space="0" w:color="auto"/>
            </w:tcBorders>
            <w:shd w:val="clear" w:color="auto" w:fill="228FC8"/>
            <w:vAlign w:val="center"/>
          </w:tcPr>
          <w:p w14:paraId="47346642"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Response*</w:t>
            </w:r>
          </w:p>
        </w:tc>
        <w:tc>
          <w:tcPr>
            <w:tcW w:w="0" w:type="auto"/>
            <w:tcBorders>
              <w:top w:val="single" w:sz="4" w:space="0" w:color="auto"/>
              <w:left w:val="single" w:sz="4" w:space="0" w:color="auto"/>
              <w:bottom w:val="single" w:sz="4" w:space="0" w:color="auto"/>
            </w:tcBorders>
            <w:shd w:val="clear" w:color="auto" w:fill="228FC8"/>
            <w:vAlign w:val="center"/>
          </w:tcPr>
          <w:p w14:paraId="4043DCD3"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How is the question addressed?</w:t>
            </w:r>
          </w:p>
        </w:tc>
        <w:tc>
          <w:tcPr>
            <w:tcW w:w="0" w:type="auto"/>
            <w:tcBorders>
              <w:top w:val="single" w:sz="4" w:space="0" w:color="auto"/>
              <w:left w:val="single" w:sz="4" w:space="0" w:color="auto"/>
              <w:bottom w:val="single" w:sz="4" w:space="0" w:color="auto"/>
            </w:tcBorders>
            <w:shd w:val="clear" w:color="auto" w:fill="228FC8"/>
            <w:vAlign w:val="center"/>
          </w:tcPr>
          <w:p w14:paraId="067B653F"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Response*</w:t>
            </w:r>
          </w:p>
        </w:tc>
        <w:tc>
          <w:tcPr>
            <w:tcW w:w="0" w:type="auto"/>
            <w:tcBorders>
              <w:top w:val="single" w:sz="4" w:space="0" w:color="auto"/>
              <w:left w:val="single" w:sz="4" w:space="0" w:color="auto"/>
              <w:bottom w:val="single" w:sz="4" w:space="0" w:color="auto"/>
            </w:tcBorders>
            <w:shd w:val="clear" w:color="auto" w:fill="228FC8"/>
            <w:vAlign w:val="center"/>
          </w:tcPr>
          <w:p w14:paraId="46E7C627" w14:textId="77777777" w:rsidR="00413C6E" w:rsidRPr="00413C6E" w:rsidRDefault="00413C6E" w:rsidP="00413C6E">
            <w:pPr>
              <w:spacing w:after="120"/>
              <w:rPr>
                <w:rFonts w:ascii="Tahoma" w:eastAsia="Calibri" w:hAnsi="Tahoma" w:cs="Tahoma"/>
                <w:b/>
                <w:color w:val="FFFFFF" w:themeColor="background1"/>
                <w:sz w:val="22"/>
                <w:szCs w:val="22"/>
              </w:rPr>
            </w:pPr>
            <w:r w:rsidRPr="00413C6E">
              <w:rPr>
                <w:rFonts w:ascii="Tahoma" w:eastAsia="Calibri" w:hAnsi="Tahoma" w:cs="Tahoma"/>
                <w:b/>
                <w:color w:val="FFFFFF" w:themeColor="background1"/>
                <w:sz w:val="22"/>
                <w:szCs w:val="22"/>
              </w:rPr>
              <w:t>How is the question addressed?</w:t>
            </w:r>
          </w:p>
        </w:tc>
      </w:tr>
      <w:tr w:rsidR="00440542" w:rsidRPr="003D0C36" w14:paraId="47016A5C"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39EDC41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1. Is the hypothesis/aim/objective of the study clearly described?</w:t>
            </w:r>
          </w:p>
        </w:tc>
        <w:tc>
          <w:tcPr>
            <w:tcW w:w="0" w:type="auto"/>
            <w:tcBorders>
              <w:top w:val="single" w:sz="4" w:space="0" w:color="auto"/>
              <w:left w:val="single" w:sz="4" w:space="0" w:color="auto"/>
              <w:bottom w:val="single" w:sz="4" w:space="0" w:color="auto"/>
            </w:tcBorders>
            <w:vAlign w:val="center"/>
          </w:tcPr>
          <w:p w14:paraId="7188754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1B0722B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aim of the study is clearly stated.</w:t>
            </w:r>
          </w:p>
        </w:tc>
        <w:tc>
          <w:tcPr>
            <w:tcW w:w="0" w:type="auto"/>
            <w:tcBorders>
              <w:top w:val="single" w:sz="4" w:space="0" w:color="auto"/>
              <w:left w:val="single" w:sz="4" w:space="0" w:color="auto"/>
              <w:bottom w:val="single" w:sz="4" w:space="0" w:color="auto"/>
            </w:tcBorders>
            <w:vAlign w:val="center"/>
          </w:tcPr>
          <w:p w14:paraId="7BCBBA1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51AF0EF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aim of the study is clearly stated.</w:t>
            </w:r>
          </w:p>
        </w:tc>
        <w:tc>
          <w:tcPr>
            <w:tcW w:w="0" w:type="auto"/>
            <w:tcBorders>
              <w:top w:val="single" w:sz="4" w:space="0" w:color="auto"/>
              <w:left w:val="single" w:sz="4" w:space="0" w:color="auto"/>
              <w:bottom w:val="single" w:sz="4" w:space="0" w:color="auto"/>
            </w:tcBorders>
            <w:vAlign w:val="center"/>
          </w:tcPr>
          <w:p w14:paraId="43DE41C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408EF2B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aim of the study is clearly stated.</w:t>
            </w:r>
          </w:p>
        </w:tc>
      </w:tr>
      <w:tr w:rsidR="00440542" w:rsidRPr="003D0C36" w14:paraId="3AF6C222"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1C5A212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2. Are the main outcomes to be measured clearly described in the Introduction or Methods section? </w:t>
            </w:r>
          </w:p>
        </w:tc>
        <w:tc>
          <w:tcPr>
            <w:tcW w:w="0" w:type="auto"/>
            <w:tcBorders>
              <w:top w:val="single" w:sz="4" w:space="0" w:color="auto"/>
              <w:left w:val="single" w:sz="4" w:space="0" w:color="auto"/>
              <w:bottom w:val="single" w:sz="4" w:space="0" w:color="auto"/>
            </w:tcBorders>
            <w:vAlign w:val="center"/>
          </w:tcPr>
          <w:p w14:paraId="48B6342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10FA857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Outcomes are clearly described in the methods.</w:t>
            </w:r>
          </w:p>
        </w:tc>
        <w:tc>
          <w:tcPr>
            <w:tcW w:w="0" w:type="auto"/>
            <w:tcBorders>
              <w:top w:val="single" w:sz="4" w:space="0" w:color="auto"/>
              <w:left w:val="single" w:sz="4" w:space="0" w:color="auto"/>
              <w:bottom w:val="single" w:sz="4" w:space="0" w:color="auto"/>
            </w:tcBorders>
            <w:vAlign w:val="center"/>
          </w:tcPr>
          <w:p w14:paraId="75E012C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303C6A1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Outcomes are clearly described in the methods.</w:t>
            </w:r>
          </w:p>
        </w:tc>
        <w:tc>
          <w:tcPr>
            <w:tcW w:w="0" w:type="auto"/>
            <w:tcBorders>
              <w:top w:val="single" w:sz="4" w:space="0" w:color="auto"/>
              <w:left w:val="single" w:sz="4" w:space="0" w:color="auto"/>
              <w:bottom w:val="single" w:sz="4" w:space="0" w:color="auto"/>
            </w:tcBorders>
            <w:vAlign w:val="center"/>
          </w:tcPr>
          <w:p w14:paraId="18BF482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7D40D34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outcomes are clearly described in the methods.</w:t>
            </w:r>
          </w:p>
        </w:tc>
      </w:tr>
      <w:tr w:rsidR="00440542" w:rsidRPr="003D0C36" w14:paraId="61E90657"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27825CC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3. Are the characteristics of the patients included in the study clearly described?</w:t>
            </w:r>
          </w:p>
        </w:tc>
        <w:tc>
          <w:tcPr>
            <w:tcW w:w="0" w:type="auto"/>
            <w:tcBorders>
              <w:top w:val="single" w:sz="4" w:space="0" w:color="auto"/>
              <w:left w:val="single" w:sz="4" w:space="0" w:color="auto"/>
              <w:bottom w:val="single" w:sz="4" w:space="0" w:color="auto"/>
            </w:tcBorders>
            <w:vAlign w:val="center"/>
          </w:tcPr>
          <w:p w14:paraId="4F2D401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160176D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Baseline characteristics are provided.</w:t>
            </w:r>
          </w:p>
        </w:tc>
        <w:tc>
          <w:tcPr>
            <w:tcW w:w="0" w:type="auto"/>
            <w:tcBorders>
              <w:top w:val="single" w:sz="4" w:space="0" w:color="auto"/>
              <w:left w:val="single" w:sz="4" w:space="0" w:color="auto"/>
              <w:bottom w:val="single" w:sz="4" w:space="0" w:color="auto"/>
            </w:tcBorders>
            <w:vAlign w:val="center"/>
          </w:tcPr>
          <w:p w14:paraId="513A16C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3C890BB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 case-definition and source for controls are not given. Baseline characteristics (including age, gender and APDS mutation) are reported.</w:t>
            </w:r>
          </w:p>
        </w:tc>
        <w:tc>
          <w:tcPr>
            <w:tcW w:w="0" w:type="auto"/>
            <w:tcBorders>
              <w:top w:val="single" w:sz="4" w:space="0" w:color="auto"/>
              <w:left w:val="single" w:sz="4" w:space="0" w:color="auto"/>
              <w:bottom w:val="single" w:sz="4" w:space="0" w:color="auto"/>
            </w:tcBorders>
            <w:vAlign w:val="center"/>
          </w:tcPr>
          <w:p w14:paraId="709243A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3639C93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Baseline characteristics are provided.</w:t>
            </w:r>
          </w:p>
        </w:tc>
      </w:tr>
      <w:tr w:rsidR="00440542" w:rsidRPr="003D0C36" w14:paraId="181BC926"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43A51CC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4. Are the intervention(s) of interest clearly described?</w:t>
            </w:r>
          </w:p>
        </w:tc>
        <w:tc>
          <w:tcPr>
            <w:tcW w:w="0" w:type="auto"/>
            <w:tcBorders>
              <w:top w:val="single" w:sz="4" w:space="0" w:color="auto"/>
              <w:left w:val="single" w:sz="4" w:space="0" w:color="auto"/>
              <w:bottom w:val="single" w:sz="4" w:space="0" w:color="auto"/>
            </w:tcBorders>
            <w:vAlign w:val="center"/>
          </w:tcPr>
          <w:p w14:paraId="304D208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19E6DEE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Dose and route of administration are not clearly described for all interventions.</w:t>
            </w:r>
          </w:p>
        </w:tc>
        <w:tc>
          <w:tcPr>
            <w:tcW w:w="0" w:type="auto"/>
            <w:tcBorders>
              <w:top w:val="single" w:sz="4" w:space="0" w:color="auto"/>
              <w:left w:val="single" w:sz="4" w:space="0" w:color="auto"/>
              <w:bottom w:val="single" w:sz="4" w:space="0" w:color="auto"/>
            </w:tcBorders>
            <w:vAlign w:val="center"/>
          </w:tcPr>
          <w:p w14:paraId="4900F17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443B737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Interventions (including dose, route of administration) are not adequately described.</w:t>
            </w:r>
          </w:p>
        </w:tc>
        <w:tc>
          <w:tcPr>
            <w:tcW w:w="0" w:type="auto"/>
            <w:tcBorders>
              <w:top w:val="single" w:sz="4" w:space="0" w:color="auto"/>
              <w:left w:val="single" w:sz="4" w:space="0" w:color="auto"/>
              <w:bottom w:val="single" w:sz="4" w:space="0" w:color="auto"/>
            </w:tcBorders>
            <w:vAlign w:val="center"/>
          </w:tcPr>
          <w:p w14:paraId="37CA4A6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6695B3B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dose, route of administration and duration of treatment are not described.</w:t>
            </w:r>
          </w:p>
        </w:tc>
      </w:tr>
      <w:tr w:rsidR="00440542" w:rsidRPr="003D0C36" w14:paraId="30DD649C"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7D00789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5. Are the distributions of principal confounders in each group of subjects to be compared clearly described?</w:t>
            </w:r>
          </w:p>
        </w:tc>
        <w:tc>
          <w:tcPr>
            <w:tcW w:w="0" w:type="auto"/>
            <w:tcBorders>
              <w:top w:val="single" w:sz="4" w:space="0" w:color="auto"/>
              <w:left w:val="single" w:sz="4" w:space="0" w:color="auto"/>
              <w:bottom w:val="single" w:sz="4" w:space="0" w:color="auto"/>
            </w:tcBorders>
            <w:vAlign w:val="center"/>
          </w:tcPr>
          <w:p w14:paraId="161F252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43E0289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 list of principal confounders is not given.</w:t>
            </w:r>
          </w:p>
        </w:tc>
        <w:tc>
          <w:tcPr>
            <w:tcW w:w="0" w:type="auto"/>
            <w:tcBorders>
              <w:top w:val="single" w:sz="4" w:space="0" w:color="auto"/>
              <w:left w:val="single" w:sz="4" w:space="0" w:color="auto"/>
              <w:bottom w:val="single" w:sz="4" w:space="0" w:color="auto"/>
            </w:tcBorders>
            <w:vAlign w:val="center"/>
          </w:tcPr>
          <w:p w14:paraId="0982459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65B524D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 list of principal confounders is not given.</w:t>
            </w:r>
          </w:p>
        </w:tc>
        <w:tc>
          <w:tcPr>
            <w:tcW w:w="0" w:type="auto"/>
            <w:tcBorders>
              <w:top w:val="single" w:sz="4" w:space="0" w:color="auto"/>
              <w:left w:val="single" w:sz="4" w:space="0" w:color="auto"/>
              <w:bottom w:val="single" w:sz="4" w:space="0" w:color="auto"/>
            </w:tcBorders>
            <w:vAlign w:val="center"/>
          </w:tcPr>
          <w:p w14:paraId="715374F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29BC1E2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 list of principal confounders is not given.</w:t>
            </w:r>
          </w:p>
        </w:tc>
      </w:tr>
      <w:tr w:rsidR="00440542" w:rsidRPr="003D0C36" w14:paraId="72B79492"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38696F1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6. Are the main findings of the study clearly described?</w:t>
            </w:r>
          </w:p>
        </w:tc>
        <w:tc>
          <w:tcPr>
            <w:tcW w:w="0" w:type="auto"/>
            <w:tcBorders>
              <w:top w:val="single" w:sz="4" w:space="0" w:color="auto"/>
              <w:left w:val="single" w:sz="4" w:space="0" w:color="auto"/>
              <w:bottom w:val="single" w:sz="4" w:space="0" w:color="auto"/>
            </w:tcBorders>
            <w:vAlign w:val="center"/>
          </w:tcPr>
          <w:p w14:paraId="3FD89F7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7469D88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main findings are clearly described.</w:t>
            </w:r>
          </w:p>
        </w:tc>
        <w:tc>
          <w:tcPr>
            <w:tcW w:w="0" w:type="auto"/>
            <w:tcBorders>
              <w:top w:val="single" w:sz="4" w:space="0" w:color="auto"/>
              <w:left w:val="single" w:sz="4" w:space="0" w:color="auto"/>
              <w:bottom w:val="single" w:sz="4" w:space="0" w:color="auto"/>
            </w:tcBorders>
            <w:vAlign w:val="center"/>
          </w:tcPr>
          <w:p w14:paraId="1BA5173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 </w:t>
            </w:r>
          </w:p>
        </w:tc>
        <w:tc>
          <w:tcPr>
            <w:tcW w:w="0" w:type="auto"/>
            <w:tcBorders>
              <w:top w:val="single" w:sz="4" w:space="0" w:color="auto"/>
              <w:left w:val="single" w:sz="4" w:space="0" w:color="auto"/>
              <w:bottom w:val="single" w:sz="4" w:space="0" w:color="auto"/>
            </w:tcBorders>
            <w:vAlign w:val="center"/>
          </w:tcPr>
          <w:p w14:paraId="2777DD1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Some findings are reported with numerical data, while others are described narratively. Outcomes for all individuals in each treatment group are unclear.</w:t>
            </w:r>
          </w:p>
        </w:tc>
        <w:tc>
          <w:tcPr>
            <w:tcW w:w="0" w:type="auto"/>
            <w:tcBorders>
              <w:top w:val="single" w:sz="4" w:space="0" w:color="auto"/>
              <w:left w:val="single" w:sz="4" w:space="0" w:color="auto"/>
              <w:bottom w:val="single" w:sz="4" w:space="0" w:color="auto"/>
            </w:tcBorders>
            <w:vAlign w:val="center"/>
          </w:tcPr>
          <w:p w14:paraId="3C6A765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5B4B4C3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main findings are clearly described.</w:t>
            </w:r>
          </w:p>
        </w:tc>
      </w:tr>
      <w:tr w:rsidR="00440542" w:rsidRPr="003D0C36" w14:paraId="511079F4"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07CBA6E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7. Does the study provide estimates of the random variability in the data for the main outcomes?</w:t>
            </w:r>
          </w:p>
        </w:tc>
        <w:tc>
          <w:tcPr>
            <w:tcW w:w="0" w:type="auto"/>
            <w:tcBorders>
              <w:top w:val="single" w:sz="4" w:space="0" w:color="auto"/>
              <w:left w:val="single" w:sz="4" w:space="0" w:color="auto"/>
              <w:bottom w:val="single" w:sz="4" w:space="0" w:color="auto"/>
            </w:tcBorders>
            <w:vAlign w:val="center"/>
          </w:tcPr>
          <w:p w14:paraId="2ACE4A6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 </w:t>
            </w:r>
          </w:p>
        </w:tc>
        <w:tc>
          <w:tcPr>
            <w:tcW w:w="0" w:type="auto"/>
            <w:tcBorders>
              <w:top w:val="single" w:sz="4" w:space="0" w:color="auto"/>
              <w:left w:val="single" w:sz="4" w:space="0" w:color="auto"/>
              <w:bottom w:val="single" w:sz="4" w:space="0" w:color="auto"/>
            </w:tcBorders>
            <w:vAlign w:val="center"/>
          </w:tcPr>
          <w:p w14:paraId="470A0A0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Estimates of the random variability are not given for intervention-related outcomes.</w:t>
            </w:r>
          </w:p>
        </w:tc>
        <w:tc>
          <w:tcPr>
            <w:tcW w:w="0" w:type="auto"/>
            <w:tcBorders>
              <w:top w:val="single" w:sz="4" w:space="0" w:color="auto"/>
              <w:left w:val="single" w:sz="4" w:space="0" w:color="auto"/>
              <w:bottom w:val="single" w:sz="4" w:space="0" w:color="auto"/>
            </w:tcBorders>
            <w:vAlign w:val="center"/>
          </w:tcPr>
          <w:p w14:paraId="672F342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18F0FAA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Estimates of the random variability are not reported for measures of routine immunological features and lymphocyte subpopulations. </w:t>
            </w:r>
          </w:p>
        </w:tc>
        <w:tc>
          <w:tcPr>
            <w:tcW w:w="0" w:type="auto"/>
            <w:tcBorders>
              <w:top w:val="single" w:sz="4" w:space="0" w:color="auto"/>
              <w:left w:val="single" w:sz="4" w:space="0" w:color="auto"/>
              <w:bottom w:val="single" w:sz="4" w:space="0" w:color="auto"/>
            </w:tcBorders>
            <w:vAlign w:val="center"/>
          </w:tcPr>
          <w:p w14:paraId="6FCC0EB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 </w:t>
            </w:r>
          </w:p>
        </w:tc>
        <w:tc>
          <w:tcPr>
            <w:tcW w:w="0" w:type="auto"/>
            <w:tcBorders>
              <w:top w:val="single" w:sz="4" w:space="0" w:color="auto"/>
              <w:left w:val="single" w:sz="4" w:space="0" w:color="auto"/>
              <w:bottom w:val="single" w:sz="4" w:space="0" w:color="auto"/>
            </w:tcBorders>
            <w:vAlign w:val="center"/>
          </w:tcPr>
          <w:p w14:paraId="025D519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Estimates of the random variability are not given for intervention-related outcomes.</w:t>
            </w:r>
          </w:p>
        </w:tc>
      </w:tr>
      <w:tr w:rsidR="00440542" w:rsidRPr="003D0C36" w14:paraId="348E40E3"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00236CE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8. Have all important adverse events that may be a consequence of the intervention been reported?</w:t>
            </w:r>
          </w:p>
        </w:tc>
        <w:tc>
          <w:tcPr>
            <w:tcW w:w="0" w:type="auto"/>
            <w:tcBorders>
              <w:top w:val="single" w:sz="4" w:space="0" w:color="auto"/>
              <w:left w:val="single" w:sz="4" w:space="0" w:color="auto"/>
              <w:bottom w:val="single" w:sz="4" w:space="0" w:color="auto"/>
            </w:tcBorders>
            <w:vAlign w:val="center"/>
          </w:tcPr>
          <w:p w14:paraId="6A15633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518BD62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AEs are not described.</w:t>
            </w:r>
          </w:p>
        </w:tc>
        <w:tc>
          <w:tcPr>
            <w:tcW w:w="0" w:type="auto"/>
            <w:tcBorders>
              <w:top w:val="single" w:sz="4" w:space="0" w:color="auto"/>
              <w:left w:val="single" w:sz="4" w:space="0" w:color="auto"/>
              <w:bottom w:val="single" w:sz="4" w:space="0" w:color="auto"/>
            </w:tcBorders>
            <w:vAlign w:val="center"/>
          </w:tcPr>
          <w:p w14:paraId="7CA4501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46A26B9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AEs are not described.</w:t>
            </w:r>
          </w:p>
        </w:tc>
        <w:tc>
          <w:tcPr>
            <w:tcW w:w="0" w:type="auto"/>
            <w:tcBorders>
              <w:top w:val="single" w:sz="4" w:space="0" w:color="auto"/>
              <w:left w:val="single" w:sz="4" w:space="0" w:color="auto"/>
              <w:bottom w:val="single" w:sz="4" w:space="0" w:color="auto"/>
            </w:tcBorders>
            <w:vAlign w:val="center"/>
          </w:tcPr>
          <w:p w14:paraId="6006277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6725E9F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AEs are not described.</w:t>
            </w:r>
          </w:p>
        </w:tc>
      </w:tr>
      <w:tr w:rsidR="00440542" w:rsidRPr="003D0C36" w14:paraId="2DAF18BB"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505C243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9. Have the characteristics of patients lost to follow-up been described?</w:t>
            </w:r>
          </w:p>
        </w:tc>
        <w:tc>
          <w:tcPr>
            <w:tcW w:w="0" w:type="auto"/>
            <w:tcBorders>
              <w:top w:val="single" w:sz="4" w:space="0" w:color="auto"/>
              <w:left w:val="single" w:sz="4" w:space="0" w:color="auto"/>
              <w:bottom w:val="single" w:sz="4" w:space="0" w:color="auto"/>
            </w:tcBorders>
            <w:vAlign w:val="center"/>
          </w:tcPr>
          <w:p w14:paraId="79E67DC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1A749B7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Retrospective chart review.</w:t>
            </w:r>
          </w:p>
        </w:tc>
        <w:tc>
          <w:tcPr>
            <w:tcW w:w="0" w:type="auto"/>
            <w:tcBorders>
              <w:top w:val="single" w:sz="4" w:space="0" w:color="auto"/>
              <w:left w:val="single" w:sz="4" w:space="0" w:color="auto"/>
              <w:bottom w:val="single" w:sz="4" w:space="0" w:color="auto"/>
            </w:tcBorders>
            <w:vAlign w:val="center"/>
          </w:tcPr>
          <w:p w14:paraId="067D832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181CE48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Numbers and reasons for discontinuation (e.g. death) are described.</w:t>
            </w:r>
          </w:p>
        </w:tc>
        <w:tc>
          <w:tcPr>
            <w:tcW w:w="0" w:type="auto"/>
            <w:tcBorders>
              <w:top w:val="single" w:sz="4" w:space="0" w:color="auto"/>
              <w:left w:val="single" w:sz="4" w:space="0" w:color="auto"/>
              <w:bottom w:val="single" w:sz="4" w:space="0" w:color="auto"/>
            </w:tcBorders>
            <w:vAlign w:val="center"/>
          </w:tcPr>
          <w:p w14:paraId="2777F0D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3F5EAA1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Loss of patients to follow-up not described.</w:t>
            </w:r>
          </w:p>
        </w:tc>
      </w:tr>
      <w:tr w:rsidR="00440542" w:rsidRPr="003D0C36" w14:paraId="4AE003F7"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31548D8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10. Have actual probability values been reported (e.g. 0.035 rather than &lt;0.05) for the main outcomes except where the probability value is less than 0.001?</w:t>
            </w:r>
          </w:p>
        </w:tc>
        <w:tc>
          <w:tcPr>
            <w:tcW w:w="0" w:type="auto"/>
            <w:tcBorders>
              <w:top w:val="single" w:sz="4" w:space="0" w:color="auto"/>
              <w:left w:val="single" w:sz="4" w:space="0" w:color="auto"/>
              <w:bottom w:val="single" w:sz="4" w:space="0" w:color="auto"/>
            </w:tcBorders>
            <w:vAlign w:val="center"/>
          </w:tcPr>
          <w:p w14:paraId="13C58A5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1C583A5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Probability values are not reported.</w:t>
            </w:r>
          </w:p>
        </w:tc>
        <w:tc>
          <w:tcPr>
            <w:tcW w:w="0" w:type="auto"/>
            <w:tcBorders>
              <w:top w:val="single" w:sz="4" w:space="0" w:color="auto"/>
              <w:left w:val="single" w:sz="4" w:space="0" w:color="auto"/>
              <w:bottom w:val="single" w:sz="4" w:space="0" w:color="auto"/>
            </w:tcBorders>
            <w:vAlign w:val="center"/>
          </w:tcPr>
          <w:p w14:paraId="7FC1F6A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4F219FC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actual probability values have been reported for the outcomes of interest.</w:t>
            </w:r>
          </w:p>
        </w:tc>
        <w:tc>
          <w:tcPr>
            <w:tcW w:w="0" w:type="auto"/>
            <w:tcBorders>
              <w:top w:val="single" w:sz="4" w:space="0" w:color="auto"/>
              <w:left w:val="single" w:sz="4" w:space="0" w:color="auto"/>
              <w:bottom w:val="single" w:sz="4" w:space="0" w:color="auto"/>
            </w:tcBorders>
            <w:vAlign w:val="center"/>
          </w:tcPr>
          <w:p w14:paraId="57FC114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7C2FA52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Probability values are not reported for intervention-related outcomes.</w:t>
            </w:r>
          </w:p>
        </w:tc>
      </w:tr>
      <w:tr w:rsidR="00440542" w:rsidRPr="003D0C36" w14:paraId="108D3400"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0F04EE2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11. Were the subjects asked to participate in the study representative of the entire population from which they were recruited?</w:t>
            </w:r>
          </w:p>
        </w:tc>
        <w:tc>
          <w:tcPr>
            <w:tcW w:w="0" w:type="auto"/>
            <w:tcBorders>
              <w:top w:val="single" w:sz="4" w:space="0" w:color="auto"/>
              <w:left w:val="single" w:sz="4" w:space="0" w:color="auto"/>
              <w:bottom w:val="single" w:sz="4" w:space="0" w:color="auto"/>
            </w:tcBorders>
            <w:vAlign w:val="center"/>
          </w:tcPr>
          <w:p w14:paraId="4B3021D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108ECAE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study does not report how participants were selected or the proportion of the source population from which the participants are derived.</w:t>
            </w:r>
          </w:p>
        </w:tc>
        <w:tc>
          <w:tcPr>
            <w:tcW w:w="0" w:type="auto"/>
            <w:tcBorders>
              <w:top w:val="single" w:sz="4" w:space="0" w:color="auto"/>
              <w:left w:val="single" w:sz="4" w:space="0" w:color="auto"/>
              <w:bottom w:val="single" w:sz="4" w:space="0" w:color="auto"/>
            </w:tcBorders>
            <w:vAlign w:val="center"/>
          </w:tcPr>
          <w:p w14:paraId="510B210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32FE5E2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study does not report how participants were selected or the proportion of the source population from which the participants are derived.</w:t>
            </w:r>
          </w:p>
        </w:tc>
        <w:tc>
          <w:tcPr>
            <w:tcW w:w="0" w:type="auto"/>
            <w:tcBorders>
              <w:top w:val="single" w:sz="4" w:space="0" w:color="auto"/>
              <w:left w:val="single" w:sz="4" w:space="0" w:color="auto"/>
              <w:bottom w:val="single" w:sz="4" w:space="0" w:color="auto"/>
            </w:tcBorders>
            <w:vAlign w:val="center"/>
          </w:tcPr>
          <w:p w14:paraId="636F1E3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38E6FD3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study does not report how participants were selected or the proportion of the source population from which the participants are derived.</w:t>
            </w:r>
          </w:p>
        </w:tc>
      </w:tr>
      <w:tr w:rsidR="00440542" w:rsidRPr="003D0C36" w14:paraId="0644907E"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141091A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12. Were those subjects who were prepared to participate representative of the entire population from which they were recruited?</w:t>
            </w:r>
          </w:p>
        </w:tc>
        <w:tc>
          <w:tcPr>
            <w:tcW w:w="0" w:type="auto"/>
            <w:tcBorders>
              <w:top w:val="single" w:sz="4" w:space="0" w:color="auto"/>
              <w:left w:val="single" w:sz="4" w:space="0" w:color="auto"/>
              <w:bottom w:val="single" w:sz="4" w:space="0" w:color="auto"/>
            </w:tcBorders>
            <w:vAlign w:val="center"/>
          </w:tcPr>
          <w:p w14:paraId="5AAFBF1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23424A3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As above. No validation was reported.</w:t>
            </w:r>
          </w:p>
        </w:tc>
        <w:tc>
          <w:tcPr>
            <w:tcW w:w="0" w:type="auto"/>
            <w:tcBorders>
              <w:top w:val="single" w:sz="4" w:space="0" w:color="auto"/>
              <w:left w:val="single" w:sz="4" w:space="0" w:color="auto"/>
              <w:bottom w:val="single" w:sz="4" w:space="0" w:color="auto"/>
            </w:tcBorders>
            <w:vAlign w:val="center"/>
          </w:tcPr>
          <w:p w14:paraId="4125112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4610708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As above. No validation was reported.</w:t>
            </w:r>
          </w:p>
        </w:tc>
        <w:tc>
          <w:tcPr>
            <w:tcW w:w="0" w:type="auto"/>
            <w:tcBorders>
              <w:top w:val="single" w:sz="4" w:space="0" w:color="auto"/>
              <w:left w:val="single" w:sz="4" w:space="0" w:color="auto"/>
              <w:bottom w:val="single" w:sz="4" w:space="0" w:color="auto"/>
            </w:tcBorders>
            <w:vAlign w:val="center"/>
          </w:tcPr>
          <w:p w14:paraId="7FB9663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0694671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As above. No validation was reported.</w:t>
            </w:r>
          </w:p>
        </w:tc>
      </w:tr>
      <w:tr w:rsidR="00440542" w:rsidRPr="003D0C36" w14:paraId="3BF05893" w14:textId="77777777" w:rsidTr="00440542">
        <w:trPr>
          <w:cantSplit/>
          <w:trHeight w:val="20"/>
        </w:trPr>
        <w:tc>
          <w:tcPr>
            <w:tcW w:w="0" w:type="auto"/>
            <w:tcBorders>
              <w:top w:val="single" w:sz="4" w:space="0" w:color="auto"/>
              <w:bottom w:val="single" w:sz="4" w:space="0" w:color="auto"/>
              <w:right w:val="single" w:sz="4" w:space="0" w:color="auto"/>
            </w:tcBorders>
            <w:shd w:val="clear" w:color="auto" w:fill="auto"/>
            <w:vAlign w:val="center"/>
          </w:tcPr>
          <w:p w14:paraId="0F67D3C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13. Were the staff, places, and facilities where the patients were treated, representative of the treatment the majority of patients receive?</w:t>
            </w:r>
          </w:p>
        </w:tc>
        <w:tc>
          <w:tcPr>
            <w:tcW w:w="0" w:type="auto"/>
            <w:tcBorders>
              <w:top w:val="single" w:sz="4" w:space="0" w:color="auto"/>
              <w:left w:val="single" w:sz="4" w:space="0" w:color="auto"/>
              <w:bottom w:val="single" w:sz="4" w:space="0" w:color="auto"/>
            </w:tcBorders>
            <w:vAlign w:val="center"/>
          </w:tcPr>
          <w:p w14:paraId="1D34D80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0F516B9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these factors were not provided.</w:t>
            </w:r>
          </w:p>
        </w:tc>
        <w:tc>
          <w:tcPr>
            <w:tcW w:w="0" w:type="auto"/>
            <w:tcBorders>
              <w:top w:val="single" w:sz="4" w:space="0" w:color="auto"/>
              <w:left w:val="single" w:sz="4" w:space="0" w:color="auto"/>
              <w:bottom w:val="single" w:sz="4" w:space="0" w:color="auto"/>
            </w:tcBorders>
            <w:vAlign w:val="center"/>
          </w:tcPr>
          <w:p w14:paraId="4199B69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40FF32F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As above, the study did not report on the staff, places, and facilities. </w:t>
            </w:r>
          </w:p>
        </w:tc>
        <w:tc>
          <w:tcPr>
            <w:tcW w:w="0" w:type="auto"/>
            <w:tcBorders>
              <w:top w:val="single" w:sz="4" w:space="0" w:color="auto"/>
              <w:left w:val="single" w:sz="4" w:space="0" w:color="auto"/>
              <w:bottom w:val="single" w:sz="4" w:space="0" w:color="auto"/>
            </w:tcBorders>
            <w:vAlign w:val="center"/>
          </w:tcPr>
          <w:p w14:paraId="19534C0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2B99878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these factors were not provided.</w:t>
            </w:r>
          </w:p>
        </w:tc>
      </w:tr>
      <w:tr w:rsidR="00440542" w:rsidRPr="003D0C36" w14:paraId="65311389"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0E82CAC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14. Was an attempt made to blind study subjects to the intervention they have received?</w:t>
            </w:r>
          </w:p>
        </w:tc>
        <w:tc>
          <w:tcPr>
            <w:tcW w:w="0" w:type="auto"/>
            <w:tcBorders>
              <w:top w:val="single" w:sz="4" w:space="0" w:color="auto"/>
              <w:left w:val="single" w:sz="4" w:space="0" w:color="auto"/>
              <w:bottom w:val="single" w:sz="4" w:space="0" w:color="auto"/>
            </w:tcBorders>
            <w:vAlign w:val="center"/>
          </w:tcPr>
          <w:p w14:paraId="4AAA2A2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7D200FA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Blinding not reported.</w:t>
            </w:r>
          </w:p>
        </w:tc>
        <w:tc>
          <w:tcPr>
            <w:tcW w:w="0" w:type="auto"/>
            <w:tcBorders>
              <w:top w:val="single" w:sz="4" w:space="0" w:color="auto"/>
              <w:left w:val="single" w:sz="4" w:space="0" w:color="auto"/>
              <w:bottom w:val="single" w:sz="4" w:space="0" w:color="auto"/>
            </w:tcBorders>
            <w:vAlign w:val="center"/>
          </w:tcPr>
          <w:p w14:paraId="520572A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360D3E2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This was an observational study. </w:t>
            </w:r>
          </w:p>
        </w:tc>
        <w:tc>
          <w:tcPr>
            <w:tcW w:w="0" w:type="auto"/>
            <w:tcBorders>
              <w:top w:val="single" w:sz="4" w:space="0" w:color="auto"/>
              <w:left w:val="single" w:sz="4" w:space="0" w:color="auto"/>
              <w:bottom w:val="single" w:sz="4" w:space="0" w:color="auto"/>
            </w:tcBorders>
            <w:vAlign w:val="center"/>
          </w:tcPr>
          <w:p w14:paraId="35170A5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4FF42B6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Blinding not reported.</w:t>
            </w:r>
          </w:p>
        </w:tc>
      </w:tr>
      <w:tr w:rsidR="00440542" w:rsidRPr="003D0C36" w14:paraId="3D24D9A3"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26C74CC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15. Was an attempt made to blind those measuring the main outcomes of the intervention?</w:t>
            </w:r>
          </w:p>
        </w:tc>
        <w:tc>
          <w:tcPr>
            <w:tcW w:w="0" w:type="auto"/>
            <w:tcBorders>
              <w:top w:val="single" w:sz="4" w:space="0" w:color="auto"/>
              <w:left w:val="single" w:sz="4" w:space="0" w:color="auto"/>
              <w:bottom w:val="single" w:sz="4" w:space="0" w:color="auto"/>
            </w:tcBorders>
            <w:vAlign w:val="center"/>
          </w:tcPr>
          <w:p w14:paraId="46DA531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40B2E53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Blinding of investigators not reported.</w:t>
            </w:r>
          </w:p>
        </w:tc>
        <w:tc>
          <w:tcPr>
            <w:tcW w:w="0" w:type="auto"/>
            <w:tcBorders>
              <w:top w:val="single" w:sz="4" w:space="0" w:color="auto"/>
              <w:left w:val="single" w:sz="4" w:space="0" w:color="auto"/>
              <w:bottom w:val="single" w:sz="4" w:space="0" w:color="auto"/>
            </w:tcBorders>
            <w:vAlign w:val="center"/>
          </w:tcPr>
          <w:p w14:paraId="2A11120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6BEC76B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Blinding of investigators not reported.</w:t>
            </w:r>
          </w:p>
        </w:tc>
        <w:tc>
          <w:tcPr>
            <w:tcW w:w="0" w:type="auto"/>
            <w:tcBorders>
              <w:top w:val="single" w:sz="4" w:space="0" w:color="auto"/>
              <w:left w:val="single" w:sz="4" w:space="0" w:color="auto"/>
              <w:bottom w:val="single" w:sz="4" w:space="0" w:color="auto"/>
            </w:tcBorders>
            <w:vAlign w:val="center"/>
          </w:tcPr>
          <w:p w14:paraId="6993602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55DDE84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Blinding not reported.</w:t>
            </w:r>
          </w:p>
        </w:tc>
      </w:tr>
      <w:tr w:rsidR="00440542" w:rsidRPr="003D0C36" w14:paraId="136AB517"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49BE26F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16. If any of the results of the study were based on “data dredging”, was this made clear?</w:t>
            </w:r>
          </w:p>
        </w:tc>
        <w:tc>
          <w:tcPr>
            <w:tcW w:w="0" w:type="auto"/>
            <w:tcBorders>
              <w:top w:val="single" w:sz="4" w:space="0" w:color="auto"/>
              <w:left w:val="single" w:sz="4" w:space="0" w:color="auto"/>
              <w:bottom w:val="single" w:sz="4" w:space="0" w:color="auto"/>
            </w:tcBorders>
            <w:vAlign w:val="center"/>
          </w:tcPr>
          <w:p w14:paraId="1EEAC3E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2F694DE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It is not stated whether all outcomes were pre-specified.</w:t>
            </w:r>
          </w:p>
        </w:tc>
        <w:tc>
          <w:tcPr>
            <w:tcW w:w="0" w:type="auto"/>
            <w:tcBorders>
              <w:top w:val="single" w:sz="4" w:space="0" w:color="auto"/>
              <w:left w:val="single" w:sz="4" w:space="0" w:color="auto"/>
              <w:bottom w:val="single" w:sz="4" w:space="0" w:color="auto"/>
            </w:tcBorders>
            <w:vAlign w:val="center"/>
          </w:tcPr>
          <w:p w14:paraId="75DE757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724DAC0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It is not stated whether all outcomes were pre-specified.</w:t>
            </w:r>
          </w:p>
        </w:tc>
        <w:tc>
          <w:tcPr>
            <w:tcW w:w="0" w:type="auto"/>
            <w:tcBorders>
              <w:top w:val="single" w:sz="4" w:space="0" w:color="auto"/>
              <w:left w:val="single" w:sz="4" w:space="0" w:color="auto"/>
              <w:bottom w:val="single" w:sz="4" w:space="0" w:color="auto"/>
            </w:tcBorders>
            <w:vAlign w:val="center"/>
          </w:tcPr>
          <w:p w14:paraId="28CC5E6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434D9C1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It is not stated whether all outcomes were pre-specified.</w:t>
            </w:r>
          </w:p>
        </w:tc>
      </w:tr>
      <w:tr w:rsidR="00440542" w:rsidRPr="003D0C36" w14:paraId="66BC6160"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7FB201C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17. In trials and cohort studies, do the analyses adjust for different lengths of follow-up of patients, or in case-control studies, is the time period between the intervention and outcome the same for cases and controls?</w:t>
            </w:r>
          </w:p>
        </w:tc>
        <w:tc>
          <w:tcPr>
            <w:tcW w:w="0" w:type="auto"/>
            <w:tcBorders>
              <w:top w:val="single" w:sz="4" w:space="0" w:color="auto"/>
              <w:left w:val="single" w:sz="4" w:space="0" w:color="auto"/>
              <w:bottom w:val="single" w:sz="4" w:space="0" w:color="auto"/>
            </w:tcBorders>
            <w:vAlign w:val="center"/>
          </w:tcPr>
          <w:p w14:paraId="6AFC1C7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64DDF3E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The analyses are descriptive and do not adjust for different lengths of follow-up.</w:t>
            </w:r>
          </w:p>
        </w:tc>
        <w:tc>
          <w:tcPr>
            <w:tcW w:w="0" w:type="auto"/>
            <w:tcBorders>
              <w:top w:val="single" w:sz="4" w:space="0" w:color="auto"/>
              <w:left w:val="single" w:sz="4" w:space="0" w:color="auto"/>
              <w:bottom w:val="single" w:sz="4" w:space="0" w:color="auto"/>
            </w:tcBorders>
            <w:vAlign w:val="center"/>
          </w:tcPr>
          <w:p w14:paraId="31E2AE9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6050061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Time period between the intervention and outcome is not reported. </w:t>
            </w:r>
          </w:p>
        </w:tc>
        <w:tc>
          <w:tcPr>
            <w:tcW w:w="0" w:type="auto"/>
            <w:tcBorders>
              <w:top w:val="single" w:sz="4" w:space="0" w:color="auto"/>
              <w:left w:val="single" w:sz="4" w:space="0" w:color="auto"/>
              <w:bottom w:val="single" w:sz="4" w:space="0" w:color="auto"/>
            </w:tcBorders>
            <w:vAlign w:val="center"/>
          </w:tcPr>
          <w:p w14:paraId="790634C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7E24D99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adjustment for different lengths of follow-up is reported.</w:t>
            </w:r>
          </w:p>
        </w:tc>
      </w:tr>
      <w:tr w:rsidR="00440542" w:rsidRPr="003D0C36" w14:paraId="714C9894"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63F092E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18. Were the statistical tests used to assess the main </w:t>
            </w:r>
            <w:r w:rsidRPr="00413C6E">
              <w:rPr>
                <w:rFonts w:ascii="Tahoma" w:eastAsia="Calibri" w:hAnsi="Tahoma" w:cs="Tahoma"/>
                <w:sz w:val="22"/>
                <w:szCs w:val="22"/>
              </w:rPr>
              <w:lastRenderedPageBreak/>
              <w:t>outcomes appropriate?</w:t>
            </w:r>
          </w:p>
        </w:tc>
        <w:tc>
          <w:tcPr>
            <w:tcW w:w="0" w:type="auto"/>
            <w:tcBorders>
              <w:top w:val="single" w:sz="4" w:space="0" w:color="auto"/>
              <w:left w:val="single" w:sz="4" w:space="0" w:color="auto"/>
              <w:bottom w:val="single" w:sz="4" w:space="0" w:color="auto"/>
            </w:tcBorders>
            <w:vAlign w:val="center"/>
          </w:tcPr>
          <w:p w14:paraId="1F4007B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Yes</w:t>
            </w:r>
          </w:p>
        </w:tc>
        <w:tc>
          <w:tcPr>
            <w:tcW w:w="0" w:type="auto"/>
            <w:tcBorders>
              <w:top w:val="single" w:sz="4" w:space="0" w:color="auto"/>
              <w:left w:val="single" w:sz="4" w:space="0" w:color="auto"/>
              <w:bottom w:val="single" w:sz="4" w:space="0" w:color="auto"/>
            </w:tcBorders>
            <w:vAlign w:val="center"/>
          </w:tcPr>
          <w:p w14:paraId="767433D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 evidence of bias in the statistical </w:t>
            </w:r>
            <w:r w:rsidRPr="00413C6E">
              <w:rPr>
                <w:rFonts w:ascii="Tahoma" w:eastAsia="Calibri" w:hAnsi="Tahoma" w:cs="Tahoma"/>
                <w:sz w:val="22"/>
                <w:szCs w:val="22"/>
              </w:rPr>
              <w:lastRenderedPageBreak/>
              <w:t>analyses.</w:t>
            </w:r>
          </w:p>
        </w:tc>
        <w:tc>
          <w:tcPr>
            <w:tcW w:w="0" w:type="auto"/>
            <w:tcBorders>
              <w:top w:val="single" w:sz="4" w:space="0" w:color="auto"/>
              <w:left w:val="single" w:sz="4" w:space="0" w:color="auto"/>
              <w:bottom w:val="single" w:sz="4" w:space="0" w:color="auto"/>
            </w:tcBorders>
            <w:vAlign w:val="center"/>
          </w:tcPr>
          <w:p w14:paraId="62F4D84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Yes</w:t>
            </w:r>
          </w:p>
        </w:tc>
        <w:tc>
          <w:tcPr>
            <w:tcW w:w="0" w:type="auto"/>
            <w:tcBorders>
              <w:top w:val="single" w:sz="4" w:space="0" w:color="auto"/>
              <w:left w:val="single" w:sz="4" w:space="0" w:color="auto"/>
              <w:bottom w:val="single" w:sz="4" w:space="0" w:color="auto"/>
            </w:tcBorders>
            <w:vAlign w:val="center"/>
          </w:tcPr>
          <w:p w14:paraId="661AFA1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Little statistical analysis has been </w:t>
            </w:r>
            <w:r w:rsidRPr="00413C6E">
              <w:rPr>
                <w:rFonts w:ascii="Tahoma" w:eastAsia="Calibri" w:hAnsi="Tahoma" w:cs="Tahoma"/>
                <w:sz w:val="22"/>
                <w:szCs w:val="22"/>
              </w:rPr>
              <w:lastRenderedPageBreak/>
              <w:t>undertaken and there is no evidence of bias.</w:t>
            </w:r>
          </w:p>
        </w:tc>
        <w:tc>
          <w:tcPr>
            <w:tcW w:w="0" w:type="auto"/>
            <w:tcBorders>
              <w:top w:val="single" w:sz="4" w:space="0" w:color="auto"/>
              <w:left w:val="single" w:sz="4" w:space="0" w:color="auto"/>
              <w:bottom w:val="single" w:sz="4" w:space="0" w:color="auto"/>
            </w:tcBorders>
            <w:vAlign w:val="center"/>
          </w:tcPr>
          <w:p w14:paraId="33F8D7F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Yes</w:t>
            </w:r>
          </w:p>
        </w:tc>
        <w:tc>
          <w:tcPr>
            <w:tcW w:w="0" w:type="auto"/>
            <w:tcBorders>
              <w:top w:val="single" w:sz="4" w:space="0" w:color="auto"/>
              <w:left w:val="single" w:sz="4" w:space="0" w:color="auto"/>
              <w:bottom w:val="single" w:sz="4" w:space="0" w:color="auto"/>
            </w:tcBorders>
            <w:vAlign w:val="center"/>
          </w:tcPr>
          <w:p w14:paraId="6C82CF0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 evidence of bias in the statistical </w:t>
            </w:r>
            <w:r w:rsidRPr="00413C6E">
              <w:rPr>
                <w:rFonts w:ascii="Tahoma" w:eastAsia="Calibri" w:hAnsi="Tahoma" w:cs="Tahoma"/>
                <w:sz w:val="22"/>
                <w:szCs w:val="22"/>
              </w:rPr>
              <w:lastRenderedPageBreak/>
              <w:t>analyses.</w:t>
            </w:r>
          </w:p>
        </w:tc>
      </w:tr>
      <w:tr w:rsidR="00440542" w:rsidRPr="003D0C36" w14:paraId="514E1CBE"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2286549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19. Was compliance with the intervention/s reliable?</w:t>
            </w:r>
          </w:p>
        </w:tc>
        <w:tc>
          <w:tcPr>
            <w:tcW w:w="0" w:type="auto"/>
            <w:tcBorders>
              <w:top w:val="single" w:sz="4" w:space="0" w:color="auto"/>
              <w:left w:val="single" w:sz="4" w:space="0" w:color="auto"/>
              <w:bottom w:val="single" w:sz="4" w:space="0" w:color="auto"/>
            </w:tcBorders>
            <w:vAlign w:val="center"/>
          </w:tcPr>
          <w:p w14:paraId="1667CAD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26DD9DD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Compliance with the intervention is not reported.</w:t>
            </w:r>
          </w:p>
        </w:tc>
        <w:tc>
          <w:tcPr>
            <w:tcW w:w="0" w:type="auto"/>
            <w:tcBorders>
              <w:top w:val="single" w:sz="4" w:space="0" w:color="auto"/>
              <w:left w:val="single" w:sz="4" w:space="0" w:color="auto"/>
              <w:bottom w:val="single" w:sz="4" w:space="0" w:color="auto"/>
            </w:tcBorders>
            <w:vAlign w:val="center"/>
          </w:tcPr>
          <w:p w14:paraId="1EFCB44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5F9D78C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Compliance with the intervention not reported.</w:t>
            </w:r>
          </w:p>
        </w:tc>
        <w:tc>
          <w:tcPr>
            <w:tcW w:w="0" w:type="auto"/>
            <w:tcBorders>
              <w:top w:val="single" w:sz="4" w:space="0" w:color="auto"/>
              <w:left w:val="single" w:sz="4" w:space="0" w:color="auto"/>
              <w:bottom w:val="single" w:sz="4" w:space="0" w:color="auto"/>
            </w:tcBorders>
            <w:vAlign w:val="center"/>
          </w:tcPr>
          <w:p w14:paraId="372EB0A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153C9C8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Compliance with the intervention is not reported.</w:t>
            </w:r>
          </w:p>
        </w:tc>
      </w:tr>
      <w:tr w:rsidR="00440542" w:rsidRPr="003D0C36" w14:paraId="3EEC42F4"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3CB1913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20. Were the main outcome measures used accurate (valid and reliable)?</w:t>
            </w:r>
          </w:p>
        </w:tc>
        <w:tc>
          <w:tcPr>
            <w:tcW w:w="0" w:type="auto"/>
            <w:tcBorders>
              <w:top w:val="single" w:sz="4" w:space="0" w:color="auto"/>
              <w:left w:val="single" w:sz="4" w:space="0" w:color="auto"/>
              <w:bottom w:val="single" w:sz="4" w:space="0" w:color="auto"/>
            </w:tcBorders>
            <w:vAlign w:val="center"/>
          </w:tcPr>
          <w:p w14:paraId="031CF64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0920A89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 limited description of the intervention-related outcomes used is given.</w:t>
            </w:r>
          </w:p>
        </w:tc>
        <w:tc>
          <w:tcPr>
            <w:tcW w:w="0" w:type="auto"/>
            <w:tcBorders>
              <w:top w:val="single" w:sz="4" w:space="0" w:color="auto"/>
              <w:left w:val="single" w:sz="4" w:space="0" w:color="auto"/>
              <w:bottom w:val="single" w:sz="4" w:space="0" w:color="auto"/>
            </w:tcBorders>
            <w:vAlign w:val="center"/>
          </w:tcPr>
          <w:p w14:paraId="44F11F9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7156008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Outcome measures are clearly described.</w:t>
            </w:r>
          </w:p>
        </w:tc>
        <w:tc>
          <w:tcPr>
            <w:tcW w:w="0" w:type="auto"/>
            <w:tcBorders>
              <w:top w:val="single" w:sz="4" w:space="0" w:color="auto"/>
              <w:left w:val="single" w:sz="4" w:space="0" w:color="auto"/>
              <w:bottom w:val="single" w:sz="4" w:space="0" w:color="auto"/>
            </w:tcBorders>
            <w:vAlign w:val="center"/>
          </w:tcPr>
          <w:p w14:paraId="0B5ED7F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508FFD1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A limited description of the outcome measures used is given.</w:t>
            </w:r>
          </w:p>
        </w:tc>
      </w:tr>
      <w:tr w:rsidR="00440542" w:rsidRPr="003D0C36" w14:paraId="0BE3F0E6"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08D152F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21. Were the patients in different intervention groups (trials and cohort studies) or were the cases and controls </w:t>
            </w:r>
            <w:r w:rsidRPr="00413C6E">
              <w:rPr>
                <w:rFonts w:ascii="Tahoma" w:eastAsia="Calibri" w:hAnsi="Tahoma" w:cs="Tahoma"/>
                <w:sz w:val="22"/>
                <w:szCs w:val="22"/>
              </w:rPr>
              <w:lastRenderedPageBreak/>
              <w:t>(case-control studies) recruited from the same population?</w:t>
            </w:r>
          </w:p>
        </w:tc>
        <w:tc>
          <w:tcPr>
            <w:tcW w:w="0" w:type="auto"/>
            <w:tcBorders>
              <w:top w:val="single" w:sz="4" w:space="0" w:color="auto"/>
              <w:left w:val="single" w:sz="4" w:space="0" w:color="auto"/>
              <w:bottom w:val="single" w:sz="4" w:space="0" w:color="auto"/>
            </w:tcBorders>
            <w:vAlign w:val="center"/>
          </w:tcPr>
          <w:p w14:paraId="6167F29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Unable to determine</w:t>
            </w:r>
          </w:p>
        </w:tc>
        <w:tc>
          <w:tcPr>
            <w:tcW w:w="0" w:type="auto"/>
            <w:tcBorders>
              <w:top w:val="single" w:sz="4" w:space="0" w:color="auto"/>
              <w:left w:val="single" w:sz="4" w:space="0" w:color="auto"/>
              <w:bottom w:val="single" w:sz="4" w:space="0" w:color="auto"/>
            </w:tcBorders>
            <w:vAlign w:val="center"/>
          </w:tcPr>
          <w:p w14:paraId="6BD3760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participant recruitment are not provided.</w:t>
            </w:r>
          </w:p>
        </w:tc>
        <w:tc>
          <w:tcPr>
            <w:tcW w:w="0" w:type="auto"/>
            <w:tcBorders>
              <w:top w:val="single" w:sz="4" w:space="0" w:color="auto"/>
              <w:left w:val="single" w:sz="4" w:space="0" w:color="auto"/>
              <w:bottom w:val="single" w:sz="4" w:space="0" w:color="auto"/>
            </w:tcBorders>
            <w:vAlign w:val="center"/>
          </w:tcPr>
          <w:p w14:paraId="2A63FA8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588FF7E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participant recruitment are not provided.</w:t>
            </w:r>
          </w:p>
        </w:tc>
        <w:tc>
          <w:tcPr>
            <w:tcW w:w="0" w:type="auto"/>
            <w:tcBorders>
              <w:top w:val="single" w:sz="4" w:space="0" w:color="auto"/>
              <w:left w:val="single" w:sz="4" w:space="0" w:color="auto"/>
              <w:bottom w:val="single" w:sz="4" w:space="0" w:color="auto"/>
            </w:tcBorders>
            <w:vAlign w:val="center"/>
          </w:tcPr>
          <w:p w14:paraId="2626E68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3D65F7E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participant recruitment are not provided.</w:t>
            </w:r>
          </w:p>
        </w:tc>
      </w:tr>
      <w:tr w:rsidR="00440542" w:rsidRPr="003D0C36" w14:paraId="6FDB5823"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429D5FD3"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22. Were study subjects in different intervention groups (trials and cohort studies) or were the cases and controls (case-control studies) recruited over the same period of time?</w:t>
            </w:r>
          </w:p>
        </w:tc>
        <w:tc>
          <w:tcPr>
            <w:tcW w:w="0" w:type="auto"/>
            <w:tcBorders>
              <w:top w:val="single" w:sz="4" w:space="0" w:color="auto"/>
              <w:left w:val="single" w:sz="4" w:space="0" w:color="auto"/>
              <w:bottom w:val="single" w:sz="4" w:space="0" w:color="auto"/>
            </w:tcBorders>
            <w:vAlign w:val="center"/>
          </w:tcPr>
          <w:p w14:paraId="2A720B4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74286728"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participant recruitment are not provided.</w:t>
            </w:r>
          </w:p>
        </w:tc>
        <w:tc>
          <w:tcPr>
            <w:tcW w:w="0" w:type="auto"/>
            <w:tcBorders>
              <w:top w:val="single" w:sz="4" w:space="0" w:color="auto"/>
              <w:left w:val="single" w:sz="4" w:space="0" w:color="auto"/>
              <w:bottom w:val="single" w:sz="4" w:space="0" w:color="auto"/>
            </w:tcBorders>
            <w:vAlign w:val="center"/>
          </w:tcPr>
          <w:p w14:paraId="4D0A4FB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1FA1AFD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participant recruitment are not provided.</w:t>
            </w:r>
          </w:p>
        </w:tc>
        <w:tc>
          <w:tcPr>
            <w:tcW w:w="0" w:type="auto"/>
            <w:tcBorders>
              <w:top w:val="single" w:sz="4" w:space="0" w:color="auto"/>
              <w:left w:val="single" w:sz="4" w:space="0" w:color="auto"/>
              <w:bottom w:val="single" w:sz="4" w:space="0" w:color="auto"/>
            </w:tcBorders>
            <w:vAlign w:val="center"/>
          </w:tcPr>
          <w:p w14:paraId="18E3D56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777F75E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Details of participant recruitment are not provided.</w:t>
            </w:r>
          </w:p>
        </w:tc>
      </w:tr>
      <w:tr w:rsidR="00440542" w:rsidRPr="003D0C36" w14:paraId="231E5B39"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4CD13784"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23. Were study subjects randomised to intervention groups?</w:t>
            </w:r>
          </w:p>
        </w:tc>
        <w:tc>
          <w:tcPr>
            <w:tcW w:w="0" w:type="auto"/>
            <w:tcBorders>
              <w:top w:val="single" w:sz="4" w:space="0" w:color="auto"/>
              <w:left w:val="single" w:sz="4" w:space="0" w:color="auto"/>
              <w:bottom w:val="single" w:sz="4" w:space="0" w:color="auto"/>
            </w:tcBorders>
            <w:vAlign w:val="center"/>
          </w:tcPr>
          <w:p w14:paraId="114BA61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1E2F596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Non-randomised retrospective study.</w:t>
            </w:r>
          </w:p>
        </w:tc>
        <w:tc>
          <w:tcPr>
            <w:tcW w:w="0" w:type="auto"/>
            <w:tcBorders>
              <w:top w:val="single" w:sz="4" w:space="0" w:color="auto"/>
              <w:left w:val="single" w:sz="4" w:space="0" w:color="auto"/>
              <w:bottom w:val="single" w:sz="4" w:space="0" w:color="auto"/>
            </w:tcBorders>
            <w:vAlign w:val="center"/>
          </w:tcPr>
          <w:p w14:paraId="1984D1B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176DBCB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Non-randomised study.</w:t>
            </w:r>
          </w:p>
        </w:tc>
        <w:tc>
          <w:tcPr>
            <w:tcW w:w="0" w:type="auto"/>
            <w:tcBorders>
              <w:top w:val="single" w:sz="4" w:space="0" w:color="auto"/>
              <w:left w:val="single" w:sz="4" w:space="0" w:color="auto"/>
              <w:bottom w:val="single" w:sz="4" w:space="0" w:color="auto"/>
            </w:tcBorders>
            <w:vAlign w:val="center"/>
          </w:tcPr>
          <w:p w14:paraId="67ED4F2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1603995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Non-randomised study.</w:t>
            </w:r>
          </w:p>
        </w:tc>
      </w:tr>
      <w:tr w:rsidR="00440542" w:rsidRPr="003D0C36" w14:paraId="48C507CC"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5E9E718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24. Was the randomised </w:t>
            </w:r>
            <w:r w:rsidRPr="00413C6E">
              <w:rPr>
                <w:rFonts w:ascii="Tahoma" w:eastAsia="Calibri" w:hAnsi="Tahoma" w:cs="Tahoma"/>
                <w:sz w:val="22"/>
                <w:szCs w:val="22"/>
              </w:rPr>
              <w:lastRenderedPageBreak/>
              <w:t>intervention assignment concealed from both patients and health care staff until recruitment was complete and irrevocable?</w:t>
            </w:r>
          </w:p>
        </w:tc>
        <w:tc>
          <w:tcPr>
            <w:tcW w:w="0" w:type="auto"/>
            <w:tcBorders>
              <w:top w:val="single" w:sz="4" w:space="0" w:color="auto"/>
              <w:left w:val="single" w:sz="4" w:space="0" w:color="auto"/>
              <w:bottom w:val="single" w:sz="4" w:space="0" w:color="auto"/>
            </w:tcBorders>
            <w:vAlign w:val="center"/>
          </w:tcPr>
          <w:p w14:paraId="7F75F70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NA</w:t>
            </w:r>
          </w:p>
        </w:tc>
        <w:tc>
          <w:tcPr>
            <w:tcW w:w="0" w:type="auto"/>
            <w:tcBorders>
              <w:top w:val="single" w:sz="4" w:space="0" w:color="auto"/>
              <w:left w:val="single" w:sz="4" w:space="0" w:color="auto"/>
              <w:bottom w:val="single" w:sz="4" w:space="0" w:color="auto"/>
            </w:tcBorders>
            <w:vAlign w:val="center"/>
          </w:tcPr>
          <w:p w14:paraId="6B9276B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Non-randomised </w:t>
            </w:r>
            <w:r w:rsidRPr="00413C6E">
              <w:rPr>
                <w:rFonts w:ascii="Tahoma" w:eastAsia="Calibri" w:hAnsi="Tahoma" w:cs="Tahoma"/>
                <w:sz w:val="22"/>
                <w:szCs w:val="22"/>
              </w:rPr>
              <w:lastRenderedPageBreak/>
              <w:t xml:space="preserve">retrospective study. </w:t>
            </w:r>
          </w:p>
        </w:tc>
        <w:tc>
          <w:tcPr>
            <w:tcW w:w="0" w:type="auto"/>
            <w:tcBorders>
              <w:top w:val="single" w:sz="4" w:space="0" w:color="auto"/>
              <w:left w:val="single" w:sz="4" w:space="0" w:color="auto"/>
              <w:bottom w:val="single" w:sz="4" w:space="0" w:color="auto"/>
            </w:tcBorders>
            <w:vAlign w:val="center"/>
          </w:tcPr>
          <w:p w14:paraId="6CE2680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No</w:t>
            </w:r>
          </w:p>
        </w:tc>
        <w:tc>
          <w:tcPr>
            <w:tcW w:w="0" w:type="auto"/>
            <w:tcBorders>
              <w:top w:val="single" w:sz="4" w:space="0" w:color="auto"/>
              <w:left w:val="single" w:sz="4" w:space="0" w:color="auto"/>
              <w:bottom w:val="single" w:sz="4" w:space="0" w:color="auto"/>
            </w:tcBorders>
            <w:vAlign w:val="center"/>
          </w:tcPr>
          <w:p w14:paraId="44BD00D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Non-randomised </w:t>
            </w:r>
            <w:r w:rsidRPr="00413C6E">
              <w:rPr>
                <w:rFonts w:ascii="Tahoma" w:eastAsia="Calibri" w:hAnsi="Tahoma" w:cs="Tahoma"/>
                <w:sz w:val="22"/>
                <w:szCs w:val="22"/>
              </w:rPr>
              <w:lastRenderedPageBreak/>
              <w:t>study.</w:t>
            </w:r>
          </w:p>
        </w:tc>
        <w:tc>
          <w:tcPr>
            <w:tcW w:w="0" w:type="auto"/>
            <w:tcBorders>
              <w:top w:val="single" w:sz="4" w:space="0" w:color="auto"/>
              <w:left w:val="single" w:sz="4" w:space="0" w:color="auto"/>
              <w:bottom w:val="single" w:sz="4" w:space="0" w:color="auto"/>
            </w:tcBorders>
            <w:vAlign w:val="center"/>
          </w:tcPr>
          <w:p w14:paraId="21D662D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NA</w:t>
            </w:r>
          </w:p>
        </w:tc>
        <w:tc>
          <w:tcPr>
            <w:tcW w:w="0" w:type="auto"/>
            <w:tcBorders>
              <w:top w:val="single" w:sz="4" w:space="0" w:color="auto"/>
              <w:left w:val="single" w:sz="4" w:space="0" w:color="auto"/>
              <w:bottom w:val="single" w:sz="4" w:space="0" w:color="auto"/>
            </w:tcBorders>
            <w:vAlign w:val="center"/>
          </w:tcPr>
          <w:p w14:paraId="389BB6E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Non-randomised </w:t>
            </w:r>
            <w:r w:rsidRPr="00413C6E">
              <w:rPr>
                <w:rFonts w:ascii="Tahoma" w:eastAsia="Calibri" w:hAnsi="Tahoma" w:cs="Tahoma"/>
                <w:sz w:val="22"/>
                <w:szCs w:val="22"/>
              </w:rPr>
              <w:lastRenderedPageBreak/>
              <w:t>study.</w:t>
            </w:r>
          </w:p>
        </w:tc>
      </w:tr>
      <w:tr w:rsidR="00440542" w:rsidRPr="003D0C36" w14:paraId="7A152BED"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49C9005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25. Was there adequate adjustment for confounding in the analyses from which the main findings were drawn?</w:t>
            </w:r>
          </w:p>
        </w:tc>
        <w:tc>
          <w:tcPr>
            <w:tcW w:w="0" w:type="auto"/>
            <w:tcBorders>
              <w:top w:val="single" w:sz="4" w:space="0" w:color="auto"/>
              <w:left w:val="single" w:sz="4" w:space="0" w:color="auto"/>
              <w:bottom w:val="single" w:sz="4" w:space="0" w:color="auto"/>
            </w:tcBorders>
            <w:vAlign w:val="center"/>
          </w:tcPr>
          <w:p w14:paraId="3F1DE9C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799E8CF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adjustment for confounding was reported.</w:t>
            </w:r>
          </w:p>
        </w:tc>
        <w:tc>
          <w:tcPr>
            <w:tcW w:w="0" w:type="auto"/>
            <w:tcBorders>
              <w:top w:val="single" w:sz="4" w:space="0" w:color="auto"/>
              <w:left w:val="single" w:sz="4" w:space="0" w:color="auto"/>
              <w:bottom w:val="single" w:sz="4" w:space="0" w:color="auto"/>
            </w:tcBorders>
            <w:vAlign w:val="center"/>
          </w:tcPr>
          <w:p w14:paraId="52940FB1"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152AD94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adjustment for confounding was reported.</w:t>
            </w:r>
          </w:p>
        </w:tc>
        <w:tc>
          <w:tcPr>
            <w:tcW w:w="0" w:type="auto"/>
            <w:tcBorders>
              <w:top w:val="single" w:sz="4" w:space="0" w:color="auto"/>
              <w:left w:val="single" w:sz="4" w:space="0" w:color="auto"/>
              <w:bottom w:val="single" w:sz="4" w:space="0" w:color="auto"/>
            </w:tcBorders>
            <w:vAlign w:val="center"/>
          </w:tcPr>
          <w:p w14:paraId="27DE932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w:t>
            </w:r>
          </w:p>
        </w:tc>
        <w:tc>
          <w:tcPr>
            <w:tcW w:w="0" w:type="auto"/>
            <w:tcBorders>
              <w:top w:val="single" w:sz="4" w:space="0" w:color="auto"/>
              <w:left w:val="single" w:sz="4" w:space="0" w:color="auto"/>
              <w:bottom w:val="single" w:sz="4" w:space="0" w:color="auto"/>
            </w:tcBorders>
            <w:vAlign w:val="center"/>
          </w:tcPr>
          <w:p w14:paraId="20BFD32D"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No adjustment for confounding was reported.</w:t>
            </w:r>
          </w:p>
        </w:tc>
      </w:tr>
      <w:tr w:rsidR="00440542" w:rsidRPr="003D0C36" w14:paraId="703CEF98"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19432759"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26. Were losses of patients to follow-up taken into account?</w:t>
            </w:r>
          </w:p>
        </w:tc>
        <w:tc>
          <w:tcPr>
            <w:tcW w:w="0" w:type="auto"/>
            <w:tcBorders>
              <w:top w:val="single" w:sz="4" w:space="0" w:color="auto"/>
              <w:left w:val="single" w:sz="4" w:space="0" w:color="auto"/>
              <w:bottom w:val="single" w:sz="4" w:space="0" w:color="auto"/>
            </w:tcBorders>
            <w:vAlign w:val="center"/>
          </w:tcPr>
          <w:p w14:paraId="40494BB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NA</w:t>
            </w:r>
          </w:p>
        </w:tc>
        <w:tc>
          <w:tcPr>
            <w:tcW w:w="0" w:type="auto"/>
            <w:tcBorders>
              <w:top w:val="single" w:sz="4" w:space="0" w:color="auto"/>
              <w:left w:val="single" w:sz="4" w:space="0" w:color="auto"/>
              <w:bottom w:val="single" w:sz="4" w:space="0" w:color="auto"/>
            </w:tcBorders>
            <w:vAlign w:val="center"/>
          </w:tcPr>
          <w:p w14:paraId="56EB534C"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Retrospective study.</w:t>
            </w:r>
          </w:p>
        </w:tc>
        <w:tc>
          <w:tcPr>
            <w:tcW w:w="0" w:type="auto"/>
            <w:tcBorders>
              <w:top w:val="single" w:sz="4" w:space="0" w:color="auto"/>
              <w:left w:val="single" w:sz="4" w:space="0" w:color="auto"/>
              <w:bottom w:val="single" w:sz="4" w:space="0" w:color="auto"/>
            </w:tcBorders>
            <w:vAlign w:val="center"/>
          </w:tcPr>
          <w:p w14:paraId="1CE768F2"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Yes</w:t>
            </w:r>
          </w:p>
        </w:tc>
        <w:tc>
          <w:tcPr>
            <w:tcW w:w="0" w:type="auto"/>
            <w:tcBorders>
              <w:top w:val="single" w:sz="4" w:space="0" w:color="auto"/>
              <w:left w:val="single" w:sz="4" w:space="0" w:color="auto"/>
              <w:bottom w:val="single" w:sz="4" w:space="0" w:color="auto"/>
            </w:tcBorders>
            <w:vAlign w:val="center"/>
          </w:tcPr>
          <w:p w14:paraId="74B1D9B0"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Loss of participants due to death was well described.</w:t>
            </w:r>
          </w:p>
        </w:tc>
        <w:tc>
          <w:tcPr>
            <w:tcW w:w="0" w:type="auto"/>
            <w:tcBorders>
              <w:top w:val="single" w:sz="4" w:space="0" w:color="auto"/>
              <w:left w:val="single" w:sz="4" w:space="0" w:color="auto"/>
              <w:bottom w:val="single" w:sz="4" w:space="0" w:color="auto"/>
            </w:tcBorders>
            <w:vAlign w:val="center"/>
          </w:tcPr>
          <w:p w14:paraId="65F9239B"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Unable to determine</w:t>
            </w:r>
          </w:p>
        </w:tc>
        <w:tc>
          <w:tcPr>
            <w:tcW w:w="0" w:type="auto"/>
            <w:tcBorders>
              <w:top w:val="single" w:sz="4" w:space="0" w:color="auto"/>
              <w:left w:val="single" w:sz="4" w:space="0" w:color="auto"/>
              <w:bottom w:val="single" w:sz="4" w:space="0" w:color="auto"/>
            </w:tcBorders>
            <w:vAlign w:val="center"/>
          </w:tcPr>
          <w:p w14:paraId="21D7D617"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Losses of patients to follow-up is not reported.</w:t>
            </w:r>
          </w:p>
        </w:tc>
      </w:tr>
      <w:tr w:rsidR="00440542" w:rsidRPr="003D0C36" w14:paraId="1912B6B4" w14:textId="77777777" w:rsidTr="00440542">
        <w:trPr>
          <w:trHeight w:val="20"/>
        </w:trPr>
        <w:tc>
          <w:tcPr>
            <w:tcW w:w="0" w:type="auto"/>
            <w:tcBorders>
              <w:top w:val="single" w:sz="4" w:space="0" w:color="auto"/>
              <w:bottom w:val="single" w:sz="4" w:space="0" w:color="auto"/>
              <w:right w:val="single" w:sz="4" w:space="0" w:color="auto"/>
            </w:tcBorders>
            <w:shd w:val="clear" w:color="auto" w:fill="auto"/>
            <w:vAlign w:val="center"/>
          </w:tcPr>
          <w:p w14:paraId="6CC07FBF"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27. Did the study have </w:t>
            </w:r>
            <w:r w:rsidRPr="00413C6E">
              <w:rPr>
                <w:rFonts w:ascii="Tahoma" w:eastAsia="Calibri" w:hAnsi="Tahoma" w:cs="Tahoma"/>
                <w:sz w:val="22"/>
                <w:szCs w:val="22"/>
              </w:rPr>
              <w:lastRenderedPageBreak/>
              <w:t>sufficient power to detect a clinically important effect where the probability value for a difference being due to chance is less than 5%?</w:t>
            </w:r>
          </w:p>
        </w:tc>
        <w:tc>
          <w:tcPr>
            <w:tcW w:w="0" w:type="auto"/>
            <w:tcBorders>
              <w:top w:val="single" w:sz="4" w:space="0" w:color="auto"/>
              <w:left w:val="single" w:sz="4" w:space="0" w:color="auto"/>
              <w:bottom w:val="single" w:sz="4" w:space="0" w:color="auto"/>
            </w:tcBorders>
            <w:vAlign w:val="center"/>
          </w:tcPr>
          <w:p w14:paraId="2FF1A106"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No</w:t>
            </w:r>
          </w:p>
        </w:tc>
        <w:tc>
          <w:tcPr>
            <w:tcW w:w="0" w:type="auto"/>
            <w:tcBorders>
              <w:top w:val="single" w:sz="4" w:space="0" w:color="auto"/>
              <w:left w:val="single" w:sz="4" w:space="0" w:color="auto"/>
              <w:bottom w:val="single" w:sz="4" w:space="0" w:color="auto"/>
            </w:tcBorders>
            <w:vAlign w:val="center"/>
          </w:tcPr>
          <w:p w14:paraId="63BB268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 formal power </w:t>
            </w:r>
            <w:r w:rsidRPr="00413C6E">
              <w:rPr>
                <w:rFonts w:ascii="Tahoma" w:eastAsia="Calibri" w:hAnsi="Tahoma" w:cs="Tahoma"/>
                <w:sz w:val="22"/>
                <w:szCs w:val="22"/>
              </w:rPr>
              <w:lastRenderedPageBreak/>
              <w:t>analysis was reported.</w:t>
            </w:r>
          </w:p>
        </w:tc>
        <w:tc>
          <w:tcPr>
            <w:tcW w:w="0" w:type="auto"/>
            <w:tcBorders>
              <w:top w:val="single" w:sz="4" w:space="0" w:color="auto"/>
              <w:left w:val="single" w:sz="4" w:space="0" w:color="auto"/>
              <w:bottom w:val="single" w:sz="4" w:space="0" w:color="auto"/>
            </w:tcBorders>
            <w:vAlign w:val="center"/>
          </w:tcPr>
          <w:p w14:paraId="1DC2614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No</w:t>
            </w:r>
          </w:p>
        </w:tc>
        <w:tc>
          <w:tcPr>
            <w:tcW w:w="0" w:type="auto"/>
            <w:tcBorders>
              <w:top w:val="single" w:sz="4" w:space="0" w:color="auto"/>
              <w:left w:val="single" w:sz="4" w:space="0" w:color="auto"/>
              <w:bottom w:val="single" w:sz="4" w:space="0" w:color="auto"/>
            </w:tcBorders>
            <w:vAlign w:val="center"/>
          </w:tcPr>
          <w:p w14:paraId="451B0F9A"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 formal power </w:t>
            </w:r>
            <w:r w:rsidRPr="00413C6E">
              <w:rPr>
                <w:rFonts w:ascii="Tahoma" w:eastAsia="Calibri" w:hAnsi="Tahoma" w:cs="Tahoma"/>
                <w:sz w:val="22"/>
                <w:szCs w:val="22"/>
              </w:rPr>
              <w:lastRenderedPageBreak/>
              <w:t>analysis is reported.</w:t>
            </w:r>
          </w:p>
        </w:tc>
        <w:tc>
          <w:tcPr>
            <w:tcW w:w="0" w:type="auto"/>
            <w:tcBorders>
              <w:top w:val="single" w:sz="4" w:space="0" w:color="auto"/>
              <w:left w:val="single" w:sz="4" w:space="0" w:color="auto"/>
              <w:bottom w:val="single" w:sz="4" w:space="0" w:color="auto"/>
            </w:tcBorders>
            <w:vAlign w:val="center"/>
          </w:tcPr>
          <w:p w14:paraId="3A3257DE"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lastRenderedPageBreak/>
              <w:t>No</w:t>
            </w:r>
          </w:p>
        </w:tc>
        <w:tc>
          <w:tcPr>
            <w:tcW w:w="0" w:type="auto"/>
            <w:tcBorders>
              <w:top w:val="single" w:sz="4" w:space="0" w:color="auto"/>
              <w:left w:val="single" w:sz="4" w:space="0" w:color="auto"/>
              <w:bottom w:val="single" w:sz="4" w:space="0" w:color="auto"/>
            </w:tcBorders>
            <w:vAlign w:val="center"/>
          </w:tcPr>
          <w:p w14:paraId="3861C015" w14:textId="77777777" w:rsidR="00413C6E" w:rsidRPr="00413C6E" w:rsidRDefault="00413C6E" w:rsidP="00413C6E">
            <w:pPr>
              <w:spacing w:after="120"/>
              <w:rPr>
                <w:rFonts w:ascii="Tahoma" w:eastAsia="Calibri" w:hAnsi="Tahoma" w:cs="Tahoma"/>
                <w:sz w:val="22"/>
                <w:szCs w:val="22"/>
              </w:rPr>
            </w:pPr>
            <w:r w:rsidRPr="00413C6E">
              <w:rPr>
                <w:rFonts w:ascii="Tahoma" w:eastAsia="Calibri" w:hAnsi="Tahoma" w:cs="Tahoma"/>
                <w:sz w:val="22"/>
                <w:szCs w:val="22"/>
              </w:rPr>
              <w:t xml:space="preserve">No formal power </w:t>
            </w:r>
            <w:r w:rsidRPr="00413C6E">
              <w:rPr>
                <w:rFonts w:ascii="Tahoma" w:eastAsia="Calibri" w:hAnsi="Tahoma" w:cs="Tahoma"/>
                <w:sz w:val="22"/>
                <w:szCs w:val="22"/>
              </w:rPr>
              <w:lastRenderedPageBreak/>
              <w:t>analysis was reported.</w:t>
            </w:r>
          </w:p>
        </w:tc>
      </w:tr>
    </w:tbl>
    <w:bookmarkEnd w:id="116"/>
    <w:p w14:paraId="294214E3" w14:textId="77777777" w:rsidR="00413C6E" w:rsidRPr="003D0C36" w:rsidRDefault="00413C6E" w:rsidP="00413C6E">
      <w:pPr>
        <w:pStyle w:val="Footnote"/>
      </w:pPr>
      <w:r w:rsidRPr="003D0C36">
        <w:rPr>
          <w:b/>
          <w:bCs/>
        </w:rPr>
        <w:lastRenderedPageBreak/>
        <w:t>Abbreviations:</w:t>
      </w:r>
      <w:r w:rsidRPr="003D0C36">
        <w:t xml:space="preserve"> AE: adverse event; APDS: activated phosphoinositide 3-kinase delta syndrome; HSCT: haematopoietic stem cell transplantation; IRT: immunoglobulin replacement therapy; NA: not applicable.</w:t>
      </w:r>
    </w:p>
    <w:p w14:paraId="33168A70" w14:textId="7CB0CD7E" w:rsidR="00F74B19" w:rsidRDefault="00413C6E" w:rsidP="006909A6">
      <w:pPr>
        <w:pStyle w:val="Footnote"/>
      </w:pPr>
      <w:r w:rsidRPr="003D0C36">
        <w:rPr>
          <w:b/>
          <w:bCs/>
        </w:rPr>
        <w:t>Sources</w:t>
      </w:r>
      <w:r w:rsidR="004A6A78">
        <w:t xml:space="preserve"> </w:t>
      </w:r>
      <w:r w:rsidR="004A6A78" w:rsidRPr="004A6A78">
        <w:t>(Please see the main body for the full reference list)</w:t>
      </w:r>
      <w:r w:rsidRPr="004A6A78">
        <w:t>:</w:t>
      </w:r>
      <w:r w:rsidR="004A6A78" w:rsidRPr="003D0C36">
        <w:t xml:space="preserve"> Angulo 2013,</w:t>
      </w:r>
      <w:hyperlink w:anchor="_ENREF_3" w:tooltip="Angulo, 2013 #45" w:history="1">
        <w:r w:rsidR="004A6A78">
          <w:fldChar w:fldCharType="begin"/>
        </w:r>
        <w:r w:rsidR="004A6A78">
          <w:instrText xml:space="preserve"> ADDIN EN.CITE &lt;EndNote&gt;&lt;Cite&gt;&lt;Author&gt;Angulo&lt;/Author&gt;&lt;Year&gt;2013&lt;/Year&gt;&lt;RecNum&gt;45&lt;/RecNum&gt;&lt;DisplayText&gt;&lt;style face="superscript"&gt;3&lt;/style&gt;&lt;/DisplayText&gt;&lt;record&gt;&lt;rec-number&gt;45&lt;/rec-number&gt;&lt;foreign-keys&gt;&lt;key app="EN" db-id="frpef9wpdfs5x9ex55gxe023fapfxdzaf9wa" timestamp="1717424965"&gt;45&lt;/key&gt;&lt;/foreign-keys&gt;&lt;ref-type name="Journal Article"&gt;17&lt;/ref-type&gt;&lt;contributors&gt;&lt;authors&gt;&lt;author&gt;Angulo, Ivan&lt;/author&gt;&lt;author&gt;Vadas, Oscar&lt;/author&gt;&lt;author&gt;Garçon, Fabien&lt;/author&gt;&lt;author&gt;Banham-Hall, Edward&lt;/author&gt;&lt;author&gt;Plagnol, Vincent&lt;/author&gt;&lt;author&gt;Leahy, Timothy R&lt;/author&gt;&lt;author&gt;Baxendale, Helen&lt;/author&gt;&lt;author&gt;Coulter, Tanya&lt;/author&gt;&lt;author&gt;Curtis, James&lt;/author&gt;&lt;author&gt;Wu, Changxin&lt;/author&gt;&lt;/authors&gt;&lt;/contributors&gt;&lt;titles&gt;&lt;title&gt;Phosphoinositide 3-kinase δ gene mutation predisposes to respiratory infection and airway damage&lt;/title&gt;&lt;secondary-title&gt;Science&lt;/secondary-title&gt;&lt;/titles&gt;&lt;periodical&gt;&lt;full-title&gt;Science&lt;/full-title&gt;&lt;/periodical&gt;&lt;pages&gt;866-871&lt;/pages&gt;&lt;volume&gt;342&lt;/volume&gt;&lt;number&gt;6160&lt;/number&gt;&lt;dates&gt;&lt;year&gt;2013&lt;/year&gt;&lt;/dates&gt;&lt;isbn&gt;0036-8075&lt;/isbn&gt;&lt;urls&gt;&lt;/urls&gt;&lt;/record&gt;&lt;/Cite&gt;&lt;/EndNote&gt;</w:instrText>
        </w:r>
        <w:r w:rsidR="004A6A78">
          <w:fldChar w:fldCharType="separate"/>
        </w:r>
        <w:r w:rsidR="004A6A78" w:rsidRPr="001C0C00">
          <w:rPr>
            <w:noProof/>
            <w:vertAlign w:val="superscript"/>
          </w:rPr>
          <w:t>3</w:t>
        </w:r>
        <w:r w:rsidR="004A6A78">
          <w:fldChar w:fldCharType="end"/>
        </w:r>
      </w:hyperlink>
      <w:r w:rsidR="004A6A78" w:rsidRPr="003D0C36">
        <w:t xml:space="preserve"> Avery 2018,</w:t>
      </w:r>
      <w:hyperlink w:anchor="_ENREF_118" w:tooltip="Avery, 2018 #46" w:history="1">
        <w:r w:rsidR="004A6A78">
          <w:fldChar w:fldCharType="begin"/>
        </w:r>
        <w:r w:rsidR="004A6A78">
          <w:instrText xml:space="preserve"> ADDIN EN.CITE &lt;EndNote&gt;&lt;Cite&gt;&lt;Author&gt;Avery&lt;/Author&gt;&lt;Year&gt;2018&lt;/Year&gt;&lt;RecNum&gt;46&lt;/RecNum&gt;&lt;DisplayText&gt;&lt;style face="superscript"&gt;118&lt;/style&gt;&lt;/DisplayText&gt;&lt;record&gt;&lt;rec-number&gt;46&lt;/rec-number&gt;&lt;foreign-keys&gt;&lt;key app="EN" db-id="frpef9wpdfs5x9ex55gxe023fapfxdzaf9wa" timestamp="1717424972"&gt;46&lt;/key&gt;&lt;/foreign-keys&gt;&lt;ref-type name="Journal Article"&gt;17&lt;/ref-type&gt;&lt;contributors&gt;&lt;authors&gt;&lt;author&gt;Avery, Danielle T&lt;/author&gt;&lt;author&gt;Kane, Alisa&lt;/author&gt;&lt;author&gt;Nguyen, Tina&lt;/author&gt;&lt;author&gt;Lau, Anthony&lt;/author&gt;&lt;author&gt;Nguyen, Akira&lt;/author&gt;&lt;author&gt;Lenthall, Helen&lt;/author&gt;&lt;author&gt;Payne, Kathryn&lt;/author&gt;&lt;author&gt;Shi, Wei&lt;/author&gt;&lt;author&gt;Brigden, Henry&lt;/author&gt;&lt;author&gt;French, Elise&lt;/author&gt;&lt;/authors&gt;&lt;/contributors&gt;&lt;titles&gt;&lt;title&gt;Germline-activating mutations in PIK3CD compromise B cell development and functionB cell defects due to hyperactive PI3 kinase&lt;/title&gt;&lt;secondary-title&gt;The Journal of Experimental Medicine&lt;/secondary-title&gt;&lt;/titles&gt;&lt;periodical&gt;&lt;full-title&gt;The Journal of Experimental Medicine&lt;/full-title&gt;&lt;/periodical&gt;&lt;pages&gt;2073-2095&lt;/pages&gt;&lt;volume&gt;215&lt;/volume&gt;&lt;number&gt;8&lt;/number&gt;&lt;dates&gt;&lt;year&gt;2018&lt;/year&gt;&lt;/dates&gt;&lt;isbn&gt;0022-1007&lt;/isbn&gt;&lt;urls&gt;&lt;/urls&gt;&lt;/record&gt;&lt;/Cite&gt;&lt;/EndNote&gt;</w:instrText>
        </w:r>
        <w:r w:rsidR="004A6A78">
          <w:fldChar w:fldCharType="separate"/>
        </w:r>
        <w:r w:rsidR="004A6A78" w:rsidRPr="001C0C00">
          <w:rPr>
            <w:noProof/>
            <w:vertAlign w:val="superscript"/>
          </w:rPr>
          <w:t>118</w:t>
        </w:r>
        <w:r w:rsidR="004A6A78">
          <w:fldChar w:fldCharType="end"/>
        </w:r>
      </w:hyperlink>
      <w:r w:rsidR="004A6A78" w:rsidRPr="003D0C36">
        <w:t xml:space="preserve"> Begg 2023,</w:t>
      </w:r>
      <w:hyperlink w:anchor="_ENREF_119" w:tooltip="Begg, 2023 #47" w:history="1">
        <w:r w:rsidR="004A6A78">
          <w:fldChar w:fldCharType="begin">
            <w:fldData xml:space="preserve">PEVuZE5vdGU+PENpdGU+PEF1dGhvcj5CZWdnPC9BdXRob3I+PFllYXI+MjAyMzwvWWVhcj48UmVj
TnVtPjQ3PC9SZWNOdW0+PERpc3BsYXlUZXh0PjxzdHlsZSBmYWNlPSJzdXBlcnNjcmlwdCI+MTE5
PC9zdHlsZT48L0Rpc3BsYXlUZXh0PjxyZWNvcmQ+PHJlYy1udW1iZXI+NDc8L3JlYy1udW1iZXI+
PGZvcmVpZ24ta2V5cz48a2V5IGFwcD0iRU4iIGRiLWlkPSJmcnBlZjl3cGRmczV4OWV4NTVneGUw
MjNmYXBmeGR6YWY5d2EiIHRpbWVzdGFtcD0iMTcxNzQyNDk3NyI+NDc8L2tleT48L2ZvcmVpZ24t
a2V5cz48cmVmLXR5cGUgbmFtZT0iSm91cm5hbCBBcnRpY2xlIj4xNzwvcmVmLXR5cGU+PGNvbnRy
aWJ1dG9ycz48YXV0aG9ycz48YXV0aG9yPkJlZ2csIE0uPC9hdXRob3I+PGF1dGhvcj5BbW91ciwg
QS48L2F1dGhvcj48YXV0aG9yPkphcnZpcywgRS48L2F1dGhvcj48YXV0aG9yPlRhbmcsIFQuPC9h
dXRob3I+PGF1dGhvcj5GcmFuY28sIFMuIFMuPC9hdXRob3I+PGF1dGhvcj5XYW50LCBBLjwvYXV0
aG9yPjxhdXRob3I+QmVlcmFoZWUsIE0uPC9hdXRob3I+PGF1dGhvcj5GZXJuYW5kbywgRC48L2F1
dGhvcj48YXV0aG9yPkthcmtlcmEsIFkuPC9hdXRob3I+PGF1dGhvcj5TYW5kZXIsIEMuPC9hdXRo
b3I+PGF1dGhvcj5Tb3V0aHdvcnRoLCBULjwvYXV0aG9yPjxhdXRob3I+U2luZ2gsIEQuPC9hdXRo
b3I+PGF1dGhvcj5DbGFyaywgSi48L2F1dGhvcj48YXV0aG9yPk5lamVudHNldiwgUy48L2F1dGhv
cj48YXV0aG9yPk9ra2VuaGF1ZywgSy48L2F1dGhvcj48YXV0aG9yPkNvbmRsaWZmZSwgQS48L2F1
dGhvcj48YXV0aG9yPkNoYW5kcmEsIEEuPC9hdXRob3I+PGF1dGhvcj5DYWhuLCBBLjwvYXV0aG9y
PjxhdXRob3I+SGFsbCwgRS4gQi48L2F1dGhvcj48L2F1dGhvcnM+PC9jb250cmlidXRvcnM+PGF1
dGgtYWRkcmVzcz5CZWdnLCBNYWxjb2xtLiBSZXNlYXJjaCwgR2xheG9TbWl0aEtsaW5lLCBNZWRp
Y2luZXMgUmVzZWFyY2ggQ2VudHJlLCBHdW5uZWxzIFdvb2QgUm9hZCwgU3RldmVuYWdlLCBVSy4g
RWxlY3Ryb25pYyBhZGRyZXNzOiBtYWxjb2xtLjUuYmVnZ0Bnc2suY29tLiYjeEQ7QW1vdXIsIEF1
Z3VzdGluLiBSZXNlYXJjaCwgR2xheG9TbWl0aEtsaW5lLCBNZWRpY2luZXMgUmVzZWFyY2ggQ2Vu
dHJlLCBHdW5uZWxzIFdvb2QgUm9hZCwgU3RldmVuYWdlLCBVSy4mI3hEO0phcnZpcywgRW1pbHku
IENsaW5pY2FsIFN0YXRpc3RpY3MsIERldmVsb3BtZW50LCBHbGF4b1NtaXRoS2xpbmUsIE1lZGlj
aW5lcyBSZXNlYXJjaCBDZW50cmUsIEd1bm5lbHMgV29vZCBSb2FkLCBTdGV2ZW5hZ2UsIFVLLiYj
eEQ7VGFuZywgVGVyZXNhLiBHbG9iYWwgTWVkaWNhbCBTYWZldHksIERldmVsb3BtZW50LCBHbGF4
b1NtaXRoS2xpbmUsIEdTSyBIb3VzZSwgTG9uZG9uLCBVSy4mI3hEO0ZyYW5jbywgU2FyYSBTYW50
b3MuIENsaW5pY2FsIFVuaXQgQ2FtYnJpZGdlLCBHbGF4b1NtaXRoS2xpbmUsIEFkZGVuYnJvb2tl
JmFwb3M7cyBIb3NwaXRhbCwgQ2FtYnJpZGdlLCBVSy4mI3hEO1dhbnQsIEFuZHJldy4gQ2xpbmlj
YWwgVW5pdCBDYW1icmlkZ2UsIEdsYXhvU21pdGhLbGluZSwgQWRkZW5icm9va2UmYXBvcztzIEhv
c3BpdGFsLCBDYW1icmlkZ2UsIFVLLiYjeEQ7QmVlcmFoZWUsIE1pc2JhLiBSZXNlYXJjaCwgR2xh
eG9TbWl0aEtsaW5lLCBNZWRpY2luZXMgUmVzZWFyY2ggQ2VudHJlLCBHdW5uZWxzIFdvb2QgUm9h
ZCwgU3RldmVuYWdlLCBVSy4mI3hEO0Zlcm5hbmRvLCBEaXNhbGEuIENsaW5pY2FsIFVuaXQgQ2Ft
YnJpZGdlLCBHbGF4b1NtaXRoS2xpbmUsIEFkZGVuYnJvb2tlJmFwb3M7cyBIb3NwaXRhbCwgQ2Ft
YnJpZGdlLCBVSy4mI3hEO0thcmtlcmEsIFlha3NoaXRoYS4gQ2xpbmljYWwgU3RhdGlzdGljcywg
RGV2ZWxvcG1lbnQsIEdsYXhvU21pdGhLbGluZSwgUHJlc3RpZ2UgVHJhZGUgVG93ZXIsIFBhbGFj
ZSBSb2FkLCBCYW5nYWxvcmUsIEluZGlhLiYjeEQ7U2FuZGVyLCBDbGFyZS4gQWRkZW5icm9va2Um
YXBvcztzIE5IUyBIb3NwaXRhbCBUcnVzdCwgQ2FtYnJpZGdlLCBVSy4mI3hEO1NvdXRod29ydGgs
IFRob21hcy4gQ2VudHJlIGZvciBSZXNwaXJhdG9yeSBNZWRpY2luZSBhbmQgQWxsZXJneSwgSW5z
dGl0dXRlIG9mIEluZmxhbW1hdGlvbiBhbmQgUmVwYWlyLCBNYW5jaGVzdGVyIEFjYWRlbWljIEhl
YWx0aCBTY2llbmNlIENlbnRyZSwgVGhlIFVuaXZlcnNpdHkgb2YgTWFuY2hlc3RlciwgTWFuY2hl
c3RlciwgVUs7IE1lZGljaW5lcyBFdmFsdWF0aW9uIFVuaXQsIE1hbmNoZXN0ZXIgVW5pdmVyc2l0
eSBOSFMgSG9zcGl0YWwgVHJ1c3QsIE1hbmNoZXN0ZXIsIFVLLiYjeEQ7U2luZ2gsIERhdmUuIENl
bnRyZSBmb3IgUmVzcGlyYXRvcnkgTWVkaWNpbmUgYW5kIEFsbGVyZ3ksIEluc3RpdHV0ZSBvZiBJ
bmZsYW1tYXRpb24gYW5kIFJlcGFpciwgTWFuY2hlc3RlciBBY2FkZW1pYyBIZWFsdGggU2NpZW5j
ZSBDZW50cmUsIFRoZSBVbml2ZXJzaXR5IG9mIE1hbmNoZXN0ZXIsIE1hbmNoZXN0ZXIsIFVLOyBN
ZWRpY2luZXMgRXZhbHVhdGlvbiBVbml0LCBNYW5jaGVzdGVyIFVuaXZlcnNpdHkgTkhTIEhvc3Bp
dGFsIFRydXN0LCBNYW5jaGVzdGVyLCBVSy4mI3hEO0NsYXJrLCBKb25hdGhhbi4gQmlvbG9naWNh
bCBDaGVtaXN0cnksIEJhYnJhaGFtIEluc3RpdHV0ZSwgQ2FtYnJpZGdlLCBVSy4mI3hEO05lamVu
dHNldiwgU2VyZ2V5LiBEZXBhcnRtZW50IG9mIE1lZGljaW5lLCBVbml2ZXJzaXR5IG9mIENhbWJy
aWRnZSwgQ2FtYnJpZGdlLCBVSzsgQW1zdGVyZGFtIFVNQyBsb2NhdGlvbiBWcmlqZSBVbml2ZXJz
aXRlaXQgQW1zdGVyZGFtLCBNb2xlY3VsYXIgQ2VsbCBCaW9sb2d5IGFuZCBJbW11bm9sb2d5LCBB
bXN0ZXJkYW0sIHRoZSBOZXRoZXJsYW5kczsgQW1zdGVyZGFtIEluZmVjdGlvbiBhbmQgSW1tdW5p
dHksIEluZmVjdGlvdXMgZGlzZWFzZXMsIEFtc3RlcmRhbSwgdGhlIE5ldGhlcmxhbmRzLiYjeEQ7
T2trZW5oYXVnLCBLbGF1cy4gRGVwYXJ0bWVudCBvZiBQYXRob2xvZ3ksIFVuaXZlcnNpdHkgb2Yg
Q2FtYnJpZGdlLCBDYW1icmlkZ2UsIFVLLiYjeEQ7Q29uZGxpZmZlLCBBbGlzb24uIERlcGFydG1l
bnQgb2YgSW5mZWN0aW9uLCBJbW11bml0eSBhbmQgQ2FyZGlvdmFzY3VsYXIgRGlzZWFzZSwgVGhl
IE1lZGljYWwgU2Nob29sLCBVbml2ZXJzaXR5IG9mIFNoZWZmaWVsZCwgU2hlZmZpZWxkLCBVSy4m
I3hEO0NoYW5kcmEsIEFuaXRhLiBEZXBhcnRtZW50IG9mIE1lZGljaW5lLCBVbml2ZXJzaXR5IG9m
IENhbWJyaWRnZSwgQ2FtYnJpZGdlLCBVSzsgRGVwYXJ0bWVudCBvZiBDbGluaWNhbCBJbW11bm9s
b2d5LCBBZGRlbmJyb29rZSZhcG9zO3MgSG9zcGl0YWwsIENhbWJyaWRnZSwgVUsuJiN4RDtDYWhu
LCBBbnRob255LiBSZXNlYXJjaCwgR2xheG9TbWl0aEtsaW5lLCBNZWRpY2luZXMgUmVzZWFyY2gg
Q2VudHJlLCBHdW5uZWxzIFdvb2QgUm9hZCwgU3RldmVuYWdlLCBVSy4mI3hEO0hhbGwsIEVkd2Fy
ZCBCYW5oYW0uIENsaW5pY2FsIFVuaXQgQ2FtYnJpZGdlLCBHbGF4b1NtaXRoS2xpbmUsIEFkZGVu
YnJvb2tlJmFwb3M7cyBIb3NwaXRhbCwgQ2FtYnJpZGdlLCBVSy48L2F1dGgtYWRkcmVzcz48dGl0
bGVzPjx0aXRsZT5BbiBvcGVuIGxhYmVsIHRyaWFsIG9mIG5lbWlyYWxpc2liLCBhbiBpbmhhbGVk
IFBJMyBraW5hc2UgZGVsdGEgaW5oaWJpdG9yIGZvciB0aGUgdHJlYXRtZW50IG9mIEFjdGl2YXRl
ZCBQSTMga2luYXNlIERlbHRhIFN5bmRyb21lPC90aXRsZT48c2Vjb25kYXJ5LXRpdGxlPlB1bG1v
bmFyeSBQaGFybWFjb2xvZ3kgJmFtcDsgVGhlcmFwZXV0aWNzPC9zZWNvbmRhcnktdGl0bGU+PGFs
dC10aXRsZT5QdWxtIFBoYXJtYWNvbCBUaGVyPC9hbHQtdGl0bGU+PC90aXRsZXM+PHBlcmlvZGlj
YWw+PGZ1bGwtdGl0bGU+UHVsbW9uYXJ5IFBoYXJtYWNvbG9neSAmYW1wOyBUaGVyYXBldXRpY3M8
L2Z1bGwtdGl0bGU+PGFiYnItMT5QdWxtIFBoYXJtYWNvbCBUaGVyPC9hYmJyLTE+PC9wZXJpb2Rp
Y2FsPjxhbHQtcGVyaW9kaWNhbD48ZnVsbC10aXRsZT5QdWxtb25hcnkgUGhhcm1hY29sb2d5ICZh
bXA7IFRoZXJhcGV1dGljczwvZnVsbC10aXRsZT48YWJici0xPlB1bG0gUGhhcm1hY29sIFRoZXI8
L2FiYnItMT48L2FsdC1wZXJpb2RpY2FsPjxwYWdlcz4xMDIyMDE8L3BhZ2VzPjx2b2x1bWU+Nzk8
L3ZvbHVtZT48a2V5d29yZHM+PGtleXdvcmQ+SHVtYW5zPC9rZXl3b3JkPjxrZXl3b3JkPipQaG9z
cGhhdGlkeWxpbm9zaXRvbCAzLUtpbmFzZXM8L2tleXdvcmQ+PGtleXdvcmQ+QWRtaW5pc3RyYXRp
b24sIEluaGFsYXRpb248L2tleXdvcmQ+PGtleXdvcmQ+UHJvdGVpbiBLaW5hc2UgSW5oaWJpdG9y
czwva2V5d29yZD48a2V5d29yZD5QaG9zcGhhdGlkeWxpbm9zaXRvbCAzLUtpbmFzZTwva2V5d29y
ZD48a2V5d29yZD4qQW50aW5lb3BsYXN0aWMgQWdlbnRzPC9rZXl3b3JkPjxrZXl3b3JkPkVDIDIt
Ny0xIChQaG9zcGhhdGlkeWxpbm9zaXRvbCAzLUtpbmFzZXMpPC9rZXl3b3JkPjxrZXl3b3JkPk9F
UDhKSjNPWlIgKE5lbWlyYWxpc2liKTwva2V5d29yZD48a2V5d29yZD4wIChQcm90ZWluIEtpbmFz
ZSBJbmhpYml0b3JzKTwva2V5d29yZD48a2V5d29yZD5FQyAyLTctMS0xMzcgKFBob3NwaGF0aWR5
bGlub3NpdG9sIDMtS2luYXNlKTwva2V5d29yZD48a2V5d29yZD4wIChBbnRpbmVvcGxhc3RpYyBB
Z2VudHMpPC9rZXl3b3JkPjwva2V5d29yZHM+PGRhdGVzPjx5ZWFyPjIwMjM8L3llYXI+PHB1Yi1k
YXRlcz48ZGF0ZT4wNDwvZGF0ZT48L3B1Yi1kYXRlcz48L2RhdGVzPjxpc2JuPjE1MjItOTYyOTwv
aXNibj48YWNjZXNzaW9uLW51bT4zNjg0MTM1MTwvYWNjZXNzaW9uLW51bT48d29yay10eXBlPlJl
c2VhcmNoIFN1cHBvcnQsIE5vbi1VLlMuIEdvdiZhcG9zO3Q8L3dvcmstdHlwZT48dXJscz48cmVs
YXRlZC11cmxzPjx1cmw+aHR0cHM6Ly9vdmlkc3Aub3ZpZC5jb20vb3ZpZHdlYi5jZ2k/VD1KUyZh
bXA7Q1NDPVkmYW1wO05FV1M9TiZhbXA7UEFHRT1mdWxsdGV4dCZhbXA7RD1tZWRsJmFtcDtBTj0z
Njg0MTM1MTwvdXJsPjwvcmVsYXRlZC11cmxzPjwvdXJscz48ZWxlY3Ryb25pYy1yZXNvdXJjZS1u
dW0+aHR0cHM6Ly9keC5kb2kub3JnLzEwLjEwMTYvai5wdXB0LjIwMjMuMTAyMjAxPC9lbGVjdHJv
bmljLXJlc291cmNlLW51bT48cmVtb3RlLWRhdGFiYXNlLW5hbWU+TUVETElORTwvcmVtb3RlLWRh
dGFiYXNlLW5hbWU+PHJlbW90ZS1kYXRhYmFzZS1wcm92aWRlcj5PdmlkIFRlY2hub2xvZ2llczwv
cmVtb3RlLWRhdGFiYXNlLXByb3ZpZGVyPjxsYW5ndWFnZT5FbmdsaXNoPC9sYW5ndWFnZT48L3Jl
Y29yZD48L0NpdGU+PC9FbmROb3RlPgB=
</w:fldData>
          </w:fldChar>
        </w:r>
        <w:r w:rsidR="004A6A78">
          <w:instrText xml:space="preserve"> ADDIN EN.CITE </w:instrText>
        </w:r>
        <w:r w:rsidR="004A6A78">
          <w:fldChar w:fldCharType="begin">
            <w:fldData xml:space="preserve">PEVuZE5vdGU+PENpdGU+PEF1dGhvcj5CZWdnPC9BdXRob3I+PFllYXI+MjAyMzwvWWVhcj48UmVj
TnVtPjQ3PC9SZWNOdW0+PERpc3BsYXlUZXh0PjxzdHlsZSBmYWNlPSJzdXBlcnNjcmlwdCI+MTE5
PC9zdHlsZT48L0Rpc3BsYXlUZXh0PjxyZWNvcmQ+PHJlYy1udW1iZXI+NDc8L3JlYy1udW1iZXI+
PGZvcmVpZ24ta2V5cz48a2V5IGFwcD0iRU4iIGRiLWlkPSJmcnBlZjl3cGRmczV4OWV4NTVneGUw
MjNmYXBmeGR6YWY5d2EiIHRpbWVzdGFtcD0iMTcxNzQyNDk3NyI+NDc8L2tleT48L2ZvcmVpZ24t
a2V5cz48cmVmLXR5cGUgbmFtZT0iSm91cm5hbCBBcnRpY2xlIj4xNzwvcmVmLXR5cGU+PGNvbnRy
aWJ1dG9ycz48YXV0aG9ycz48YXV0aG9yPkJlZ2csIE0uPC9hdXRob3I+PGF1dGhvcj5BbW91ciwg
QS48L2F1dGhvcj48YXV0aG9yPkphcnZpcywgRS48L2F1dGhvcj48YXV0aG9yPlRhbmcsIFQuPC9h
dXRob3I+PGF1dGhvcj5GcmFuY28sIFMuIFMuPC9hdXRob3I+PGF1dGhvcj5XYW50LCBBLjwvYXV0
aG9yPjxhdXRob3I+QmVlcmFoZWUsIE0uPC9hdXRob3I+PGF1dGhvcj5GZXJuYW5kbywgRC48L2F1
dGhvcj48YXV0aG9yPkthcmtlcmEsIFkuPC9hdXRob3I+PGF1dGhvcj5TYW5kZXIsIEMuPC9hdXRo
b3I+PGF1dGhvcj5Tb3V0aHdvcnRoLCBULjwvYXV0aG9yPjxhdXRob3I+U2luZ2gsIEQuPC9hdXRo
b3I+PGF1dGhvcj5DbGFyaywgSi48L2F1dGhvcj48YXV0aG9yPk5lamVudHNldiwgUy48L2F1dGhv
cj48YXV0aG9yPk9ra2VuaGF1ZywgSy48L2F1dGhvcj48YXV0aG9yPkNvbmRsaWZmZSwgQS48L2F1
dGhvcj48YXV0aG9yPkNoYW5kcmEsIEEuPC9hdXRob3I+PGF1dGhvcj5DYWhuLCBBLjwvYXV0aG9y
PjxhdXRob3I+SGFsbCwgRS4gQi48L2F1dGhvcj48L2F1dGhvcnM+PC9jb250cmlidXRvcnM+PGF1
dGgtYWRkcmVzcz5CZWdnLCBNYWxjb2xtLiBSZXNlYXJjaCwgR2xheG9TbWl0aEtsaW5lLCBNZWRp
Y2luZXMgUmVzZWFyY2ggQ2VudHJlLCBHdW5uZWxzIFdvb2QgUm9hZCwgU3RldmVuYWdlLCBVSy4g
RWxlY3Ryb25pYyBhZGRyZXNzOiBtYWxjb2xtLjUuYmVnZ0Bnc2suY29tLiYjeEQ7QW1vdXIsIEF1
Z3VzdGluLiBSZXNlYXJjaCwgR2xheG9TbWl0aEtsaW5lLCBNZWRpY2luZXMgUmVzZWFyY2ggQ2Vu
dHJlLCBHdW5uZWxzIFdvb2QgUm9hZCwgU3RldmVuYWdlLCBVSy4mI3hEO0phcnZpcywgRW1pbHku
IENsaW5pY2FsIFN0YXRpc3RpY3MsIERldmVsb3BtZW50LCBHbGF4b1NtaXRoS2xpbmUsIE1lZGlj
aW5lcyBSZXNlYXJjaCBDZW50cmUsIEd1bm5lbHMgV29vZCBSb2FkLCBTdGV2ZW5hZ2UsIFVLLiYj
eEQ7VGFuZywgVGVyZXNhLiBHbG9iYWwgTWVkaWNhbCBTYWZldHksIERldmVsb3BtZW50LCBHbGF4
b1NtaXRoS2xpbmUsIEdTSyBIb3VzZSwgTG9uZG9uLCBVSy4mI3hEO0ZyYW5jbywgU2FyYSBTYW50
b3MuIENsaW5pY2FsIFVuaXQgQ2FtYnJpZGdlLCBHbGF4b1NtaXRoS2xpbmUsIEFkZGVuYnJvb2tl
JmFwb3M7cyBIb3NwaXRhbCwgQ2FtYnJpZGdlLCBVSy4mI3hEO1dhbnQsIEFuZHJldy4gQ2xpbmlj
YWwgVW5pdCBDYW1icmlkZ2UsIEdsYXhvU21pdGhLbGluZSwgQWRkZW5icm9va2UmYXBvcztzIEhv
c3BpdGFsLCBDYW1icmlkZ2UsIFVLLiYjeEQ7QmVlcmFoZWUsIE1pc2JhLiBSZXNlYXJjaCwgR2xh
eG9TbWl0aEtsaW5lLCBNZWRpY2luZXMgUmVzZWFyY2ggQ2VudHJlLCBHdW5uZWxzIFdvb2QgUm9h
ZCwgU3RldmVuYWdlLCBVSy4mI3hEO0Zlcm5hbmRvLCBEaXNhbGEuIENsaW5pY2FsIFVuaXQgQ2Ft
YnJpZGdlLCBHbGF4b1NtaXRoS2xpbmUsIEFkZGVuYnJvb2tlJmFwb3M7cyBIb3NwaXRhbCwgQ2Ft
YnJpZGdlLCBVSy4mI3hEO0thcmtlcmEsIFlha3NoaXRoYS4gQ2xpbmljYWwgU3RhdGlzdGljcywg
RGV2ZWxvcG1lbnQsIEdsYXhvU21pdGhLbGluZSwgUHJlc3RpZ2UgVHJhZGUgVG93ZXIsIFBhbGFj
ZSBSb2FkLCBCYW5nYWxvcmUsIEluZGlhLiYjeEQ7U2FuZGVyLCBDbGFyZS4gQWRkZW5icm9va2Um
YXBvcztzIE5IUyBIb3NwaXRhbCBUcnVzdCwgQ2FtYnJpZGdlLCBVSy4mI3hEO1NvdXRod29ydGgs
IFRob21hcy4gQ2VudHJlIGZvciBSZXNwaXJhdG9yeSBNZWRpY2luZSBhbmQgQWxsZXJneSwgSW5z
dGl0dXRlIG9mIEluZmxhbW1hdGlvbiBhbmQgUmVwYWlyLCBNYW5jaGVzdGVyIEFjYWRlbWljIEhl
YWx0aCBTY2llbmNlIENlbnRyZSwgVGhlIFVuaXZlcnNpdHkgb2YgTWFuY2hlc3RlciwgTWFuY2hl
c3RlciwgVUs7IE1lZGljaW5lcyBFdmFsdWF0aW9uIFVuaXQsIE1hbmNoZXN0ZXIgVW5pdmVyc2l0
eSBOSFMgSG9zcGl0YWwgVHJ1c3QsIE1hbmNoZXN0ZXIsIFVLLiYjeEQ7U2luZ2gsIERhdmUuIENl
bnRyZSBmb3IgUmVzcGlyYXRvcnkgTWVkaWNpbmUgYW5kIEFsbGVyZ3ksIEluc3RpdHV0ZSBvZiBJ
bmZsYW1tYXRpb24gYW5kIFJlcGFpciwgTWFuY2hlc3RlciBBY2FkZW1pYyBIZWFsdGggU2NpZW5j
ZSBDZW50cmUsIFRoZSBVbml2ZXJzaXR5IG9mIE1hbmNoZXN0ZXIsIE1hbmNoZXN0ZXIsIFVLOyBN
ZWRpY2luZXMgRXZhbHVhdGlvbiBVbml0LCBNYW5jaGVzdGVyIFVuaXZlcnNpdHkgTkhTIEhvc3Bp
dGFsIFRydXN0LCBNYW5jaGVzdGVyLCBVSy4mI3hEO0NsYXJrLCBKb25hdGhhbi4gQmlvbG9naWNh
bCBDaGVtaXN0cnksIEJhYnJhaGFtIEluc3RpdHV0ZSwgQ2FtYnJpZGdlLCBVSy4mI3hEO05lamVu
dHNldiwgU2VyZ2V5LiBEZXBhcnRtZW50IG9mIE1lZGljaW5lLCBVbml2ZXJzaXR5IG9mIENhbWJy
aWRnZSwgQ2FtYnJpZGdlLCBVSzsgQW1zdGVyZGFtIFVNQyBsb2NhdGlvbiBWcmlqZSBVbml2ZXJz
aXRlaXQgQW1zdGVyZGFtLCBNb2xlY3VsYXIgQ2VsbCBCaW9sb2d5IGFuZCBJbW11bm9sb2d5LCBB
bXN0ZXJkYW0sIHRoZSBOZXRoZXJsYW5kczsgQW1zdGVyZGFtIEluZmVjdGlvbiBhbmQgSW1tdW5p
dHksIEluZmVjdGlvdXMgZGlzZWFzZXMsIEFtc3RlcmRhbSwgdGhlIE5ldGhlcmxhbmRzLiYjeEQ7
T2trZW5oYXVnLCBLbGF1cy4gRGVwYXJ0bWVudCBvZiBQYXRob2xvZ3ksIFVuaXZlcnNpdHkgb2Yg
Q2FtYnJpZGdlLCBDYW1icmlkZ2UsIFVLLiYjeEQ7Q29uZGxpZmZlLCBBbGlzb24uIERlcGFydG1l
bnQgb2YgSW5mZWN0aW9uLCBJbW11bml0eSBhbmQgQ2FyZGlvdmFzY3VsYXIgRGlzZWFzZSwgVGhl
IE1lZGljYWwgU2Nob29sLCBVbml2ZXJzaXR5IG9mIFNoZWZmaWVsZCwgU2hlZmZpZWxkLCBVSy4m
I3hEO0NoYW5kcmEsIEFuaXRhLiBEZXBhcnRtZW50IG9mIE1lZGljaW5lLCBVbml2ZXJzaXR5IG9m
IENhbWJyaWRnZSwgQ2FtYnJpZGdlLCBVSzsgRGVwYXJ0bWVudCBvZiBDbGluaWNhbCBJbW11bm9s
b2d5LCBBZGRlbmJyb29rZSZhcG9zO3MgSG9zcGl0YWwsIENhbWJyaWRnZSwgVUsuJiN4RDtDYWhu
LCBBbnRob255LiBSZXNlYXJjaCwgR2xheG9TbWl0aEtsaW5lLCBNZWRpY2luZXMgUmVzZWFyY2gg
Q2VudHJlLCBHdW5uZWxzIFdvb2QgUm9hZCwgU3RldmVuYWdlLCBVSy4mI3hEO0hhbGwsIEVkd2Fy
ZCBCYW5oYW0uIENsaW5pY2FsIFVuaXQgQ2FtYnJpZGdlLCBHbGF4b1NtaXRoS2xpbmUsIEFkZGVu
YnJvb2tlJmFwb3M7cyBIb3NwaXRhbCwgQ2FtYnJpZGdlLCBVSy48L2F1dGgtYWRkcmVzcz48dGl0
bGVzPjx0aXRsZT5BbiBvcGVuIGxhYmVsIHRyaWFsIG9mIG5lbWlyYWxpc2liLCBhbiBpbmhhbGVk
IFBJMyBraW5hc2UgZGVsdGEgaW5oaWJpdG9yIGZvciB0aGUgdHJlYXRtZW50IG9mIEFjdGl2YXRl
ZCBQSTMga2luYXNlIERlbHRhIFN5bmRyb21lPC90aXRsZT48c2Vjb25kYXJ5LXRpdGxlPlB1bG1v
bmFyeSBQaGFybWFjb2xvZ3kgJmFtcDsgVGhlcmFwZXV0aWNzPC9zZWNvbmRhcnktdGl0bGU+PGFs
dC10aXRsZT5QdWxtIFBoYXJtYWNvbCBUaGVyPC9hbHQtdGl0bGU+PC90aXRsZXM+PHBlcmlvZGlj
YWw+PGZ1bGwtdGl0bGU+UHVsbW9uYXJ5IFBoYXJtYWNvbG9neSAmYW1wOyBUaGVyYXBldXRpY3M8
L2Z1bGwtdGl0bGU+PGFiYnItMT5QdWxtIFBoYXJtYWNvbCBUaGVyPC9hYmJyLTE+PC9wZXJpb2Rp
Y2FsPjxhbHQtcGVyaW9kaWNhbD48ZnVsbC10aXRsZT5QdWxtb25hcnkgUGhhcm1hY29sb2d5ICZh
bXA7IFRoZXJhcGV1dGljczwvZnVsbC10aXRsZT48YWJici0xPlB1bG0gUGhhcm1hY29sIFRoZXI8
L2FiYnItMT48L2FsdC1wZXJpb2RpY2FsPjxwYWdlcz4xMDIyMDE8L3BhZ2VzPjx2b2x1bWU+Nzk8
L3ZvbHVtZT48a2V5d29yZHM+PGtleXdvcmQ+SHVtYW5zPC9rZXl3b3JkPjxrZXl3b3JkPipQaG9z
cGhhdGlkeWxpbm9zaXRvbCAzLUtpbmFzZXM8L2tleXdvcmQ+PGtleXdvcmQ+QWRtaW5pc3RyYXRp
b24sIEluaGFsYXRpb248L2tleXdvcmQ+PGtleXdvcmQ+UHJvdGVpbiBLaW5hc2UgSW5oaWJpdG9y
czwva2V5d29yZD48a2V5d29yZD5QaG9zcGhhdGlkeWxpbm9zaXRvbCAzLUtpbmFzZTwva2V5d29y
ZD48a2V5d29yZD4qQW50aW5lb3BsYXN0aWMgQWdlbnRzPC9rZXl3b3JkPjxrZXl3b3JkPkVDIDIt
Ny0xIChQaG9zcGhhdGlkeWxpbm9zaXRvbCAzLUtpbmFzZXMpPC9rZXl3b3JkPjxrZXl3b3JkPk9F
UDhKSjNPWlIgKE5lbWlyYWxpc2liKTwva2V5d29yZD48a2V5d29yZD4wIChQcm90ZWluIEtpbmFz
ZSBJbmhpYml0b3JzKTwva2V5d29yZD48a2V5d29yZD5FQyAyLTctMS0xMzcgKFBob3NwaGF0aWR5
bGlub3NpdG9sIDMtS2luYXNlKTwva2V5d29yZD48a2V5d29yZD4wIChBbnRpbmVvcGxhc3RpYyBB
Z2VudHMpPC9rZXl3b3JkPjwva2V5d29yZHM+PGRhdGVzPjx5ZWFyPjIwMjM8L3llYXI+PHB1Yi1k
YXRlcz48ZGF0ZT4wNDwvZGF0ZT48L3B1Yi1kYXRlcz48L2RhdGVzPjxpc2JuPjE1MjItOTYyOTwv
aXNibj48YWNjZXNzaW9uLW51bT4zNjg0MTM1MTwvYWNjZXNzaW9uLW51bT48d29yay10eXBlPlJl
c2VhcmNoIFN1cHBvcnQsIE5vbi1VLlMuIEdvdiZhcG9zO3Q8L3dvcmstdHlwZT48dXJscz48cmVs
YXRlZC11cmxzPjx1cmw+aHR0cHM6Ly9vdmlkc3Aub3ZpZC5jb20vb3ZpZHdlYi5jZ2k/VD1KUyZh
bXA7Q1NDPVkmYW1wO05FV1M9TiZhbXA7UEFHRT1mdWxsdGV4dCZhbXA7RD1tZWRsJmFtcDtBTj0z
Njg0MTM1MTwvdXJsPjwvcmVsYXRlZC11cmxzPjwvdXJscz48ZWxlY3Ryb25pYy1yZXNvdXJjZS1u
dW0+aHR0cHM6Ly9keC5kb2kub3JnLzEwLjEwMTYvai5wdXB0LjIwMjMuMTAyMjAxPC9lbGVjdHJv
bmljLXJlc291cmNlLW51bT48cmVtb3RlLWRhdGFiYXNlLW5hbWU+TUVETElORTwvcmVtb3RlLWRh
dGFiYXNlLW5hbWU+PHJlbW90ZS1kYXRhYmFzZS1wcm92aWRlcj5PdmlkIFRlY2hub2xvZ2llczwv
cmVtb3RlLWRhdGFiYXNlLXByb3ZpZGVyPjxsYW5ndWFnZT5FbmdsaXNoPC9sYW5ndWFnZT48L3Jl
Y29yZD48L0NpdGU+PC9FbmROb3RlPgB=
</w:fldData>
          </w:fldChar>
        </w:r>
        <w:r w:rsidR="004A6A78">
          <w:instrText xml:space="preserve"> ADDIN EN.CITE.DATA </w:instrText>
        </w:r>
        <w:r w:rsidR="004A6A78">
          <w:fldChar w:fldCharType="end"/>
        </w:r>
        <w:r w:rsidR="004A6A78">
          <w:fldChar w:fldCharType="separate"/>
        </w:r>
        <w:r w:rsidR="004A6A78" w:rsidRPr="001C0C00">
          <w:rPr>
            <w:noProof/>
            <w:vertAlign w:val="superscript"/>
          </w:rPr>
          <w:t>119</w:t>
        </w:r>
        <w:r w:rsidR="004A6A78">
          <w:fldChar w:fldCharType="end"/>
        </w:r>
      </w:hyperlink>
      <w:r w:rsidR="004A6A78" w:rsidRPr="003D0C36">
        <w:t xml:space="preserve"> Bloomfield 2021,</w:t>
      </w:r>
      <w:hyperlink w:anchor="_ENREF_120" w:tooltip="Bloomfield, 2021 #48" w:history="1">
        <w:r w:rsidR="004A6A78">
          <w:fldChar w:fldCharType="begin"/>
        </w:r>
        <w:r w:rsidR="004A6A78">
          <w:instrText xml:space="preserve"> ADDIN EN.CITE &lt;EndNote&gt;&lt;Cite&gt;&lt;Author&gt;Bloomfield&lt;/Author&gt;&lt;Year&gt;2021&lt;/Year&gt;&lt;RecNum&gt;48&lt;/RecNum&gt;&lt;DisplayText&gt;&lt;style face="superscript"&gt;120&lt;/style&gt;&lt;/DisplayText&gt;&lt;record&gt;&lt;rec-number&gt;48&lt;/rec-number&gt;&lt;foreign-keys&gt;&lt;key app="EN" db-id="frpef9wpdfs5x9ex55gxe023fapfxdzaf9wa" timestamp="1717424986"&gt;48&lt;/key&gt;&lt;/foreign-keys&gt;&lt;ref-type name="Journal Article"&gt;17&lt;/ref-type&gt;&lt;contributors&gt;&lt;authors&gt;&lt;author&gt;Bloomfield, Marketa&lt;/author&gt;&lt;author&gt;Klocperk, Adam&lt;/author&gt;&lt;author&gt;Zachova, Radana&lt;/author&gt;&lt;author&gt;Milota, Tomas&lt;/author&gt;&lt;author&gt;Kanderova, Veronika&lt;/author&gt;&lt;author&gt;Sediva, Anna&lt;/author&gt;&lt;/authors&gt;&lt;/contributors&gt;&lt;titles&gt;&lt;title&gt;Natural Course of Activated Phosphoinositide 3-Kinase Delta Syndrome in Childhood and Adolescence&lt;/title&gt;&lt;secondary-title&gt;Frontiers in Pediatrics&lt;/secondary-title&gt;&lt;/titles&gt;&lt;periodical&gt;&lt;full-title&gt;Frontiers in Pediatrics&lt;/full-title&gt;&lt;/periodical&gt;&lt;pages&gt;706&lt;/pages&gt;&lt;volume&gt;9&lt;/volume&gt;&lt;dates&gt;&lt;year&gt;2021&lt;/year&gt;&lt;/dates&gt;&lt;isbn&gt;2296-2360&lt;/isbn&gt;&lt;urls&gt;&lt;/urls&gt;&lt;/record&gt;&lt;/Cite&gt;&lt;/EndNote&gt;</w:instrText>
        </w:r>
        <w:r w:rsidR="004A6A78">
          <w:fldChar w:fldCharType="separate"/>
        </w:r>
        <w:r w:rsidR="004A6A78" w:rsidRPr="001C0C00">
          <w:rPr>
            <w:noProof/>
            <w:vertAlign w:val="superscript"/>
          </w:rPr>
          <w:t>120</w:t>
        </w:r>
        <w:r w:rsidR="004A6A78">
          <w:fldChar w:fldCharType="end"/>
        </w:r>
      </w:hyperlink>
      <w:r w:rsidR="004A6A78" w:rsidRPr="003D0C36">
        <w:t xml:space="preserve"> </w:t>
      </w:r>
      <w:proofErr w:type="spellStart"/>
      <w:r w:rsidR="004A6A78" w:rsidRPr="003D0C36">
        <w:t>Campinhos</w:t>
      </w:r>
      <w:proofErr w:type="spellEnd"/>
      <w:r w:rsidR="004A6A78" w:rsidRPr="003D0C36">
        <w:t xml:space="preserve"> 2017,</w:t>
      </w:r>
      <w:hyperlink w:anchor="_ENREF_121" w:tooltip="Campinhos, 2017 #49" w:history="1">
        <w:r w:rsidR="004A6A78">
          <w:fldChar w:fldCharType="begin"/>
        </w:r>
        <w:r w:rsidR="004A6A78">
          <w:instrText xml:space="preserve"> ADDIN EN.CITE &lt;EndNote&gt;&lt;Cite&gt;&lt;Author&gt;Campinhos&lt;/Author&gt;&lt;Year&gt;2017&lt;/Year&gt;&lt;RecNum&gt;49&lt;/RecNum&gt;&lt;DisplayText&gt;&lt;style face="superscript"&gt;121&lt;/style&gt;&lt;/DisplayText&gt;&lt;record&gt;&lt;rec-number&gt;49&lt;/rec-number&gt;&lt;foreign-keys&gt;&lt;key app="EN" db-id="frpef9wpdfs5x9ex55gxe023fapfxdzaf9wa" timestamp="1717424992"&gt;49&lt;/key&gt;&lt;/foreign-keys&gt;&lt;ref-type name="Journal Article"&gt;17&lt;/ref-type&gt;&lt;contributors&gt;&lt;authors&gt;&lt;author&gt;Campinhos, Fernanda Lugao&lt;/author&gt;&lt;author&gt;Chiabai, Joseane&lt;/author&gt;&lt;author&gt;Torgerson, Troy R&lt;/author&gt;&lt;author&gt;Ochs, Hans D&lt;/author&gt;&lt;author&gt;Silva Segundo, Gesmar Rodrigues&lt;/author&gt;&lt;/authors&gt;&lt;/contributors&gt;&lt;titles&gt;&lt;title&gt;Novel Mutation Causing Activated PIK3KINASE Delta Syndrome (APDS) in a Brazilian Family&lt;/title&gt;&lt;secondary-title&gt;Journal of Clinical Immunology&lt;/secondary-title&gt;&lt;/titles&gt;&lt;periodical&gt;&lt;full-title&gt;Journal of Clinical Immunology&lt;/full-title&gt;&lt;/periodical&gt;&lt;pages&gt;S44-S44&lt;/pages&gt;&lt;volume&gt;37&lt;/volume&gt;&lt;number&gt;1S1&lt;/number&gt;&lt;dates&gt;&lt;year&gt;2017&lt;/year&gt;&lt;/dates&gt;&lt;isbn&gt;0271-9142&lt;/isbn&gt;&lt;urls&gt;&lt;/urls&gt;&lt;/record&gt;&lt;/Cite&gt;&lt;/EndNote&gt;</w:instrText>
        </w:r>
        <w:r w:rsidR="004A6A78">
          <w:fldChar w:fldCharType="separate"/>
        </w:r>
        <w:r w:rsidR="004A6A78" w:rsidRPr="001C0C00">
          <w:rPr>
            <w:noProof/>
            <w:vertAlign w:val="superscript"/>
          </w:rPr>
          <w:t>121</w:t>
        </w:r>
        <w:r w:rsidR="004A6A78">
          <w:fldChar w:fldCharType="end"/>
        </w:r>
      </w:hyperlink>
      <w:r w:rsidR="004A6A78" w:rsidRPr="003D0C36">
        <w:t xml:space="preserve"> Chan 2020,</w:t>
      </w:r>
      <w:hyperlink w:anchor="_ENREF_122" w:tooltip="Chan, 2020 #50" w:history="1">
        <w:r w:rsidR="004A6A78">
          <w:fldChar w:fldCharType="begin"/>
        </w:r>
        <w:r w:rsidR="004A6A78">
          <w:instrText xml:space="preserve"> ADDIN EN.CITE &lt;EndNote&gt;&lt;Cite&gt;&lt;Author&gt;Chan&lt;/Author&gt;&lt;Year&gt;2020&lt;/Year&gt;&lt;RecNum&gt;50&lt;/RecNum&gt;&lt;DisplayText&gt;&lt;style face="superscript"&gt;122&lt;/style&gt;&lt;/DisplayText&gt;&lt;record&gt;&lt;rec-number&gt;50&lt;/rec-number&gt;&lt;foreign-keys&gt;&lt;key app="EN" db-id="frpef9wpdfs5x9ex55gxe023fapfxdzaf9wa" timestamp="1717424999"&gt;50&lt;/key&gt;&lt;/foreign-keys&gt;&lt;ref-type name="Journal Article"&gt;17&lt;/ref-type&gt;&lt;contributors&gt;&lt;authors&gt;&lt;author&gt;Chan, Alice Y&lt;/author&gt;&lt;author&gt;Leiding, Jennifer W&lt;/author&gt;&lt;author&gt;Liu, Xuerong&lt;/author&gt;&lt;author&gt;Logan, Brent R&lt;/author&gt;&lt;author&gt;Burroughs, Lauri M&lt;/author&gt;&lt;author&gt;Allenspach, Eric J&lt;/author&gt;&lt;author&gt;Skoda-Smith, Suzanne&lt;/author&gt;&lt;author&gt;Uzel, Gulbu&lt;/author&gt;&lt;author&gt;Notarangelo, Luigi D&lt;/author&gt;&lt;author&gt;Slatter, Mary&lt;/author&gt;&lt;/authors&gt;&lt;/contributors&gt;&lt;titles&gt;&lt;title&gt;Hematopoietic cell transplantation in patients with primary immune regulatory disorders (PIRD): a primary immune deficiency treatment consortium (PIDTC) survey&lt;/title&gt;&lt;secondary-title&gt;Frontiers in Immunology&lt;/secondary-title&gt;&lt;/titles&gt;&lt;periodical&gt;&lt;full-title&gt;Frontiers in Immunology&lt;/full-title&gt;&lt;/periodical&gt;&lt;pages&gt;239&lt;/pages&gt;&lt;volume&gt;11&lt;/volume&gt;&lt;dates&gt;&lt;year&gt;2020&lt;/year&gt;&lt;/dates&gt;&lt;isbn&gt;1664-3224&lt;/isbn&gt;&lt;urls&gt;&lt;/urls&gt;&lt;/record&gt;&lt;/Cite&gt;&lt;/EndNote&gt;</w:instrText>
        </w:r>
        <w:r w:rsidR="004A6A78">
          <w:fldChar w:fldCharType="separate"/>
        </w:r>
        <w:r w:rsidR="004A6A78" w:rsidRPr="001C0C00">
          <w:rPr>
            <w:noProof/>
            <w:vertAlign w:val="superscript"/>
          </w:rPr>
          <w:t>122</w:t>
        </w:r>
        <w:r w:rsidR="004A6A78">
          <w:fldChar w:fldCharType="end"/>
        </w:r>
      </w:hyperlink>
      <w:r w:rsidR="004A6A78" w:rsidRPr="003D0C36">
        <w:t xml:space="preserve"> Conrey 2021,</w:t>
      </w:r>
      <w:hyperlink w:anchor="_ENREF_123" w:tooltip="Conrey, 2021 #51" w:history="1">
        <w:r w:rsidR="004A6A78">
          <w:fldChar w:fldCharType="begin"/>
        </w:r>
        <w:r w:rsidR="004A6A78">
          <w:instrText xml:space="preserve"> ADDIN EN.CITE &lt;EndNote&gt;&lt;Cite&gt;&lt;Author&gt;Conrey&lt;/Author&gt;&lt;Year&gt;2021&lt;/Year&gt;&lt;RecNum&gt;51&lt;/RecNum&gt;&lt;DisplayText&gt;&lt;style face="superscript"&gt;123&lt;/style&gt;&lt;/DisplayText&gt;&lt;record&gt;&lt;rec-number&gt;51&lt;/rec-number&gt;&lt;foreign-keys&gt;&lt;key app="EN" db-id="frpef9wpdfs5x9ex55gxe023fapfxdzaf9wa" timestamp="1717425001"&gt;51&lt;/key&gt;&lt;/foreign-keys&gt;&lt;ref-type name="Journal Article"&gt;17&lt;/ref-type&gt;&lt;contributors&gt;&lt;authors&gt;&lt;author&gt;Conrey, Peyton&lt;/author&gt;&lt;author&gt;Sayed, Samir&lt;/author&gt;&lt;author&gt;Espinoza, Diego&lt;/author&gt;&lt;author&gt;Rao, V Koneti&lt;/author&gt;&lt;author&gt;Henrickson, Sarah&lt;/author&gt;&lt;/authors&gt;&lt;/contributors&gt;&lt;titles&gt;&lt;title&gt;Activated PI3 kinase delta syndrome alters CD4 and CD8 T cell activation and is only partially corrected by targeted therapy&lt;/title&gt;&lt;secondary-title&gt;Journal of Allergy and Clinical Immunology&lt;/secondary-title&gt;&lt;/titles&gt;&lt;periodical&gt;&lt;full-title&gt;Journal of Allergy and Clinical Immunology&lt;/full-title&gt;&lt;/periodical&gt;&lt;pages&gt;AB235&lt;/pages&gt;&lt;volume&gt;147&lt;/volume&gt;&lt;number&gt;2&lt;/number&gt;&lt;dates&gt;&lt;year&gt;2021&lt;/year&gt;&lt;/dates&gt;&lt;isbn&gt;0091-6749&lt;/isbn&gt;&lt;urls&gt;&lt;/urls&gt;&lt;/record&gt;&lt;/Cite&gt;&lt;/EndNote&gt;</w:instrText>
        </w:r>
        <w:r w:rsidR="004A6A78">
          <w:fldChar w:fldCharType="separate"/>
        </w:r>
        <w:r w:rsidR="004A6A78" w:rsidRPr="001C0C00">
          <w:rPr>
            <w:noProof/>
            <w:vertAlign w:val="superscript"/>
          </w:rPr>
          <w:t>123</w:t>
        </w:r>
        <w:r w:rsidR="004A6A78">
          <w:fldChar w:fldCharType="end"/>
        </w:r>
      </w:hyperlink>
      <w:r w:rsidR="004A6A78" w:rsidRPr="003D0C36">
        <w:t xml:space="preserve"> Coulter 2017,</w:t>
      </w:r>
      <w:hyperlink w:anchor="_ENREF_7" w:tooltip="Coulter, 2017 #7" w:history="1">
        <w:r w:rsidR="004A6A78">
          <w:fldChar w:fldCharType="begin"/>
        </w:r>
        <w:r w:rsidR="004A6A78">
          <w:instrText xml:space="preserve"> ADDIN EN.CITE &lt;EndNote&gt;&lt;Cite&gt;&lt;Author&gt;Coulter&lt;/Author&gt;&lt;Year&gt;2017&lt;/Year&gt;&lt;RecNum&gt;7&lt;/RecNum&gt;&lt;DisplayText&gt;&lt;style face="superscript"&gt;7&lt;/style&gt;&lt;/DisplayText&gt;&lt;record&gt;&lt;rec-number&gt;7&lt;/rec-number&gt;&lt;foreign-keys&gt;&lt;key app="EN" db-id="frpef9wpdfs5x9ex55gxe023fapfxdzaf9wa" timestamp="1712053099"&gt;7&lt;/key&gt;&lt;/foreign-keys&gt;&lt;ref-type name="Journal Article"&gt;17&lt;/ref-type&gt;&lt;contributors&gt;&lt;authors&gt;&lt;author&gt;Coulter, Tanya I&lt;/author&gt;&lt;author&gt;Chandra, Anita&lt;/author&gt;&lt;author&gt;Bacon, Chris M&lt;/author&gt;&lt;author&gt;Babar, Judith&lt;/author&gt;&lt;author&gt;Curtis, James&lt;/author&gt;&lt;author&gt;Screaton, Nick&lt;/author&gt;&lt;author&gt;Goodlad, John R&lt;/author&gt;&lt;author&gt;Farmer, George&lt;/author&gt;&lt;author&gt;Steele, Cathal Laurence&lt;/author&gt;&lt;author&gt;Leahy, Timothy Ronan&lt;/author&gt;&lt;/authors&gt;&lt;/contributors&gt;&lt;titles&gt;&lt;title&gt;Clinical spectrum and features of activated phosphoinositide 3-kinase δ syndrome: a large patient cohort study&lt;/title&gt;&lt;secondary-title&gt;Journal of Allergy and Clinical Immunology&lt;/secondary-title&gt;&lt;/titles&gt;&lt;periodical&gt;&lt;full-title&gt;Journal of Allergy and Clinical Immunology&lt;/full-title&gt;&lt;/periodical&gt;&lt;pages&gt;597-606. e4&lt;/pages&gt;&lt;volume&gt;139&lt;/volume&gt;&lt;number&gt;2&lt;/number&gt;&lt;dates&gt;&lt;year&gt;2017&lt;/year&gt;&lt;/dates&gt;&lt;isbn&gt;0091-6749&lt;/isbn&gt;&lt;urls&gt;&lt;/urls&gt;&lt;/record&gt;&lt;/Cite&gt;&lt;/EndNote&gt;</w:instrText>
        </w:r>
        <w:r w:rsidR="004A6A78">
          <w:fldChar w:fldCharType="separate"/>
        </w:r>
        <w:r w:rsidR="004A6A78" w:rsidRPr="001C0C00">
          <w:rPr>
            <w:noProof/>
            <w:vertAlign w:val="superscript"/>
          </w:rPr>
          <w:t>7</w:t>
        </w:r>
        <w:r w:rsidR="004A6A78">
          <w:fldChar w:fldCharType="end"/>
        </w:r>
      </w:hyperlink>
      <w:r w:rsidR="004A6A78" w:rsidRPr="003D0C36">
        <w:t xml:space="preserve"> Diaz 2020,</w:t>
      </w:r>
      <w:hyperlink w:anchor="_ENREF_124" w:tooltip="Diaz, 2020 #53" w:history="1">
        <w:r w:rsidR="004A6A78">
          <w:fldChar w:fldCharType="begin">
            <w:fldData xml:space="preserve">PEVuZE5vdGU+PENpdGU+PEF1dGhvcj5EaWF6PC9BdXRob3I+PFllYXI+MjAyMDwvWWVhcj48UmVj
TnVtPjUzPC9SZWNOdW0+PERpc3BsYXlUZXh0PjxzdHlsZSBmYWNlPSJzdXBlcnNjcmlwdCI+MTI0
PC9zdHlsZT48L0Rpc3BsYXlUZXh0PjxyZWNvcmQ+PHJlYy1udW1iZXI+NTM8L3JlYy1udW1iZXI+
PGZvcmVpZ24ta2V5cz48a2V5IGFwcD0iRU4iIGRiLWlkPSJmcnBlZjl3cGRmczV4OWV4NTVneGUw
MjNmYXBmeGR6YWY5d2EiIHRpbWVzdGFtcD0iMTcxNzQyNTAxMyI+NTM8L2tleT48L2ZvcmVpZ24t
a2V5cz48cmVmLXR5cGUgbmFtZT0iSm91cm5hbCBBcnRpY2xlIj4xNzwvcmVmLXR5cGU+PGNvbnRy
aWJ1dG9ycz48YXV0aG9ycz48YXV0aG9yPkRpYXosIE4uPC9hdXRob3I+PGF1dGhvcj5KdWFyZXos
IE0uPC9hdXRob3I+PGF1dGhvcj5DYW5jcmluaSwgQy48L2F1dGhvcj48YXV0aG9yPkhlZWcsIE0u
PC9hdXRob3I+PGF1dGhvcj5Tb2xlci1QYWxhY2luLCBQLjwvYXV0aG9yPjxhdXRob3I+UGF5bmUs
IEEuPC9hdXRob3I+PGF1dGhvcj5Kb2huc3RvbiwgRy4gSS48L2F1dGhvcj48YXV0aG9yPkhlbG1l
ciwgRS48L2F1dGhvcj48YXV0aG9yPkNhaW4sIEQuPC9hdXRob3I+PGF1dGhvcj5NYW5uLCBKLjwv
YXV0aG9yPjxhdXRob3I+WXVpbGwsIEQuPC9hdXRob3I+PGF1dGhvcj5Db250aSwgRi48L2F1dGhv
cj48YXV0aG9yPkRpIENlc2FyZSwgUy48L2F1dGhvcj48YXV0aG9yPkVobCwgUy48L2F1dGhvcj48
YXV0aG9yPkdhcmNpYS1QcmF0LCBNLjwvYXV0aG9yPjxhdXRob3I+TWFjY2FyaSwgTS4gRS48L2F1
dGhvcj48YXV0aG9yPk1hcnRpbi1OYWxkYSwgQS48L2F1dGhvcj48YXV0aG9yPk1hcnRpbmV6LUdh
bGxvLCBNLjwvYXV0aG9yPjxhdXRob3I+TW9zaG91cywgRC48L2F1dGhvcj48YXV0aG9yPlNhbnRp
bGxpLCBWLjwvYXV0aG9yPjxhdXRob3I+U2VtZXJhcm8sIE0uPC9hdXRob3I+PGF1dGhvcj5TaW1v
bmV0dGksIEEuPC9hdXRob3I+PGF1dGhvcj5TdWFyZXosIEYuPC9hdXRob3I+PGF1dGhvcj5DYXZh
enphbmEsIE0uPC9hdXRob3I+PGF1dGhvcj5LcmFja2VyLCBTLjwvYXV0aG9yPjwvYXV0aG9ycz48
L2NvbnRyaWJ1dG9ycz48YXV0aC1hZGRyZXNzPkRpYXosIE5pZXZlcy4gVUNCIFBoYXJtYSwgU2xv
dWdoIFNMMSAzV0UsIFVuaXRlZCBLaW5nZG9tLiYjeEQ7SnVhcmV6LCBNYXJpYS4gVUNCIFBoYXJt
YSwgU2xvdWdoIFNMMSAzV0UsIFVuaXRlZCBLaW5nZG9tOyBtYXJpYS5qdWFyZXpAdWNiLmNvbS4m
I3hEO0NhbmNyaW5pLCBDYXRlcmluYS4gRGVwYXJ0bWVudCBvZiBTeXN0ZW1zIE1lZGljaW5lLCBV
bml2ZXJzaXR5IG9mIFJvbWUgVG9yIFZlcmdhdGEsIDAwMTMzIFJvbWUsIEl0YWx5LiYjeEQ7Q2Fu
Y3JpbmksIENhdGVyaW5hLiBVbml0IG9mIEltbXVuZSBhbmQgSW5mZWN0aW91cyBEaXNlYXNlcywg
QWNhZGVtaWMgRGVwYXJ0bWVudCBvZiBQZWRpYXRyaWNzLCBDaGlsZHJlbiZhcG9zO3MgSG9zcGl0
YWwgQmFtYmlubyBHZXN1LCAwMDE2NSBSb21lLCBJdGFseS4mI3hEO0hlZWcsIE1heGltaWxpYW4u
IEluc3RpdHV0ZSBmb3IgSW1tdW5vZGVmaWNpZW5jeSwgQ2VudGVyIGZvciBDaHJvbmljIEltbXVu
b2RlZmljaWVuY3ksIE1lZGljYWwgQ2VudGVyIC0gVW5pdmVyc2l0eSBvZiBGcmVpYnVyZywgNzkx
MDYgRnJlaWJ1cmcsIEdlcm1hbnkuJiN4RDtIZWVnLCBNYXhpbWlsaWFuLiBDZW50ZXIgZm9yIFBl
ZGlhdHJpY3MsIE1lZGljYWwgQ2VudGVyIC0gVW5pdmVyc2l0eSBvZiBGcmVpYnVyZywgRmFjdWx0
eSBvZiBNZWRpY2luZSwgVW5pdmVyc2l0eSBvZiBGcmVpYnVyZywgNzkxMDYgRnJlaWJ1cmcsIEdl
cm1hbnkuJiN4RDtTb2xlci1QYWxhY2luLCBQZXJlLiBQZWRpYXRyaWMgSW5mZWN0aW91cyBEaXNl
YXNlcyBhbmQgSW1tdW5vZGVmaWNpZW5jaWVzIFVuaXQsIFZhbGwgZCZhcG9zO0hlYnJvbiBVbml2
ZXJzaXR5IEhvc3BpdGFsLCAwODAzNSBCYXJjZWxvbmEsIENhdGFsb25pYSwgU3BhaW4uJiN4RDtQ
YXluZSwgQW5kcmV3LiBVQ0IgUGhhcm1hLCBTbG91Z2ggU0wxIDNXRSwgVW5pdGVkIEtpbmdkb20u
JiN4RDtKb2huc3RvbiwgR2VvZmZyZXkgSS4gVUNCIFBoYXJtYSwgU2xvdWdoIFNMMSAzV0UsIFVu
aXRlZCBLaW5nZG9tLiYjeEQ7SGVsbWVyLCBFcmljLiBVQ0IgUGhhcm1hLCBTbG91Z2ggU0wxIDNX
RSwgVW5pdGVkIEtpbmdkb20uJiN4RDtDYWluLCBEaW9ubmUuIFVDQiBQaGFybWEsIFNsb3VnaCBT
TDEgM1dFLCBVbml0ZWQgS2luZ2RvbS4mI3hEO01hbm4sIEpvYW5uZS4gVUNCIFBoYXJtYSwgU2xv
dWdoIFNMMSAzV0UsIFVuaXRlZCBLaW5nZG9tLiYjeEQ7WXVpbGwsIERhaXN5LiBVQ0IgUGhhcm1h
LCBTbG91Z2ggU0wxIDNXRSwgVW5pdGVkIEtpbmdkb20uJiN4RDtDb250aSwgRnJhbmNlc2NhLiBE
ZXBhcnRtZW50IG9mIFN5c3RlbXMgTWVkaWNpbmUsIFVuaXZlcnNpdHkgb2YgUm9tZSBUb3IgVmVy
Z2F0YSwgMDAxMzMgUm9tZSwgSXRhbHkuJiN4RDtDb250aSwgRnJhbmNlc2NhLiBVbml0IG9mIElt
bXVuZSBhbmQgSW5mZWN0aW91cyBEaXNlYXNlcywgQWNhZGVtaWMgRGVwYXJ0bWVudCBvZiBQZWRp
YXRyaWNzLCBDaGlsZHJlbiZhcG9zO3MgSG9zcGl0YWwgQmFtYmlubyBHZXN1LCAwMDE2NSBSb21l
LCBJdGFseS4mI3hEO0RpIENlc2FyZSwgU2lsdmlhLiBEZXBhcnRtZW50IG9mIFN5c3RlbXMgTWVk
aWNpbmUsIFVuaXZlcnNpdHkgb2YgUm9tZSBUb3IgVmVyZ2F0YSwgMDAxMzMgUm9tZSwgSXRhbHku
JiN4RDtEaSBDZXNhcmUsIFNpbHZpYS4gVW5pdCBvZiBJbW11bmUgYW5kIEluZmVjdGlvdXMgRGlz
ZWFzZXMsIEFjYWRlbWljIERlcGFydG1lbnQgb2YgUGVkaWF0cmljcywgQ2hpbGRyZW4mYXBvcztz
IEhvc3BpdGFsIEJhbWJpbm8gR2VzdSwgMDAxNjUgUm9tZSwgSXRhbHkuJiN4RDtFaGwsIFN0ZXBo
YW4uIEluc3RpdHV0ZSBmb3IgSW1tdW5vZGVmaWNpZW5jeSwgQ2VudGVyIGZvciBDaHJvbmljIElt
bXVub2RlZmljaWVuY3ksIE1lZGljYWwgQ2VudGVyIC0gVW5pdmVyc2l0eSBvZiBGcmVpYnVyZywg
NzkxMDYgRnJlaWJ1cmcsIEdlcm1hbnkuJiN4RDtFaGwsIFN0ZXBoYW4uIENlbnRlciBmb3IgUGVk
aWF0cmljcywgTWVkaWNhbCBDZW50ZXIgLSBVbml2ZXJzaXR5IG9mIEZyZWlidXJnLCBGYWN1bHR5
IG9mIE1lZGljaW5lLCBVbml2ZXJzaXR5IG9mIEZyZWlidXJnLCA3OTEwNiBGcmVpYnVyZywgR2Vy
bWFueS4mI3hEO0dhcmNpYS1QcmF0LCBNYXJpbmEuIFBlZGlhdHJpYyBJbmZlY3Rpb3VzIERpc2Vh
c2VzIGFuZCBJbW11bm9kZWZpY2llbmNpZXMgVW5pdCwgVmFsbCBkJmFwb3M7SGVicm9uIFVuaXZl
cnNpdHkgSG9zcGl0YWwsIDA4MDM1IEJhcmNlbG9uYSwgQ2F0YWxvbmlhLCBTcGFpbi4mI3hEO01h
Y2NhcmksIE1hcmlhIEVsZW5hLiBJbnN0aXR1dGUgZm9yIEltbXVub2RlZmljaWVuY3ksIENlbnRl
ciBmb3IgQ2hyb25pYyBJbW11bm9kZWZpY2llbmN5LCBNZWRpY2FsIENlbnRlciAtIFVuaXZlcnNp
dHkgb2YgRnJlaWJ1cmcsIDc5MTA2IEZyZWlidXJnLCBHZXJtYW55LiYjeEQ7TWFjY2FyaSwgTWFy
aWEgRWxlbmEuIENlbnRlciBmb3IgUGVkaWF0cmljcywgTWVkaWNhbCBDZW50ZXIgLSBVbml2ZXJz
aXR5IG9mIEZyZWlidXJnLCBGYWN1bHR5IG9mIE1lZGljaW5lLCBVbml2ZXJzaXR5IG9mIEZyZWli
dXJnLCA3OTEwNiBGcmVpYnVyZywgR2VybWFueS4mI3hEO01hcnRpbi1OYWxkYSwgQW5kcmVhLiBQ
ZWRpYXRyaWMgSW5mZWN0aW91cyBEaXNlYXNlcyBhbmQgSW1tdW5vZGVmaWNpZW5jaWVzIFVuaXQs
IFZhbGwgZCZhcG9zO0hlYnJvbiBVbml2ZXJzaXR5IEhvc3BpdGFsLCAwODAzNSBCYXJjZWxvbmEs
IENhdGFsb25pYSwgU3BhaW4uJiN4RDtNYXJ0aW5lei1HYWxsbywgTW9uaWNhLiBJbW11bm9sb2d5
IERpdmlzaW9uIGFuZCBEaWFnbm9zdGljIEltbXVub2xvZ3kgUmVzZWFyY2ggR3JvdXAsIFZhbGwg
ZCZhcG9zO0hlYnJvbiBVbml2ZXJzaXR5IEhvc3BpdGFsLCBWYWxsIGQmYXBvcztIZWJyb24gUmVz
ZWFyY2ggSW5zdGl0dXRlLCAwODAzNSBCYXJjZWxvbmEsIENhdGFsb25pYSwgU3BhaW4uJiN4RDtN
b3Nob3VzLCBEZXNwaW5hLiBQZWRpYXRyaWMgSW1tdW5vbG9neSwgSGFlbWF0b2xvZ3kgYW5kIFJo
ZXVtYXRvbG9neSBVbml0LCBOZWNrZXItRW5mYW50cyBNYWxhZGVzIEhvc3BpdGFsLCBBc3Npc3Rh
bmNlIFB1YmxpcXVlLUhvcGl0YXV4IGRlIFBhcmlzLCBDZW50ZXIgLSBVbml2ZXJzaXR5IG9mIFBh
cmlzLCA3NTc0MyBQYXJpcywgRnJhbmNlLiYjeEQ7TW9zaG91cywgRGVzcGluYS4gSW1hZ2luZSBJ
bnN0aXR1dGUsIElOU0VSTSBVTVIgMTE2MywgVW5pdmVyc2l0eSBvZiBQYXJpcywgNzUwMTUgUGFy
aXMsIEZyYW5jZS4mI3hEO1NhbnRpbGxpLCBWZXJvbmljYS4gVW5pdCBvZiBJbW11bmUgYW5kIElu
ZmVjdGlvdXMgRGlzZWFzZXMsIEFjYWRlbWljIERlcGFydG1lbnQgb2YgUGVkaWF0cmljcywgQ2hp
bGRyZW4mYXBvcztzIEhvc3BpdGFsIEJhbWJpbm8gR2VzdSwgMDAxNjUgUm9tZSwgSXRhbHkuJiN4
RDtTZW1lcmFybywgTWljaGFlbGEuIEltYWdpbmUgSW5zdGl0dXRlLCBJTlNFUk0gVU1SIDExNjMg
ZXQgQ05SUyBFUkwgODI1NCwgVW5pdmVyc2l0eSBvZiBQYXJpcywgNzUwMTUgUGFyaXMsIEZyYW5j
ZS4mI3hEO1NlbWVyYXJvLCBNaWNoYWVsYS4gQWNhZGVtaWMgRGVwYXJ0bWVudCBvZiBQZWRpYXRy
aWNzLCBDbGluaWNhbCBUcmlhbCBVbml0LCBDaGlsZHJlbiZhcG9zO3MgSG9zcGl0YWwgQmFtYmlu
byBHZXN1LCAwMDE2NSBSb21lLCBJdGFseS4mI3hEO1NpbW9uZXR0aSwgQWxlc3NhbmRyYS4gRGVw
YXJ0bWVudCBvZiBTeXN0ZW1zIE1lZGljaW5lLCBVbml2ZXJzaXR5IG9mIFJvbWUgVG9yIFZlcmdh
dGEsIDAwMTMzIFJvbWUsIEl0YWx5LiYjeEQ7U2ltb25ldHRpLCBBbGVzc2FuZHJhLiBBY2FkZW1p
YyBEZXBhcnRtZW50IG9mIFBlZGlhdHJpY3MsIENsaW5pY2FsIFRyaWFsIFVuaXQsIENoaWxkcmVu
JmFwb3M7cyBIb3NwaXRhbCBCYW1iaW5vIEdlc3UsIDAwMTY1IFJvbWUsIEl0YWx5LiYjeEQ7U3Vh
cmV6LCBGZWxpcGUuIEltYWdpbmUgSW5zdGl0dXRlLCBJTlNFUk0gVU1SIDExNjMgZXQgQ05SUyBF
UkwgODI1NCwgVW5pdmVyc2l0eSBvZiBQYXJpcywgNzUwMTUgUGFyaXMsIEZyYW5jZS4mI3hEO1N1
YXJleiwgRmVsaXBlLiBBZHVsdCBIYWVtYXRvbG9neSBEZXBhcnRtZW50LCBIYWVtYXRvbG9neSBh
bmQgUmhldW1hdG9sb2d5IFVuaXQsIE5lY2tlci1FbmZhbnRzIE1hbGFkZXMgSG9zcGl0YWwsIEFz
c2lzdGFuY2UgUHVibGlxdWUtSG9waXRhdXggZGUgUGFyaXMsIENlbnRlciAtIFVuaXZlcnNpdHkg
b2YgUGFyaXMsIDc1NzQzIFBhcmlzLCBGcmFuY2UuJiN4RDtDYXZhenphbmEsIE1hcmluYS4gQmlv
dGhlcmFweSBDbGluaWNhbCBJbnZlc3RpZ2F0aW9uIENlbnRlciwgVW5pdmVyc2l0eSBIb3NwaXRh
bHMgUGFyaXMgV2VzdCwgQXNzaXN0YW5jZSBQdWJsaXF1ZS1Ib3BpdGF1eCBkZSBQYXJpcywgSU5T
RVJNLCA3NTAwNCBQYXJpcywgRnJhbmNlLiYjeEQ7Q2F2YXp6YW5hLCBNYXJpbmEuIEltYWdpbmUg
SW5zdGl0dXRlLCBVbml2ZXJzaXR5IG9mIFBhcmlzLCA3NTAxNSBQYXJpcywgRnJhbmNlLiYjeEQ7
Q2F2YXp6YW5hLCBNYXJpbmEuIExhYm9yYXRvcnkgb2YgSHVtYW4gTHltcGhvaGVtYXRvcG9pZXNp
cywgSU5TRVJNIFVNUiAxMTYzLCBJbWFnaW5lIEluc3RpdHV0ZSwgNzUwMTUgUGFyaXMsIEZyYW5j
ZTsgYW5kLiYjeEQ7Q2F2YXp6YW5hLCBNYXJpbmEuIEJpb3RoZXJhcHkgRGVwYXJ0bWVudCwgTmVj
a2VyLUVuZmFudHMgTWFsYWRlcyBIb3NwaXRhbCwgQXNzaXN0YW5jZSBQdWJsaXF1ZS1Ib3BpdGF1
eCBkZSBQYXJpcywgQ2VudGVyIC0gVW5pdmVyc2l0eSBvZiBQYXJpcywgNzUwMTUgUGFyaXMsIEZy
YW5jZS4mI3hEO0tyYWNrZXIsIFN2ZW4uIEltYWdpbmUgSW5zdGl0dXRlLCBVbml2ZXJzaXR5IG9m
IFBhcmlzLCA3NTAxNSBQYXJpcywgRnJhbmNlLiYjeEQ7S3JhY2tlciwgU3Zlbi4gTGFib3JhdG9y
eSBvZiBIdW1hbiBMeW1waG9oZW1hdG9wb2llc2lzLCBJTlNFUk0gVU1SIDExNjMsIEltYWdpbmUg
SW5zdGl0dXRlLCA3NTAxNSBQYXJpcywgRnJhbmNlOyBhbmQuPC9hdXRoLWFkZHJlc3M+PHRpdGxl
cz48dGl0bGU+U2VsZXRhbGlzaWIgZm9yIEFjdGl2YXRlZCBQSTNLZGVsdGEgU3luZHJvbWVzOiBP
cGVuLUxhYmVsIFBoYXNlIDFiIGFuZCBFeHRlbnNpb24gU3R1ZGllczwvdGl0bGU+PHNlY29uZGFy
eS10aXRsZT5Kb3VybmFsIG9mIEltbXVub2xvZ3k8L3NlY29uZGFyeS10aXRsZT48YWx0LXRpdGxl
PkogSW1tdW5vbDwvYWx0LXRpdGxlPjwvdGl0bGVzPjxwZXJpb2RpY2FsPjxmdWxsLXRpdGxlPkpv
dXJuYWwgb2YgSW1tdW5vbG9neTwvZnVsbC10aXRsZT48YWJici0xPkogSW1tdW5vbDwvYWJici0x
PjwvcGVyaW9kaWNhbD48YWx0LXBlcmlvZGljYWw+PGZ1bGwtdGl0bGU+Sm91cm5hbCBvZiBJbW11
bm9sb2d5PC9mdWxsLXRpdGxlPjxhYmJyLTE+SiBJbW11bm9sPC9hYmJyLTE+PC9hbHQtcGVyaW9k
aWNhbD48cGFnZXM+Mjk3OS0yOTg3PC9wYWdlcz48dm9sdW1lPjIwNTwvdm9sdW1lPjxudW1iZXI+
MTE8L251bWJlcj48a2V5d29yZHM+PGtleXdvcmQ+QWRvbGVzY2VudDwva2V5d29yZD48a2V5d29y
ZD5BZHVsdDwva2V5d29yZD48a2V5d29yZD5DRDgtUG9zaXRpdmUgVC1MeW1waG9jeXRlcy9kZSBb
RHJ1ZyBFZmZlY3RzXTwva2V5d29yZD48a2V5d29yZD5DRDgtUG9zaXRpdmUgVC1MeW1waG9jeXRl
cy9tZSBbTWV0YWJvbGlzbV08L2tleXdvcmQ+PGtleXdvcmQ+Q2hpbGQ8L2tleXdvcmQ+PGtleXdv
cmQ+KkNsYXNzIEkgUGhvc3BoYXRpZHlsaW5vc2l0b2wgMy1LaW5hc2VzL2FpIFtBbnRhZ29uaXN0
cyAmYW1wOyBJbmhpYml0b3JzXTwva2V5d29yZD48a2V5d29yZD5GZW1hbGU8L2tleXdvcmQ+PGtl
eXdvcmQ+SHVtYW5zPC9rZXl3b3JkPjxrZXl3b3JkPipJbW11bm9sb2dpYyBEZWZpY2llbmN5IFN5
bmRyb21lcy9kdCBbRHJ1ZyBUaGVyYXB5XTwva2V5d29yZD48a2V5d29yZD5JbW11bm9sb2dpYyBE
ZWZpY2llbmN5IFN5bmRyb21lcy9tZSBbTWV0YWJvbGlzbV08L2tleXdvcmQ+PGtleXdvcmQ+TWFs
ZTwva2V5d29yZD48a2V5d29yZD5NdXRhdGlvbi9kZSBbRHJ1ZyBFZmZlY3RzXTwva2V5d29yZD48
a2V5d29yZD5QcmVjdXJzb3IgQ2VsbHMsIEItTHltcGhvaWQvaW0gW0ltbXVub2xvZ3ldPC9rZXl3
b3JkPjxrZXl3b3JkPlByZWN1cnNvciBDZWxscywgQi1MeW1waG9pZC9tZSBbTWV0YWJvbGlzbV08
L2tleXdvcmQ+PGtleXdvcmQ+KlB5cmlkaW5lcy90dSBbVGhlcmFwZXV0aWMgVXNlXTwva2V5d29y
ZD48a2V5d29yZD4qUXVpbm9saW5lcy90dSBbVGhlcmFwZXV0aWMgVXNlXTwva2V5d29yZD48a2V5
d29yZD5Zb3VuZyBBZHVsdDwva2V5d29yZD48a2V5d29yZD4wIChQeXJpZGluZXMpPC9rZXl3b3Jk
PjxrZXl3b3JkPjAgKFF1aW5vbGluZXMpPC9rZXl3b3JkPjxrZXl3b3JkPjY0Q1cyMDVCREQgKHNl
bGV0YWxpc2liKTwva2V5d29yZD48a2V5d29yZD5FQyAyLTctMS0xMzcgKENsYXNzIEkgUGhvc3Bo
YXRpZHlsaW5vc2l0b2wgMy1LaW5hc2VzKTwva2V5d29yZD48a2V5d29yZD5FQyAyLTctMS0xMzcg
KFBJSzNDRCBwcm90ZWluLCBodW1hbik8L2tleXdvcmQ+PC9rZXl3b3Jkcz48ZGF0ZXM+PHllYXI+
MjAyMDwveWVhcj48cHViLWRhdGVzPjxkYXRlPjEyIDAxPC9kYXRlPjwvcHViLWRhdGVzPjwvZGF0
ZXM+PGlzYm4+MTU1MC02NjA2PC9pc2JuPjxhY2Nlc3Npb24tbnVtPjMzMTE1ODUzPC9hY2Nlc3Np
b24tbnVtPjx3b3JrLXR5cGU+Q2xpbmljYWwgVHJpYWwsIFBoYXNlIEkmI3hEO011bHRpY2VudGVy
IFN0dWR5JiN4RDtSZXNlYXJjaCBTdXBwb3J0LCBOb24tVS5TLiBHb3YmYXBvczt0PC93b3JrLXR5
cGU+PHVybHM+PHJlbGF0ZWQtdXJscz48dXJsPmh0dHBzOi8vb3ZpZHNwLm92aWQuY29tL292aWR3
ZWIuY2dpP1Q9SlMmYW1wO0NTQz1ZJmFtcDtORVdTPU4mYW1wO1BBR0U9ZnVsbHRleHQmYW1wO0Q9
bWVkMTgmYW1wO0FOPTMzMTE1ODUzPC91cmw+PC9yZWxhdGVkLXVybHM+PC91cmxzPjxlbGVjdHJv
bmljLXJlc291cmNlLW51bT5odHRwczovL2R4LmRvaS5vcmcvMTAuNDA0OS9qaW1tdW5vbC4yMDAw
MzI2PC9lbGVjdHJvbmljLXJlc291cmNlLW51bT48cmVtb3RlLWRhdGFiYXNlLW5hbWU+TUVETElO
RTwvcmVtb3RlLWRhdGFiYXNlLW5hbWU+PHJlbW90ZS1kYXRhYmFzZS1wcm92aWRlcj5PdmlkIFRl
Y2hub2xvZ2llczwvcmVtb3RlLWRhdGFiYXNlLXByb3ZpZGVyPjxsYW5ndWFnZT5FbmdsaXNoPC9s
YW5ndWFnZT48L3JlY29yZD48L0NpdGU+PC9FbmROb3RlPgB=
</w:fldData>
          </w:fldChar>
        </w:r>
        <w:r w:rsidR="004A6A78">
          <w:instrText xml:space="preserve"> ADDIN EN.CITE </w:instrText>
        </w:r>
        <w:r w:rsidR="004A6A78">
          <w:fldChar w:fldCharType="begin">
            <w:fldData xml:space="preserve">PEVuZE5vdGU+PENpdGU+PEF1dGhvcj5EaWF6PC9BdXRob3I+PFllYXI+MjAyMDwvWWVhcj48UmVj
TnVtPjUzPC9SZWNOdW0+PERpc3BsYXlUZXh0PjxzdHlsZSBmYWNlPSJzdXBlcnNjcmlwdCI+MTI0
PC9zdHlsZT48L0Rpc3BsYXlUZXh0PjxyZWNvcmQ+PHJlYy1udW1iZXI+NTM8L3JlYy1udW1iZXI+
PGZvcmVpZ24ta2V5cz48a2V5IGFwcD0iRU4iIGRiLWlkPSJmcnBlZjl3cGRmczV4OWV4NTVneGUw
MjNmYXBmeGR6YWY5d2EiIHRpbWVzdGFtcD0iMTcxNzQyNTAxMyI+NTM8L2tleT48L2ZvcmVpZ24t
a2V5cz48cmVmLXR5cGUgbmFtZT0iSm91cm5hbCBBcnRpY2xlIj4xNzwvcmVmLXR5cGU+PGNvbnRy
aWJ1dG9ycz48YXV0aG9ycz48YXV0aG9yPkRpYXosIE4uPC9hdXRob3I+PGF1dGhvcj5KdWFyZXos
IE0uPC9hdXRob3I+PGF1dGhvcj5DYW5jcmluaSwgQy48L2F1dGhvcj48YXV0aG9yPkhlZWcsIE0u
PC9hdXRob3I+PGF1dGhvcj5Tb2xlci1QYWxhY2luLCBQLjwvYXV0aG9yPjxhdXRob3I+UGF5bmUs
IEEuPC9hdXRob3I+PGF1dGhvcj5Kb2huc3RvbiwgRy4gSS48L2F1dGhvcj48YXV0aG9yPkhlbG1l
ciwgRS48L2F1dGhvcj48YXV0aG9yPkNhaW4sIEQuPC9hdXRob3I+PGF1dGhvcj5NYW5uLCBKLjwv
YXV0aG9yPjxhdXRob3I+WXVpbGwsIEQuPC9hdXRob3I+PGF1dGhvcj5Db250aSwgRi48L2F1dGhv
cj48YXV0aG9yPkRpIENlc2FyZSwgUy48L2F1dGhvcj48YXV0aG9yPkVobCwgUy48L2F1dGhvcj48
YXV0aG9yPkdhcmNpYS1QcmF0LCBNLjwvYXV0aG9yPjxhdXRob3I+TWFjY2FyaSwgTS4gRS48L2F1
dGhvcj48YXV0aG9yPk1hcnRpbi1OYWxkYSwgQS48L2F1dGhvcj48YXV0aG9yPk1hcnRpbmV6LUdh
bGxvLCBNLjwvYXV0aG9yPjxhdXRob3I+TW9zaG91cywgRC48L2F1dGhvcj48YXV0aG9yPlNhbnRp
bGxpLCBWLjwvYXV0aG9yPjxhdXRob3I+U2VtZXJhcm8sIE0uPC9hdXRob3I+PGF1dGhvcj5TaW1v
bmV0dGksIEEuPC9hdXRob3I+PGF1dGhvcj5TdWFyZXosIEYuPC9hdXRob3I+PGF1dGhvcj5DYXZh
enphbmEsIE0uPC9hdXRob3I+PGF1dGhvcj5LcmFja2VyLCBTLjwvYXV0aG9yPjwvYXV0aG9ycz48
L2NvbnRyaWJ1dG9ycz48YXV0aC1hZGRyZXNzPkRpYXosIE5pZXZlcy4gVUNCIFBoYXJtYSwgU2xv
dWdoIFNMMSAzV0UsIFVuaXRlZCBLaW5nZG9tLiYjeEQ7SnVhcmV6LCBNYXJpYS4gVUNCIFBoYXJt
YSwgU2xvdWdoIFNMMSAzV0UsIFVuaXRlZCBLaW5nZG9tOyBtYXJpYS5qdWFyZXpAdWNiLmNvbS4m
I3hEO0NhbmNyaW5pLCBDYXRlcmluYS4gRGVwYXJ0bWVudCBvZiBTeXN0ZW1zIE1lZGljaW5lLCBV
bml2ZXJzaXR5IG9mIFJvbWUgVG9yIFZlcmdhdGEsIDAwMTMzIFJvbWUsIEl0YWx5LiYjeEQ7Q2Fu
Y3JpbmksIENhdGVyaW5hLiBVbml0IG9mIEltbXVuZSBhbmQgSW5mZWN0aW91cyBEaXNlYXNlcywg
QWNhZGVtaWMgRGVwYXJ0bWVudCBvZiBQZWRpYXRyaWNzLCBDaGlsZHJlbiZhcG9zO3MgSG9zcGl0
YWwgQmFtYmlubyBHZXN1LCAwMDE2NSBSb21lLCBJdGFseS4mI3hEO0hlZWcsIE1heGltaWxpYW4u
IEluc3RpdHV0ZSBmb3IgSW1tdW5vZGVmaWNpZW5jeSwgQ2VudGVyIGZvciBDaHJvbmljIEltbXVu
b2RlZmljaWVuY3ksIE1lZGljYWwgQ2VudGVyIC0gVW5pdmVyc2l0eSBvZiBGcmVpYnVyZywgNzkx
MDYgRnJlaWJ1cmcsIEdlcm1hbnkuJiN4RDtIZWVnLCBNYXhpbWlsaWFuLiBDZW50ZXIgZm9yIFBl
ZGlhdHJpY3MsIE1lZGljYWwgQ2VudGVyIC0gVW5pdmVyc2l0eSBvZiBGcmVpYnVyZywgRmFjdWx0
eSBvZiBNZWRpY2luZSwgVW5pdmVyc2l0eSBvZiBGcmVpYnVyZywgNzkxMDYgRnJlaWJ1cmcsIEdl
cm1hbnkuJiN4RDtTb2xlci1QYWxhY2luLCBQZXJlLiBQZWRpYXRyaWMgSW5mZWN0aW91cyBEaXNl
YXNlcyBhbmQgSW1tdW5vZGVmaWNpZW5jaWVzIFVuaXQsIFZhbGwgZCZhcG9zO0hlYnJvbiBVbml2
ZXJzaXR5IEhvc3BpdGFsLCAwODAzNSBCYXJjZWxvbmEsIENhdGFsb25pYSwgU3BhaW4uJiN4RDtQ
YXluZSwgQW5kcmV3LiBVQ0IgUGhhcm1hLCBTbG91Z2ggU0wxIDNXRSwgVW5pdGVkIEtpbmdkb20u
JiN4RDtKb2huc3RvbiwgR2VvZmZyZXkgSS4gVUNCIFBoYXJtYSwgU2xvdWdoIFNMMSAzV0UsIFVu
aXRlZCBLaW5nZG9tLiYjeEQ7SGVsbWVyLCBFcmljLiBVQ0IgUGhhcm1hLCBTbG91Z2ggU0wxIDNX
RSwgVW5pdGVkIEtpbmdkb20uJiN4RDtDYWluLCBEaW9ubmUuIFVDQiBQaGFybWEsIFNsb3VnaCBT
TDEgM1dFLCBVbml0ZWQgS2luZ2RvbS4mI3hEO01hbm4sIEpvYW5uZS4gVUNCIFBoYXJtYSwgU2xv
dWdoIFNMMSAzV0UsIFVuaXRlZCBLaW5nZG9tLiYjeEQ7WXVpbGwsIERhaXN5LiBVQ0IgUGhhcm1h
LCBTbG91Z2ggU0wxIDNXRSwgVW5pdGVkIEtpbmdkb20uJiN4RDtDb250aSwgRnJhbmNlc2NhLiBE
ZXBhcnRtZW50IG9mIFN5c3RlbXMgTWVkaWNpbmUsIFVuaXZlcnNpdHkgb2YgUm9tZSBUb3IgVmVy
Z2F0YSwgMDAxMzMgUm9tZSwgSXRhbHkuJiN4RDtDb250aSwgRnJhbmNlc2NhLiBVbml0IG9mIElt
bXVuZSBhbmQgSW5mZWN0aW91cyBEaXNlYXNlcywgQWNhZGVtaWMgRGVwYXJ0bWVudCBvZiBQZWRp
YXRyaWNzLCBDaGlsZHJlbiZhcG9zO3MgSG9zcGl0YWwgQmFtYmlubyBHZXN1LCAwMDE2NSBSb21l
LCBJdGFseS4mI3hEO0RpIENlc2FyZSwgU2lsdmlhLiBEZXBhcnRtZW50IG9mIFN5c3RlbXMgTWVk
aWNpbmUsIFVuaXZlcnNpdHkgb2YgUm9tZSBUb3IgVmVyZ2F0YSwgMDAxMzMgUm9tZSwgSXRhbHku
JiN4RDtEaSBDZXNhcmUsIFNpbHZpYS4gVW5pdCBvZiBJbW11bmUgYW5kIEluZmVjdGlvdXMgRGlz
ZWFzZXMsIEFjYWRlbWljIERlcGFydG1lbnQgb2YgUGVkaWF0cmljcywgQ2hpbGRyZW4mYXBvcztz
IEhvc3BpdGFsIEJhbWJpbm8gR2VzdSwgMDAxNjUgUm9tZSwgSXRhbHkuJiN4RDtFaGwsIFN0ZXBo
YW4uIEluc3RpdHV0ZSBmb3IgSW1tdW5vZGVmaWNpZW5jeSwgQ2VudGVyIGZvciBDaHJvbmljIElt
bXVub2RlZmljaWVuY3ksIE1lZGljYWwgQ2VudGVyIC0gVW5pdmVyc2l0eSBvZiBGcmVpYnVyZywg
NzkxMDYgRnJlaWJ1cmcsIEdlcm1hbnkuJiN4RDtFaGwsIFN0ZXBoYW4uIENlbnRlciBmb3IgUGVk
aWF0cmljcywgTWVkaWNhbCBDZW50ZXIgLSBVbml2ZXJzaXR5IG9mIEZyZWlidXJnLCBGYWN1bHR5
IG9mIE1lZGljaW5lLCBVbml2ZXJzaXR5IG9mIEZyZWlidXJnLCA3OTEwNiBGcmVpYnVyZywgR2Vy
bWFueS4mI3hEO0dhcmNpYS1QcmF0LCBNYXJpbmEuIFBlZGlhdHJpYyBJbmZlY3Rpb3VzIERpc2Vh
c2VzIGFuZCBJbW11bm9kZWZpY2llbmNpZXMgVW5pdCwgVmFsbCBkJmFwb3M7SGVicm9uIFVuaXZl
cnNpdHkgSG9zcGl0YWwsIDA4MDM1IEJhcmNlbG9uYSwgQ2F0YWxvbmlhLCBTcGFpbi4mI3hEO01h
Y2NhcmksIE1hcmlhIEVsZW5hLiBJbnN0aXR1dGUgZm9yIEltbXVub2RlZmljaWVuY3ksIENlbnRl
ciBmb3IgQ2hyb25pYyBJbW11bm9kZWZpY2llbmN5LCBNZWRpY2FsIENlbnRlciAtIFVuaXZlcnNp
dHkgb2YgRnJlaWJ1cmcsIDc5MTA2IEZyZWlidXJnLCBHZXJtYW55LiYjeEQ7TWFjY2FyaSwgTWFy
aWEgRWxlbmEuIENlbnRlciBmb3IgUGVkaWF0cmljcywgTWVkaWNhbCBDZW50ZXIgLSBVbml2ZXJz
aXR5IG9mIEZyZWlidXJnLCBGYWN1bHR5IG9mIE1lZGljaW5lLCBVbml2ZXJzaXR5IG9mIEZyZWli
dXJnLCA3OTEwNiBGcmVpYnVyZywgR2VybWFueS4mI3hEO01hcnRpbi1OYWxkYSwgQW5kcmVhLiBQ
ZWRpYXRyaWMgSW5mZWN0aW91cyBEaXNlYXNlcyBhbmQgSW1tdW5vZGVmaWNpZW5jaWVzIFVuaXQs
IFZhbGwgZCZhcG9zO0hlYnJvbiBVbml2ZXJzaXR5IEhvc3BpdGFsLCAwODAzNSBCYXJjZWxvbmEs
IENhdGFsb25pYSwgU3BhaW4uJiN4RDtNYXJ0aW5lei1HYWxsbywgTW9uaWNhLiBJbW11bm9sb2d5
IERpdmlzaW9uIGFuZCBEaWFnbm9zdGljIEltbXVub2xvZ3kgUmVzZWFyY2ggR3JvdXAsIFZhbGwg
ZCZhcG9zO0hlYnJvbiBVbml2ZXJzaXR5IEhvc3BpdGFsLCBWYWxsIGQmYXBvcztIZWJyb24gUmVz
ZWFyY2ggSW5zdGl0dXRlLCAwODAzNSBCYXJjZWxvbmEsIENhdGFsb25pYSwgU3BhaW4uJiN4RDtN
b3Nob3VzLCBEZXNwaW5hLiBQZWRpYXRyaWMgSW1tdW5vbG9neSwgSGFlbWF0b2xvZ3kgYW5kIFJo
ZXVtYXRvbG9neSBVbml0LCBOZWNrZXItRW5mYW50cyBNYWxhZGVzIEhvc3BpdGFsLCBBc3Npc3Rh
bmNlIFB1YmxpcXVlLUhvcGl0YXV4IGRlIFBhcmlzLCBDZW50ZXIgLSBVbml2ZXJzaXR5IG9mIFBh
cmlzLCA3NTc0MyBQYXJpcywgRnJhbmNlLiYjeEQ7TW9zaG91cywgRGVzcGluYS4gSW1hZ2luZSBJ
bnN0aXR1dGUsIElOU0VSTSBVTVIgMTE2MywgVW5pdmVyc2l0eSBvZiBQYXJpcywgNzUwMTUgUGFy
aXMsIEZyYW5jZS4mI3hEO1NhbnRpbGxpLCBWZXJvbmljYS4gVW5pdCBvZiBJbW11bmUgYW5kIElu
ZmVjdGlvdXMgRGlzZWFzZXMsIEFjYWRlbWljIERlcGFydG1lbnQgb2YgUGVkaWF0cmljcywgQ2hp
bGRyZW4mYXBvcztzIEhvc3BpdGFsIEJhbWJpbm8gR2VzdSwgMDAxNjUgUm9tZSwgSXRhbHkuJiN4
RDtTZW1lcmFybywgTWljaGFlbGEuIEltYWdpbmUgSW5zdGl0dXRlLCBJTlNFUk0gVU1SIDExNjMg
ZXQgQ05SUyBFUkwgODI1NCwgVW5pdmVyc2l0eSBvZiBQYXJpcywgNzUwMTUgUGFyaXMsIEZyYW5j
ZS4mI3hEO1NlbWVyYXJvLCBNaWNoYWVsYS4gQWNhZGVtaWMgRGVwYXJ0bWVudCBvZiBQZWRpYXRy
aWNzLCBDbGluaWNhbCBUcmlhbCBVbml0LCBDaGlsZHJlbiZhcG9zO3MgSG9zcGl0YWwgQmFtYmlu
byBHZXN1LCAwMDE2NSBSb21lLCBJdGFseS4mI3hEO1NpbW9uZXR0aSwgQWxlc3NhbmRyYS4gRGVw
YXJ0bWVudCBvZiBTeXN0ZW1zIE1lZGljaW5lLCBVbml2ZXJzaXR5IG9mIFJvbWUgVG9yIFZlcmdh
dGEsIDAwMTMzIFJvbWUsIEl0YWx5LiYjeEQ7U2ltb25ldHRpLCBBbGVzc2FuZHJhLiBBY2FkZW1p
YyBEZXBhcnRtZW50IG9mIFBlZGlhdHJpY3MsIENsaW5pY2FsIFRyaWFsIFVuaXQsIENoaWxkcmVu
JmFwb3M7cyBIb3NwaXRhbCBCYW1iaW5vIEdlc3UsIDAwMTY1IFJvbWUsIEl0YWx5LiYjeEQ7U3Vh
cmV6LCBGZWxpcGUuIEltYWdpbmUgSW5zdGl0dXRlLCBJTlNFUk0gVU1SIDExNjMgZXQgQ05SUyBF
UkwgODI1NCwgVW5pdmVyc2l0eSBvZiBQYXJpcywgNzUwMTUgUGFyaXMsIEZyYW5jZS4mI3hEO1N1
YXJleiwgRmVsaXBlLiBBZHVsdCBIYWVtYXRvbG9neSBEZXBhcnRtZW50LCBIYWVtYXRvbG9neSBh
bmQgUmhldW1hdG9sb2d5IFVuaXQsIE5lY2tlci1FbmZhbnRzIE1hbGFkZXMgSG9zcGl0YWwsIEFz
c2lzdGFuY2UgUHVibGlxdWUtSG9waXRhdXggZGUgUGFyaXMsIENlbnRlciAtIFVuaXZlcnNpdHkg
b2YgUGFyaXMsIDc1NzQzIFBhcmlzLCBGcmFuY2UuJiN4RDtDYXZhenphbmEsIE1hcmluYS4gQmlv
dGhlcmFweSBDbGluaWNhbCBJbnZlc3RpZ2F0aW9uIENlbnRlciwgVW5pdmVyc2l0eSBIb3NwaXRh
bHMgUGFyaXMgV2VzdCwgQXNzaXN0YW5jZSBQdWJsaXF1ZS1Ib3BpdGF1eCBkZSBQYXJpcywgSU5T
RVJNLCA3NTAwNCBQYXJpcywgRnJhbmNlLiYjeEQ7Q2F2YXp6YW5hLCBNYXJpbmEuIEltYWdpbmUg
SW5zdGl0dXRlLCBVbml2ZXJzaXR5IG9mIFBhcmlzLCA3NTAxNSBQYXJpcywgRnJhbmNlLiYjeEQ7
Q2F2YXp6YW5hLCBNYXJpbmEuIExhYm9yYXRvcnkgb2YgSHVtYW4gTHltcGhvaGVtYXRvcG9pZXNp
cywgSU5TRVJNIFVNUiAxMTYzLCBJbWFnaW5lIEluc3RpdHV0ZSwgNzUwMTUgUGFyaXMsIEZyYW5j
ZTsgYW5kLiYjeEQ7Q2F2YXp6YW5hLCBNYXJpbmEuIEJpb3RoZXJhcHkgRGVwYXJ0bWVudCwgTmVj
a2VyLUVuZmFudHMgTWFsYWRlcyBIb3NwaXRhbCwgQXNzaXN0YW5jZSBQdWJsaXF1ZS1Ib3BpdGF1
eCBkZSBQYXJpcywgQ2VudGVyIC0gVW5pdmVyc2l0eSBvZiBQYXJpcywgNzUwMTUgUGFyaXMsIEZy
YW5jZS4mI3hEO0tyYWNrZXIsIFN2ZW4uIEltYWdpbmUgSW5zdGl0dXRlLCBVbml2ZXJzaXR5IG9m
IFBhcmlzLCA3NTAxNSBQYXJpcywgRnJhbmNlLiYjeEQ7S3JhY2tlciwgU3Zlbi4gTGFib3JhdG9y
eSBvZiBIdW1hbiBMeW1waG9oZW1hdG9wb2llc2lzLCBJTlNFUk0gVU1SIDExNjMsIEltYWdpbmUg
SW5zdGl0dXRlLCA3NTAxNSBQYXJpcywgRnJhbmNlOyBhbmQuPC9hdXRoLWFkZHJlc3M+PHRpdGxl
cz48dGl0bGU+U2VsZXRhbGlzaWIgZm9yIEFjdGl2YXRlZCBQSTNLZGVsdGEgU3luZHJvbWVzOiBP
cGVuLUxhYmVsIFBoYXNlIDFiIGFuZCBFeHRlbnNpb24gU3R1ZGllczwvdGl0bGU+PHNlY29uZGFy
eS10aXRsZT5Kb3VybmFsIG9mIEltbXVub2xvZ3k8L3NlY29uZGFyeS10aXRsZT48YWx0LXRpdGxl
PkogSW1tdW5vbDwvYWx0LXRpdGxlPjwvdGl0bGVzPjxwZXJpb2RpY2FsPjxmdWxsLXRpdGxlPkpv
dXJuYWwgb2YgSW1tdW5vbG9neTwvZnVsbC10aXRsZT48YWJici0xPkogSW1tdW5vbDwvYWJici0x
PjwvcGVyaW9kaWNhbD48YWx0LXBlcmlvZGljYWw+PGZ1bGwtdGl0bGU+Sm91cm5hbCBvZiBJbW11
bm9sb2d5PC9mdWxsLXRpdGxlPjxhYmJyLTE+SiBJbW11bm9sPC9hYmJyLTE+PC9hbHQtcGVyaW9k
aWNhbD48cGFnZXM+Mjk3OS0yOTg3PC9wYWdlcz48dm9sdW1lPjIwNTwvdm9sdW1lPjxudW1iZXI+
MTE8L251bWJlcj48a2V5d29yZHM+PGtleXdvcmQ+QWRvbGVzY2VudDwva2V5d29yZD48a2V5d29y
ZD5BZHVsdDwva2V5d29yZD48a2V5d29yZD5DRDgtUG9zaXRpdmUgVC1MeW1waG9jeXRlcy9kZSBb
RHJ1ZyBFZmZlY3RzXTwva2V5d29yZD48a2V5d29yZD5DRDgtUG9zaXRpdmUgVC1MeW1waG9jeXRl
cy9tZSBbTWV0YWJvbGlzbV08L2tleXdvcmQ+PGtleXdvcmQ+Q2hpbGQ8L2tleXdvcmQ+PGtleXdv
cmQ+KkNsYXNzIEkgUGhvc3BoYXRpZHlsaW5vc2l0b2wgMy1LaW5hc2VzL2FpIFtBbnRhZ29uaXN0
cyAmYW1wOyBJbmhpYml0b3JzXTwva2V5d29yZD48a2V5d29yZD5GZW1hbGU8L2tleXdvcmQ+PGtl
eXdvcmQ+SHVtYW5zPC9rZXl3b3JkPjxrZXl3b3JkPipJbW11bm9sb2dpYyBEZWZpY2llbmN5IFN5
bmRyb21lcy9kdCBbRHJ1ZyBUaGVyYXB5XTwva2V5d29yZD48a2V5d29yZD5JbW11bm9sb2dpYyBE
ZWZpY2llbmN5IFN5bmRyb21lcy9tZSBbTWV0YWJvbGlzbV08L2tleXdvcmQ+PGtleXdvcmQ+TWFs
ZTwva2V5d29yZD48a2V5d29yZD5NdXRhdGlvbi9kZSBbRHJ1ZyBFZmZlY3RzXTwva2V5d29yZD48
a2V5d29yZD5QcmVjdXJzb3IgQ2VsbHMsIEItTHltcGhvaWQvaW0gW0ltbXVub2xvZ3ldPC9rZXl3
b3JkPjxrZXl3b3JkPlByZWN1cnNvciBDZWxscywgQi1MeW1waG9pZC9tZSBbTWV0YWJvbGlzbV08
L2tleXdvcmQ+PGtleXdvcmQ+KlB5cmlkaW5lcy90dSBbVGhlcmFwZXV0aWMgVXNlXTwva2V5d29y
ZD48a2V5d29yZD4qUXVpbm9saW5lcy90dSBbVGhlcmFwZXV0aWMgVXNlXTwva2V5d29yZD48a2V5
d29yZD5Zb3VuZyBBZHVsdDwva2V5d29yZD48a2V5d29yZD4wIChQeXJpZGluZXMpPC9rZXl3b3Jk
PjxrZXl3b3JkPjAgKFF1aW5vbGluZXMpPC9rZXl3b3JkPjxrZXl3b3JkPjY0Q1cyMDVCREQgKHNl
bGV0YWxpc2liKTwva2V5d29yZD48a2V5d29yZD5FQyAyLTctMS0xMzcgKENsYXNzIEkgUGhvc3Bo
YXRpZHlsaW5vc2l0b2wgMy1LaW5hc2VzKTwva2V5d29yZD48a2V5d29yZD5FQyAyLTctMS0xMzcg
KFBJSzNDRCBwcm90ZWluLCBodW1hbik8L2tleXdvcmQ+PC9rZXl3b3Jkcz48ZGF0ZXM+PHllYXI+
MjAyMDwveWVhcj48cHViLWRhdGVzPjxkYXRlPjEyIDAxPC9kYXRlPjwvcHViLWRhdGVzPjwvZGF0
ZXM+PGlzYm4+MTU1MC02NjA2PC9pc2JuPjxhY2Nlc3Npb24tbnVtPjMzMTE1ODUzPC9hY2Nlc3Np
b24tbnVtPjx3b3JrLXR5cGU+Q2xpbmljYWwgVHJpYWwsIFBoYXNlIEkmI3hEO011bHRpY2VudGVy
IFN0dWR5JiN4RDtSZXNlYXJjaCBTdXBwb3J0LCBOb24tVS5TLiBHb3YmYXBvczt0PC93b3JrLXR5
cGU+PHVybHM+PHJlbGF0ZWQtdXJscz48dXJsPmh0dHBzOi8vb3ZpZHNwLm92aWQuY29tL292aWR3
ZWIuY2dpP1Q9SlMmYW1wO0NTQz1ZJmFtcDtORVdTPU4mYW1wO1BBR0U9ZnVsbHRleHQmYW1wO0Q9
bWVkMTgmYW1wO0FOPTMzMTE1ODUzPC91cmw+PC9yZWxhdGVkLXVybHM+PC91cmxzPjxlbGVjdHJv
bmljLXJlc291cmNlLW51bT5odHRwczovL2R4LmRvaS5vcmcvMTAuNDA0OS9qaW1tdW5vbC4yMDAw
MzI2PC9lbGVjdHJvbmljLXJlc291cmNlLW51bT48cmVtb3RlLWRhdGFiYXNlLW5hbWU+TUVETElO
RTwvcmVtb3RlLWRhdGFiYXNlLW5hbWU+PHJlbW90ZS1kYXRhYmFzZS1wcm92aWRlcj5PdmlkIFRl
Y2hub2xvZ2llczwvcmVtb3RlLWRhdGFiYXNlLXByb3ZpZGVyPjxsYW5ndWFnZT5FbmdsaXNoPC9s
YW5ndWFnZT48L3JlY29yZD48L0NpdGU+PC9FbmROb3RlPgB=
</w:fldData>
          </w:fldChar>
        </w:r>
        <w:r w:rsidR="004A6A78">
          <w:instrText xml:space="preserve"> ADDIN EN.CITE.DATA </w:instrText>
        </w:r>
        <w:r w:rsidR="004A6A78">
          <w:fldChar w:fldCharType="end"/>
        </w:r>
        <w:r w:rsidR="004A6A78">
          <w:fldChar w:fldCharType="separate"/>
        </w:r>
        <w:r w:rsidR="004A6A78" w:rsidRPr="001C0C00">
          <w:rPr>
            <w:noProof/>
            <w:vertAlign w:val="superscript"/>
          </w:rPr>
          <w:t>124</w:t>
        </w:r>
        <w:r w:rsidR="004A6A78">
          <w:fldChar w:fldCharType="end"/>
        </w:r>
      </w:hyperlink>
      <w:r w:rsidR="004A6A78" w:rsidRPr="003D0C36">
        <w:t xml:space="preserve"> Dimitrova 2020,</w:t>
      </w:r>
      <w:hyperlink w:anchor="_ENREF_125" w:tooltip="Dimitrova, 2020 #251" w:history="1">
        <w:r w:rsidR="004A6A78">
          <w:fldChar w:fldCharType="begin"/>
        </w:r>
        <w:r w:rsidR="004A6A78">
          <w:instrText xml:space="preserve"> ADDIN EN.CITE &lt;EndNote&gt;&lt;Cite&gt;&lt;Author&gt;Dimitrova&lt;/Author&gt;&lt;Year&gt;2020&lt;/Year&gt;&lt;RecNum&gt;251&lt;/RecNum&gt;&lt;DisplayText&gt;&lt;style face="superscript"&gt;125&lt;/style&gt;&lt;/DisplayText&gt;&lt;record&gt;&lt;rec-number&gt;251&lt;/rec-number&gt;&lt;foreign-keys&gt;&lt;key app="EN" db-id="frpef9wpdfs5x9ex55gxe023fapfxdzaf9wa" timestamp="1717426676"&gt;251&lt;/key&gt;&lt;/foreign-keys&gt;&lt;ref-type name="Journal Article"&gt;17&lt;/ref-type&gt;&lt;contributors&gt;&lt;authors&gt;&lt;author&gt;Dimitrova, Dimana&lt;/author&gt;&lt;author&gt;Nademi, Zohreh&lt;/author&gt;&lt;author&gt;Maccari, Maria Elena&lt;/author&gt;&lt;author&gt;Ehl, Stephan&lt;/author&gt;&lt;author&gt;Lankester, Arjan C&lt;/author&gt;&lt;author&gt;Gennery, Andrew&lt;/author&gt;&lt;author&gt;Uzel, Gulbu&lt;/author&gt;&lt;author&gt;Laberko, Alexandra&lt;/author&gt;&lt;author&gt;Mukhina, Anna&lt;/author&gt;&lt;author&gt;Ip, Winnie&lt;/author&gt;&lt;/authors&gt;&lt;/contributors&gt;&lt;titles&gt;&lt;title&gt;International retrospective study of allogeneic hematopoietic cell transplantation (HCT) for activated Phosphoinositide 3-Kinase Delta (PI3K) syndrome&lt;/title&gt;&lt;secondary-title&gt;Biology of Blood and Marrow Transplantation&lt;/secondary-title&gt;&lt;/titles&gt;&lt;periodical&gt;&lt;full-title&gt;Biology of Blood and Marrow Transplantation&lt;/full-title&gt;&lt;/periodical&gt;&lt;pages&gt;S14-S15&lt;/pages&gt;&lt;volume&gt;26&lt;/volume&gt;&lt;number&gt;3&lt;/number&gt;&lt;dates&gt;&lt;year&gt;2020&lt;/year&gt;&lt;/dates&gt;&lt;isbn&gt;1083-8791&lt;/isbn&gt;&lt;urls&gt;&lt;/urls&gt;&lt;/record&gt;&lt;/Cite&gt;&lt;/EndNote&gt;</w:instrText>
        </w:r>
        <w:r w:rsidR="004A6A78">
          <w:fldChar w:fldCharType="separate"/>
        </w:r>
        <w:r w:rsidR="004A6A78" w:rsidRPr="001C0C00">
          <w:rPr>
            <w:noProof/>
            <w:vertAlign w:val="superscript"/>
          </w:rPr>
          <w:t>125</w:t>
        </w:r>
        <w:r w:rsidR="004A6A78">
          <w:fldChar w:fldCharType="end"/>
        </w:r>
      </w:hyperlink>
      <w:r w:rsidR="004A6A78" w:rsidRPr="003D0C36">
        <w:t xml:space="preserve"> Dimitrova 2021,</w:t>
      </w:r>
      <w:hyperlink w:anchor="_ENREF_149" w:tooltip="Dimitrova, 2021 #274" w:history="1">
        <w:r w:rsidR="004A6A78">
          <w:fldChar w:fldCharType="begin"/>
        </w:r>
        <w:r w:rsidR="004A6A78">
          <w:instrText xml:space="preserve"> ADDIN EN.CITE &lt;EndNote&gt;&lt;Cite&gt;&lt;Author&gt;Dimitrova&lt;/Author&gt;&lt;Year&gt;2021&lt;/Year&gt;&lt;RecNum&gt;274&lt;/RecNum&gt;&lt;DisplayText&gt;&lt;style face="superscript"&gt;149&lt;/style&gt;&lt;/DisplayText&gt;&lt;record&gt;&lt;rec-number&gt;274&lt;/rec-number&gt;&lt;foreign-keys&gt;&lt;key app="EN" db-id="frpef9wpdfs5x9ex55gxe023fapfxdzaf9wa" timestamp="1726237829"&gt;274&lt;/key&gt;&lt;/foreign-keys&gt;&lt;ref-type name="Journal Article"&gt;17&lt;/ref-type&gt;&lt;contributors&gt;&lt;authors&gt;&lt;author&gt;Dimitrova, Dimana&lt;/author&gt;&lt;author&gt;Nademi, Zohreh&lt;/author&gt;&lt;author&gt;Maccari, Maria Elena&lt;/author&gt;&lt;author&gt;Ehl, Stephan&lt;/author&gt;&lt;author&gt;Uzel, Gulbu&lt;/author&gt;&lt;author&gt;Tomoda, Takahiro&lt;/author&gt;&lt;author&gt;Okano, Tsubasa&lt;/author&gt;&lt;author&gt;Imai, Kohsuke&lt;/author&gt;&lt;author&gt;Carpenter, Benjamin&lt;/author&gt;&lt;author&gt;Ip, Winnie&lt;/author&gt;&lt;/authors&gt;&lt;/contributors&gt;&lt;titles&gt;&lt;title&gt;International retrospective study of allogeneic hematopoietic cell transplantation for activated PI3K-delta syndrome&lt;/title&gt;&lt;secondary-title&gt;Journal of Allergy and Clinical Immunology&lt;/secondary-title&gt;&lt;/titles&gt;&lt;periodical&gt;&lt;full-title&gt;Journal of Allergy and Clinical Immunology&lt;/full-title&gt;&lt;/periodical&gt;&lt;pages&gt;410-421&lt;/pages&gt;&lt;volume&gt;149&lt;/volume&gt;&lt;number&gt;1&lt;/number&gt;&lt;dates&gt;&lt;year&gt;2021&lt;/year&gt;&lt;/dates&gt;&lt;isbn&gt;0091-6749&lt;/isbn&gt;&lt;urls&gt;&lt;/urls&gt;&lt;/record&gt;&lt;/Cite&gt;&lt;/EndNote&gt;</w:instrText>
        </w:r>
        <w:r w:rsidR="004A6A78">
          <w:fldChar w:fldCharType="separate"/>
        </w:r>
        <w:r w:rsidR="004A6A78" w:rsidRPr="001C0C00">
          <w:rPr>
            <w:noProof/>
            <w:vertAlign w:val="superscript"/>
          </w:rPr>
          <w:t>149</w:t>
        </w:r>
        <w:r w:rsidR="004A6A78">
          <w:fldChar w:fldCharType="end"/>
        </w:r>
      </w:hyperlink>
      <w:r w:rsidR="004A6A78" w:rsidRPr="003D0C36">
        <w:t xml:space="preserve"> </w:t>
      </w:r>
      <w:proofErr w:type="spellStart"/>
      <w:r w:rsidR="004A6A78" w:rsidRPr="003D0C36">
        <w:t>Elgizouli</w:t>
      </w:r>
      <w:proofErr w:type="spellEnd"/>
      <w:r w:rsidR="004A6A78" w:rsidRPr="003D0C36">
        <w:t xml:space="preserve"> 2016,</w:t>
      </w:r>
      <w:hyperlink w:anchor="_ENREF_126" w:tooltip="Elgizouli, 2016 #55" w:history="1">
        <w:r w:rsidR="004A6A78">
          <w:fldChar w:fldCharType="begin"/>
        </w:r>
        <w:r w:rsidR="004A6A78">
          <w:instrText xml:space="preserve"> ADDIN EN.CITE &lt;EndNote&gt;&lt;Cite&gt;&lt;Author&gt;Elgizouli&lt;/Author&gt;&lt;Year&gt;2016&lt;/Year&gt;&lt;RecNum&gt;55&lt;/RecNum&gt;&lt;DisplayText&gt;&lt;style face="superscript"&gt;126&lt;/style&gt;&lt;/DisplayText&gt;&lt;record&gt;&lt;rec-number&gt;55&lt;/rec-number&gt;&lt;foreign-keys&gt;&lt;key app="EN" db-id="frpef9wpdfs5x9ex55gxe023fapfxdzaf9wa" timestamp="1717425041"&gt;55&lt;/key&gt;&lt;/foreign-keys&gt;&lt;ref-type name="Journal Article"&gt;17&lt;/ref-type&gt;&lt;contributors&gt;&lt;authors&gt;&lt;author&gt;Elgizouli, M&lt;/author&gt;&lt;author&gt;Lowe, DM&lt;/author&gt;&lt;author&gt;Speckmann, C&lt;/author&gt;&lt;author&gt;Schubert, D&lt;/author&gt;&lt;author&gt;Hülsdünker, J&lt;/author&gt;&lt;author&gt;Eskandarian, Z&lt;/author&gt;&lt;author&gt;Dudek, A&lt;/author&gt;&lt;author&gt;Schmitt‐Graeff, A&lt;/author&gt;&lt;author&gt;Wanders, J&lt;/author&gt;&lt;author&gt;Jørgensen, SF&lt;/author&gt;&lt;/authors&gt;&lt;/contributors&gt;&lt;titles&gt;&lt;title&gt;Activating PI3Kδ mutations in a cohort of 669 patients with primary immunodeficiency&lt;/title&gt;&lt;secondary-title&gt;Clinical &amp;amp; Experimental Immunology&lt;/secondary-title&gt;&lt;/titles&gt;&lt;periodical&gt;&lt;full-title&gt;Clinical &amp;amp; Experimental Immunology&lt;/full-title&gt;&lt;/periodical&gt;&lt;pages&gt;221-229&lt;/pages&gt;&lt;volume&gt;183&lt;/volume&gt;&lt;number&gt;2&lt;/number&gt;&lt;dates&gt;&lt;year&gt;2016&lt;/year&gt;&lt;/dates&gt;&lt;isbn&gt;0009-9104&lt;/isbn&gt;&lt;urls&gt;&lt;/urls&gt;&lt;/record&gt;&lt;/Cite&gt;&lt;/EndNote&gt;</w:instrText>
        </w:r>
        <w:r w:rsidR="004A6A78">
          <w:fldChar w:fldCharType="separate"/>
        </w:r>
        <w:r w:rsidR="004A6A78" w:rsidRPr="001C0C00">
          <w:rPr>
            <w:noProof/>
            <w:vertAlign w:val="superscript"/>
          </w:rPr>
          <w:t>126</w:t>
        </w:r>
        <w:r w:rsidR="004A6A78">
          <w:fldChar w:fldCharType="end"/>
        </w:r>
      </w:hyperlink>
      <w:r w:rsidR="004A6A78" w:rsidRPr="003D0C36">
        <w:t xml:space="preserve"> Elkaim 2016,</w:t>
      </w:r>
      <w:hyperlink w:anchor="_ENREF_16" w:tooltip="Elkaim, 2016 #56" w:history="1">
        <w:r w:rsidR="004A6A78">
          <w:fldChar w:fldCharType="begin"/>
        </w:r>
        <w:r w:rsidR="004A6A78">
          <w:instrText xml:space="preserve"> ADDIN EN.CITE &lt;EndNote&gt;&lt;Cite&gt;&lt;Author&gt;Elkaim&lt;/Author&gt;&lt;Year&gt;2016&lt;/Year&gt;&lt;RecNum&gt;56&lt;/RecNum&gt;&lt;DisplayText&gt;&lt;style face="superscript"&gt;16&lt;/style&gt;&lt;/DisplayText&gt;&lt;record&gt;&lt;rec-number&gt;56&lt;/rec-number&gt;&lt;foreign-keys&gt;&lt;key app="EN" db-id="frpef9wpdfs5x9ex55gxe023fapfxdzaf9wa" timestamp="1717425045"&gt;56&lt;/key&gt;&lt;/foreign-keys&gt;&lt;ref-type name="Journal Article"&gt;17&lt;/ref-type&gt;&lt;contributors&gt;&lt;authors&gt;&lt;author&gt;Elkaim, Elodie&lt;/author&gt;&lt;author&gt;Neven, Benedicte&lt;/author&gt;&lt;author&gt;Bruneau, Julie&lt;/author&gt;&lt;author&gt;Mitsui-Sekinaka, Kanako&lt;/author&gt;&lt;author&gt;Stanislas, Aurelie&lt;/author&gt;&lt;author&gt;Heurtier, Lucie&lt;/author&gt;&lt;author&gt;Lucas, Carrie L&lt;/author&gt;&lt;author&gt;Matthews, Helen&lt;/author&gt;&lt;author&gt;Deau, Marie-Céline&lt;/author&gt;&lt;author&gt;Sharapova, Svetlana&lt;/author&gt;&lt;/authors&gt;&lt;/contributors&gt;&lt;titles&gt;&lt;title&gt;Clinical and immunologic phenotype associated with activated phosphoinositide 3-kinase δ syndrome 2: a cohort study&lt;/title&gt;&lt;secondary-title&gt;Journal of Allergy and Clinical Immunology&lt;/secondary-title&gt;&lt;/titles&gt;&lt;periodical&gt;&lt;full-title&gt;Journal of Allergy and Clinical Immunology&lt;/full-title&gt;&lt;/periodical&gt;&lt;pages&gt;210-218. e9&lt;/pages&gt;&lt;volume&gt;138&lt;/volume&gt;&lt;number&gt;1&lt;/number&gt;&lt;dates&gt;&lt;year&gt;2016&lt;/year&gt;&lt;/dates&gt;&lt;isbn&gt;0091-6749&lt;/isbn&gt;&lt;urls&gt;&lt;/urls&gt;&lt;/record&gt;&lt;/Cite&gt;&lt;/EndNote&gt;</w:instrText>
        </w:r>
        <w:r w:rsidR="004A6A78">
          <w:fldChar w:fldCharType="separate"/>
        </w:r>
        <w:r w:rsidR="004A6A78" w:rsidRPr="00F74B19">
          <w:rPr>
            <w:noProof/>
            <w:vertAlign w:val="superscript"/>
          </w:rPr>
          <w:t>16</w:t>
        </w:r>
        <w:r w:rsidR="004A6A78">
          <w:fldChar w:fldCharType="end"/>
        </w:r>
      </w:hyperlink>
      <w:r w:rsidR="004A6A78" w:rsidRPr="003D0C36">
        <w:t xml:space="preserve"> </w:t>
      </w:r>
      <w:proofErr w:type="spellStart"/>
      <w:r w:rsidR="004A6A78" w:rsidRPr="003D0C36">
        <w:t>Fekrvand</w:t>
      </w:r>
      <w:proofErr w:type="spellEnd"/>
      <w:r w:rsidR="004A6A78" w:rsidRPr="003D0C36">
        <w:t xml:space="preserve"> 2021,</w:t>
      </w:r>
      <w:hyperlink w:anchor="_ENREF_127" w:tooltip="Fekrvand, 2021 #57" w:history="1">
        <w:r w:rsidR="004A6A78">
          <w:fldChar w:fldCharType="begin"/>
        </w:r>
        <w:r w:rsidR="004A6A78">
          <w:instrText xml:space="preserve"> ADDIN EN.CITE &lt;EndNote&gt;&lt;Cite&gt;&lt;Author&gt;Fekrvand&lt;/Author&gt;&lt;Year&gt;2021&lt;/Year&gt;&lt;RecNum&gt;57&lt;/RecNum&gt;&lt;DisplayText&gt;&lt;style face="superscript"&gt;127&lt;/style&gt;&lt;/DisplayText&gt;&lt;record&gt;&lt;rec-number&gt;57&lt;/rec-number&gt;&lt;foreign-keys&gt;&lt;key app="EN" db-id="frpef9wpdfs5x9ex55gxe023fapfxdzaf9wa" timestamp="1717425051"&gt;57&lt;/key&gt;&lt;/foreign-keys&gt;&lt;ref-type name="Journal Article"&gt;17&lt;/ref-type&gt;&lt;contributors&gt;&lt;authors&gt;&lt;author&gt;Fekrvand, Saba&lt;/author&gt;&lt;author&gt;Delavari, Samaneh&lt;/author&gt;&lt;author&gt;Chavoshzadeh, Zahra&lt;/author&gt;&lt;author&gt;Sherkat, Roya&lt;/author&gt;&lt;author&gt;Mahdaviani, Seyed Alireza&lt;/author&gt;&lt;author&gt;Sadeghi Shabestari, Mahnaz&lt;/author&gt;&lt;author&gt;Azizi, Gholamreza&lt;/author&gt;&lt;author&gt;Arzanian, Mohammad Taghi&lt;/author&gt;&lt;author&gt;Shahin Shamsian, Bibi&lt;/author&gt;&lt;author&gt;Eskandarzadeh, Shabnam&lt;/author&gt;&lt;/authors&gt;&lt;/contributors&gt;&lt;titles&gt;&lt;title&gt;The First Iranian Cohort of Pediatric Patients with Activated Phosphoinositide 3-Kinase-δ (PI3Kδ) Syndrome (APDS)&lt;/title&gt;&lt;secondary-title&gt;Immunological Investigations&lt;/secondary-title&gt;&lt;/titles&gt;&lt;periodical&gt;&lt;full-title&gt;Immunological Investigations&lt;/full-title&gt;&lt;/periodical&gt;&lt;pages&gt;644-659&amp;#xD;&lt;/pages&gt;&lt;volume&gt;51&lt;/volume&gt;&lt;num-vols&gt;3&lt;/num-vols&gt;&lt;dates&gt;&lt;year&gt;2021&lt;/year&gt;&lt;/dates&gt;&lt;isbn&gt;0882-0139&lt;/isbn&gt;&lt;urls&gt;&lt;/urls&gt;&lt;/record&gt;&lt;/Cite&gt;&lt;/EndNote&gt;</w:instrText>
        </w:r>
        <w:r w:rsidR="004A6A78">
          <w:fldChar w:fldCharType="separate"/>
        </w:r>
        <w:r w:rsidR="004A6A78" w:rsidRPr="001C0C00">
          <w:rPr>
            <w:noProof/>
            <w:vertAlign w:val="superscript"/>
          </w:rPr>
          <w:t>127</w:t>
        </w:r>
        <w:r w:rsidR="004A6A78">
          <w:fldChar w:fldCharType="end"/>
        </w:r>
      </w:hyperlink>
      <w:r w:rsidR="004A6A78" w:rsidRPr="003D0C36">
        <w:t xml:space="preserve"> Fox 2018,</w:t>
      </w:r>
      <w:hyperlink w:anchor="_ENREF_128" w:tooltip="Fox, 2018 #58" w:history="1">
        <w:r w:rsidR="004A6A78">
          <w:fldChar w:fldCharType="begin"/>
        </w:r>
        <w:r w:rsidR="004A6A78">
          <w:instrText xml:space="preserve"> ADDIN EN.CITE &lt;EndNote&gt;&lt;Cite&gt;&lt;Author&gt;Fox&lt;/Author&gt;&lt;Year&gt;2018&lt;/Year&gt;&lt;RecNum&gt;58&lt;/RecNum&gt;&lt;DisplayText&gt;&lt;style face="superscript"&gt;128&lt;/style&gt;&lt;/DisplayText&gt;&lt;record&gt;&lt;rec-number&gt;58&lt;/rec-number&gt;&lt;foreign-keys&gt;&lt;key app="EN" db-id="frpef9wpdfs5x9ex55gxe023fapfxdzaf9wa" timestamp="1717425063"&gt;58&lt;/key&gt;&lt;/foreign-keys&gt;&lt;ref-type name="Journal Article"&gt;17&lt;/ref-type&gt;&lt;contributors&gt;&lt;authors&gt;&lt;author&gt;Fox, Thomas A&lt;/author&gt;&lt;author&gt;Chakraverty, Ronjon&lt;/author&gt;&lt;author&gt;Burns, Siobhan&lt;/author&gt;&lt;author&gt;Carpenter, Benjamin&lt;/author&gt;&lt;author&gt;Thomson, Kirsty&lt;/author&gt;&lt;author&gt;Lowe, David&lt;/author&gt;&lt;author&gt;Fielding, Adele&lt;/author&gt;&lt;author&gt;Peggs, Karl&lt;/author&gt;&lt;author&gt;Kottaridis, Panagiotis&lt;/author&gt;&lt;author&gt;Uttenthal, Benjamin&lt;/author&gt;&lt;/authors&gt;&lt;/contributors&gt;&lt;titles&gt;&lt;title&gt;Successful outcome following allogeneic hematopoietic stem cell transplantation in adults with primary immunodeficiency&lt;/title&gt;&lt;secondary-title&gt;Blood, The Journal of the American Society of Hematology&lt;/secondary-title&gt;&lt;/titles&gt;&lt;periodical&gt;&lt;full-title&gt;Blood, The Journal of the American Society of Hematology&lt;/full-title&gt;&lt;/periodical&gt;&lt;pages&gt;917-931&lt;/pages&gt;&lt;volume&gt;131&lt;/volume&gt;&lt;number&gt;8&lt;/number&gt;&lt;dates&gt;&lt;year&gt;2018&lt;/year&gt;&lt;/dates&gt;&lt;isbn&gt;0006-4971&lt;/isbn&gt;&lt;urls&gt;&lt;/urls&gt;&lt;/record&gt;&lt;/Cite&gt;&lt;/EndNote&gt;</w:instrText>
        </w:r>
        <w:r w:rsidR="004A6A78">
          <w:fldChar w:fldCharType="separate"/>
        </w:r>
        <w:r w:rsidR="004A6A78" w:rsidRPr="001C0C00">
          <w:rPr>
            <w:noProof/>
            <w:vertAlign w:val="superscript"/>
          </w:rPr>
          <w:t>128</w:t>
        </w:r>
        <w:r w:rsidR="004A6A78">
          <w:fldChar w:fldCharType="end"/>
        </w:r>
      </w:hyperlink>
      <w:r w:rsidR="004A6A78" w:rsidRPr="003D0C36">
        <w:t xml:space="preserve"> Imai 2014,</w:t>
      </w:r>
      <w:hyperlink w:anchor="_ENREF_129" w:tooltip="Imai, 2014 #59" w:history="1">
        <w:r w:rsidR="004A6A78">
          <w:fldChar w:fldCharType="begin"/>
        </w:r>
        <w:r w:rsidR="004A6A78">
          <w:instrText xml:space="preserve"> ADDIN EN.CITE &lt;EndNote&gt;&lt;Cite&gt;&lt;Author&gt;Imai&lt;/Author&gt;&lt;Year&gt;2014&lt;/Year&gt;&lt;RecNum&gt;59&lt;/RecNum&gt;&lt;DisplayText&gt;&lt;style face="superscript"&gt;129&lt;/style&gt;&lt;/DisplayText&gt;&lt;record&gt;&lt;rec-number&gt;59&lt;/rec-number&gt;&lt;foreign-keys&gt;&lt;key app="EN" db-id="frpef9wpdfs5x9ex55gxe023fapfxdzaf9wa" timestamp="1717425072"&gt;59&lt;/key&gt;&lt;/foreign-keys&gt;&lt;ref-type name="Journal Article"&gt;17&lt;/ref-type&gt;&lt;contributors&gt;&lt;authors&gt;&lt;author&gt;Imai, K&lt;/author&gt;&lt;author&gt;Tsujita, Y&lt;/author&gt;&lt;author&gt;Mitsui-Sekinaka, K&lt;/author&gt;&lt;author&gt;Mitsuiki, N&lt;/author&gt;&lt;author&gt;Takashima, T&lt;/author&gt;&lt;author&gt;Okano, T&lt;/author&gt;&lt;author&gt;Aoki, Y&lt;/author&gt;&lt;author&gt;Kimoto, F&lt;/author&gt;&lt;author&gt;Inoue, M&lt;/author&gt;&lt;author&gt;Iwasaki, F&lt;/author&gt;&lt;/authors&gt;&lt;/contributors&gt;&lt;titles&gt;&lt;title&gt;Hematopoietic stem cell transplantation for the patients with activated PI3K-delta syndrome&lt;/title&gt;&lt;secondary-title&gt;Journal of Clinical Immunology&lt;/secondary-title&gt;&lt;/titles&gt;&lt;periodical&gt;&lt;full-title&gt;Journal of Clinical Immunology&lt;/full-title&gt;&lt;/periodical&gt;&lt;pages&gt;S286-S287&lt;/pages&gt;&lt;volume&gt;34&lt;/volume&gt;&lt;num-vols&gt;S2&lt;/num-vols&gt;&lt;dates&gt;&lt;year&gt;2014&lt;/year&gt;&lt;/dates&gt;&lt;publisher&gt;SPRINGER/PLENUM PUBLISHERS 233 SPRING ST, NEW YORK, NY 10013 USA&lt;/publisher&gt;&lt;isbn&gt;0271-9142&lt;/isbn&gt;&lt;urls&gt;&lt;/urls&gt;&lt;/record&gt;&lt;/Cite&gt;&lt;/EndNote&gt;</w:instrText>
        </w:r>
        <w:r w:rsidR="004A6A78">
          <w:fldChar w:fldCharType="separate"/>
        </w:r>
        <w:r w:rsidR="004A6A78" w:rsidRPr="001C0C00">
          <w:rPr>
            <w:noProof/>
            <w:vertAlign w:val="superscript"/>
          </w:rPr>
          <w:t>129</w:t>
        </w:r>
        <w:r w:rsidR="004A6A78">
          <w:fldChar w:fldCharType="end"/>
        </w:r>
      </w:hyperlink>
      <w:r w:rsidR="004A6A78" w:rsidRPr="003D0C36">
        <w:t xml:space="preserve"> Lucas 2014,</w:t>
      </w:r>
      <w:hyperlink w:anchor="_ENREF_131" w:tooltip="Lucas, 2014 #60" w:history="1">
        <w:r w:rsidR="004A6A78">
          <w:fldChar w:fldCharType="begin"/>
        </w:r>
        <w:r w:rsidR="004A6A78">
          <w:instrText xml:space="preserve"> ADDIN EN.CITE &lt;EndNote&gt;&lt;Cite&gt;&lt;Author&gt;Lucas&lt;/Author&gt;&lt;Year&gt;2014&lt;/Year&gt;&lt;RecNum&gt;60&lt;/RecNum&gt;&lt;DisplayText&gt;&lt;style face="superscript"&gt;131&lt;/style&gt;&lt;/DisplayText&gt;&lt;record&gt;&lt;rec-number&gt;60&lt;/rec-number&gt;&lt;foreign-keys&gt;&lt;key app="EN" db-id="frpef9wpdfs5x9ex55gxe023fapfxdzaf9wa" timestamp="1717425093"&gt;60&lt;/key&gt;&lt;/foreign-keys&gt;&lt;ref-type name="Journal Article"&gt;17&lt;/ref-type&gt;&lt;contributors&gt;&lt;authors&gt;&lt;author&gt;Lucas, Carrie L&lt;/author&gt;&lt;author&gt;Kuehn, Hye Sun&lt;/author&gt;&lt;author&gt;Zhao, Fang&lt;/author&gt;&lt;author&gt;Niemela, Julie E&lt;/author&gt;&lt;author&gt;Deenick, Elissa K&lt;/author&gt;&lt;author&gt;Palendira, Umaimainthan&lt;/author&gt;&lt;author&gt;Avery, Danielle T&lt;/author&gt;&lt;author&gt;Moens, Leen&lt;/author&gt;&lt;author&gt;Cannons, Jennifer L&lt;/author&gt;&lt;author&gt;Biancalana, Matthew&lt;/author&gt;&lt;/authors&gt;&lt;/contributors&gt;&lt;titles&gt;&lt;title&gt;Dominant-activating germline mutations in the gene encoding the PI (3) K catalytic subunit p110δ result in T cell senescence and human immunodeficiency&lt;/title&gt;&lt;secondary-title&gt;Nature Immunology&lt;/secondary-title&gt;&lt;/titles&gt;&lt;periodical&gt;&lt;full-title&gt;Nature Immunology&lt;/full-title&gt;&lt;/periodical&gt;&lt;pages&gt;88-97&lt;/pages&gt;&lt;volume&gt;15&lt;/volume&gt;&lt;number&gt;1&lt;/number&gt;&lt;dates&gt;&lt;year&gt;2014&lt;/year&gt;&lt;/dates&gt;&lt;isbn&gt;1529-2908&lt;/isbn&gt;&lt;urls&gt;&lt;/urls&gt;&lt;/record&gt;&lt;/Cite&gt;&lt;/EndNote&gt;</w:instrText>
        </w:r>
        <w:r w:rsidR="004A6A78">
          <w:fldChar w:fldCharType="separate"/>
        </w:r>
        <w:r w:rsidR="004A6A78" w:rsidRPr="001C0C00">
          <w:rPr>
            <w:noProof/>
            <w:vertAlign w:val="superscript"/>
          </w:rPr>
          <w:t>131</w:t>
        </w:r>
        <w:r w:rsidR="004A6A78">
          <w:fldChar w:fldCharType="end"/>
        </w:r>
      </w:hyperlink>
      <w:r w:rsidR="004A6A78" w:rsidRPr="003D0C36">
        <w:t xml:space="preserve"> Lucas 2014,</w:t>
      </w:r>
      <w:hyperlink w:anchor="_ENREF_130" w:tooltip="Lucas, 2014 #61" w:history="1">
        <w:r w:rsidR="004A6A78">
          <w:fldChar w:fldCharType="begin"/>
        </w:r>
        <w:r w:rsidR="004A6A78">
          <w:instrText xml:space="preserve"> ADDIN EN.CITE &lt;EndNote&gt;&lt;Cite&gt;&lt;Author&gt;Lucas&lt;/Author&gt;&lt;Year&gt;2014&lt;/Year&gt;&lt;RecNum&gt;61&lt;/RecNum&gt;&lt;DisplayText&gt;&lt;style face="superscript"&gt;130&lt;/style&gt;&lt;/DisplayText&gt;&lt;record&gt;&lt;rec-number&gt;61&lt;/rec-number&gt;&lt;foreign-keys&gt;&lt;key app="EN" db-id="frpef9wpdfs5x9ex55gxe023fapfxdzaf9wa" timestamp="1717425108"&gt;61&lt;/key&gt;&lt;/foreign-keys&gt;&lt;ref-type name="Journal Article"&gt;17&lt;/ref-type&gt;&lt;contributors&gt;&lt;authors&gt;&lt;author&gt;Lucas, C.&lt;/author&gt;&lt;author&gt;Lenardo, M.&lt;/author&gt;&lt;/authors&gt;&lt;/contributors&gt;&lt;titles&gt;&lt;title&gt;Activating mutations in p110delta cause human immunodeficiency and reveal important roles of PI3K in T cell senescence and homeostatic cell death.&lt;/title&gt;&lt;secondary-title&gt; Journal of Immunology&lt;/secondary-title&gt;&lt;/titles&gt;&lt;pages&gt;53.7&lt;/pages&gt;&lt;volume&gt;192&lt;/volume&gt;&lt;number&gt;S1&lt;/number&gt;&lt;dates&gt;&lt;year&gt;2014&lt;/year&gt;&lt;/dates&gt;&lt;urls&gt;&lt;/urls&gt;&lt;/record&gt;&lt;/Cite&gt;&lt;/EndNote&gt;</w:instrText>
        </w:r>
        <w:r w:rsidR="004A6A78">
          <w:fldChar w:fldCharType="separate"/>
        </w:r>
        <w:r w:rsidR="004A6A78" w:rsidRPr="001C0C00">
          <w:rPr>
            <w:noProof/>
            <w:vertAlign w:val="superscript"/>
          </w:rPr>
          <w:t>130</w:t>
        </w:r>
        <w:r w:rsidR="004A6A78">
          <w:fldChar w:fldCharType="end"/>
        </w:r>
      </w:hyperlink>
      <w:r w:rsidR="004A6A78" w:rsidRPr="003D0C36">
        <w:t xml:space="preserve"> Maccari 2018,</w:t>
      </w:r>
      <w:hyperlink w:anchor="_ENREF_11" w:tooltip="Maccari, 2018 #13" w:history="1">
        <w:r w:rsidR="004A6A78">
          <w:fldChar w:fldCharType="begin"/>
        </w:r>
        <w:r w:rsidR="004A6A78">
          <w:instrText xml:space="preserve"> ADDIN EN.CITE &lt;EndNote&gt;&lt;Cite&gt;&lt;Author&gt;Maccari&lt;/Author&gt;&lt;Year&gt;2018&lt;/Year&gt;&lt;RecNum&gt;13&lt;/RecNum&gt;&lt;DisplayText&gt;&lt;style face="superscript"&gt;11&lt;/style&gt;&lt;/DisplayText&gt;&lt;record&gt;&lt;rec-number&gt;13&lt;/rec-number&gt;&lt;foreign-keys&gt;&lt;key app="EN" db-id="frpef9wpdfs5x9ex55gxe023fapfxdzaf9wa" timestamp="1712062992"&gt;13&lt;/key&gt;&lt;/foreign-keys&gt;&lt;ref-type name="Journal Article"&gt;17&lt;/ref-type&gt;&lt;contributors&gt;&lt;authors&gt;&lt;author&gt;Maccari, Maria Elena&lt;/author&gt;&lt;author&gt;Abolhassani, Hassan&lt;/author&gt;&lt;author&gt;Aghamohammadi, Asghar&lt;/author&gt;&lt;author&gt;Aiuti, Alessandro&lt;/author&gt;&lt;author&gt;Aleinikova, Olga&lt;/author&gt;&lt;author&gt;Bangs, Catherine&lt;/author&gt;&lt;author&gt;Baris, Safa&lt;/author&gt;&lt;author&gt;Barzaghi, Federica&lt;/author&gt;&lt;author&gt;Baxendale, Helen&lt;/author&gt;&lt;author&gt;Buckland, Matthew&lt;/author&gt;&lt;/authors&gt;&lt;/contributors&gt;&lt;titles&gt;&lt;title&gt;Disease evolution and response to rapamycin in activated phosphoinositide 3-kinase δ syndrome: the European Society for Immunodeficiencies-Activated Phosphoinositide 3-Kinase δ Syndrome Registry&lt;/title&gt;&lt;secondary-title&gt;Frontiers in Immunology&lt;/secondary-title&gt;&lt;/titles&gt;&lt;periodical&gt;&lt;full-title&gt;Frontiers in Immunology&lt;/full-title&gt;&lt;/periodical&gt;&lt;pages&gt;543&lt;/pages&gt;&lt;volume&gt;9&lt;/volume&gt;&lt;dates&gt;&lt;year&gt;2018&lt;/year&gt;&lt;/dates&gt;&lt;isbn&gt;1664-3224&lt;/isbn&gt;&lt;urls&gt;&lt;/urls&gt;&lt;/record&gt;&lt;/Cite&gt;&lt;/EndNote&gt;</w:instrText>
        </w:r>
        <w:r w:rsidR="004A6A78">
          <w:fldChar w:fldCharType="separate"/>
        </w:r>
        <w:r w:rsidR="004A6A78" w:rsidRPr="001C0C00">
          <w:rPr>
            <w:noProof/>
            <w:vertAlign w:val="superscript"/>
          </w:rPr>
          <w:t>11</w:t>
        </w:r>
        <w:r w:rsidR="004A6A78">
          <w:fldChar w:fldCharType="end"/>
        </w:r>
      </w:hyperlink>
      <w:r w:rsidR="004A6A78" w:rsidRPr="003D0C36">
        <w:t xml:space="preserve"> Martinez 2014,</w:t>
      </w:r>
      <w:hyperlink w:anchor="_ENREF_132" w:tooltip="Martinez, 2014 #63" w:history="1">
        <w:r w:rsidR="004A6A78">
          <w:fldChar w:fldCharType="begin"/>
        </w:r>
        <w:r w:rsidR="004A6A78">
          <w:instrText xml:space="preserve"> ADDIN EN.CITE &lt;EndNote&gt;&lt;Cite&gt;&lt;Author&gt;Martinez&lt;/Author&gt;&lt;Year&gt;2014&lt;/Year&gt;&lt;RecNum&gt;63&lt;/RecNum&gt;&lt;DisplayText&gt;&lt;style face="superscript"&gt;132&lt;/style&gt;&lt;/DisplayText&gt;&lt;record&gt;&lt;rec-number&gt;63&lt;/rec-number&gt;&lt;foreign-keys&gt;&lt;key app="EN" db-id="frpef9wpdfs5x9ex55gxe023fapfxdzaf9wa" timestamp="1717425128"&gt;63&lt;/key&gt;&lt;/foreign-keys&gt;&lt;ref-type name="Journal Article"&gt;17&lt;/ref-type&gt;&lt;contributors&gt;&lt;authors&gt;&lt;author&gt;Martinez, B&lt;/author&gt;&lt;author&gt;Holland, SM&lt;/author&gt;&lt;author&gt;Uzel, G&lt;/author&gt;&lt;/authors&gt;&lt;/contributors&gt;&lt;titles&gt;&lt;title&gt;Going with the Flow: Detection of PI3K Activation in Germline PIK3CD Mutants&lt;/title&gt;&lt;secondary-title&gt;Journal of Clinical Immunology&lt;/secondary-title&gt;&lt;/titles&gt;&lt;periodical&gt;&lt;full-title&gt;Journal of Clinical Immunology&lt;/full-title&gt;&lt;/periodical&gt;&lt;pages&gt;S362-S363&lt;/pages&gt;&lt;volume&gt;34&lt;/volume&gt;&lt;dates&gt;&lt;year&gt;2014&lt;/year&gt;&lt;/dates&gt;&lt;isbn&gt;0271-9142&lt;/isbn&gt;&lt;urls&gt;&lt;/urls&gt;&lt;/record&gt;&lt;/Cite&gt;&lt;/EndNote&gt;</w:instrText>
        </w:r>
        <w:r w:rsidR="004A6A78">
          <w:fldChar w:fldCharType="separate"/>
        </w:r>
        <w:r w:rsidR="004A6A78" w:rsidRPr="001C0C00">
          <w:rPr>
            <w:noProof/>
            <w:vertAlign w:val="superscript"/>
          </w:rPr>
          <w:t>132</w:t>
        </w:r>
        <w:r w:rsidR="004A6A78">
          <w:fldChar w:fldCharType="end"/>
        </w:r>
      </w:hyperlink>
      <w:r w:rsidR="004A6A78" w:rsidRPr="003D0C36">
        <w:t xml:space="preserve"> </w:t>
      </w:r>
      <w:proofErr w:type="spellStart"/>
      <w:r w:rsidR="004A6A78" w:rsidRPr="003D0C36">
        <w:t>Nademi</w:t>
      </w:r>
      <w:proofErr w:type="spellEnd"/>
      <w:r w:rsidR="004A6A78" w:rsidRPr="003D0C36">
        <w:t xml:space="preserve"> 2020,</w:t>
      </w:r>
      <w:hyperlink w:anchor="_ENREF_133" w:tooltip="Nademi, 2020 #64" w:history="1">
        <w:r w:rsidR="004A6A78">
          <w:fldChar w:fldCharType="begin"/>
        </w:r>
        <w:r w:rsidR="004A6A78">
          <w:instrText xml:space="preserve"> ADDIN EN.CITE &lt;EndNote&gt;&lt;Cite&gt;&lt;Author&gt;Nademi&lt;/Author&gt;&lt;Year&gt;2020&lt;/Year&gt;&lt;RecNum&gt;64&lt;/RecNum&gt;&lt;DisplayText&gt;&lt;style face="superscript"&gt;133&lt;/style&gt;&lt;/DisplayText&gt;&lt;record&gt;&lt;rec-number&gt;64&lt;/rec-number&gt;&lt;foreign-keys&gt;&lt;key app="EN" db-id="frpef9wpdfs5x9ex55gxe023fapfxdzaf9wa" timestamp="1717425138"&gt;64&lt;/key&gt;&lt;/foreign-keys&gt;&lt;ref-type name="Journal Article"&gt;17&lt;/ref-type&gt;&lt;contributors&gt;&lt;authors&gt;&lt;author&gt;Nademi, Zohreh&lt;/author&gt;&lt;author&gt;Rao, Kanchan&lt;/author&gt;&lt;author&gt;Lum, Su Han&lt;/author&gt;&lt;author&gt;Jolles, Stephen&lt;/author&gt;&lt;author&gt;Steward, Colin&lt;/author&gt;&lt;author&gt;Hughes, Stephen&lt;/author&gt;&lt;author&gt;Wynn, Robert&lt;/author&gt;&lt;author&gt;Ip, Winnie&lt;/author&gt;&lt;author&gt;Worth, Austen&lt;/author&gt;&lt;author&gt;Veys, Paul&lt;/author&gt;&lt;/authors&gt;&lt;/contributors&gt;&lt;titles&gt;&lt;title&gt;UK Experience in Allogeneic Hematopoietic Stem Cell Transplantation (HSCT) for Activating PI3K Mutations&lt;/title&gt;&lt;secondary-title&gt;Bone Marrow Transplantation&lt;/secondary-title&gt;&lt;/titles&gt;&lt;periodical&gt;&lt;full-title&gt;Bone Marrow Transplantation&lt;/full-title&gt;&lt;/periodical&gt;&lt;pages&gt;396-396&lt;/pages&gt;&lt;volume&gt;55&lt;/volume&gt;&lt;number&gt;S1&lt;/number&gt;&lt;dates&gt;&lt;year&gt;2020&lt;/year&gt;&lt;/dates&gt;&lt;isbn&gt;0268-3369&lt;/isbn&gt;&lt;urls&gt;&lt;/urls&gt;&lt;/record&gt;&lt;/Cite&gt;&lt;/EndNote&gt;</w:instrText>
        </w:r>
        <w:r w:rsidR="004A6A78">
          <w:fldChar w:fldCharType="separate"/>
        </w:r>
        <w:r w:rsidR="004A6A78" w:rsidRPr="001C0C00">
          <w:rPr>
            <w:noProof/>
            <w:vertAlign w:val="superscript"/>
          </w:rPr>
          <w:t>133</w:t>
        </w:r>
        <w:r w:rsidR="004A6A78">
          <w:fldChar w:fldCharType="end"/>
        </w:r>
      </w:hyperlink>
      <w:r w:rsidR="004A6A78" w:rsidRPr="003D0C36">
        <w:t xml:space="preserve"> Okano 2019,</w:t>
      </w:r>
      <w:hyperlink w:anchor="_ENREF_134" w:tooltip="Okano, 2019 #65" w:history="1">
        <w:r w:rsidR="004A6A78">
          <w:fldChar w:fldCharType="begin"/>
        </w:r>
        <w:r w:rsidR="004A6A78">
          <w:instrText xml:space="preserve"> ADDIN EN.CITE &lt;EndNote&gt;&lt;Cite&gt;&lt;Author&gt;Okano&lt;/Author&gt;&lt;Year&gt;2019&lt;/Year&gt;&lt;RecNum&gt;65&lt;/RecNum&gt;&lt;DisplayText&gt;&lt;style face="superscript"&gt;134&lt;/style&gt;&lt;/DisplayText&gt;&lt;record&gt;&lt;rec-number&gt;65&lt;/rec-number&gt;&lt;foreign-keys&gt;&lt;key app="EN" db-id="frpef9wpdfs5x9ex55gxe023fapfxdzaf9wa" timestamp="1717425143"&gt;65&lt;/key&gt;&lt;/foreign-keys&gt;&lt;ref-type name="Journal Article"&gt;17&lt;/ref-type&gt;&lt;contributors&gt;&lt;authors&gt;&lt;author&gt;Okano, Tsubasa&lt;/author&gt;&lt;author&gt;Imai, Kohsuke&lt;/author&gt;&lt;author&gt;Tsujita, Yuki&lt;/author&gt;&lt;author&gt;Mitsuiki, Noriko&lt;/author&gt;&lt;author&gt;Yoshida, Kenichi&lt;/author&gt;&lt;author&gt;Kamae, Chikako&lt;/author&gt;&lt;author&gt;Honma, Kenichi&lt;/author&gt;&lt;author&gt;Mitsui-Sekinaka, Kanako&lt;/author&gt;&lt;author&gt;Sekinaka, Yujin&lt;/author&gt;&lt;author&gt;Kato, Tamaki&lt;/author&gt;&lt;/authors&gt;&lt;/contributors&gt;&lt;titles&gt;&lt;title&gt;Hematopoietic stem cell transplantation for progressive combined immunodeficiency and lymphoproliferation in patients with activated phosphatidylinositol-3-OH kinase δ syndrome type 1&lt;/title&gt;&lt;secondary-title&gt;Journal of Allergy and Clinical Immunology&lt;/secondary-title&gt;&lt;/titles&gt;&lt;periodical&gt;&lt;full-title&gt;Journal of Allergy and Clinical Immunology&lt;/full-title&gt;&lt;/periodical&gt;&lt;pages&gt;266-275&lt;/pages&gt;&lt;volume&gt;143&lt;/volume&gt;&lt;number&gt;1&lt;/number&gt;&lt;dates&gt;&lt;year&gt;2019&lt;/year&gt;&lt;/dates&gt;&lt;isbn&gt;0091-6749&lt;/isbn&gt;&lt;urls&gt;&lt;/urls&gt;&lt;/record&gt;&lt;/Cite&gt;&lt;/EndNote&gt;</w:instrText>
        </w:r>
        <w:r w:rsidR="004A6A78">
          <w:fldChar w:fldCharType="separate"/>
        </w:r>
        <w:r w:rsidR="004A6A78" w:rsidRPr="001C0C00">
          <w:rPr>
            <w:noProof/>
            <w:vertAlign w:val="superscript"/>
          </w:rPr>
          <w:t>134</w:t>
        </w:r>
        <w:r w:rsidR="004A6A78">
          <w:fldChar w:fldCharType="end"/>
        </w:r>
      </w:hyperlink>
      <w:r w:rsidR="004A6A78" w:rsidRPr="003D0C36">
        <w:t xml:space="preserve"> Qiu 2022,</w:t>
      </w:r>
      <w:hyperlink w:anchor="_ENREF_135" w:tooltip="Qiu, 2022 #66" w:history="1">
        <w:r w:rsidR="004A6A78">
          <w:fldChar w:fldCharType="begin">
            <w:fldData xml:space="preserve">PEVuZE5vdGU+PENpdGU+PEF1dGhvcj5RaXU8L0F1dGhvcj48WWVhcj4yMDIyPC9ZZWFyPjxSZWNO
dW0+NjY8L1JlY051bT48RGlzcGxheVRleHQ+PHN0eWxlIGZhY2U9InN1cGVyc2NyaXB0Ij4xMzU8
L3N0eWxlPjwvRGlzcGxheVRleHQ+PHJlY29yZD48cmVjLW51bWJlcj42NjwvcmVjLW51bWJlcj48
Zm9yZWlnbi1rZXlzPjxrZXkgYXBwPSJFTiIgZGItaWQ9ImZycGVmOXdwZGZzNXg5ZXg1NWd4ZTAy
M2ZhcGZ4ZHphZjl3YSIgdGltZXN0YW1wPSIxNzE3NDI1MTQ5Ij42Njwva2V5PjwvZm9yZWlnbi1r
ZXlzPjxyZWYtdHlwZSBuYW1lPSJKb3VybmFsIEFydGljbGUiPjE3PC9yZWYtdHlwZT48Y29udHJp
YnV0b3JzPjxhdXRob3JzPjxhdXRob3I+UWl1LCBMLjwvYXV0aG9yPjxhdXRob3I+V2FuZywgWS48
L2F1dGhvcj48YXV0aG9yPlRhbmcsIFcuPC9hdXRob3I+PGF1dGhvcj5ZYW5nLCBRLjwvYXV0aG9y
PjxhdXRob3I+WmVuZywgVC48L2F1dGhvcj48YXV0aG9yPkNoZW4sIEouPC9hdXRob3I+PGF1dGhv
cj5DaGVuLCBYLjwvYXV0aG9yPjxhdXRob3I+WmhhbmcsIEwuPC9hdXRob3I+PGF1dGhvcj5aaG91
LCBMLjwvYXV0aG9yPjxhdXRob3I+WmhhbmcsIFouPC9hdXRob3I+PGF1dGhvcj5BbiwgWS48L2F1
dGhvcj48YXV0aG9yPlRhbmcsIFguPC9hdXRob3I+PGF1dGhvcj5aaGFvLCBYLjwvYXV0aG9yPjwv
YXV0aG9ycz48L2NvbnRyaWJ1dG9ycz48YXV0aC1hZGRyZXNzPlFpdSwgTHV5YW8uIERlcGFydG1l
bnQgb2YgUGVkaWF0cmljIFJlc2VhcmNoIEluc3RpdHV0ZTsgTWluaXN0cnkgb2YgRWR1Y2F0aW9u
IEtleSBMYWJvcmF0b3J5IG9mIENoaWxkIERldmVsb3BtZW50IGFuZCBEaXNvcmRlcnM7IE5hdGlv
bmFsIENsaW5pY2FsIFJlc2VhcmNoIENlbnRlciBmb3IgQ2hpbGQgSGVhbHRoIGFuZCBEaXNvcmRl
cnM7IENoaW5hIEludGVybmF0aW9uYWwgU2NpZW5jZSBhbmQgVGVjaG5vbG9neSBDb29wZXJhdGlv
biBCYXNlIG9mIENoaWxkIERldmVsb3BtZW50IGFuZCBDcml0aWNhbCBEaXNvcmRlcnMsIENoaWxk
cmVuJmFwb3M7cyBIb3NwaXRhbCBvZiBDaG9uZ3FpbmcgTWVkaWNhbCBVbml2ZXJzaXR5LCBDaG9u
Z3FpbmcsIFBlb3BsZSZhcG9zO3MgUmVwdWJsaWMgb2YgQ2hpbmEuJiN4RDtRaXUsIEx1eWFvLiBD
aG9uZ3FpbmcgS2V5IExhYm9yYXRvcnkgb2YgQ2hpbGQgSW5mZWN0aW9uIGFuZCBJbW11bml0eSwg
Q2hpbGRyZW4mYXBvcztzIEhvc3BpdGFsIG9mIENob25ncWluZyBNZWRpY2FsIFVuaXZlcnNpdHks
IENob25ncWluZywgNDAwMDE0LCBDaGluYS4mI3hEO1FpdSwgTHV5YW8uIERlcGFydG1lbnQgb2Yg
UmhldW1hdG9sb2d5IGFuZCBJbW11bm9sb2d5LCBDaGlsZHJlbiZhcG9zO3MgSG9zcGl0YWwgb2Yg
Q2hvbmdxaW5nIE1lZGljYWwgVW5pdmVyc2l0eSwgQ2hvbmdxaW5nLCA0MDAwMTQsIENoaW5hLiYj
eEQ7V2FuZywgWWFucGluZy4gQ2hvbmdxaW5nIEtleSBMYWJvcmF0b3J5IG9mIENoaWxkIEluZmVj
dGlvbiBhbmQgSW1tdW5pdHksIENoaWxkcmVuJmFwb3M7cyBIb3NwaXRhbCBvZiBDaG9uZ3Fpbmcg
TWVkaWNhbCBVbml2ZXJzaXR5LCBDaG9uZ3FpbmcsIDQwMDAxNCwgQ2hpbmEuJiN4RDtUYW5nLCBX
ZW5qaW5nLiBEZXBhcnRtZW50IG9mIFBlZGlhdHJpYyBSZXNlYXJjaCBJbnN0aXR1dGU7IE1pbmlz
dHJ5IG9mIEVkdWNhdGlvbiBLZXkgTGFib3JhdG9yeSBvZiBDaGlsZCBEZXZlbG9wbWVudCBhbmQg
RGlzb3JkZXJzOyBOYXRpb25hbCBDbGluaWNhbCBSZXNlYXJjaCBDZW50ZXIgZm9yIENoaWxkIEhl
YWx0aCBhbmQgRGlzb3JkZXJzOyBDaGluYSBJbnRlcm5hdGlvbmFsIFNjaWVuY2UgYW5kIFRlY2hu
b2xvZ3kgQ29vcGVyYXRpb24gQmFzZSBvZiBDaGlsZCBEZXZlbG9wbWVudCBhbmQgQ3JpdGljYWwg
RGlzb3JkZXJzLCBDaGlsZHJlbiZhcG9zO3MgSG9zcGl0YWwgb2YgQ2hvbmdxaW5nIE1lZGljYWwg
VW5pdmVyc2l0eSwgQ2hvbmdxaW5nLCBQZW9wbGUmYXBvcztzIFJlcHVibGljIG9mIENoaW5hLiYj
eEQ7VGFuZywgV2VuamluZy4gRGVwYXJ0bWVudCBvZiBSaGV1bWF0b2xvZ3kgYW5kIEltbXVub2xv
Z3ksIENoaWxkcmVuJmFwb3M7cyBIb3NwaXRhbCBvZiBDaG9uZ3FpbmcgTWVkaWNhbCBVbml2ZXJz
aXR5LCBDaG9uZ3FpbmcsIDQwMDAxNCwgQ2hpbmEuJiN4RDtZYW5nLCBRaXV5dW4uIENob25ncWlu
ZyBLZXkgTGFib3JhdG9yeSBvZiBDaGlsZCBJbmZlY3Rpb24gYW5kIEltbXVuaXR5LCBDaGlsZHJl
biZhcG9zO3MgSG9zcGl0YWwgb2YgQ2hvbmdxaW5nIE1lZGljYWwgVW5pdmVyc2l0eSwgQ2hvbmdx
aW5nLCA0MDAwMTQsIENoaW5hLiYjeEQ7WmVuZywgVGluZy4gQ2hvbmdxaW5nIEtleSBMYWJvcmF0
b3J5IG9mIENoaWxkIEluZmVjdGlvbiBhbmQgSW1tdW5pdHksIENoaWxkcmVuJmFwb3M7cyBIb3Nw
aXRhbCBvZiBDaG9uZ3FpbmcgTWVkaWNhbCBVbml2ZXJzaXR5LCBDaG9uZ3FpbmcsIDQwMDAxNCwg
Q2hpbmEuJiN4RDtDaGVuLCBKdW5qaWUuIERlcGFydG1lbnQgb2YgUGVkaWF0cmljIFJlc2VhcmNo
IEluc3RpdHV0ZTsgTWluaXN0cnkgb2YgRWR1Y2F0aW9uIEtleSBMYWJvcmF0b3J5IG9mIENoaWxk
IERldmVsb3BtZW50IGFuZCBEaXNvcmRlcnM7IE5hdGlvbmFsIENsaW5pY2FsIFJlc2VhcmNoIENl
bnRlciBmb3IgQ2hpbGQgSGVhbHRoIGFuZCBEaXNvcmRlcnM7IENoaW5hIEludGVybmF0aW9uYWwg
U2NpZW5jZSBhbmQgVGVjaG5vbG9neSBDb29wZXJhdGlvbiBCYXNlIG9mIENoaWxkIERldmVsb3Bt
ZW50IGFuZCBDcml0aWNhbCBEaXNvcmRlcnMsIENoaWxkcmVuJmFwb3M7cyBIb3NwaXRhbCBvZiBD
aG9uZ3FpbmcgTWVkaWNhbCBVbml2ZXJzaXR5LCBDaG9uZ3FpbmcsIFBlb3BsZSZhcG9zO3MgUmVw
dWJsaWMgb2YgQ2hpbmEuJiN4RDtDaGVuLCBKdW5qaWUuIENob25ncWluZyBLZXkgTGFib3JhdG9y
eSBvZiBDaGlsZCBJbmZlY3Rpb24gYW5kIEltbXVuaXR5LCBDaGlsZHJlbiZhcG9zO3MgSG9zcGl0
YWwgb2YgQ2hvbmdxaW5nIE1lZGljYWwgVW5pdmVyc2l0eSwgQ2hvbmdxaW5nLCA0MDAwMTQsIENo
aW5hLiYjeEQ7Q2hlbiwgSnVuamllLiBEZXBhcnRtZW50IG9mIFJoZXVtYXRvbG9neSBhbmQgSW1t
dW5vbG9neSwgQ2hpbGRyZW4mYXBvcztzIEhvc3BpdGFsIG9mIENob25ncWluZyBNZWRpY2FsIFVu
aXZlcnNpdHksIENob25ncWluZywgNDAwMDE0LCBDaGluYS4mI3hEO0NoZW4sIFh1ZW1laS4gQ2hv
bmdxaW5nIEtleSBMYWJvcmF0b3J5IG9mIENoaWxkIEluZmVjdGlvbiBhbmQgSW1tdW5pdHksIENo
aWxkcmVuJmFwb3M7cyBIb3NwaXRhbCBvZiBDaG9uZ3FpbmcgTWVkaWNhbCBVbml2ZXJzaXR5LCBD
aG9uZ3FpbmcsIDQwMDAxNCwgQ2hpbmEuJiN4RDtaaGFuZywgTGlhbmcuIENob25ncWluZyBLZXkg
TGFib3JhdG9yeSBvZiBDaGlsZCBJbmZlY3Rpb24gYW5kIEltbXVuaXR5LCBDaGlsZHJlbiZhcG9z
O3MgSG9zcGl0YWwgb2YgQ2hvbmdxaW5nIE1lZGljYWwgVW5pdmVyc2l0eSwgQ2hvbmdxaW5nLCA0
MDAwMTQsIENoaW5hLiYjeEQ7WmhvdSwgTGluYS4gRGVwYXJ0bWVudCBvZiBQZWRpYXRyaWMgUmVz
ZWFyY2ggSW5zdGl0dXRlOyBNaW5pc3RyeSBvZiBFZHVjYXRpb24gS2V5IExhYm9yYXRvcnkgb2Yg
Q2hpbGQgRGV2ZWxvcG1lbnQgYW5kIERpc29yZGVyczsgTmF0aW9uYWwgQ2xpbmljYWwgUmVzZWFy
Y2ggQ2VudGVyIGZvciBDaGlsZCBIZWFsdGggYW5kIERpc29yZGVyczsgQ2hpbmEgSW50ZXJuYXRp
b25hbCBTY2llbmNlIGFuZCBUZWNobm9sb2d5IENvb3BlcmF0aW9uIEJhc2Ugb2YgQ2hpbGQgRGV2
ZWxvcG1lbnQgYW5kIENyaXRpY2FsIERpc29yZGVycywgQ2hpbGRyZW4mYXBvcztzIEhvc3BpdGFs
IG9mIENob25ncWluZyBNZWRpY2FsIFVuaXZlcnNpdHksIENob25ncWluZywgUGVvcGxlJmFwb3M7
cyBSZXB1YmxpYyBvZiBDaGluYS4mI3hEO1pob3UsIExpbmEuIENob25ncWluZyBLZXkgTGFib3Jh
dG9yeSBvZiBDaGlsZCBJbmZlY3Rpb24gYW5kIEltbXVuaXR5LCBDaGlsZHJlbiZhcG9zO3MgSG9z
cGl0YWwgb2YgQ2hvbmdxaW5nIE1lZGljYWwgVW5pdmVyc2l0eSwgQ2hvbmdxaW5nLCA0MDAwMTQs
IENoaW5hLiYjeEQ7WmhvdSwgTGluYS4gRGVwYXJ0bWVudCBvZiBSaGV1bWF0b2xvZ3kgYW5kIElt
bXVub2xvZ3ksIENoaWxkcmVuJmFwb3M7cyBIb3NwaXRhbCBvZiBDaG9uZ3FpbmcgTWVkaWNhbCBV
bml2ZXJzaXR5LCBDaG9uZ3FpbmcsIDQwMDAxNCwgQ2hpbmEuJiN4RDtaaGFuZywgWmhpeW9uZy4g
RGVwYXJ0bWVudCBvZiBQZWRpYXRyaWMgUmVzZWFyY2ggSW5zdGl0dXRlOyBNaW5pc3RyeSBvZiBF
ZHVjYXRpb24gS2V5IExhYm9yYXRvcnkgb2YgQ2hpbGQgRGV2ZWxvcG1lbnQgYW5kIERpc29yZGVy
czsgTmF0aW9uYWwgQ2xpbmljYWwgUmVzZWFyY2ggQ2VudGVyIGZvciBDaGlsZCBIZWFsdGggYW5k
IERpc29yZGVyczsgQ2hpbmEgSW50ZXJuYXRpb25hbCBTY2llbmNlIGFuZCBUZWNobm9sb2d5IENv
b3BlcmF0aW9uIEJhc2Ugb2YgQ2hpbGQgRGV2ZWxvcG1lbnQgYW5kIENyaXRpY2FsIERpc29yZGVy
cywgQ2hpbGRyZW4mYXBvcztzIEhvc3BpdGFsIG9mIENob25ncWluZyBNZWRpY2FsIFVuaXZlcnNp
dHksIENob25ncWluZywgUGVvcGxlJmFwb3M7cyBSZXB1YmxpYyBvZiBDaGluYS4mI3hEO1poYW5n
LCBaaGl5b25nLiBEZXBhcnRtZW50IG9mIFJoZXVtYXRvbG9neSBhbmQgSW1tdW5vbG9neSwgQ2hp
bGRyZW4mYXBvcztzIEhvc3BpdGFsIG9mIENob25ncWluZyBNZWRpY2FsIFVuaXZlcnNpdHksIENo
b25ncWluZywgNDAwMDE0LCBDaGluYS4mI3hEO0FuLCBZdW5mZWkuIERlcGFydG1lbnQgb2YgUGVk
aWF0cmljIFJlc2VhcmNoIEluc3RpdHV0ZTsgTWluaXN0cnkgb2YgRWR1Y2F0aW9uIEtleSBMYWJv
cmF0b3J5IG9mIENoaWxkIERldmVsb3BtZW50IGFuZCBEaXNvcmRlcnM7IE5hdGlvbmFsIENsaW5p
Y2FsIFJlc2VhcmNoIENlbnRlciBmb3IgQ2hpbGQgSGVhbHRoIGFuZCBEaXNvcmRlcnM7IENoaW5h
IEludGVybmF0aW9uYWwgU2NpZW5jZSBhbmQgVGVjaG5vbG9neSBDb29wZXJhdGlvbiBCYXNlIG9m
IENoaWxkIERldmVsb3BtZW50IGFuZCBDcml0aWNhbCBEaXNvcmRlcnMsIENoaWxkcmVuJmFwb3M7
cyBIb3NwaXRhbCBvZiBDaG9uZ3FpbmcgTWVkaWNhbCBVbml2ZXJzaXR5LCBDaG9uZ3FpbmcsIFBl
b3BsZSZhcG9zO3MgUmVwdWJsaWMgb2YgQ2hpbmEuJiN4RDtBbiwgWXVuZmVpLiBEZXBhcnRtZW50
IG9mIFJoZXVtYXRvbG9neSBhbmQgSW1tdW5vbG9neSwgQ2hpbGRyZW4mYXBvcztzIEhvc3BpdGFs
IG9mIENob25ncWluZyBNZWRpY2FsIFVuaXZlcnNpdHksIENob25ncWluZywgNDAwMDE0LCBDaGlu
YS4mI3hEO1RhbmcsIFh1ZW1laS4gRGVwYXJ0bWVudCBvZiBQZWRpYXRyaWMgUmVzZWFyY2ggSW5z
dGl0dXRlOyBNaW5pc3RyeSBvZiBFZHVjYXRpb24gS2V5IExhYm9yYXRvcnkgb2YgQ2hpbGQgRGV2
ZWxvcG1lbnQgYW5kIERpc29yZGVyczsgTmF0aW9uYWwgQ2xpbmljYWwgUmVzZWFyY2ggQ2VudGVy
IGZvciBDaGlsZCBIZWFsdGggYW5kIERpc29yZGVyczsgQ2hpbmEgSW50ZXJuYXRpb25hbCBTY2ll
bmNlIGFuZCBUZWNobm9sb2d5IENvb3BlcmF0aW9uIEJhc2Ugb2YgQ2hpbGQgRGV2ZWxvcG1lbnQg
YW5kIENyaXRpY2FsIERpc29yZGVycywgQ2hpbGRyZW4mYXBvcztzIEhvc3BpdGFsIG9mIENob25n
cWluZyBNZWRpY2FsIFVuaXZlcnNpdHksIENob25ncWluZywgUGVvcGxlJmFwb3M7cyBSZXB1Ymxp
YyBvZiBDaGluYS4mI3hEO1RhbmcsIFh1ZW1laS4gRGVwYXJ0bWVudCBvZiBSaGV1bWF0b2xvZ3kg
YW5kIEltbXVub2xvZ3ksIENoaWxkcmVuJmFwb3M7cyBIb3NwaXRhbCBvZiBDaG9uZ3FpbmcgTWVk
aWNhbCBVbml2ZXJzaXR5LCBDaG9uZ3FpbmcsIDQwMDAxNCwgQ2hpbmEuJiN4RDtaaGFvLCBYaWFv
ZG9uZy4gRGVwYXJ0bWVudCBvZiBQZWRpYXRyaWMgUmVzZWFyY2ggSW5zdGl0dXRlOyBNaW5pc3Ry
eSBvZiBFZHVjYXRpb24gS2V5IExhYm9yYXRvcnkgb2YgQ2hpbGQgRGV2ZWxvcG1lbnQgYW5kIERp
c29yZGVyczsgTmF0aW9uYWwgQ2xpbmljYWwgUmVzZWFyY2ggQ2VudGVyIGZvciBDaGlsZCBIZWFs
dGggYW5kIERpc29yZGVyczsgQ2hpbmEgSW50ZXJuYXRpb25hbCBTY2llbmNlIGFuZCBUZWNobm9s
b2d5IENvb3BlcmF0aW9uIEJhc2Ugb2YgQ2hpbGQgRGV2ZWxvcG1lbnQgYW5kIENyaXRpY2FsIERp
c29yZGVycywgQ2hpbGRyZW4mYXBvcztzIEhvc3BpdGFsIG9mIENob25ncWluZyBNZWRpY2FsIFVu
aXZlcnNpdHksIENob25ncWluZywgUGVvcGxlJmFwb3M7cyBSZXB1YmxpYyBvZiBDaGluYS4gemhh
b3hkNTMwQGFsaXl1bi5jb20uJiN4RDtaaGFvLCBYaWFvZG9uZy4gQ2hvbmdxaW5nIEtleSBMYWJv
cmF0b3J5IG9mIENoaWxkIEluZmVjdGlvbiBhbmQgSW1tdW5pdHksIENoaWxkcmVuJmFwb3M7cyBI
b3NwaXRhbCBvZiBDaG9uZ3FpbmcgTWVkaWNhbCBVbml2ZXJzaXR5LCBDaG9uZ3FpbmcsIDQwMDAx
NCwgQ2hpbmEuIHpoYW94ZDUzMEBhbGl5dW4uY29tLiYjeEQ7WmhhbywgWGlhb2RvbmcuIERlcGFy
dG1lbnQgb2YgUmhldW1hdG9sb2d5IGFuZCBJbW11bm9sb2d5LCBDaGlsZHJlbiZhcG9zO3MgSG9z
cGl0YWwgb2YgQ2hvbmdxaW5nIE1lZGljYWwgVW5pdmVyc2l0eSwgQ2hvbmdxaW5nLCA0MDAwMTQs
IENoaW5hLiB6aGFveGQ1MzBAYWxpeXVuLmNvbS48L2F1dGgtYWRkcmVzcz48dGl0bGVzPjx0aXRs
ZT5BY3RpdmF0ZWQgUGhvc3Bob2lub3NpdGlkZSAzLUtpbmFzZSBkZWx0YSBTeW5kcm9tZTogYSBM
YXJnZSBQZWRpYXRyaWMgQ29ob3J0IGZyb20gYSBTaW5nbGUgQ2VudGVyIGluIENoaW5hPC90aXRs
ZT48c2Vjb25kYXJ5LXRpdGxlPkpvdXJuYWwgb2YgQ2xpbmljYWwgSW1tdW5vbG9neTwvc2Vjb25k
YXJ5LXRpdGxlPjxhbHQtdGl0bGU+SiBDbGluIEltbXVub2w8L2FsdC10aXRsZT48L3RpdGxlcz48
cGVyaW9kaWNhbD48ZnVsbC10aXRsZT5Kb3VybmFsIG9mIENsaW5pY2FsIEltbXVub2xvZ3k8L2Z1
bGwtdGl0bGU+PC9wZXJpb2RpY2FsPjxhbHQtcGVyaW9kaWNhbD48ZnVsbC10aXRsZT5KIENsaW4g
SW1tdW5vbDwvZnVsbC10aXRsZT48L2FsdC1wZXJpb2RpY2FsPjxwYWdlcz44MzctODUwPC9wYWdl
cz48dm9sdW1lPjQyPC92b2x1bWU+PG51bWJlcj40PC9udW1iZXI+PGtleXdvcmRzPjxrZXl3b3Jk
PkJDRyBWYWNjaW5lL2FlIFtBZHZlcnNlIEVmZmVjdHNdPC9rZXl3b3JkPjxrZXl3b3JkPkNoaWxk
PC9rZXl3b3JkPjxrZXl3b3JkPkNoaW5hL2VwIFtFcGlkZW1pb2xvZ3ldPC9rZXl3b3JkPjxrZXl3
b3JkPkNsYXNzIEkgUGhvc3BoYXRpZHlsaW5vc2l0b2wgMy1LaW5hc2VzL2ltIFtJbW11bm9sb2d5
XTwva2V5d29yZD48a2V5d29yZD5IdW1hbnM8L2tleXdvcmQ+PGtleXdvcmQ+SW5mbGFtbWF0aW9u
L2V0IFtFdGlvbG9neV08L2tleXdvcmQ+PGtleXdvcmQ+UHJpbWFyeSBJbW11bm9kZWZpY2llbmN5
IERpc2Vhc2VzL2NvIFtDb21wbGljYXRpb25zXTwva2V5d29yZD48a2V5d29yZD5QcmltYXJ5IElt
bXVub2RlZmljaWVuY3kgRGlzZWFzZXMvZGkgW0RpYWdub3Npc108L2tleXdvcmQ+PGtleXdvcmQ+
UHJpbWFyeSBJbW11bm9kZWZpY2llbmN5IERpc2Vhc2VzL2R0IFtEcnVnIFRoZXJhcHldPC9rZXl3
b3JkPjxrZXl3b3JkPlByaW1hcnkgSW1tdW5vZGVmaWNpZW5jeSBEaXNlYXNlcy9pbSBbSW1tdW5v
bG9neV08L2tleXdvcmQ+PGtleXdvcmQ+KlByaW1hcnkgSW1tdW5vZGVmaWNpZW5jeSBEaXNlYXNl
czwva2V5d29yZD48a2V5d29yZD5TaXJvbGltdXMvdHUgW1RoZXJhcGV1dGljIFVzZV08L2tleXdv
cmQ+PGtleXdvcmQ+VHViZXJjdWxvc2lzL2V0IFtFdGlvbG9neV08L2tleXdvcmQ+PGtleXdvcmQ+
MCAoQkNHIFZhY2NpbmUpPC9rZXl3b3JkPjxrZXl3b3JkPkVDIDItNy0xLTEzNyAoQ2xhc3MgSSBQ
aG9zcGhhdGlkeWxpbm9zaXRvbCAzLUtpbmFzZXMpPC9rZXl3b3JkPjxrZXl3b3JkPlczNlpHNkZU
NjQgKFNpcm9saW11cyk8L2tleXdvcmQ+PGtleXdvcmQ+QWN0aXZhdGVkIFBJM0stZGVsdGEgU3lu
ZHJvbWU8L2tleXdvcmQ+PC9rZXl3b3Jkcz48ZGF0ZXM+PHllYXI+MjAyMjwveWVhcj48cHViLWRh
dGVzPjxkYXRlPjA1PC9kYXRlPjwvcHViLWRhdGVzPjwvZGF0ZXM+PGlzYm4+MTU3My0yNTkyPC9p
c2JuPjxhY2Nlc3Npb24tbnVtPjM1Mjk2OTg4PC9hY2Nlc3Npb24tbnVtPjx3b3JrLXR5cGU+UmVz
ZWFyY2ggU3VwcG9ydCwgTm9uLVUuUy4gR292JmFwb3M7dDwvd29yay10eXBlPjx1cmxzPjxyZWxh
dGVkLXVybHM+PHVybD5odHRwczovL292aWRzcC5vdmlkLmNvbS9vdmlkd2ViLmNnaT9UPUpTJmFt
cDtDU0M9WSZhbXA7TkVXUz1OJmFtcDtQQUdFPWZ1bGx0ZXh0JmFtcDtEPW1lZDIxJmFtcDtBTj0z
NTI5Njk4ODwvdXJsPjwvcmVsYXRlZC11cmxzPjwvdXJscz48ZWxlY3Ryb25pYy1yZXNvdXJjZS1u
dW0+aHR0cHM6Ly9keC5kb2kub3JnLzEwLjEwMDcvczEwODc1LTAyMi0wMTIxOC00PC9lbGVjdHJv
bmljLXJlc291cmNlLW51bT48cmVtb3RlLWRhdGFiYXNlLW5hbWU+TUVETElORTwvcmVtb3RlLWRh
dGFiYXNlLW5hbWU+PHJlbW90ZS1kYXRhYmFzZS1wcm92aWRlcj5PdmlkIFRlY2hub2xvZ2llczwv
cmVtb3RlLWRhdGFiYXNlLXByb3ZpZGVyPjxsYW5ndWFnZT5FbmdsaXNoPC9sYW5ndWFnZT48L3Jl
Y29yZD48L0NpdGU+PC9FbmROb3RlPgB=
</w:fldData>
          </w:fldChar>
        </w:r>
        <w:r w:rsidR="004A6A78">
          <w:instrText xml:space="preserve"> ADDIN EN.CITE </w:instrText>
        </w:r>
        <w:r w:rsidR="004A6A78">
          <w:fldChar w:fldCharType="begin">
            <w:fldData xml:space="preserve">PEVuZE5vdGU+PENpdGU+PEF1dGhvcj5RaXU8L0F1dGhvcj48WWVhcj4yMDIyPC9ZZWFyPjxSZWNO
dW0+NjY8L1JlY051bT48RGlzcGxheVRleHQ+PHN0eWxlIGZhY2U9InN1cGVyc2NyaXB0Ij4xMzU8
L3N0eWxlPjwvRGlzcGxheVRleHQ+PHJlY29yZD48cmVjLW51bWJlcj42NjwvcmVjLW51bWJlcj48
Zm9yZWlnbi1rZXlzPjxrZXkgYXBwPSJFTiIgZGItaWQ9ImZycGVmOXdwZGZzNXg5ZXg1NWd4ZTAy
M2ZhcGZ4ZHphZjl3YSIgdGltZXN0YW1wPSIxNzE3NDI1MTQ5Ij42Njwva2V5PjwvZm9yZWlnbi1r
ZXlzPjxyZWYtdHlwZSBuYW1lPSJKb3VybmFsIEFydGljbGUiPjE3PC9yZWYtdHlwZT48Y29udHJp
YnV0b3JzPjxhdXRob3JzPjxhdXRob3I+UWl1LCBMLjwvYXV0aG9yPjxhdXRob3I+V2FuZywgWS48
L2F1dGhvcj48YXV0aG9yPlRhbmcsIFcuPC9hdXRob3I+PGF1dGhvcj5ZYW5nLCBRLjwvYXV0aG9y
PjxhdXRob3I+WmVuZywgVC48L2F1dGhvcj48YXV0aG9yPkNoZW4sIEouPC9hdXRob3I+PGF1dGhv
cj5DaGVuLCBYLjwvYXV0aG9yPjxhdXRob3I+WmhhbmcsIEwuPC9hdXRob3I+PGF1dGhvcj5aaG91
LCBMLjwvYXV0aG9yPjxhdXRob3I+WmhhbmcsIFouPC9hdXRob3I+PGF1dGhvcj5BbiwgWS48L2F1
dGhvcj48YXV0aG9yPlRhbmcsIFguPC9hdXRob3I+PGF1dGhvcj5aaGFvLCBYLjwvYXV0aG9yPjwv
YXV0aG9ycz48L2NvbnRyaWJ1dG9ycz48YXV0aC1hZGRyZXNzPlFpdSwgTHV5YW8uIERlcGFydG1l
bnQgb2YgUGVkaWF0cmljIFJlc2VhcmNoIEluc3RpdHV0ZTsgTWluaXN0cnkgb2YgRWR1Y2F0aW9u
IEtleSBMYWJvcmF0b3J5IG9mIENoaWxkIERldmVsb3BtZW50IGFuZCBEaXNvcmRlcnM7IE5hdGlv
bmFsIENsaW5pY2FsIFJlc2VhcmNoIENlbnRlciBmb3IgQ2hpbGQgSGVhbHRoIGFuZCBEaXNvcmRl
cnM7IENoaW5hIEludGVybmF0aW9uYWwgU2NpZW5jZSBhbmQgVGVjaG5vbG9neSBDb29wZXJhdGlv
biBCYXNlIG9mIENoaWxkIERldmVsb3BtZW50IGFuZCBDcml0aWNhbCBEaXNvcmRlcnMsIENoaWxk
cmVuJmFwb3M7cyBIb3NwaXRhbCBvZiBDaG9uZ3FpbmcgTWVkaWNhbCBVbml2ZXJzaXR5LCBDaG9u
Z3FpbmcsIFBlb3BsZSZhcG9zO3MgUmVwdWJsaWMgb2YgQ2hpbmEuJiN4RDtRaXUsIEx1eWFvLiBD
aG9uZ3FpbmcgS2V5IExhYm9yYXRvcnkgb2YgQ2hpbGQgSW5mZWN0aW9uIGFuZCBJbW11bml0eSwg
Q2hpbGRyZW4mYXBvcztzIEhvc3BpdGFsIG9mIENob25ncWluZyBNZWRpY2FsIFVuaXZlcnNpdHks
IENob25ncWluZywgNDAwMDE0LCBDaGluYS4mI3hEO1FpdSwgTHV5YW8uIERlcGFydG1lbnQgb2Yg
UmhldW1hdG9sb2d5IGFuZCBJbW11bm9sb2d5LCBDaGlsZHJlbiZhcG9zO3MgSG9zcGl0YWwgb2Yg
Q2hvbmdxaW5nIE1lZGljYWwgVW5pdmVyc2l0eSwgQ2hvbmdxaW5nLCA0MDAwMTQsIENoaW5hLiYj
eEQ7V2FuZywgWWFucGluZy4gQ2hvbmdxaW5nIEtleSBMYWJvcmF0b3J5IG9mIENoaWxkIEluZmVj
dGlvbiBhbmQgSW1tdW5pdHksIENoaWxkcmVuJmFwb3M7cyBIb3NwaXRhbCBvZiBDaG9uZ3Fpbmcg
TWVkaWNhbCBVbml2ZXJzaXR5LCBDaG9uZ3FpbmcsIDQwMDAxNCwgQ2hpbmEuJiN4RDtUYW5nLCBX
ZW5qaW5nLiBEZXBhcnRtZW50IG9mIFBlZGlhdHJpYyBSZXNlYXJjaCBJbnN0aXR1dGU7IE1pbmlz
dHJ5IG9mIEVkdWNhdGlvbiBLZXkgTGFib3JhdG9yeSBvZiBDaGlsZCBEZXZlbG9wbWVudCBhbmQg
RGlzb3JkZXJzOyBOYXRpb25hbCBDbGluaWNhbCBSZXNlYXJjaCBDZW50ZXIgZm9yIENoaWxkIEhl
YWx0aCBhbmQgRGlzb3JkZXJzOyBDaGluYSBJbnRlcm5hdGlvbmFsIFNjaWVuY2UgYW5kIFRlY2hu
b2xvZ3kgQ29vcGVyYXRpb24gQmFzZSBvZiBDaGlsZCBEZXZlbG9wbWVudCBhbmQgQ3JpdGljYWwg
RGlzb3JkZXJzLCBDaGlsZHJlbiZhcG9zO3MgSG9zcGl0YWwgb2YgQ2hvbmdxaW5nIE1lZGljYWwg
VW5pdmVyc2l0eSwgQ2hvbmdxaW5nLCBQZW9wbGUmYXBvcztzIFJlcHVibGljIG9mIENoaW5hLiYj
eEQ7VGFuZywgV2VuamluZy4gRGVwYXJ0bWVudCBvZiBSaGV1bWF0b2xvZ3kgYW5kIEltbXVub2xv
Z3ksIENoaWxkcmVuJmFwb3M7cyBIb3NwaXRhbCBvZiBDaG9uZ3FpbmcgTWVkaWNhbCBVbml2ZXJz
aXR5LCBDaG9uZ3FpbmcsIDQwMDAxNCwgQ2hpbmEuJiN4RDtZYW5nLCBRaXV5dW4uIENob25ncWlu
ZyBLZXkgTGFib3JhdG9yeSBvZiBDaGlsZCBJbmZlY3Rpb24gYW5kIEltbXVuaXR5LCBDaGlsZHJl
biZhcG9zO3MgSG9zcGl0YWwgb2YgQ2hvbmdxaW5nIE1lZGljYWwgVW5pdmVyc2l0eSwgQ2hvbmdx
aW5nLCA0MDAwMTQsIENoaW5hLiYjeEQ7WmVuZywgVGluZy4gQ2hvbmdxaW5nIEtleSBMYWJvcmF0
b3J5IG9mIENoaWxkIEluZmVjdGlvbiBhbmQgSW1tdW5pdHksIENoaWxkcmVuJmFwb3M7cyBIb3Nw
aXRhbCBvZiBDaG9uZ3FpbmcgTWVkaWNhbCBVbml2ZXJzaXR5LCBDaG9uZ3FpbmcsIDQwMDAxNCwg
Q2hpbmEuJiN4RDtDaGVuLCBKdW5qaWUuIERlcGFydG1lbnQgb2YgUGVkaWF0cmljIFJlc2VhcmNo
IEluc3RpdHV0ZTsgTWluaXN0cnkgb2YgRWR1Y2F0aW9uIEtleSBMYWJvcmF0b3J5IG9mIENoaWxk
IERldmVsb3BtZW50IGFuZCBEaXNvcmRlcnM7IE5hdGlvbmFsIENsaW5pY2FsIFJlc2VhcmNoIENl
bnRlciBmb3IgQ2hpbGQgSGVhbHRoIGFuZCBEaXNvcmRlcnM7IENoaW5hIEludGVybmF0aW9uYWwg
U2NpZW5jZSBhbmQgVGVjaG5vbG9neSBDb29wZXJhdGlvbiBCYXNlIG9mIENoaWxkIERldmVsb3Bt
ZW50IGFuZCBDcml0aWNhbCBEaXNvcmRlcnMsIENoaWxkcmVuJmFwb3M7cyBIb3NwaXRhbCBvZiBD
aG9uZ3FpbmcgTWVkaWNhbCBVbml2ZXJzaXR5LCBDaG9uZ3FpbmcsIFBlb3BsZSZhcG9zO3MgUmVw
dWJsaWMgb2YgQ2hpbmEuJiN4RDtDaGVuLCBKdW5qaWUuIENob25ncWluZyBLZXkgTGFib3JhdG9y
eSBvZiBDaGlsZCBJbmZlY3Rpb24gYW5kIEltbXVuaXR5LCBDaGlsZHJlbiZhcG9zO3MgSG9zcGl0
YWwgb2YgQ2hvbmdxaW5nIE1lZGljYWwgVW5pdmVyc2l0eSwgQ2hvbmdxaW5nLCA0MDAwMTQsIENo
aW5hLiYjeEQ7Q2hlbiwgSnVuamllLiBEZXBhcnRtZW50IG9mIFJoZXVtYXRvbG9neSBhbmQgSW1t
dW5vbG9neSwgQ2hpbGRyZW4mYXBvcztzIEhvc3BpdGFsIG9mIENob25ncWluZyBNZWRpY2FsIFVu
aXZlcnNpdHksIENob25ncWluZywgNDAwMDE0LCBDaGluYS4mI3hEO0NoZW4sIFh1ZW1laS4gQ2hv
bmdxaW5nIEtleSBMYWJvcmF0b3J5IG9mIENoaWxkIEluZmVjdGlvbiBhbmQgSW1tdW5pdHksIENo
aWxkcmVuJmFwb3M7cyBIb3NwaXRhbCBvZiBDaG9uZ3FpbmcgTWVkaWNhbCBVbml2ZXJzaXR5LCBD
aG9uZ3FpbmcsIDQwMDAxNCwgQ2hpbmEuJiN4RDtaaGFuZywgTGlhbmcuIENob25ncWluZyBLZXkg
TGFib3JhdG9yeSBvZiBDaGlsZCBJbmZlY3Rpb24gYW5kIEltbXVuaXR5LCBDaGlsZHJlbiZhcG9z
O3MgSG9zcGl0YWwgb2YgQ2hvbmdxaW5nIE1lZGljYWwgVW5pdmVyc2l0eSwgQ2hvbmdxaW5nLCA0
MDAwMTQsIENoaW5hLiYjeEQ7WmhvdSwgTGluYS4gRGVwYXJ0bWVudCBvZiBQZWRpYXRyaWMgUmVz
ZWFyY2ggSW5zdGl0dXRlOyBNaW5pc3RyeSBvZiBFZHVjYXRpb24gS2V5IExhYm9yYXRvcnkgb2Yg
Q2hpbGQgRGV2ZWxvcG1lbnQgYW5kIERpc29yZGVyczsgTmF0aW9uYWwgQ2xpbmljYWwgUmVzZWFy
Y2ggQ2VudGVyIGZvciBDaGlsZCBIZWFsdGggYW5kIERpc29yZGVyczsgQ2hpbmEgSW50ZXJuYXRp
b25hbCBTY2llbmNlIGFuZCBUZWNobm9sb2d5IENvb3BlcmF0aW9uIEJhc2Ugb2YgQ2hpbGQgRGV2
ZWxvcG1lbnQgYW5kIENyaXRpY2FsIERpc29yZGVycywgQ2hpbGRyZW4mYXBvcztzIEhvc3BpdGFs
IG9mIENob25ncWluZyBNZWRpY2FsIFVuaXZlcnNpdHksIENob25ncWluZywgUGVvcGxlJmFwb3M7
cyBSZXB1YmxpYyBvZiBDaGluYS4mI3hEO1pob3UsIExpbmEuIENob25ncWluZyBLZXkgTGFib3Jh
dG9yeSBvZiBDaGlsZCBJbmZlY3Rpb24gYW5kIEltbXVuaXR5LCBDaGlsZHJlbiZhcG9zO3MgSG9z
cGl0YWwgb2YgQ2hvbmdxaW5nIE1lZGljYWwgVW5pdmVyc2l0eSwgQ2hvbmdxaW5nLCA0MDAwMTQs
IENoaW5hLiYjeEQ7WmhvdSwgTGluYS4gRGVwYXJ0bWVudCBvZiBSaGV1bWF0b2xvZ3kgYW5kIElt
bXVub2xvZ3ksIENoaWxkcmVuJmFwb3M7cyBIb3NwaXRhbCBvZiBDaG9uZ3FpbmcgTWVkaWNhbCBV
bml2ZXJzaXR5LCBDaG9uZ3FpbmcsIDQwMDAxNCwgQ2hpbmEuJiN4RDtaaGFuZywgWmhpeW9uZy4g
RGVwYXJ0bWVudCBvZiBQZWRpYXRyaWMgUmVzZWFyY2ggSW5zdGl0dXRlOyBNaW5pc3RyeSBvZiBF
ZHVjYXRpb24gS2V5IExhYm9yYXRvcnkgb2YgQ2hpbGQgRGV2ZWxvcG1lbnQgYW5kIERpc29yZGVy
czsgTmF0aW9uYWwgQ2xpbmljYWwgUmVzZWFyY2ggQ2VudGVyIGZvciBDaGlsZCBIZWFsdGggYW5k
IERpc29yZGVyczsgQ2hpbmEgSW50ZXJuYXRpb25hbCBTY2llbmNlIGFuZCBUZWNobm9sb2d5IENv
b3BlcmF0aW9uIEJhc2Ugb2YgQ2hpbGQgRGV2ZWxvcG1lbnQgYW5kIENyaXRpY2FsIERpc29yZGVy
cywgQ2hpbGRyZW4mYXBvcztzIEhvc3BpdGFsIG9mIENob25ncWluZyBNZWRpY2FsIFVuaXZlcnNp
dHksIENob25ncWluZywgUGVvcGxlJmFwb3M7cyBSZXB1YmxpYyBvZiBDaGluYS4mI3hEO1poYW5n
LCBaaGl5b25nLiBEZXBhcnRtZW50IG9mIFJoZXVtYXRvbG9neSBhbmQgSW1tdW5vbG9neSwgQ2hp
bGRyZW4mYXBvcztzIEhvc3BpdGFsIG9mIENob25ncWluZyBNZWRpY2FsIFVuaXZlcnNpdHksIENo
b25ncWluZywgNDAwMDE0LCBDaGluYS4mI3hEO0FuLCBZdW5mZWkuIERlcGFydG1lbnQgb2YgUGVk
aWF0cmljIFJlc2VhcmNoIEluc3RpdHV0ZTsgTWluaXN0cnkgb2YgRWR1Y2F0aW9uIEtleSBMYWJv
cmF0b3J5IG9mIENoaWxkIERldmVsb3BtZW50IGFuZCBEaXNvcmRlcnM7IE5hdGlvbmFsIENsaW5p
Y2FsIFJlc2VhcmNoIENlbnRlciBmb3IgQ2hpbGQgSGVhbHRoIGFuZCBEaXNvcmRlcnM7IENoaW5h
IEludGVybmF0aW9uYWwgU2NpZW5jZSBhbmQgVGVjaG5vbG9neSBDb29wZXJhdGlvbiBCYXNlIG9m
IENoaWxkIERldmVsb3BtZW50IGFuZCBDcml0aWNhbCBEaXNvcmRlcnMsIENoaWxkcmVuJmFwb3M7
cyBIb3NwaXRhbCBvZiBDaG9uZ3FpbmcgTWVkaWNhbCBVbml2ZXJzaXR5LCBDaG9uZ3FpbmcsIFBl
b3BsZSZhcG9zO3MgUmVwdWJsaWMgb2YgQ2hpbmEuJiN4RDtBbiwgWXVuZmVpLiBEZXBhcnRtZW50
IG9mIFJoZXVtYXRvbG9neSBhbmQgSW1tdW5vbG9neSwgQ2hpbGRyZW4mYXBvcztzIEhvc3BpdGFs
IG9mIENob25ncWluZyBNZWRpY2FsIFVuaXZlcnNpdHksIENob25ncWluZywgNDAwMDE0LCBDaGlu
YS4mI3hEO1RhbmcsIFh1ZW1laS4gRGVwYXJ0bWVudCBvZiBQZWRpYXRyaWMgUmVzZWFyY2ggSW5z
dGl0dXRlOyBNaW5pc3RyeSBvZiBFZHVjYXRpb24gS2V5IExhYm9yYXRvcnkgb2YgQ2hpbGQgRGV2
ZWxvcG1lbnQgYW5kIERpc29yZGVyczsgTmF0aW9uYWwgQ2xpbmljYWwgUmVzZWFyY2ggQ2VudGVy
IGZvciBDaGlsZCBIZWFsdGggYW5kIERpc29yZGVyczsgQ2hpbmEgSW50ZXJuYXRpb25hbCBTY2ll
bmNlIGFuZCBUZWNobm9sb2d5IENvb3BlcmF0aW9uIEJhc2Ugb2YgQ2hpbGQgRGV2ZWxvcG1lbnQg
YW5kIENyaXRpY2FsIERpc29yZGVycywgQ2hpbGRyZW4mYXBvcztzIEhvc3BpdGFsIG9mIENob25n
cWluZyBNZWRpY2FsIFVuaXZlcnNpdHksIENob25ncWluZywgUGVvcGxlJmFwb3M7cyBSZXB1Ymxp
YyBvZiBDaGluYS4mI3hEO1RhbmcsIFh1ZW1laS4gRGVwYXJ0bWVudCBvZiBSaGV1bWF0b2xvZ3kg
YW5kIEltbXVub2xvZ3ksIENoaWxkcmVuJmFwb3M7cyBIb3NwaXRhbCBvZiBDaG9uZ3FpbmcgTWVk
aWNhbCBVbml2ZXJzaXR5LCBDaG9uZ3FpbmcsIDQwMDAxNCwgQ2hpbmEuJiN4RDtaaGFvLCBYaWFv
ZG9uZy4gRGVwYXJ0bWVudCBvZiBQZWRpYXRyaWMgUmVzZWFyY2ggSW5zdGl0dXRlOyBNaW5pc3Ry
eSBvZiBFZHVjYXRpb24gS2V5IExhYm9yYXRvcnkgb2YgQ2hpbGQgRGV2ZWxvcG1lbnQgYW5kIERp
c29yZGVyczsgTmF0aW9uYWwgQ2xpbmljYWwgUmVzZWFyY2ggQ2VudGVyIGZvciBDaGlsZCBIZWFs
dGggYW5kIERpc29yZGVyczsgQ2hpbmEgSW50ZXJuYXRpb25hbCBTY2llbmNlIGFuZCBUZWNobm9s
b2d5IENvb3BlcmF0aW9uIEJhc2Ugb2YgQ2hpbGQgRGV2ZWxvcG1lbnQgYW5kIENyaXRpY2FsIERp
c29yZGVycywgQ2hpbGRyZW4mYXBvcztzIEhvc3BpdGFsIG9mIENob25ncWluZyBNZWRpY2FsIFVu
aXZlcnNpdHksIENob25ncWluZywgUGVvcGxlJmFwb3M7cyBSZXB1YmxpYyBvZiBDaGluYS4gemhh
b3hkNTMwQGFsaXl1bi5jb20uJiN4RDtaaGFvLCBYaWFvZG9uZy4gQ2hvbmdxaW5nIEtleSBMYWJv
cmF0b3J5IG9mIENoaWxkIEluZmVjdGlvbiBhbmQgSW1tdW5pdHksIENoaWxkcmVuJmFwb3M7cyBI
b3NwaXRhbCBvZiBDaG9uZ3FpbmcgTWVkaWNhbCBVbml2ZXJzaXR5LCBDaG9uZ3FpbmcsIDQwMDAx
NCwgQ2hpbmEuIHpoYW94ZDUzMEBhbGl5dW4uY29tLiYjeEQ7WmhhbywgWGlhb2RvbmcuIERlcGFy
dG1lbnQgb2YgUmhldW1hdG9sb2d5IGFuZCBJbW11bm9sb2d5LCBDaGlsZHJlbiZhcG9zO3MgSG9z
cGl0YWwgb2YgQ2hvbmdxaW5nIE1lZGljYWwgVW5pdmVyc2l0eSwgQ2hvbmdxaW5nLCA0MDAwMTQs
IENoaW5hLiB6aGFveGQ1MzBAYWxpeXVuLmNvbS48L2F1dGgtYWRkcmVzcz48dGl0bGVzPjx0aXRs
ZT5BY3RpdmF0ZWQgUGhvc3Bob2lub3NpdGlkZSAzLUtpbmFzZSBkZWx0YSBTeW5kcm9tZTogYSBM
YXJnZSBQZWRpYXRyaWMgQ29ob3J0IGZyb20gYSBTaW5nbGUgQ2VudGVyIGluIENoaW5hPC90aXRs
ZT48c2Vjb25kYXJ5LXRpdGxlPkpvdXJuYWwgb2YgQ2xpbmljYWwgSW1tdW5vbG9neTwvc2Vjb25k
YXJ5LXRpdGxlPjxhbHQtdGl0bGU+SiBDbGluIEltbXVub2w8L2FsdC10aXRsZT48L3RpdGxlcz48
cGVyaW9kaWNhbD48ZnVsbC10aXRsZT5Kb3VybmFsIG9mIENsaW5pY2FsIEltbXVub2xvZ3k8L2Z1
bGwtdGl0bGU+PC9wZXJpb2RpY2FsPjxhbHQtcGVyaW9kaWNhbD48ZnVsbC10aXRsZT5KIENsaW4g
SW1tdW5vbDwvZnVsbC10aXRsZT48L2FsdC1wZXJpb2RpY2FsPjxwYWdlcz44MzctODUwPC9wYWdl
cz48dm9sdW1lPjQyPC92b2x1bWU+PG51bWJlcj40PC9udW1iZXI+PGtleXdvcmRzPjxrZXl3b3Jk
PkJDRyBWYWNjaW5lL2FlIFtBZHZlcnNlIEVmZmVjdHNdPC9rZXl3b3JkPjxrZXl3b3JkPkNoaWxk
PC9rZXl3b3JkPjxrZXl3b3JkPkNoaW5hL2VwIFtFcGlkZW1pb2xvZ3ldPC9rZXl3b3JkPjxrZXl3
b3JkPkNsYXNzIEkgUGhvc3BoYXRpZHlsaW5vc2l0b2wgMy1LaW5hc2VzL2ltIFtJbW11bm9sb2d5
XTwva2V5d29yZD48a2V5d29yZD5IdW1hbnM8L2tleXdvcmQ+PGtleXdvcmQ+SW5mbGFtbWF0aW9u
L2V0IFtFdGlvbG9neV08L2tleXdvcmQ+PGtleXdvcmQ+UHJpbWFyeSBJbW11bm9kZWZpY2llbmN5
IERpc2Vhc2VzL2NvIFtDb21wbGljYXRpb25zXTwva2V5d29yZD48a2V5d29yZD5QcmltYXJ5IElt
bXVub2RlZmljaWVuY3kgRGlzZWFzZXMvZGkgW0RpYWdub3Npc108L2tleXdvcmQ+PGtleXdvcmQ+
UHJpbWFyeSBJbW11bm9kZWZpY2llbmN5IERpc2Vhc2VzL2R0IFtEcnVnIFRoZXJhcHldPC9rZXl3
b3JkPjxrZXl3b3JkPlByaW1hcnkgSW1tdW5vZGVmaWNpZW5jeSBEaXNlYXNlcy9pbSBbSW1tdW5v
bG9neV08L2tleXdvcmQ+PGtleXdvcmQ+KlByaW1hcnkgSW1tdW5vZGVmaWNpZW5jeSBEaXNlYXNl
czwva2V5d29yZD48a2V5d29yZD5TaXJvbGltdXMvdHUgW1RoZXJhcGV1dGljIFVzZV08L2tleXdv
cmQ+PGtleXdvcmQ+VHViZXJjdWxvc2lzL2V0IFtFdGlvbG9neV08L2tleXdvcmQ+PGtleXdvcmQ+
MCAoQkNHIFZhY2NpbmUpPC9rZXl3b3JkPjxrZXl3b3JkPkVDIDItNy0xLTEzNyAoQ2xhc3MgSSBQ
aG9zcGhhdGlkeWxpbm9zaXRvbCAzLUtpbmFzZXMpPC9rZXl3b3JkPjxrZXl3b3JkPlczNlpHNkZU
NjQgKFNpcm9saW11cyk8L2tleXdvcmQ+PGtleXdvcmQ+QWN0aXZhdGVkIFBJM0stZGVsdGEgU3lu
ZHJvbWU8L2tleXdvcmQ+PC9rZXl3b3Jkcz48ZGF0ZXM+PHllYXI+MjAyMjwveWVhcj48cHViLWRh
dGVzPjxkYXRlPjA1PC9kYXRlPjwvcHViLWRhdGVzPjwvZGF0ZXM+PGlzYm4+MTU3My0yNTkyPC9p
c2JuPjxhY2Nlc3Npb24tbnVtPjM1Mjk2OTg4PC9hY2Nlc3Npb24tbnVtPjx3b3JrLXR5cGU+UmVz
ZWFyY2ggU3VwcG9ydCwgTm9uLVUuUy4gR292JmFwb3M7dDwvd29yay10eXBlPjx1cmxzPjxyZWxh
dGVkLXVybHM+PHVybD5odHRwczovL292aWRzcC5vdmlkLmNvbS9vdmlkd2ViLmNnaT9UPUpTJmFt
cDtDU0M9WSZhbXA7TkVXUz1OJmFtcDtQQUdFPWZ1bGx0ZXh0JmFtcDtEPW1lZDIxJmFtcDtBTj0z
NTI5Njk4ODwvdXJsPjwvcmVsYXRlZC11cmxzPjwvdXJscz48ZWxlY3Ryb25pYy1yZXNvdXJjZS1u
dW0+aHR0cHM6Ly9keC5kb2kub3JnLzEwLjEwMDcvczEwODc1LTAyMi0wMTIxOC00PC9lbGVjdHJv
bmljLXJlc291cmNlLW51bT48cmVtb3RlLWRhdGFiYXNlLW5hbWU+TUVETElORTwvcmVtb3RlLWRh
dGFiYXNlLW5hbWU+PHJlbW90ZS1kYXRhYmFzZS1wcm92aWRlcj5PdmlkIFRlY2hub2xvZ2llczwv
cmVtb3RlLWRhdGFiYXNlLXByb3ZpZGVyPjxsYW5ndWFnZT5FbmdsaXNoPC9sYW5ndWFnZT48L3Jl
Y29yZD48L0NpdGU+PC9FbmROb3RlPgB=
</w:fldData>
          </w:fldChar>
        </w:r>
        <w:r w:rsidR="004A6A78">
          <w:instrText xml:space="preserve"> ADDIN EN.CITE.DATA </w:instrText>
        </w:r>
        <w:r w:rsidR="004A6A78">
          <w:fldChar w:fldCharType="end"/>
        </w:r>
        <w:r w:rsidR="004A6A78">
          <w:fldChar w:fldCharType="separate"/>
        </w:r>
        <w:r w:rsidR="004A6A78" w:rsidRPr="001C0C00">
          <w:rPr>
            <w:noProof/>
            <w:vertAlign w:val="superscript"/>
          </w:rPr>
          <w:t>135</w:t>
        </w:r>
        <w:r w:rsidR="004A6A78">
          <w:fldChar w:fldCharType="end"/>
        </w:r>
      </w:hyperlink>
      <w:r w:rsidR="004A6A78" w:rsidRPr="003D0C36">
        <w:t xml:space="preserve"> Rao 2023</w:t>
      </w:r>
      <w:r w:rsidR="004A6A78">
        <w:t>a,</w:t>
      </w:r>
      <w:hyperlink w:anchor="_ENREF_22" w:tooltip="Rao, 2023 #29" w:history="1">
        <w:r w:rsidR="004A6A78">
          <w:fldChar w:fldCharType="begin">
            <w:fldData xml:space="preserve">PEVuZE5vdGU+PENpdGU+PEF1dGhvcj5SYW88L0F1dGhvcj48WWVhcj4yMDIzPC9ZZWFyPjxSZWNO
dW0+Mjk8L1JlY051bT48RGlzcGxheVRleHQ+PHN0eWxlIGZhY2U9InN1cGVyc2NyaXB0Ij4yMjwv
c3R5bGU+PC9EaXNwbGF5VGV4dD48cmVjb3JkPjxyZWMtbnVtYmVyPjI5PC9yZWMtbnVtYmVyPjxm
b3JlaWduLWtleXM+PGtleSBhcHA9IkVOIiBkYi1pZD0iZnJwZWY5d3BkZnM1eDlleDU1Z3hlMDIz
ZmFwZnhkemFmOXdhIiB0aW1lc3RhbXA9IjE3MTI3NDUzMzciPjI5PC9rZXk+PC9mb3JlaWduLWtl
eXM+PHJlZi10eXBlIG5hbWU9IkpvdXJuYWwgQXJ0aWNsZSI+MTc8L3JlZi10eXBlPjxjb250cmli
dXRvcnM+PGF1dGhvcnM+PGF1dGhvcj5SYW8sIFYuIEsuPC9hdXRob3I+PGF1dGhvcj5XZWJzdGVy
LCBTLjwvYXV0aG9yPjxhdXRob3I+PHN0eWxlIGZhY2U9Im5vcm1hbCIgZm9udD0iZGVmYXVsdCIg
Y2hhcnNldD0iMjM4IiBzaXplPSIxMDAlIj7FoGVkaXY8L3N0eWxlPjxzdHlsZSBmYWNlPSJub3Jt
YWwiIGZvbnQ9ImRlZmF1bHQiIHNpemU9IjEwMCUiPsOhLCBBLjwvc3R5bGU+PC9hdXRob3I+PGF1
dGhvcj5QbGViYW5pLCBBLjwvYXV0aG9yPjxhdXRob3I+U2NodWV0eiwgQy48L2F1dGhvcj48YXV0
aG9yPlNoY2hlcmJpbmEsIEEuPC9hdXRob3I+PGF1dGhvcj5Db25sb24sIE4uPC9hdXRob3I+PGF1
dGhvcj5Db3VsdGVyLCBULjwvYXV0aG9yPjxhdXRob3I+RGFsbSwgVi4gQS48L2F1dGhvcj48YXV0
aG9yPlRyaXp6aW5vLCBBLjwvYXV0aG9yPjxhdXRob3I+WmhhcmFua292YSwgWS48L2F1dGhvcj48
YXV0aG9yPkt1bG0sIEUuPC9hdXRob3I+PGF1dGhvcj5Lw7ZyaG9seiwgSi48L2F1dGhvcj48YXV0
aG9yPkxvdWdhcmlzLCBWLjwvYXV0aG9yPjxhdXRob3I+Um9kaW5hLCBZLjwvYXV0aG9yPjxhdXRo
b3I+UmFkZm9yZCwgSy48L2F1dGhvcj48YXV0aG9yPkJyYWR0LCBKLjwvYXV0aG9yPjxhdXRob3I+
S3VjaGVyLCBLLjwvYXV0aG9yPjxhdXRob3I+UmVsYW4sIEEuPC9hdXRob3I+PGF1dGhvcj5Ib2xs
YW5kLCBTLiBNLjwvYXV0aG9yPjxhdXRob3I+TGVuYXJkbywgTS4gSi48L2F1dGhvcj48YXV0aG9y
PlV6ZWwsIEcuPC9hdXRob3I+PC9hdXRob3JzPjwvY29udHJpYnV0b3JzPjxhdXRoLWFkZHJlc3M+
TmF0aW9uYWwgSW5zdGl0dXRlIG9mIEFsbGVyZ3kgYW5kIEluZmVjdGlvdXMgRGlzZWFzZXMsIE5h
dGlvbmFsIEluc3RpdHV0ZXMgb2YgSGVhbHRoLCBCZXRoZXNkYSwgTUQuJiN4RDtEZXBhcnRtZW50
IG9mIEltbXVub2xvZ3ksIDJuZCBGYWN1bHR5IG9mIE1lZGljaW5lLCBDaGFybGVzIFVuaXZlcnNp
dHkgYW5kIE1vdG9sIFVuaXZlcnNpdHkgSG9zcGl0YWwsIFByYWd1ZSwgQ3plY2ggUmVwdWJsaWMu
JiN4RDtQZWRpYXRyaWNzIENsaW5pYywgRGVwYXJ0bWVudCBvZiBDbGluaWNhbCBhbmQgRXhwZXJp
bWVudGFsIFNjaWVuY2VzLCBVbml2ZXJzaXR5IG9mIEJyZXNjaWEsIEF6aWVuZGEgU29jaW8gU2Fu
aXRhcmlhIFRlcnJpdG9yaWFsZSBTcGVkYWxpIENpdmlsaSBkaSBCcmVzY2lhLCBCcmVzY2lhLCBJ
dGFseS4mI3hEO0RlcGFydG1lbnQgb2YgUGVkaWF0cmljIEltbXVub2xvZ3ksIFVuaXZlcnNpdHkg
SG9zcGl0YWwgQ2FybCBHdXN0YXYgQ2FydXMsIFRlY2huaXNjaGUgVW5pdmVyc2l0w6R0IERyZXNk
ZW4sIERyZXNkZW4sIEdlcm1hbnkuJiN4RDtEZXBhcnRtZW50IG9mIEltbXVub2xvZ3ksIERtaXRy
eSBSb2dhY2hldiBOYXRpb25hbCBNZWRpY2FsIFJlc2VhcmNoIENlbnRlciBvZiBQZWRpYXRyaWMg
SGVtYXRvbG9neSwgT25jb2xvZ3kgYW5kIEltbXVub2xvZ3ksIE1vc2NvdywgUnVzc2lhLiYjeEQ7
V2VsbGNvbWUgVHJ1c3QgQ2xpbmljYWwgUmVzZWFyY2ggRmFjaWxpdHksIFN0LiBKYW1lcyZhcG9z
O3MgSG9zcGl0YWwsIGFuZCBEZXBhcnRtZW50IG9mIENsaW5pY2FsIEltbXVub2xvZ3ksIFRyaW5p
dHkgQ29sbGVnZSBEdWJsaW4sIER1YmxpbiwgSXJlbGFuZC4mI3hEO1JlZ2lvbmFsIEltbXVub2xv
Z3kgU2VydmljZXMgb2YgTm9ydGhlcm4gSXJlbGFuZCwgQmVsZmFzdCBIZWFsdGggYW5kIFNvY2lh
bCBDYXJlIFRydXN0LCBCZWxmYXN0LCBVbml0ZWQgS2luZ2RvbS4mI3hEO0RpdmlzaW9uIG9mIEFs
bGVyZ3kgYW5kIENsaW5pY2FsIEltbXVub2xvZ3ksIERlcGFydG1lbnQgb2YgSW50ZXJuYWwgTWVk
aWNpbmUsIGFuZCBEZXBhcnRtZW50IG9mIEltbXVub2xvZ3ksIEVyYXNtdXMgTWVkaWNhbCBDZW50
ZXIgVW5pdmVyc2l0eSBNZWRpY2FsIENlbnRlciwgUm90dGVyZGFtLCB0aGUgTmV0aGVybGFuZHMu
JiN4RDtEZXBhcnRtZW50IG9mIFBlZGlhdHJpYyBIZW1hdG9sb2d5IGFuZCBPbmNvbG9neSwgQVJO
QVMgT3NwZWRhbGkgQ2l2aWNvIERpIENyaXN0aW5hIEJlbmZyYXRlbGxpIEhvc3BpdGFsLCBQYWxl
cm1vLCBJdGFseS4mI3hEO0JlbGFydXNpYW4gUmVzZWFyY2ggQ2VudGVyIGZvciBQZWRpYXRyaWMg
T25jb2xvZ3ksIEhlbWF0b2xvZ3kgYW5kIEltbXVub2xvZ3ksIE1pbnNrLCBCZWxhcnVzLiYjeEQ7
Q2xpbmljYWwgUmVzZWFyY2ggRGlyZWN0b3JhdGUsIEZyZWRlcmljayBOYXRpb25hbCBMYWJvcmF0
b3J5IGZvciBDYW5jZXIgUmVzZWFyY2gsIEJldGhlc2RhLCBNRC4mI3hEO05vdmFydGlzIFBoYXJt
YWNldXRpY2FscyBVSyBMaW1pdGVkLCBMb25kb24sIFVuaXRlZCBLaW5nZG9tLiYjeEQ7UGhhcm1p
bmcgSGVhbHRoY2FyZSBJbmMsIFdhcnJlbiwgTkouJiN4RDtOb3ZhcnRpcyBJbnN0aXR1dGVzIGZv
ciBCaW9tZWRpY2FsIFJlc2VhcmNoLCBCYXNlbCwgU3dpdHplcmxhbmQuPC9hdXRoLWFkZHJlc3M+
PHRpdGxlcz48dGl0bGU+PHN0eWxlIGZhY2U9Im5vcm1hbCIgZm9udD0iZGVmYXVsdCIgc2l6ZT0i
MTAwJSI+QSByYW5kb21pemVkLCBwbGFjZWJvLWNvbnRyb2xsZWQgcGhhc2UgMyB0cmlhbCBvZsKg
dGhlIFBJM0s8L3N0eWxlPjxzdHlsZSBmYWNlPSJub3JtYWwiIGZvbnQ9ImRlZmF1bHQiIGNoYXJz
ZXQ9IjE2MSIgc2l6ZT0iMTAwJSI+zrQgaW5oaWJpdG9yIGxlbmlvbGlzaWIgZm9yIGFjdGl2YXRl
ZCBQSTNLzrQgc3luZHJvbWU8L3N0eWxlPjwvdGl0bGU+PHNlY29uZGFyeS10aXRsZT5CbG9vZDwv
c2Vjb25kYXJ5LXRpdGxlPjwvdGl0bGVzPjxwZXJpb2RpY2FsPjxmdWxsLXRpdGxlPkJsb29kPC9m
dWxsLXRpdGxlPjwvcGVyaW9kaWNhbD48cGFnZXM+OTcx4oCTOTgzPC9wYWdlcz48dm9sdW1lPjE0
MTwvdm9sdW1lPjxudW1iZXI+OTwvbnVtYmVyPjxrZXl3b3Jkcz48a2V5d29yZD5IdW1hbnM8L2tl
eXdvcmQ+PGtleXdvcmQ+KlBob3NwaGF0aWR5bGlub3NpdG9sIDMtS2luYXNlczwva2V5d29yZD48
a2V5d29yZD5DbGFzcyBJIFBob3NwaGF0aWR5bGlub3NpdG9sIDMtS2luYXNlczwva2V5d29yZD48
a2V5d29yZD4qUHlyaW1pZGluZXM8L2tleXdvcmQ+PGtleXdvcmQ+UHlyaWRpbmVzPC9rZXl3b3Jk
PjxrZXl3b3JkPkRvdWJsZS1CbGluZCBNZXRob2Q8L2tleXdvcmQ+PC9rZXl3b3Jkcz48ZGF0ZXM+
PHllYXI+MjAyMzwveWVhcj48cHViLWRhdGVzPjxkYXRlPk1hciAyPC9kYXRlPjwvcHViLWRhdGVz
PjwvZGF0ZXM+PGlzYm4+MDAwNi00OTcxIChQcmludCkmI3hEOzAwMDYtNDk3MTwvaXNibj48YWNj
ZXNzaW9uLW51bT4zNjM5OTcxMjwvYWNjZXNzaW9uLW51bT48dXJscz48L3VybHM+PGN1c3RvbTE+
PHN0eWxlIGZhY2U9Im5vcm1hbCIgZm9udD0iZGVmYXVsdCIgc2l6ZT0iMTAwJSI+Q29uZmxpY3Qt
b2YtaW50ZXJlc3QgZGlzY2xvc3VyZTogQS4gPC9zdHlsZT48c3R5bGUgZmFjZT0ibm9ybWFsIiBm
b250PSJkZWZhdWx0IiBjaGFyc2V0PSIyMzgiIHNpemU9IjEwMCUiPsWgZWRpdjwvc3R5bGU+PHN0
eWxlIGZhY2U9Im5vcm1hbCIgZm9udD0iZGVmYXVsdCIgc2l6ZT0iMTAwJSI+w6EgaXMgYSBjb25z
dWx0IGZvciBPY3RhcGhhcm1hLCBUYWtlZGEsIGFuZCBQaGFybWluZyBHcm91cCBOVi4gQS4gU2hj
aGVyYmluYSByZWNlaXZlcyBob25vcmFyaWEgZnJvbSBhbmQgaXMgYSBjb25zdWx0IGZvciBPY3Rh
cGhhcm1hLCBDU0wgQmVocmluZywgYW5kIE5vdmFydGlzIEFHLiBFLksuIGlzIGFuIGVtcGxveWVl
IG9mIExlaWRvcyBCaW9tZWRpY2FsIFJlc2VhcmNoLCBJbmMuIFYuQS5ELiBpcyBhIGNvbnN1bHRh
bnQgZm9yIGFuZC9vciByZWNlaXZlcyBob25vcmFyaWEgZnJvbSBBc3RyYVplbmVjYSwgS2Vkcmlv
biwgVGFrZWRhLCBDU0wgQmVocmluZywgUGZpemVyLCBhbmQgUGhhcm1pbmcgR3JvdXAgTlYuIFYu
QS5ELiBhbHNvIHJlY2VpdmVzIGhvbm9yYXJpYSBmcm9tIFBmaXplciwgYW5kIHJlc2VhcmNoIGZ1
bmRpbmcgZnJvbSBUYWtlZGEuIEsuSy4gaXMgYW4gZW1wbG95ZWUgYW5kIHNoYXJlaG9sZGVyIG9m
IE5vdmFydGlzIFBoYXJtYSBBRy4gSy5SLiBpcyBhbiBlbXBsb3llZSBvZiBOb3ZhcnRpcyBQaGFy
bWEgQUcuIEEuUi4gYW5kIEouQi4gYXJlIGN1cnJlbnQgZW1wbG95ZWVzIGFuZCBzdG9jayBvcHRp
b24gaG9sZGVycyBvZiBQaGFybWluZyBHcm91cCBOViwgYW5kIEouQi4gaG9sZHMgaW5kaXZpZHVh
bCBzdG9jayBpbiBOZW9DbG9uZS4gVGhlIHJlbWFpbmluZyBhdXRob3JzIGRlY2xhcmUgbm8gY29t
cGV0aW5nIGZpbmFuY2lhbCBpbnRlcmVzdHMuPC9zdHlsZT48L2N1c3RvbTE+PGN1c3RvbTI+UE1D
MTAxNjMyODA8L2N1c3RvbTI+PGVsZWN0cm9uaWMtcmVzb3VyY2UtbnVtPjEwLjExODIvYmxvb2Qu
MjAyMjAxODU0NjwvZWxlY3Ryb25pYy1yZXNvdXJjZS1udW0+PHJlbW90ZS1kYXRhYmFzZS1wcm92
aWRlcj5OTE08L3JlbW90ZS1kYXRhYmFzZS1wcm92aWRlcj48bGFuZ3VhZ2U+ZW5nPC9sYW5ndWFn
ZT48L3JlY29yZD48L0NpdGU+PC9FbmROb3RlPn==
</w:fldData>
          </w:fldChar>
        </w:r>
        <w:r w:rsidR="004A6A78">
          <w:instrText xml:space="preserve"> ADDIN EN.CITE </w:instrText>
        </w:r>
        <w:r w:rsidR="004A6A78">
          <w:fldChar w:fldCharType="begin">
            <w:fldData xml:space="preserve">PEVuZE5vdGU+PENpdGU+PEF1dGhvcj5SYW88L0F1dGhvcj48WWVhcj4yMDIzPC9ZZWFyPjxSZWNO
dW0+Mjk8L1JlY051bT48RGlzcGxheVRleHQ+PHN0eWxlIGZhY2U9InN1cGVyc2NyaXB0Ij4yMjwv
c3R5bGU+PC9EaXNwbGF5VGV4dD48cmVjb3JkPjxyZWMtbnVtYmVyPjI5PC9yZWMtbnVtYmVyPjxm
b3JlaWduLWtleXM+PGtleSBhcHA9IkVOIiBkYi1pZD0iZnJwZWY5d3BkZnM1eDlleDU1Z3hlMDIz
ZmFwZnhkemFmOXdhIiB0aW1lc3RhbXA9IjE3MTI3NDUzMzciPjI5PC9rZXk+PC9mb3JlaWduLWtl
eXM+PHJlZi10eXBlIG5hbWU9IkpvdXJuYWwgQXJ0aWNsZSI+MTc8L3JlZi10eXBlPjxjb250cmli
dXRvcnM+PGF1dGhvcnM+PGF1dGhvcj5SYW8sIFYuIEsuPC9hdXRob3I+PGF1dGhvcj5XZWJzdGVy
LCBTLjwvYXV0aG9yPjxhdXRob3I+PHN0eWxlIGZhY2U9Im5vcm1hbCIgZm9udD0iZGVmYXVsdCIg
Y2hhcnNldD0iMjM4IiBzaXplPSIxMDAlIj7FoGVkaXY8L3N0eWxlPjxzdHlsZSBmYWNlPSJub3Jt
YWwiIGZvbnQ9ImRlZmF1bHQiIHNpemU9IjEwMCUiPsOhLCBBLjwvc3R5bGU+PC9hdXRob3I+PGF1
dGhvcj5QbGViYW5pLCBBLjwvYXV0aG9yPjxhdXRob3I+U2NodWV0eiwgQy48L2F1dGhvcj48YXV0
aG9yPlNoY2hlcmJpbmEsIEEuPC9hdXRob3I+PGF1dGhvcj5Db25sb24sIE4uPC9hdXRob3I+PGF1
dGhvcj5Db3VsdGVyLCBULjwvYXV0aG9yPjxhdXRob3I+RGFsbSwgVi4gQS48L2F1dGhvcj48YXV0
aG9yPlRyaXp6aW5vLCBBLjwvYXV0aG9yPjxhdXRob3I+WmhhcmFua292YSwgWS48L2F1dGhvcj48
YXV0aG9yPkt1bG0sIEUuPC9hdXRob3I+PGF1dGhvcj5Lw7ZyaG9seiwgSi48L2F1dGhvcj48YXV0
aG9yPkxvdWdhcmlzLCBWLjwvYXV0aG9yPjxhdXRob3I+Um9kaW5hLCBZLjwvYXV0aG9yPjxhdXRo
b3I+UmFkZm9yZCwgSy48L2F1dGhvcj48YXV0aG9yPkJyYWR0LCBKLjwvYXV0aG9yPjxhdXRob3I+
S3VjaGVyLCBLLjwvYXV0aG9yPjxhdXRob3I+UmVsYW4sIEEuPC9hdXRob3I+PGF1dGhvcj5Ib2xs
YW5kLCBTLiBNLjwvYXV0aG9yPjxhdXRob3I+TGVuYXJkbywgTS4gSi48L2F1dGhvcj48YXV0aG9y
PlV6ZWwsIEcuPC9hdXRob3I+PC9hdXRob3JzPjwvY29udHJpYnV0b3JzPjxhdXRoLWFkZHJlc3M+
TmF0aW9uYWwgSW5zdGl0dXRlIG9mIEFsbGVyZ3kgYW5kIEluZmVjdGlvdXMgRGlzZWFzZXMsIE5h
dGlvbmFsIEluc3RpdHV0ZXMgb2YgSGVhbHRoLCBCZXRoZXNkYSwgTUQuJiN4RDtEZXBhcnRtZW50
IG9mIEltbXVub2xvZ3ksIDJuZCBGYWN1bHR5IG9mIE1lZGljaW5lLCBDaGFybGVzIFVuaXZlcnNp
dHkgYW5kIE1vdG9sIFVuaXZlcnNpdHkgSG9zcGl0YWwsIFByYWd1ZSwgQ3plY2ggUmVwdWJsaWMu
JiN4RDtQZWRpYXRyaWNzIENsaW5pYywgRGVwYXJ0bWVudCBvZiBDbGluaWNhbCBhbmQgRXhwZXJp
bWVudGFsIFNjaWVuY2VzLCBVbml2ZXJzaXR5IG9mIEJyZXNjaWEsIEF6aWVuZGEgU29jaW8gU2Fu
aXRhcmlhIFRlcnJpdG9yaWFsZSBTcGVkYWxpIENpdmlsaSBkaSBCcmVzY2lhLCBCcmVzY2lhLCBJ
dGFseS4mI3hEO0RlcGFydG1lbnQgb2YgUGVkaWF0cmljIEltbXVub2xvZ3ksIFVuaXZlcnNpdHkg
SG9zcGl0YWwgQ2FybCBHdXN0YXYgQ2FydXMsIFRlY2huaXNjaGUgVW5pdmVyc2l0w6R0IERyZXNk
ZW4sIERyZXNkZW4sIEdlcm1hbnkuJiN4RDtEZXBhcnRtZW50IG9mIEltbXVub2xvZ3ksIERtaXRy
eSBSb2dhY2hldiBOYXRpb25hbCBNZWRpY2FsIFJlc2VhcmNoIENlbnRlciBvZiBQZWRpYXRyaWMg
SGVtYXRvbG9neSwgT25jb2xvZ3kgYW5kIEltbXVub2xvZ3ksIE1vc2NvdywgUnVzc2lhLiYjeEQ7
V2VsbGNvbWUgVHJ1c3QgQ2xpbmljYWwgUmVzZWFyY2ggRmFjaWxpdHksIFN0LiBKYW1lcyZhcG9z
O3MgSG9zcGl0YWwsIGFuZCBEZXBhcnRtZW50IG9mIENsaW5pY2FsIEltbXVub2xvZ3ksIFRyaW5p
dHkgQ29sbGVnZSBEdWJsaW4sIER1YmxpbiwgSXJlbGFuZC4mI3hEO1JlZ2lvbmFsIEltbXVub2xv
Z3kgU2VydmljZXMgb2YgTm9ydGhlcm4gSXJlbGFuZCwgQmVsZmFzdCBIZWFsdGggYW5kIFNvY2lh
bCBDYXJlIFRydXN0LCBCZWxmYXN0LCBVbml0ZWQgS2luZ2RvbS4mI3hEO0RpdmlzaW9uIG9mIEFs
bGVyZ3kgYW5kIENsaW5pY2FsIEltbXVub2xvZ3ksIERlcGFydG1lbnQgb2YgSW50ZXJuYWwgTWVk
aWNpbmUsIGFuZCBEZXBhcnRtZW50IG9mIEltbXVub2xvZ3ksIEVyYXNtdXMgTWVkaWNhbCBDZW50
ZXIgVW5pdmVyc2l0eSBNZWRpY2FsIENlbnRlciwgUm90dGVyZGFtLCB0aGUgTmV0aGVybGFuZHMu
JiN4RDtEZXBhcnRtZW50IG9mIFBlZGlhdHJpYyBIZW1hdG9sb2d5IGFuZCBPbmNvbG9neSwgQVJO
QVMgT3NwZWRhbGkgQ2l2aWNvIERpIENyaXN0aW5hIEJlbmZyYXRlbGxpIEhvc3BpdGFsLCBQYWxl
cm1vLCBJdGFseS4mI3hEO0JlbGFydXNpYW4gUmVzZWFyY2ggQ2VudGVyIGZvciBQZWRpYXRyaWMg
T25jb2xvZ3ksIEhlbWF0b2xvZ3kgYW5kIEltbXVub2xvZ3ksIE1pbnNrLCBCZWxhcnVzLiYjeEQ7
Q2xpbmljYWwgUmVzZWFyY2ggRGlyZWN0b3JhdGUsIEZyZWRlcmljayBOYXRpb25hbCBMYWJvcmF0
b3J5IGZvciBDYW5jZXIgUmVzZWFyY2gsIEJldGhlc2RhLCBNRC4mI3hEO05vdmFydGlzIFBoYXJt
YWNldXRpY2FscyBVSyBMaW1pdGVkLCBMb25kb24sIFVuaXRlZCBLaW5nZG9tLiYjeEQ7UGhhcm1p
bmcgSGVhbHRoY2FyZSBJbmMsIFdhcnJlbiwgTkouJiN4RDtOb3ZhcnRpcyBJbnN0aXR1dGVzIGZv
ciBCaW9tZWRpY2FsIFJlc2VhcmNoLCBCYXNlbCwgU3dpdHplcmxhbmQuPC9hdXRoLWFkZHJlc3M+
PHRpdGxlcz48dGl0bGU+PHN0eWxlIGZhY2U9Im5vcm1hbCIgZm9udD0iZGVmYXVsdCIgc2l6ZT0i
MTAwJSI+QSByYW5kb21pemVkLCBwbGFjZWJvLWNvbnRyb2xsZWQgcGhhc2UgMyB0cmlhbCBvZsKg
dGhlIFBJM0s8L3N0eWxlPjxzdHlsZSBmYWNlPSJub3JtYWwiIGZvbnQ9ImRlZmF1bHQiIGNoYXJz
ZXQ9IjE2MSIgc2l6ZT0iMTAwJSI+zrQgaW5oaWJpdG9yIGxlbmlvbGlzaWIgZm9yIGFjdGl2YXRl
ZCBQSTNLzrQgc3luZHJvbWU8L3N0eWxlPjwvdGl0bGU+PHNlY29uZGFyeS10aXRsZT5CbG9vZDwv
c2Vjb25kYXJ5LXRpdGxlPjwvdGl0bGVzPjxwZXJpb2RpY2FsPjxmdWxsLXRpdGxlPkJsb29kPC9m
dWxsLXRpdGxlPjwvcGVyaW9kaWNhbD48cGFnZXM+OTcx4oCTOTgzPC9wYWdlcz48dm9sdW1lPjE0
MTwvdm9sdW1lPjxudW1iZXI+OTwvbnVtYmVyPjxrZXl3b3Jkcz48a2V5d29yZD5IdW1hbnM8L2tl
eXdvcmQ+PGtleXdvcmQ+KlBob3NwaGF0aWR5bGlub3NpdG9sIDMtS2luYXNlczwva2V5d29yZD48
a2V5d29yZD5DbGFzcyBJIFBob3NwaGF0aWR5bGlub3NpdG9sIDMtS2luYXNlczwva2V5d29yZD48
a2V5d29yZD4qUHlyaW1pZGluZXM8L2tleXdvcmQ+PGtleXdvcmQ+UHlyaWRpbmVzPC9rZXl3b3Jk
PjxrZXl3b3JkPkRvdWJsZS1CbGluZCBNZXRob2Q8L2tleXdvcmQ+PC9rZXl3b3Jkcz48ZGF0ZXM+
PHllYXI+MjAyMzwveWVhcj48cHViLWRhdGVzPjxkYXRlPk1hciAyPC9kYXRlPjwvcHViLWRhdGVz
PjwvZGF0ZXM+PGlzYm4+MDAwNi00OTcxIChQcmludCkmI3hEOzAwMDYtNDk3MTwvaXNibj48YWNj
ZXNzaW9uLW51bT4zNjM5OTcxMjwvYWNjZXNzaW9uLW51bT48dXJscz48L3VybHM+PGN1c3RvbTE+
PHN0eWxlIGZhY2U9Im5vcm1hbCIgZm9udD0iZGVmYXVsdCIgc2l6ZT0iMTAwJSI+Q29uZmxpY3Qt
b2YtaW50ZXJlc3QgZGlzY2xvc3VyZTogQS4gPC9zdHlsZT48c3R5bGUgZmFjZT0ibm9ybWFsIiBm
b250PSJkZWZhdWx0IiBjaGFyc2V0PSIyMzgiIHNpemU9IjEwMCUiPsWgZWRpdjwvc3R5bGU+PHN0
eWxlIGZhY2U9Im5vcm1hbCIgZm9udD0iZGVmYXVsdCIgc2l6ZT0iMTAwJSI+w6EgaXMgYSBjb25z
dWx0IGZvciBPY3RhcGhhcm1hLCBUYWtlZGEsIGFuZCBQaGFybWluZyBHcm91cCBOVi4gQS4gU2hj
aGVyYmluYSByZWNlaXZlcyBob25vcmFyaWEgZnJvbSBhbmQgaXMgYSBjb25zdWx0IGZvciBPY3Rh
cGhhcm1hLCBDU0wgQmVocmluZywgYW5kIE5vdmFydGlzIEFHLiBFLksuIGlzIGFuIGVtcGxveWVl
IG9mIExlaWRvcyBCaW9tZWRpY2FsIFJlc2VhcmNoLCBJbmMuIFYuQS5ELiBpcyBhIGNvbnN1bHRh
bnQgZm9yIGFuZC9vciByZWNlaXZlcyBob25vcmFyaWEgZnJvbSBBc3RyYVplbmVjYSwgS2Vkcmlv
biwgVGFrZWRhLCBDU0wgQmVocmluZywgUGZpemVyLCBhbmQgUGhhcm1pbmcgR3JvdXAgTlYuIFYu
QS5ELiBhbHNvIHJlY2VpdmVzIGhvbm9yYXJpYSBmcm9tIFBmaXplciwgYW5kIHJlc2VhcmNoIGZ1
bmRpbmcgZnJvbSBUYWtlZGEuIEsuSy4gaXMgYW4gZW1wbG95ZWUgYW5kIHNoYXJlaG9sZGVyIG9m
IE5vdmFydGlzIFBoYXJtYSBBRy4gSy5SLiBpcyBhbiBlbXBsb3llZSBvZiBOb3ZhcnRpcyBQaGFy
bWEgQUcuIEEuUi4gYW5kIEouQi4gYXJlIGN1cnJlbnQgZW1wbG95ZWVzIGFuZCBzdG9jayBvcHRp
b24gaG9sZGVycyBvZiBQaGFybWluZyBHcm91cCBOViwgYW5kIEouQi4gaG9sZHMgaW5kaXZpZHVh
bCBzdG9jayBpbiBOZW9DbG9uZS4gVGhlIHJlbWFpbmluZyBhdXRob3JzIGRlY2xhcmUgbm8gY29t
cGV0aW5nIGZpbmFuY2lhbCBpbnRlcmVzdHMuPC9zdHlsZT48L2N1c3RvbTE+PGN1c3RvbTI+UE1D
MTAxNjMyODA8L2N1c3RvbTI+PGVsZWN0cm9uaWMtcmVzb3VyY2UtbnVtPjEwLjExODIvYmxvb2Qu
MjAyMjAxODU0NjwvZWxlY3Ryb25pYy1yZXNvdXJjZS1udW0+PHJlbW90ZS1kYXRhYmFzZS1wcm92
aWRlcj5OTE08L3JlbW90ZS1kYXRhYmFzZS1wcm92aWRlcj48bGFuZ3VhZ2U+ZW5nPC9sYW5ndWFn
ZT48L3JlY29yZD48L0NpdGU+PC9FbmROb3RlPn==
</w:fldData>
          </w:fldChar>
        </w:r>
        <w:r w:rsidR="004A6A78">
          <w:instrText xml:space="preserve"> ADDIN EN.CITE.DATA </w:instrText>
        </w:r>
        <w:r w:rsidR="004A6A78">
          <w:fldChar w:fldCharType="end"/>
        </w:r>
        <w:r w:rsidR="004A6A78">
          <w:fldChar w:fldCharType="separate"/>
        </w:r>
        <w:r w:rsidR="004A6A78" w:rsidRPr="001C0C00">
          <w:rPr>
            <w:noProof/>
            <w:vertAlign w:val="superscript"/>
          </w:rPr>
          <w:t>22</w:t>
        </w:r>
        <w:r w:rsidR="004A6A78">
          <w:fldChar w:fldCharType="end"/>
        </w:r>
      </w:hyperlink>
      <w:r w:rsidR="004A6A78">
        <w:t xml:space="preserve"> </w:t>
      </w:r>
      <w:r w:rsidR="004A6A78" w:rsidRPr="003D0C36">
        <w:t>Rao 2022b,</w:t>
      </w:r>
      <w:hyperlink w:anchor="_ENREF_151" w:tooltip="Rao, 2023 #70" w:history="1">
        <w:r w:rsidR="004A6A78">
          <w:fldChar w:fldCharType="begin"/>
        </w:r>
        <w:r w:rsidR="004A6A78">
          <w:instrText xml:space="preserve"> ADDIN EN.CITE &lt;EndNote&gt;&lt;Cite&gt;&lt;Author&gt;Rao&lt;/Author&gt;&lt;Year&gt;2023&lt;/Year&gt;&lt;RecNum&gt;70&lt;/RecNum&gt;&lt;DisplayText&gt;&lt;style face="superscript"&gt;151&lt;/style&gt;&lt;/DisplayText&gt;&lt;record&gt;&lt;rec-number&gt;70&lt;/rec-number&gt;&lt;foreign-keys&gt;&lt;key app="EN" db-id="frpef9wpdfs5x9ex55gxe023fapfxdzaf9wa" timestamp="1717425217"&gt;70&lt;/key&gt;&lt;/foreign-keys&gt;&lt;ref-type name="Conference Proceedings"&gt;10&lt;/ref-type&gt;&lt;contributors&gt;&lt;authors&gt;&lt;author&gt;Rao, VK&lt;/author&gt;&lt;author&gt;Webster, S&lt;/author&gt;&lt;author&gt;Sediva, A&lt;/author&gt;&lt;author&gt;Plebani, A&lt;/author&gt;&lt;author&gt;Scheutz, C&lt;/author&gt;&lt;author&gt;Shcherbina, A&lt;/author&gt;&lt;author&gt;Conlon, N&lt;/author&gt;&lt;author&gt;Coulter, T&lt;/author&gt;&lt;author&gt;Dalm, VA&lt;/author&gt;&lt;author&gt;Trizzino, A&lt;/author&gt;&lt;author&gt;Zharankova, Y&lt;/author&gt;&lt;author&gt;Kulm, E&lt;/author&gt;&lt;author&gt;Korholz, J&lt;/author&gt;&lt;author&gt;Lougaris, V&lt;/author&gt;&lt;author&gt;Rodina, Y&lt;/author&gt;&lt;author&gt;Kucher, K&lt;/author&gt;&lt;author&gt;Radford, K&lt;/author&gt;&lt;author&gt;Bradt, J&lt;/author&gt;&lt;author&gt;Uzel, G&lt;/author&gt;&lt;/authors&gt;&lt;/contributors&gt;&lt;titles&gt;&lt;title&gt;Immunological and Exploratory Outcomes from a Phase 3, Placebo-Controlled, Randomized Clinical Trial of PI3K Delta Inhibitor Leniolisib in Patients with Activated PI3K Delta Syndrome (APDS/PASLI).&lt;/title&gt;&lt;secondary-title&gt;EAACI Hybrid Congress&lt;/secondary-title&gt;&lt;/titles&gt;&lt;periodical&gt;&lt;full-title&gt;EAACI Hybrid Congress&lt;/full-title&gt;&lt;/periodical&gt;&lt;dates&gt;&lt;year&gt;2023&lt;/year&gt;&lt;/dates&gt;&lt;pub-location&gt;Prague, Czech Republic&lt;/pub-location&gt;&lt;urls&gt;&lt;/urls&gt;&lt;/record&gt;&lt;/Cite&gt;&lt;/EndNote&gt;</w:instrText>
        </w:r>
        <w:r w:rsidR="004A6A78">
          <w:fldChar w:fldCharType="separate"/>
        </w:r>
        <w:r w:rsidR="004A6A78" w:rsidRPr="001C0C00">
          <w:rPr>
            <w:noProof/>
            <w:vertAlign w:val="superscript"/>
          </w:rPr>
          <w:t>151</w:t>
        </w:r>
        <w:r w:rsidR="004A6A78">
          <w:fldChar w:fldCharType="end"/>
        </w:r>
      </w:hyperlink>
      <w:r w:rsidR="004A6A78">
        <w:t xml:space="preserve"> Rao 2023b,</w:t>
      </w:r>
      <w:hyperlink w:anchor="_ENREF_151" w:tooltip="Rao, 2023 #70" w:history="1">
        <w:r w:rsidR="004A6A78">
          <w:fldChar w:fldCharType="begin"/>
        </w:r>
        <w:r w:rsidR="004A6A78">
          <w:instrText xml:space="preserve"> ADDIN EN.CITE &lt;EndNote&gt;&lt;Cite&gt;&lt;Author&gt;Rao&lt;/Author&gt;&lt;Year&gt;2023&lt;/Year&gt;&lt;RecNum&gt;70&lt;/RecNum&gt;&lt;DisplayText&gt;&lt;style face="superscript"&gt;151&lt;/style&gt;&lt;/DisplayText&gt;&lt;record&gt;&lt;rec-number&gt;70&lt;/rec-number&gt;&lt;foreign-keys&gt;&lt;key app="EN" db-id="frpef9wpdfs5x9ex55gxe023fapfxdzaf9wa" timestamp="1717425217"&gt;70&lt;/key&gt;&lt;/foreign-keys&gt;&lt;ref-type name="Conference Proceedings"&gt;10&lt;/ref-type&gt;&lt;contributors&gt;&lt;authors&gt;&lt;author&gt;Rao, VK&lt;/author&gt;&lt;author&gt;Webster, S&lt;/author&gt;&lt;author&gt;Sediva, A&lt;/author&gt;&lt;author&gt;Plebani, A&lt;/author&gt;&lt;author&gt;Scheutz, C&lt;/author&gt;&lt;author&gt;Shcherbina, A&lt;/author&gt;&lt;author&gt;Conlon, N&lt;/author&gt;&lt;author&gt;Coulter, T&lt;/author&gt;&lt;author&gt;Dalm, VA&lt;/author&gt;&lt;author&gt;Trizzino, A&lt;/author&gt;&lt;author&gt;Zharankova, Y&lt;/author&gt;&lt;author&gt;Kulm, E&lt;/author&gt;&lt;author&gt;Korholz, J&lt;/author&gt;&lt;author&gt;Lougaris, V&lt;/author&gt;&lt;author&gt;Rodina, Y&lt;/author&gt;&lt;author&gt;Kucher, K&lt;/author&gt;&lt;author&gt;Radford, K&lt;/author&gt;&lt;author&gt;Bradt, J&lt;/author&gt;&lt;author&gt;Uzel, G&lt;/author&gt;&lt;/authors&gt;&lt;/contributors&gt;&lt;titles&gt;&lt;title&gt;Immunological and Exploratory Outcomes from a Phase 3, Placebo-Controlled, Randomized Clinical Trial of PI3K Delta Inhibitor Leniolisib in Patients with Activated PI3K Delta Syndrome (APDS/PASLI).&lt;/title&gt;&lt;secondary-title&gt;EAACI Hybrid Congress&lt;/secondary-title&gt;&lt;/titles&gt;&lt;periodical&gt;&lt;full-title&gt;EAACI Hybrid Congress&lt;/full-title&gt;&lt;/periodical&gt;&lt;dates&gt;&lt;year&gt;2023&lt;/year&gt;&lt;/dates&gt;&lt;pub-location&gt;Prague, Czech Republic&lt;/pub-location&gt;&lt;urls&gt;&lt;/urls&gt;&lt;/record&gt;&lt;/Cite&gt;&lt;/EndNote&gt;</w:instrText>
        </w:r>
        <w:r w:rsidR="004A6A78">
          <w:fldChar w:fldCharType="separate"/>
        </w:r>
        <w:r w:rsidR="004A6A78" w:rsidRPr="001C0C00">
          <w:rPr>
            <w:noProof/>
            <w:vertAlign w:val="superscript"/>
          </w:rPr>
          <w:t>151</w:t>
        </w:r>
        <w:r w:rsidR="004A6A78">
          <w:fldChar w:fldCharType="end"/>
        </w:r>
      </w:hyperlink>
      <w:r w:rsidR="004A6A78" w:rsidRPr="003D0C36">
        <w:t xml:space="preserve"> Rao 2017a,</w:t>
      </w:r>
      <w:hyperlink w:anchor="_ENREF_9" w:tooltip="Rao, 2017 #10" w:history="1">
        <w:r w:rsidR="004A6A78">
          <w:fldChar w:fldCharType="begin"/>
        </w:r>
        <w:r w:rsidR="004A6A78">
          <w:instrText xml:space="preserve"> ADDIN EN.CITE &lt;EndNote&gt;&lt;Cite&gt;&lt;Author&gt;Rao&lt;/Author&gt;&lt;Year&gt;2017&lt;/Year&gt;&lt;RecNum&gt;10&lt;/RecNum&gt;&lt;DisplayText&gt;&lt;style face="superscript"&gt;9&lt;/style&gt;&lt;/DisplayText&gt;&lt;record&gt;&lt;rec-number&gt;10&lt;/rec-number&gt;&lt;foreign-keys&gt;&lt;key app="EN" db-id="frpef9wpdfs5x9ex55gxe023fapfxdzaf9wa" timestamp="1712062756"&gt;10&lt;/key&gt;&lt;/foreign-keys&gt;&lt;ref-type name="Journal Article"&gt;17&lt;/ref-type&gt;&lt;contributors&gt;&lt;authors&gt;&lt;author&gt;Rao, V Koneti&lt;/author&gt;&lt;author&gt;Webster, Sharon&lt;/author&gt;&lt;author&gt;Dalm, Virgil ASH&lt;/author&gt;&lt;author&gt;Šedivá, Anna&lt;/author&gt;&lt;author&gt;van Hagen, P Martin&lt;/author&gt;&lt;author&gt;Holland, Steven&lt;/author&gt;&lt;author&gt;Rosenzweig, Sergio D&lt;/author&gt;&lt;author&gt;Christ, Andreas D&lt;/author&gt;&lt;author&gt;Sloth, Birgitte&lt;/author&gt;&lt;author&gt;Cabanski, Maciej&lt;/author&gt;&lt;/authors&gt;&lt;/contributors&gt;&lt;titles&gt;&lt;title&gt;Effective “activated PI3Kδ syndrome”–targeted therapy with the PI3Kδ inhibitor leniolisib&lt;/title&gt;&lt;secondary-title&gt;Blood, The Journal of the American Society of Hematology&lt;/secondary-title&gt;&lt;/titles&gt;&lt;periodical&gt;&lt;full-title&gt;Blood, The Journal of the American Society of Hematology&lt;/full-title&gt;&lt;/periodical&gt;&lt;pages&gt;2307-2316&lt;/pages&gt;&lt;volume&gt;130&lt;/volume&gt;&lt;number&gt;21&lt;/number&gt;&lt;dates&gt;&lt;year&gt;2017&lt;/year&gt;&lt;/dates&gt;&lt;isbn&gt;0006-4971&lt;/isbn&gt;&lt;urls&gt;&lt;/urls&gt;&lt;/record&gt;&lt;/Cite&gt;&lt;/EndNote&gt;</w:instrText>
        </w:r>
        <w:r w:rsidR="004A6A78">
          <w:fldChar w:fldCharType="separate"/>
        </w:r>
        <w:r w:rsidR="004A6A78" w:rsidRPr="001C0C00">
          <w:rPr>
            <w:noProof/>
            <w:vertAlign w:val="superscript"/>
          </w:rPr>
          <w:t>9</w:t>
        </w:r>
        <w:r w:rsidR="004A6A78">
          <w:fldChar w:fldCharType="end"/>
        </w:r>
      </w:hyperlink>
      <w:r w:rsidR="004A6A78" w:rsidRPr="003D0C36">
        <w:t xml:space="preserve"> Rao 2017</w:t>
      </w:r>
      <w:r w:rsidR="004A6A78">
        <w:t>b,</w:t>
      </w:r>
      <w:hyperlink w:anchor="_ENREF_152" w:tooltip="Rao, 2017 #280" w:history="1">
        <w:r w:rsidR="004A6A78">
          <w:fldChar w:fldCharType="begin"/>
        </w:r>
        <w:r w:rsidR="004A6A78">
          <w:instrText xml:space="preserve"> ADDIN EN.CITE &lt;EndNote&gt;&lt;Cite&gt;&lt;Author&gt;Rao&lt;/Author&gt;&lt;Year&gt;2017&lt;/Year&gt;&lt;RecNum&gt;280&lt;/RecNum&gt;&lt;DisplayText&gt;&lt;style face="superscript"&gt;152&lt;/style&gt;&lt;/DisplayText&gt;&lt;record&gt;&lt;rec-number&gt;280&lt;/rec-number&gt;&lt;foreign-keys&gt;&lt;key app="EN" db-id="frpef9wpdfs5x9ex55gxe023fapfxdzaf9wa" timestamp="1727878376"&gt;280&lt;/key&gt;&lt;/foreign-keys&gt;&lt;ref-type name="Journal Article"&gt;17&lt;/ref-type&gt;&lt;contributors&gt;&lt;authors&gt;&lt;author&gt;Rao, V Koneti&lt;/author&gt;&lt;author&gt;Christ, Andreas&lt;/author&gt;&lt;author&gt;Su, Hua&lt;/author&gt;&lt;author&gt;Kashyap, Anuj&lt;/author&gt;&lt;author&gt;Webster, Sharon&lt;/author&gt;&lt;author&gt;Sediva, Anna&lt;/author&gt;&lt;author&gt;Dalm, Virgil ASH&lt;/author&gt;&lt;author&gt;Van Hagen, P Martin&lt;/author&gt;&lt;author&gt;Sloth, Birgitte&lt;/author&gt;&lt;author&gt;Lenardo, Michael J&lt;/author&gt;&lt;/authors&gt;&lt;/contributors&gt;&lt;titles&gt;&lt;title&gt;Successful Clinical Study of Leniolisib (CDZ173), a Small Molecule PI3K-Delta Inhibitor, in Patients with APDS/PASLI&lt;/title&gt;&lt;secondary-title&gt;Journal of Clinical Immunology&lt;/secondary-title&gt;&lt;/titles&gt;&lt;periodical&gt;&lt;full-title&gt;Journal of Clinical Immunology&lt;/full-title&gt;&lt;/periodical&gt;&lt;pages&gt;204&lt;/pages&gt;&lt;volume&gt;37&lt;/volume&gt;&lt;number&gt;2&lt;/number&gt;&lt;dates&gt;&lt;year&gt;2017&lt;/year&gt;&lt;/dates&gt;&lt;isbn&gt;0271-9142&lt;/isbn&gt;&lt;urls&gt;&lt;/urls&gt;&lt;/record&gt;&lt;/Cite&gt;&lt;/EndNote&gt;</w:instrText>
        </w:r>
        <w:r w:rsidR="004A6A78">
          <w:fldChar w:fldCharType="separate"/>
        </w:r>
        <w:r w:rsidR="004A6A78" w:rsidRPr="001C0C00">
          <w:rPr>
            <w:noProof/>
            <w:vertAlign w:val="superscript"/>
          </w:rPr>
          <w:t>152</w:t>
        </w:r>
        <w:r w:rsidR="004A6A78">
          <w:fldChar w:fldCharType="end"/>
        </w:r>
      </w:hyperlink>
      <w:r w:rsidR="004A6A78">
        <w:t xml:space="preserve"> </w:t>
      </w:r>
      <w:r w:rsidR="004A6A78" w:rsidRPr="00440542">
        <w:t>NCT02435173</w:t>
      </w:r>
      <w:r w:rsidR="004A6A78">
        <w:t xml:space="preserve">, </w:t>
      </w:r>
      <w:r w:rsidR="004A6A78" w:rsidRPr="003D0C36">
        <w:t>Rao 2022a,</w:t>
      </w:r>
      <w:hyperlink w:anchor="_ENREF_138" w:tooltip="Rao, 2022 #73" w:history="1">
        <w:r w:rsidR="004A6A78">
          <w:fldChar w:fldCharType="begin"/>
        </w:r>
        <w:r w:rsidR="004A6A78">
          <w:instrText xml:space="preserve"> ADDIN EN.CITE &lt;EndNote&gt;&lt;Cite&gt;&lt;Author&gt;Rao&lt;/Author&gt;&lt;Year&gt;2022&lt;/Year&gt;&lt;RecNum&gt;73&lt;/RecNum&gt;&lt;DisplayText&gt;&lt;style face="superscript"&gt;138&lt;/style&gt;&lt;/DisplayText&gt;&lt;record&gt;&lt;rec-number&gt;73&lt;/rec-number&gt;&lt;foreign-keys&gt;&lt;key app="EN" db-id="frpef9wpdfs5x9ex55gxe023fapfxdzaf9wa" timestamp="1717425272"&gt;73&lt;/key&gt;&lt;/foreign-keys&gt;&lt;ref-type name="Journal Article"&gt;17&lt;/ref-type&gt;&lt;contributors&gt;&lt;authors&gt;&lt;author&gt;Rao, VK&lt;/author&gt;&lt;author&gt;Webster, S&lt;/author&gt;&lt;author&gt;Sediva, A&lt;/author&gt;&lt;author&gt;Plebani, A&lt;/author&gt;&lt;author&gt;Schuetz, C&lt;/author&gt;&lt;author&gt;Shcherbina, A&lt;/author&gt;&lt;author&gt;Dalm, A&lt;/author&gt;&lt;author&gt;Trizzino, A&lt;/author&gt;&lt;author&gt;Zharankova, Y&lt;/author&gt;&lt;author&gt;Kulm, E&lt;/author&gt;&lt;author&gt;Orpia, A&lt;/author&gt;&lt;author&gt;Kluczynski, L&lt;/author&gt;&lt;author&gt;Körholz, J&lt;/author&gt;&lt;author&gt;Lougaris, V&lt;/author&gt;&lt;author&gt;Rodina, Y&lt;/author&gt;&lt;author&gt;Kucher, K&lt;/author&gt;&lt;author&gt;Radford, K&lt;/author&gt;&lt;author&gt;Bradt, J&lt;/author&gt;&lt;author&gt;Uzel, G&lt;/author&gt;&lt;/authors&gt;&lt;/contributors&gt;&lt;titles&gt;&lt;title&gt;&lt;style face="normal" font="default" size="100%"&gt;Interim Analysis of Safety and Hematological Parameters of an Ongoing Long-Term Open-Label Extension Study of Investigational PI3K&lt;/style&gt;&lt;style face="normal" font="default" charset="161" size="100%"&gt;δ Inhibitor Leniolisib for Patients with Activated PI3K Delta Syndrome (APDS) through December 2021&lt;/style&gt;&lt;/title&gt;&lt;secondary-title&gt;Blood&lt;/secondary-title&gt;&lt;/titles&gt;&lt;periodical&gt;&lt;full-title&gt;Blood&lt;/full-title&gt;&lt;/periodical&gt;&lt;pages&gt;1643-1645&lt;/pages&gt;&lt;volume&gt;140&lt;/volume&gt;&lt;num-vols&gt;S1&lt;/num-vols&gt;&lt;dates&gt;&lt;year&gt;2022&lt;/year&gt;&lt;/dates&gt;&lt;urls&gt;&lt;/urls&gt;&lt;/record&gt;&lt;/Cite&gt;&lt;/EndNote&gt;</w:instrText>
        </w:r>
        <w:r w:rsidR="004A6A78">
          <w:fldChar w:fldCharType="separate"/>
        </w:r>
        <w:r w:rsidR="004A6A78" w:rsidRPr="001C0C00">
          <w:rPr>
            <w:noProof/>
            <w:vertAlign w:val="superscript"/>
          </w:rPr>
          <w:t>138</w:t>
        </w:r>
        <w:r w:rsidR="004A6A78">
          <w:fldChar w:fldCharType="end"/>
        </w:r>
      </w:hyperlink>
      <w:r w:rsidR="004A6A78" w:rsidRPr="003D0C36">
        <w:t xml:space="preserve"> Rao 2018,</w:t>
      </w:r>
      <w:hyperlink w:anchor="_ENREF_136" w:tooltip="Rao, 2018 #14" w:history="1">
        <w:r w:rsidR="004A6A78">
          <w:fldChar w:fldCharType="begin"/>
        </w:r>
        <w:r w:rsidR="004A6A78">
          <w:instrText xml:space="preserve"> ADDIN EN.CITE &lt;EndNote&gt;&lt;Cite&gt;&lt;Author&gt;Rao&lt;/Author&gt;&lt;Year&gt;2018&lt;/Year&gt;&lt;RecNum&gt;14&lt;/RecNum&gt;&lt;DisplayText&gt;&lt;style face="superscript"&gt;136&lt;/style&gt;&lt;/DisplayText&gt;&lt;record&gt;&lt;rec-number&gt;14&lt;/rec-number&gt;&lt;foreign-keys&gt;&lt;key app="EN" db-id="frpef9wpdfs5x9ex55gxe023fapfxdzaf9wa" timestamp="1712063022"&gt;14&lt;/key&gt;&lt;/foreign-keys&gt;&lt;ref-type name="Journal Article"&gt;17&lt;/ref-type&gt;&lt;contributors&gt;&lt;authors&gt;&lt;author&gt;Rao, VK&lt;/author&gt;&lt;author&gt;Webster, S&lt;/author&gt;&lt;author&gt;Dalm, VA&lt;/author&gt;&lt;author&gt;Sediva, A&lt;/author&gt;&lt;author&gt;van Hagen, PM&lt;/author&gt;&lt;author&gt;Do, HM&lt;/author&gt;&lt;author&gt;Folio, L&lt;/author&gt;&lt;author&gt;Cabanski, M&lt;/author&gt;&lt;author&gt;Valentin, MA&lt;/author&gt;&lt;author&gt;de Buck, S&lt;/author&gt;&lt;author&gt;Kalis, C &lt;/author&gt;&lt;/authors&gt;&lt;/contributors&gt;&lt;titles&gt;&lt;title&gt;&lt;style face="normal" font="default" size="100%"&gt;Safety and Efficacy of Long Term Suppression of PI3Kinase Pathway By Small Molecule PI3K-Delta Inhibitor, Leniolisib in APDS (Activated PI3K&lt;/style&gt;&lt;style face="normal" font="default" charset="161" size="100%"&gt;δ Syndrome)&lt;/style&gt;&lt;/title&gt;&lt;secondary-title&gt;Blood&lt;/secondary-title&gt;&lt;/titles&gt;&lt;periodical&gt;&lt;full-title&gt;Blood&lt;/full-title&gt;&lt;/periodical&gt;&lt;pages&gt;3706&lt;/pages&gt;&lt;volume&gt;132&lt;/volume&gt;&lt;num-vols&gt;S1&lt;/num-vols&gt;&lt;dates&gt;&lt;year&gt;2018&lt;/year&gt;&lt;/dates&gt;&lt;urls&gt;&lt;/urls&gt;&lt;/record&gt;&lt;/Cite&gt;&lt;/EndNote&gt;</w:instrText>
        </w:r>
        <w:r w:rsidR="004A6A78">
          <w:fldChar w:fldCharType="separate"/>
        </w:r>
        <w:r w:rsidR="004A6A78" w:rsidRPr="001C0C00">
          <w:rPr>
            <w:noProof/>
            <w:vertAlign w:val="superscript"/>
          </w:rPr>
          <w:t>136</w:t>
        </w:r>
        <w:r w:rsidR="004A6A78">
          <w:fldChar w:fldCharType="end"/>
        </w:r>
      </w:hyperlink>
      <w:r w:rsidR="004A6A78">
        <w:t xml:space="preserve"> </w:t>
      </w:r>
      <w:r w:rsidR="004A6A78" w:rsidRPr="003D0C36">
        <w:t>NCT02859727</w:t>
      </w:r>
      <w:r w:rsidR="004A6A78">
        <w:t xml:space="preserve">, </w:t>
      </w:r>
      <w:r w:rsidR="004A6A78" w:rsidRPr="003D0C36">
        <w:t>Ruiz-Garcia 2018,</w:t>
      </w:r>
      <w:hyperlink w:anchor="_ENREF_140" w:tooltip="Ruiz-García, 2018 #74" w:history="1">
        <w:r w:rsidR="004A6A78">
          <w:fldChar w:fldCharType="begin"/>
        </w:r>
        <w:r w:rsidR="004A6A78">
          <w:instrText xml:space="preserve"> ADDIN EN.CITE &lt;EndNote&gt;&lt;Cite&gt;&lt;Author&gt;Ruiz-García&lt;/Author&gt;&lt;Year&gt;2018&lt;/Year&gt;&lt;RecNum&gt;74&lt;/RecNum&gt;&lt;DisplayText&gt;&lt;style face="superscript"&gt;140&lt;/style&gt;&lt;/DisplayText&gt;&lt;record&gt;&lt;rec-number&gt;74&lt;/rec-number&gt;&lt;foreign-keys&gt;&lt;key app="EN" db-id="frpef9wpdfs5x9ex55gxe023fapfxdzaf9wa" timestamp="1717425284"&gt;74&lt;/key&gt;&lt;/foreign-keys&gt;&lt;ref-type name="Journal Article"&gt;17&lt;/ref-type&gt;&lt;contributors&gt;&lt;authors&gt;&lt;author&gt;Ruiz-García, Raquel&lt;/author&gt;&lt;author&gt;Vargas-Hernández, Alexander&lt;/author&gt;&lt;author&gt;Chinn, Ivan K&lt;/author&gt;&lt;author&gt;Angelo, Laura S&lt;/author&gt;&lt;author&gt;Cao, Tram N&lt;/author&gt;&lt;author&gt;Coban-Akdemir, Zeynep&lt;/author&gt;&lt;author&gt;Jhangiani, Shalini N&lt;/author&gt;&lt;author&gt;Meng, Qingchang&lt;/author&gt;&lt;author&gt;Forbes, Lisa R&lt;/author&gt;&lt;author&gt;Muzny, Donna M&lt;/author&gt;&lt;/authors&gt;&lt;/contributors&gt;&lt;titles&gt;&lt;title&gt;Mutations in PI3K110δ cause impaired natural killer cell function partially rescued by rapamycin treatment&lt;/title&gt;&lt;secondary-title&gt;Journal of Allergy and Clinical Immunology&lt;/secondary-title&gt;&lt;/titles&gt;&lt;periodical&gt;&lt;full-title&gt;Journal of Allergy and Clinical Immunology&lt;/full-title&gt;&lt;/periodical&gt;&lt;pages&gt;605-617. e7&lt;/pages&gt;&lt;volume&gt;142&lt;/volume&gt;&lt;number&gt;2&lt;/number&gt;&lt;dates&gt;&lt;year&gt;2018&lt;/year&gt;&lt;/dates&gt;&lt;isbn&gt;0091-6749&lt;/isbn&gt;&lt;urls&gt;&lt;/urls&gt;&lt;/record&gt;&lt;/Cite&gt;&lt;/EndNote&gt;</w:instrText>
        </w:r>
        <w:r w:rsidR="004A6A78">
          <w:fldChar w:fldCharType="separate"/>
        </w:r>
        <w:r w:rsidR="004A6A78" w:rsidRPr="001C0C00">
          <w:rPr>
            <w:noProof/>
            <w:vertAlign w:val="superscript"/>
          </w:rPr>
          <w:t>140</w:t>
        </w:r>
        <w:r w:rsidR="004A6A78">
          <w:fldChar w:fldCharType="end"/>
        </w:r>
      </w:hyperlink>
      <w:r w:rsidR="004A6A78" w:rsidRPr="003D0C36">
        <w:t xml:space="preserve"> Ruiz-Garcia 2017,</w:t>
      </w:r>
      <w:hyperlink w:anchor="_ENREF_141" w:tooltip="Ruiz-Garcia, 2017 #75" w:history="1">
        <w:r w:rsidR="004A6A78">
          <w:fldChar w:fldCharType="begin"/>
        </w:r>
        <w:r w:rsidR="004A6A78">
          <w:instrText xml:space="preserve"> ADDIN EN.CITE &lt;EndNote&gt;&lt;Cite&gt;&lt;Author&gt;Ruiz-Garcia&lt;/Author&gt;&lt;Year&gt;2017&lt;/Year&gt;&lt;RecNum&gt;75&lt;/RecNum&gt;&lt;DisplayText&gt;&lt;style face="superscript"&gt;141&lt;/style&gt;&lt;/DisplayText&gt;&lt;record&gt;&lt;rec-number&gt;75&lt;/rec-number&gt;&lt;foreign-keys&gt;&lt;key app="EN" db-id="frpef9wpdfs5x9ex55gxe023fapfxdzaf9wa" timestamp="1717425289"&gt;75&lt;/key&gt;&lt;/foreign-keys&gt;&lt;ref-type name="Journal Article"&gt;17&lt;/ref-type&gt;&lt;contributors&gt;&lt;authors&gt;&lt;author&gt;Ruiz-Garcia, Raquel&lt;/author&gt;&lt;author&gt;Vargas-Hernandez, Alexander&lt;/author&gt;&lt;author&gt;Chinn, Ivan K&lt;/author&gt;&lt;author&gt;Cao, Tram N&lt;/author&gt;&lt;author&gt;Coban-Akdemir, Zeynep&lt;/author&gt;&lt;author&gt;Forbes, Lisa R&lt;/author&gt;&lt;author&gt;Muzny, Donna M&lt;/author&gt;&lt;author&gt;Allende, Luis M&lt;/author&gt;&lt;author&gt;Ehlayel, Mohammed S&lt;/author&gt;&lt;author&gt;Gibbs, Richard A&lt;/author&gt;&lt;/authors&gt;&lt;/contributors&gt;&lt;titles&gt;&lt;title&gt;Mutations in PI3K110D Cause Impaired NK Cell Function Partially Rescued by Rapamycin Treatment&lt;/title&gt;&lt;secondary-title&gt;Journal of Clinical Immunology&lt;/secondary-title&gt;&lt;/titles&gt;&lt;periodical&gt;&lt;full-title&gt;Journal of Clinical Immunology&lt;/full-title&gt;&lt;/periodical&gt;&lt;pages&gt;S4&lt;/pages&gt;&lt;volume&gt;37&lt;/volume&gt;&lt;number&gt;1S1&lt;/number&gt;&lt;dates&gt;&lt;year&gt;2017&lt;/year&gt;&lt;/dates&gt;&lt;isbn&gt;0271-9142&lt;/isbn&gt;&lt;urls&gt;&lt;/urls&gt;&lt;/record&gt;&lt;/Cite&gt;&lt;/EndNote&gt;</w:instrText>
        </w:r>
        <w:r w:rsidR="004A6A78">
          <w:fldChar w:fldCharType="separate"/>
        </w:r>
        <w:r w:rsidR="004A6A78" w:rsidRPr="001C0C00">
          <w:rPr>
            <w:noProof/>
            <w:vertAlign w:val="superscript"/>
          </w:rPr>
          <w:t>141</w:t>
        </w:r>
        <w:r w:rsidR="004A6A78">
          <w:fldChar w:fldCharType="end"/>
        </w:r>
      </w:hyperlink>
      <w:r w:rsidR="004A6A78" w:rsidRPr="003D0C36">
        <w:t xml:space="preserve"> Tang 2017,</w:t>
      </w:r>
      <w:hyperlink w:anchor="_ENREF_147" w:tooltip="Tang, 2017 #76" w:history="1">
        <w:r w:rsidR="004A6A78">
          <w:fldChar w:fldCharType="begin"/>
        </w:r>
        <w:r w:rsidR="004A6A78">
          <w:instrText xml:space="preserve"> ADDIN EN.CITE &lt;EndNote&gt;&lt;Cite&gt;&lt;Author&gt;Tang&lt;/Author&gt;&lt;Year&gt;2017&lt;/Year&gt;&lt;RecNum&gt;76&lt;/RecNum&gt;&lt;DisplayText&gt;&lt;style face="superscript"&gt;147&lt;/style&gt;&lt;/DisplayText&gt;&lt;record&gt;&lt;rec-number&gt;76&lt;/rec-number&gt;&lt;foreign-keys&gt;&lt;key app="EN" db-id="frpef9wpdfs5x9ex55gxe023fapfxdzaf9wa" timestamp="1717425297"&gt;76&lt;/key&gt;&lt;/foreign-keys&gt;&lt;ref-type name="Journal Article"&gt;17&lt;/ref-type&gt;&lt;contributors&gt;&lt;authors&gt;&lt;author&gt;Tang, WJ&lt;/author&gt;&lt;author&gt;Wang, Wei&lt;/author&gt;&lt;author&gt;Luo, Ying&lt;/author&gt;&lt;author&gt;Wang, YP&lt;/author&gt;&lt;author&gt;Li, Li&lt;/author&gt;&lt;author&gt;An, YF&lt;/author&gt;&lt;author&gt;Gou, LJ&lt;/author&gt;&lt;author&gt;Ma, MS&lt;/author&gt;&lt;author&gt;He, TY&lt;/author&gt;&lt;author&gt;Yang, Jun&lt;/author&gt;&lt;/authors&gt;&lt;/contributors&gt;&lt;titles&gt;&lt;title&gt;Clinical and immunological analysis of patients with activated phosphoinositide 3-kinase δ syndrome resulting from PIK3CD mutation&lt;/title&gt;&lt;secondary-title&gt;Zhonghua er ke za zhi= Chinese Journal of Pediatrics&lt;/secondary-title&gt;&lt;/titles&gt;&lt;periodical&gt;&lt;full-title&gt;Zhonghua er ke za zhi= Chinese Journal of Pediatrics&lt;/full-title&gt;&lt;/periodical&gt;&lt;pages&gt;19-24&lt;/pages&gt;&lt;volume&gt;55&lt;/volume&gt;&lt;number&gt;1&lt;/number&gt;&lt;dates&gt;&lt;year&gt;2017&lt;/year&gt;&lt;/dates&gt;&lt;isbn&gt;0578-1310&lt;/isbn&gt;&lt;urls&gt;&lt;/urls&gt;&lt;/record&gt;&lt;/Cite&gt;&lt;/EndNote&gt;</w:instrText>
        </w:r>
        <w:r w:rsidR="004A6A78">
          <w:fldChar w:fldCharType="separate"/>
        </w:r>
        <w:r w:rsidR="004A6A78" w:rsidRPr="001C0C00">
          <w:rPr>
            <w:noProof/>
            <w:vertAlign w:val="superscript"/>
          </w:rPr>
          <w:t>147</w:t>
        </w:r>
        <w:r w:rsidR="004A6A78">
          <w:fldChar w:fldCharType="end"/>
        </w:r>
      </w:hyperlink>
      <w:r w:rsidR="004A6A78" w:rsidRPr="003D0C36">
        <w:t xml:space="preserve"> </w:t>
      </w:r>
      <w:proofErr w:type="spellStart"/>
      <w:r w:rsidR="004A6A78" w:rsidRPr="003D0C36">
        <w:t>Tessarin</w:t>
      </w:r>
      <w:proofErr w:type="spellEnd"/>
      <w:r w:rsidR="004A6A78" w:rsidRPr="003D0C36">
        <w:t xml:space="preserve"> 2021,</w:t>
      </w:r>
      <w:hyperlink w:anchor="_ENREF_142" w:tooltip="Tessarin, 2021 #77" w:history="1">
        <w:r w:rsidR="004A6A78">
          <w:fldChar w:fldCharType="begin"/>
        </w:r>
        <w:r w:rsidR="004A6A78">
          <w:instrText xml:space="preserve"> ADDIN EN.CITE &lt;EndNote&gt;&lt;Cite&gt;&lt;Author&gt;Tessarin&lt;/Author&gt;&lt;Year&gt;2021&lt;/Year&gt;&lt;RecNum&gt;77&lt;/RecNum&gt;&lt;DisplayText&gt;&lt;style face="superscript"&gt;142&lt;/style&gt;&lt;/DisplayText&gt;&lt;record&gt;&lt;rec-number&gt;77&lt;/rec-number&gt;&lt;foreign-keys&gt;&lt;key app="EN" db-id="frpef9wpdfs5x9ex55gxe023fapfxdzaf9wa" timestamp="1717425305"&gt;77&lt;/key&gt;&lt;/foreign-keys&gt;&lt;ref-type name="Journal Article"&gt;17&lt;/ref-type&gt;&lt;contributors&gt;&lt;authors&gt;&lt;author&gt;Tessarin, G.&lt;/author&gt;&lt;author&gt;Baronio, M.&lt;/author&gt;&lt;author&gt;Rossi, S.&lt;/author&gt;&lt;author&gt;Gazzurelli, L.&lt;/author&gt;&lt;author&gt;Colpani, M.&lt;/author&gt;&lt;/authors&gt;&lt;/contributors&gt;&lt;titles&gt;&lt;title&gt;Activated Phosphoinositide 3-Kinase Delta Syndrome 1: Clinical and immunological data from an Italian cohort of eight patients&lt;/title&gt;&lt;secondary-title&gt;Journal of Clinical Immunology&lt;/secondary-title&gt;&lt;/titles&gt;&lt;periodical&gt;&lt;full-title&gt;Journal of Clinical Immunology&lt;/full-title&gt;&lt;/periodical&gt;&lt;pages&gt;S102-S103&lt;/pages&gt;&lt;volume&gt;41&lt;/volume&gt;&lt;number&gt;S1&lt;/number&gt;&lt;dates&gt;&lt;year&gt;2021&lt;/year&gt;&lt;/dates&gt;&lt;urls&gt;&lt;/urls&gt;&lt;/record&gt;&lt;/Cite&gt;&lt;/EndNote&gt;</w:instrText>
        </w:r>
        <w:r w:rsidR="004A6A78">
          <w:fldChar w:fldCharType="separate"/>
        </w:r>
        <w:r w:rsidR="004A6A78" w:rsidRPr="001C0C00">
          <w:rPr>
            <w:noProof/>
            <w:vertAlign w:val="superscript"/>
          </w:rPr>
          <w:t>142</w:t>
        </w:r>
        <w:r w:rsidR="004A6A78">
          <w:fldChar w:fldCharType="end"/>
        </w:r>
      </w:hyperlink>
      <w:r w:rsidR="004A6A78" w:rsidRPr="003D0C36">
        <w:t xml:space="preserve"> </w:t>
      </w:r>
      <w:proofErr w:type="spellStart"/>
      <w:r w:rsidR="004A6A78" w:rsidRPr="003D0C36">
        <w:t>Tessarin</w:t>
      </w:r>
      <w:proofErr w:type="spellEnd"/>
      <w:r w:rsidR="004A6A78" w:rsidRPr="003D0C36">
        <w:t xml:space="preserve"> 2020,</w:t>
      </w:r>
      <w:hyperlink w:anchor="_ENREF_143" w:tooltip="Tessarin, 2020 #78" w:history="1">
        <w:r w:rsidR="004A6A78">
          <w:fldChar w:fldCharType="begin"/>
        </w:r>
        <w:r w:rsidR="004A6A78">
          <w:instrText xml:space="preserve"> ADDIN EN.CITE &lt;EndNote&gt;&lt;Cite&gt;&lt;Author&gt;Tessarin&lt;/Author&gt;&lt;Year&gt;2020&lt;/Year&gt;&lt;RecNum&gt;78&lt;/RecNum&gt;&lt;DisplayText&gt;&lt;style face="superscript"&gt;143&lt;/style&gt;&lt;/DisplayText&gt;&lt;record&gt;&lt;rec-number&gt;78&lt;/rec-number&gt;&lt;foreign-keys&gt;&lt;key app="EN" db-id="frpef9wpdfs5x9ex55gxe023fapfxdzaf9wa" timestamp="1717425308"&gt;78&lt;/key&gt;&lt;/foreign-keys&gt;&lt;ref-type name="Journal Article"&gt;17&lt;/ref-type&gt;&lt;contributors&gt;&lt;authors&gt;&lt;author&gt;Tessarin, Giulio&lt;/author&gt;&lt;author&gt;Rossi, Stefano&lt;/author&gt;&lt;author&gt;Baronio, Manuela&lt;/author&gt;&lt;author&gt;Gazzurelli, Luisa&lt;/author&gt;&lt;author&gt;Colpani, Michael&lt;/author&gt;&lt;author&gt;Benvenuto, Alessio&lt;/author&gt;&lt;author&gt;Zunica, Fiammetta&lt;/author&gt;&lt;author&gt;Cardinale, Fabio&lt;/author&gt;&lt;author&gt;Martire, Baldassarre&lt;/author&gt;&lt;author&gt;Brescia, Letizia&lt;/author&gt;&lt;/authors&gt;&lt;/contributors&gt;&lt;titles&gt;&lt;title&gt;Activated phosphoinositide 3-kinase delta syndrome 1: clinical and immunological data from an Italian cohort of patients&lt;/title&gt;&lt;secondary-title&gt;Journal of Clinical Medicine&lt;/secondary-title&gt;&lt;/titles&gt;&lt;periodical&gt;&lt;full-title&gt;Journal of Clinical Medicine&lt;/full-title&gt;&lt;/periodical&gt;&lt;pages&gt;3335&lt;/pages&gt;&lt;volume&gt;9&lt;/volume&gt;&lt;number&gt;10&lt;/number&gt;&lt;dates&gt;&lt;year&gt;2020&lt;/year&gt;&lt;/dates&gt;&lt;urls&gt;&lt;/urls&gt;&lt;/record&gt;&lt;/Cite&gt;&lt;/EndNote&gt;</w:instrText>
        </w:r>
        <w:r w:rsidR="004A6A78">
          <w:fldChar w:fldCharType="separate"/>
        </w:r>
        <w:r w:rsidR="004A6A78" w:rsidRPr="001C0C00">
          <w:rPr>
            <w:noProof/>
            <w:vertAlign w:val="superscript"/>
          </w:rPr>
          <w:t>143</w:t>
        </w:r>
        <w:r w:rsidR="004A6A78">
          <w:fldChar w:fldCharType="end"/>
        </w:r>
      </w:hyperlink>
      <w:r w:rsidR="004A6A78" w:rsidRPr="003D0C36">
        <w:t xml:space="preserve"> Uzel 2014,</w:t>
      </w:r>
      <w:hyperlink w:anchor="_ENREF_144" w:tooltip="Uzel, 2014 #79" w:history="1">
        <w:r w:rsidR="004A6A78">
          <w:fldChar w:fldCharType="begin"/>
        </w:r>
        <w:r w:rsidR="004A6A78">
          <w:instrText xml:space="preserve"> ADDIN EN.CITE &lt;EndNote&gt;&lt;Cite&gt;&lt;Author&gt;Uzel&lt;/Author&gt;&lt;Year&gt;2014&lt;/Year&gt;&lt;RecNum&gt;79&lt;/RecNum&gt;&lt;DisplayText&gt;&lt;style face="superscript"&gt;144&lt;/style&gt;&lt;/DisplayText&gt;&lt;record&gt;&lt;rec-number&gt;79&lt;/rec-number&gt;&lt;foreign-keys&gt;&lt;key app="EN" db-id="frpef9wpdfs5x9ex55gxe023fapfxdzaf9wa" timestamp="1717425341"&gt;79&lt;/key&gt;&lt;/foreign-keys&gt;&lt;ref-type name="Journal Article"&gt;17&lt;/ref-type&gt;&lt;contributors&gt;&lt;authors&gt;&lt;author&gt;Uzel, G&lt;/author&gt;&lt;author&gt;Stoddard, J&lt;/author&gt;&lt;author&gt;Martinez, B&lt;/author&gt;&lt;author&gt;Agharahimi, A&lt;/author&gt;&lt;author&gt;Hussey, AA&lt;/author&gt;&lt;author&gt;Folio, LR&lt;/author&gt;&lt;author&gt;Pittaluga, S&lt;/author&gt;&lt;author&gt;Fleisher, TA&lt;/author&gt;&lt;author&gt;Tangye, SG&lt;/author&gt;&lt;author&gt;Holland, SM&lt;/author&gt;&lt;/authors&gt;&lt;/contributors&gt;&lt;titles&gt;&lt;title&gt;A Short-Term Treatment Summary Using M-TOR Inhibitors in Patients with Germline PIK3CD Mutations: Prospects for Future&lt;/title&gt;&lt;secondary-title&gt;Journal of Clinical Immunology&lt;/secondary-title&gt;&lt;/titles&gt;&lt;periodical&gt;&lt;full-title&gt;Journal of Clinical Immunology&lt;/full-title&gt;&lt;/periodical&gt;&lt;pages&gt;S164-S164&lt;/pages&gt;&lt;volume&gt;34&lt;/volume&gt;&lt;dates&gt;&lt;year&gt;2014&lt;/year&gt;&lt;/dates&gt;&lt;isbn&gt;0271-9142&lt;/isbn&gt;&lt;urls&gt;&lt;/urls&gt;&lt;/record&gt;&lt;/Cite&gt;&lt;/EndNote&gt;</w:instrText>
        </w:r>
        <w:r w:rsidR="004A6A78">
          <w:fldChar w:fldCharType="separate"/>
        </w:r>
        <w:r w:rsidR="004A6A78" w:rsidRPr="001C0C00">
          <w:rPr>
            <w:noProof/>
            <w:vertAlign w:val="superscript"/>
          </w:rPr>
          <w:t>144</w:t>
        </w:r>
        <w:r w:rsidR="004A6A78">
          <w:fldChar w:fldCharType="end"/>
        </w:r>
      </w:hyperlink>
      <w:r w:rsidR="004A6A78" w:rsidRPr="003D0C36">
        <w:t xml:space="preserve"> Wang 2018,</w:t>
      </w:r>
      <w:hyperlink w:anchor="_ENREF_148" w:tooltip="Wang, 2018 #80" w:history="1">
        <w:r w:rsidR="004A6A78">
          <w:fldChar w:fldCharType="begin"/>
        </w:r>
        <w:r w:rsidR="004A6A78">
          <w:instrText xml:space="preserve"> ADDIN EN.CITE &lt;EndNote&gt;&lt;Cite&gt;&lt;Author&gt;Wang&lt;/Author&gt;&lt;Year&gt;2018&lt;/Year&gt;&lt;RecNum&gt;80&lt;/RecNum&gt;&lt;DisplayText&gt;&lt;style face="superscript"&gt;148&lt;/style&gt;&lt;/DisplayText&gt;&lt;record&gt;&lt;rec-number&gt;80&lt;/rec-number&gt;&lt;foreign-keys&gt;&lt;key app="EN" db-id="frpef9wpdfs5x9ex55gxe023fapfxdzaf9wa" timestamp="1717425351"&gt;80&lt;/key&gt;&lt;/foreign-keys&gt;&lt;ref-type name="Journal Article"&gt;17&lt;/ref-type&gt;&lt;contributors&gt;&lt;authors&gt;&lt;author&gt;Wang, Ying&lt;/author&gt;&lt;author&gt;Wang, Wenjie&lt;/author&gt;&lt;author&gt;Liu, Luyao&lt;/author&gt;&lt;author&gt;Hou, Jia&lt;/author&gt;&lt;author&gt;Ying, Wenjing&lt;/author&gt;&lt;author&gt;Hui, Xiaoying&lt;/author&gt;&lt;author&gt;Zhou, Qinhua&lt;/author&gt;&lt;author&gt;Liu, Danru&lt;/author&gt;&lt;author&gt;Yao, Haili&lt;/author&gt;&lt;author&gt;Sun, Jinqiao&lt;/author&gt;&lt;/authors&gt;&lt;/contributors&gt;&lt;titles&gt;&lt;title&gt;Report of a Chinese cohort with activated phosphoinositide 3-kinase δ syndrome&lt;/title&gt;&lt;secondary-title&gt;Journal of Clinical Immunology&lt;/secondary-title&gt;&lt;/titles&gt;&lt;periodical&gt;&lt;full-title&gt;Journal of Clinical Immunology&lt;/full-title&gt;&lt;/periodical&gt;&lt;pages&gt;854-863&lt;/pages&gt;&lt;volume&gt;38&lt;/volume&gt;&lt;dates&gt;&lt;year&gt;2018&lt;/year&gt;&lt;/dates&gt;&lt;isbn&gt;0271-9142&lt;/isbn&gt;&lt;urls&gt;&lt;/urls&gt;&lt;/record&gt;&lt;/Cite&gt;&lt;/EndNote&gt;</w:instrText>
        </w:r>
        <w:r w:rsidR="004A6A78">
          <w:fldChar w:fldCharType="separate"/>
        </w:r>
        <w:r w:rsidR="004A6A78" w:rsidRPr="001C0C00">
          <w:rPr>
            <w:noProof/>
            <w:vertAlign w:val="superscript"/>
          </w:rPr>
          <w:t>148</w:t>
        </w:r>
        <w:r w:rsidR="004A6A78">
          <w:fldChar w:fldCharType="end"/>
        </w:r>
      </w:hyperlink>
      <w:r w:rsidR="004A6A78" w:rsidRPr="003D0C36">
        <w:t xml:space="preserve"> Wang 2022,</w:t>
      </w:r>
      <w:hyperlink w:anchor="_ENREF_145" w:tooltip="Wang, 2022 #81" w:history="1">
        <w:r w:rsidR="004A6A78">
          <w:fldChar w:fldCharType="begin">
            <w:fldData xml:space="preserve">PEVuZE5vdGU+PENpdGU+PEF1dGhvcj5XYW5nPC9BdXRob3I+PFllYXI+MjAyMjwvWWVhcj48UmVj
TnVtPjgxPC9SZWNOdW0+PERpc3BsYXlUZXh0PjxzdHlsZSBmYWNlPSJzdXBlcnNjcmlwdCI+MTQ1
PC9zdHlsZT48L0Rpc3BsYXlUZXh0PjxyZWNvcmQ+PHJlYy1udW1iZXI+ODE8L3JlYy1udW1iZXI+
PGZvcmVpZ24ta2V5cz48a2V5IGFwcD0iRU4iIGRiLWlkPSJmcnBlZjl3cGRmczV4OWV4NTVneGUw
MjNmYXBmeGR6YWY5d2EiIHRpbWVzdGFtcD0iMTcxNzQyNTM1OSI+ODE8L2tleT48L2ZvcmVpZ24t
a2V5cz48cmVmLXR5cGUgbmFtZT0iSm91cm5hbCBBcnRpY2xlIj4xNzwvcmVmLXR5cGU+PGNvbnRy
aWJ1dG9ycz48YXV0aG9ycz48YXV0aG9yPldhbmcsIFcuPC9hdXRob3I+PGF1dGhvcj5NaW4sIFEu
PC9hdXRob3I+PGF1dGhvcj5MYWksIE4uPC9hdXRob3I+PGF1dGhvcj5Dc29tb3MsIEsuPC9hdXRo
b3I+PGF1dGhvcj5XYW5nLCBZLjwvYXV0aG9yPjxhdXRob3I+TGl1LCBMLjwvYXV0aG9yPjxhdXRo
b3I+TWVuZywgWC48L2F1dGhvcj48YXV0aG9yPlN1biwgSi48L2F1dGhvcj48YXV0aG9yPkhvdSwg
Si48L2F1dGhvcj48YXV0aG9yPllpbmcsIFcuPC9hdXRob3I+PGF1dGhvcj5aaG91LCBRLjwvYXV0
aG9yPjxhdXRob3I+U3VuLCBCLjwvYXV0aG9yPjxhdXRob3I+SHVpLCBYLjwvYXV0aG9yPjxhdXRo
b3I+VWpoYXppLCBCLjwvYXV0aG9yPjxhdXRob3I+R29yZG9uLCBTLjwvYXV0aG9yPjxhdXRob3I+
QnVjaGJpbmRlciwgRC48L2F1dGhvcj48YXV0aG9yPlNjaHVldHosIEMuPC9hdXRob3I+PGF1dGhv
cj5CdXR0ZSwgTS48L2F1dGhvcj48YXV0aG9yPldhbHRlciwgSi4gRS48L2F1dGhvcj48YXV0aG9y
PldhbmcsIFguPC9hdXRob3I+PGF1dGhvcj5XYW5nLCBKLiBZLjwvYXV0aG9yPjwvYXV0aG9ycz48
L2NvbnRyaWJ1dG9ycz48YXV0aC1hZGRyZXNzPldhbmcsIFdlbmppZS4gRGVwYXJ0bWVudCBvZiBD
bGluaWNhbCBJbW11bm9sb2d5LCBDaGlsZHJlbiZhcG9zO3MgSG9zcGl0YWwgb2YgRnVkYW4gVW5p
dmVyc2l0eSwgTmF0aW9uYWwgQ2hpbGRyZW4mYXBvcztzIE1lZGljYWwgQ2VudGVyLCBTaGFuZ2hh
aSwgQ2hpbmEuJiN4RDtNaW4sIFFpbmcuIERlcGFydG1lbnQgb2YgQ2xpbmljYWwgSW1tdW5vbG9n
eSwgQ2hpbGRyZW4mYXBvcztzIEhvc3BpdGFsIG9mIEZ1ZGFuIFVuaXZlcnNpdHksIE5hdGlvbmFs
IENoaWxkcmVuJmFwb3M7cyBNZWRpY2FsIENlbnRlciwgU2hhbmdoYWksIENoaW5hLiYjeEQ7TGFp
LCBOYW5uYW4uIEtleSBMYWJvcmF0b3J5IG9mIFdob2xlLVBlcmlvZCBNb25pdG9yaW5nIGFuZCBQ
cmVjaXNlIEludGVydmVudGlvbiBvZiBEaWdlc3RpdmUgQ2FuY2VyLCBTaGFuZ2hhaSBNdW5pY2lw
YWwgSGVhbHRoIENvbW1pc3Npb24gKFNNSEMpLCBNaW5oYW5nIEhvc3BpdGFsLCBGdWRhbiBVbml2
ZXJzaXR5LCBTaGFuZ2hhaSwgQ2hpbmEuJiN4RDtDc29tb3MsIEtyaXN6dGlhbi4gRGl2aXNpb24g
b2YgUGVkaWF0cmljIEFsbGVyZ3kvSW1tdW5vbG9neSBhbmQgSmVmZnJleSBNb2RlbGwgRGlhZ25v
c3RpYyBhbmQgUmVzZWFyY2ggQ2VudGVyLCBVbml2ZXJzaXR5IG9mIFNvdXRoIEZsb3JpZGEgYW5k
IEpvaG5zIEhvcGtpbnMgQWxsIENoaWxkcmVuJmFwb3M7cyBIb3NwaXRhbCwgU3QuIFBldGVyc2J1
cmcsIEZMLCBVbml0ZWQgU3RhdGVzLiYjeEQ7V2FuZywgWWluZy4gRGVwYXJ0bWVudCBvZiBDbGlu
aWNhbCBJbW11bm9sb2d5LCBDaGlsZHJlbiZhcG9zO3MgSG9zcGl0YWwgb2YgRnVkYW4gVW5pdmVy
c2l0eSwgTmF0aW9uYWwgQ2hpbGRyZW4mYXBvcztzIE1lZGljYWwgQ2VudGVyLCBTaGFuZ2hhaSwg
Q2hpbmEuJiN4RDtMaXUsIEx1eWFvLiBEZXBhcnRtZW50IG9mIENsaW5pY2FsIEltbXVub2xvZ3ks
IENoaWxkcmVuJmFwb3M7cyBIb3NwaXRhbCBvZiBGdWRhbiBVbml2ZXJzaXR5LCBOYXRpb25hbCBD
aGlsZHJlbiZhcG9zO3MgTWVkaWNhbCBDZW50ZXIsIFNoYW5naGFpLCBDaGluYS4mI3hEO01lbmcs
IFhpbi4gRGVwYXJ0bWVudCBvZiBJbW11bm9sb2d5LCBTY2hvb2wgb2YgQmFzaWMgTWVkaWNhbCBT
Y2llbmNlcywgRnVkYW4gVW5pdmVyc2l0eSwgU2hhbmdoYWksIENoaW5hLiYjeEQ7U3VuLCBKaW5x
aWFvLiBEZXBhcnRtZW50IG9mIENsaW5pY2FsIEltbXVub2xvZ3ksIENoaWxkcmVuJmFwb3M7cyBI
b3NwaXRhbCBvZiBGdWRhbiBVbml2ZXJzaXR5LCBOYXRpb25hbCBDaGlsZHJlbiZhcG9zO3MgTWVk
aWNhbCBDZW50ZXIsIFNoYW5naGFpLCBDaGluYS4mI3hEO0hvdSwgSmlhLiBEZXBhcnRtZW50IG9m
IENsaW5pY2FsIEltbXVub2xvZ3ksIENoaWxkcmVuJmFwb3M7cyBIb3NwaXRhbCBvZiBGdWRhbiBV
bml2ZXJzaXR5LCBOYXRpb25hbCBDaGlsZHJlbiZhcG9zO3MgTWVkaWNhbCBDZW50ZXIsIFNoYW5n
aGFpLCBDaGluYS4mI3hEO1lpbmcsIFdlbmppbmcuIERlcGFydG1lbnQgb2YgQ2xpbmljYWwgSW1t
dW5vbG9neSwgQ2hpbGRyZW4mYXBvcztzIEhvc3BpdGFsIG9mIEZ1ZGFuIFVuaXZlcnNpdHksIE5h
dGlvbmFsIENoaWxkcmVuJmFwb3M7cyBNZWRpY2FsIENlbnRlciwgU2hhbmdoYWksIENoaW5hLiYj
eEQ7WmhvdSwgUWluaHVhLiBEZXBhcnRtZW50IG9mIENsaW5pY2FsIEltbXVub2xvZ3ksIENoaWxk
cmVuJmFwb3M7cyBIb3NwaXRhbCBvZiBGdWRhbiBVbml2ZXJzaXR5LCBOYXRpb25hbCBDaGlsZHJl
biZhcG9zO3MgTWVkaWNhbCBDZW50ZXIsIFNoYW5naGFpLCBDaGluYS4mI3hEO1N1biwgQmlqdW4u
IERlcGFydG1lbnQgb2YgQ2xpbmljYWwgSW1tdW5vbG9neSwgQ2hpbGRyZW4mYXBvcztzIEhvc3Bp
dGFsIG9mIEZ1ZGFuIFVuaXZlcnNpdHksIE5hdGlvbmFsIENoaWxkcmVuJmFwb3M7cyBNZWRpY2Fs
IENlbnRlciwgU2hhbmdoYWksIENoaW5hLiYjeEQ7SHVpLCBYaWFveWluZy4gRGVwYXJ0bWVudCBv
ZiBDbGluaWNhbCBJbW11bm9sb2d5LCBDaGlsZHJlbiZhcG9zO3MgSG9zcGl0YWwgb2YgRnVkYW4g
VW5pdmVyc2l0eSwgTmF0aW9uYWwgQ2hpbGRyZW4mYXBvcztzIE1lZGljYWwgQ2VudGVyLCBTaGFu
Z2hhaSwgQ2hpbmEuJiN4RDtVamhhemksIEJvZ2xhcmthLiBEaXZpc2lvbiBvZiBQZWRpYXRyaWMg
QWxsZXJneS9JbW11bm9sb2d5IGFuZCBKZWZmcmV5IE1vZGVsbCBEaWFnbm9zdGljIGFuZCBSZXNl
YXJjaCBDZW50ZXIsIFVuaXZlcnNpdHkgb2YgU291dGggRmxvcmlkYSBhbmQgSm9obnMgSG9wa2lu
cyBBbGwgQ2hpbGRyZW4mYXBvcztzIEhvc3BpdGFsLCBTdC4gUGV0ZXJzYnVyZywgRkwsIFVuaXRl
ZCBTdGF0ZXMuJiN4RDtHb3Jkb24sIFN1bWFpLiBEaXZpc2lvbiBvZiBQZWRpYXRyaWMgQWxsZXJn
eS9JbW11bm9sb2d5IGFuZCBKZWZmcmV5IE1vZGVsbCBEaWFnbm9zdGljIGFuZCBSZXNlYXJjaCBD
ZW50ZXIsIFVuaXZlcnNpdHkgb2YgU291dGggRmxvcmlkYSBhbmQgSm9obnMgSG9wa2lucyBBbGwg
Q2hpbGRyZW4mYXBvcztzIEhvc3BpdGFsLCBTdC4gUGV0ZXJzYnVyZywgRkwsIFVuaXRlZCBTdGF0
ZXMuJiN4RDtCdWNoYmluZGVyLCBEYXZpZC4gRGl2aXNpb24gb2YgSGVtYXRvbG9neSwgQ2hpbGRy
ZW4mYXBvcztzIEhvc3BpdGFsIG9mIE9yYW5nZSBDb3VudHJ5IChDSE9DKSwgSXJ2aW5lLCBDQSwg
VW5pdGVkIFN0YXRlcy4mI3hEO1NjaHVldHosIENhdGhhcmluYS4gRGVwYXJ0bWVudCBvZiBQZWRp
YXRyaWNzLCBNZWRpemluaXNjaGUgRmFrdWx0YXQgQ2FybCBHdXN0YXYgQ2FydXMsIFRlY2huaXNj
aGUgVW5pdmVyc2l0YXQgRHJlc2RlbiwgRHJlc2RlbiwgR2VybWFueS4mI3hEO0J1dHRlLCBNYW5p
c2guIERpdmlzaW9uIG9mIEltbXVub2xvZ3ksIEFsbGVyZ3ksIGFuZCBSaGV1bWF0b2xvZ3ksIERl
cGFydG1lbnQgb2YgUGVkaWF0cmljcyBhbmQgSmVmZnJleSBNb2RlbGwgRGlhZ25vc3RpYyBhbmQg
UmVzZWFyY2ggQ2VudGVyLCBVbml2ZXJzaXR5IG9mIENhbGlmb3JuaWEsIExvcyBBbmdlbGVzLCBM
b3MgQW5nZWxlcywgQ0EsIFVuaXRlZCBTdGF0ZXMuJiN4RDtXYWx0ZXIsIEpvbGFuIEUuIERpdmlz
aW9uIG9mIFBlZGlhdHJpYyBBbGxlcmd5L0ltbXVub2xvZ3kgYW5kIEplZmZyZXkgTW9kZWxsIERp
YWdub3N0aWMgYW5kIFJlc2VhcmNoIENlbnRlciwgVW5pdmVyc2l0eSBvZiBTb3V0aCBGbG9yaWRh
IGFuZCBKb2hucyBIb3BraW5zIEFsbCBDaGlsZHJlbiZhcG9zO3MgSG9zcGl0YWwsIFN0LiBQZXRl
cnNidXJnLCBGTCwgVW5pdGVkIFN0YXRlcy4mI3hEO1dhbHRlciwgSm9sYW4gRS4gTWFzc2FjaHVz
ZXR0cyBHZW5lcmFsIEhvc3BpdGFsLCBCb3N0b24sIE1BLCBVbml0ZWQgU3RhdGVzLiYjeEQ7V2Fu
ZywgWGlhb2NodWFuLiBEZXBhcnRtZW50IG9mIENsaW5pY2FsIEltbXVub2xvZ3ksIENoaWxkcmVu
JmFwb3M7cyBIb3NwaXRhbCBvZiBGdWRhbiBVbml2ZXJzaXR5LCBOYXRpb25hbCBDaGlsZHJlbiZh
cG9zO3MgTWVkaWNhbCBDZW50ZXIsIFNoYW5naGFpLCBDaGluYS4mI3hEO1dhbmcsIFhpYW9jaHVh
bi4gU2hhbmdoYWkgSW5zdGl0dXRlIG9mIEluZmVjdGlvdXMgRGlzZWFzZSBhbmQgQmlvc2VjdXJp
dHksIFNoYW5naGFpLCBDaGluYS4mI3hEO1dhbmcsIEppLVlhbmcuIERlcGFydG1lbnQgb2YgQ2xp
bmljYWwgSW1tdW5vbG9neSwgQ2hpbGRyZW4mYXBvcztzIEhvc3BpdGFsIG9mIEZ1ZGFuIFVuaXZl
cnNpdHksIE5hdGlvbmFsIENoaWxkcmVuJmFwb3M7cyBNZWRpY2FsIENlbnRlciwgU2hhbmdoYWks
IENoaW5hLiYjeEQ7V2FuZywgSmktWWFuZy4gRGVwYXJ0bWVudCBvZiBJbW11bm9sb2d5LCBTY2hv
b2wgb2YgQmFzaWMgTWVkaWNhbCBTY2llbmNlcywgRnVkYW4gVW5pdmVyc2l0eSwgU2hhbmdoYWks
IENoaW5hLiYjeEQ7V2FuZywgSmktWWFuZy4gRGVwYXJ0bWVudCBvZiBNaWNyb2Jpb2xvZ3kgYW5k
IEltbXVub2xvZ3ksIENvbGxlZ2Ugb2YgQmFzaWMgTWVkaWNhbCBTY2llbmNlcywgWmhlbmd6aG91
IFVuaXZlcnNpdHksIFpoZW5nemhvdSwgQ2hpbmEuJiN4RDtXYW5nLCBKaS1ZYW5nLiBEaXZpc2lv
biBvZiBCaW9jaGVtaXN0cnksIEZhY3VsdHkgb2YgUGhhcm1hY3kgYW5kIEdyYWR1YXRlIFNjaG9v
bCBvZiBQaGFybWFjZXV0aWNhbCBTY2llbmNlLCBLZWlvIFVuaXZlcnNpdHksIFRva3lvLCBKYXBh
bi48L2F1dGgtYWRkcmVzcz48dGl0bGVzPjx0aXRsZT5DZWxsdWxhciBNZWNoYW5pc21zIFVuZGVy
bHlpbmcgQiBDZWxsIEFibm9ybWFsaXRpZXMgaW4gUGF0aWVudHMgV2l0aCBHYWluLW9mLUZ1bmN0
aW9uIE11dGF0aW9ucyBpbiB0aGUgUElLM0NEIEdlbmU8L3RpdGxlPjxzZWNvbmRhcnktdGl0bGU+
RnJvbnRpZXJzIGluIEltbXVub2xvZ3k8L3NlY29uZGFyeS10aXRsZT48YWx0LXRpdGxlPkZyb250
PC9hbHQtdGl0bGU+PC90aXRsZXM+PHBlcmlvZGljYWw+PGZ1bGwtdGl0bGU+RnJvbnRpZXJzIGlu
IEltbXVub2xvZ3k8L2Z1bGwtdGl0bGU+PC9wZXJpb2RpY2FsPjxwYWdlcz44OTAwNzM8L3BhZ2Vz
Pjx2b2x1bWU+MTM8L3ZvbHVtZT48a2V5d29yZHM+PGtleXdvcmQ+Q2xhc3MgSSBQaG9zcGhhdGlk
eWxpbm9zaXRvbCAzLUtpbmFzZXMvbWUgW01ldGFib2xpc21dPC9rZXl3b3JkPjxrZXl3b3JkPipH
YWluIG9mIEZ1bmN0aW9uIE11dGF0aW9uPC9rZXl3b3JkPjxrZXl3b3JkPkltbXVub2dsb2J1bGlu
IE0vZ2UgW0dlbmV0aWNzXTwva2V5d29yZD48a2V5d29yZD5NdXRhdGlvbjwva2V5d29yZD48a2V5
d29yZD5QaG9zcGhhdGlkeWxpbm9zaXRvbCAzLUtpbmFzZXMvZ2UgW0dlbmV0aWNzXTwva2V5d29y
ZD48a2V5d29yZD5QaG9zcGhhdGlkeWxpbm9zaXRvbCAzLUtpbmFzZXMvbWUgW01ldGFib2xpc21d
PC9rZXl3b3JkPjxrZXl3b3JkPipQaG9zcGhhdGlkeWxpbm9zaXRvbCAzLUtpbmFzZXM8L2tleXdv
cmQ+PGtleXdvcmQ+MCAoSW1tdW5vZ2xvYnVsaW4gTSk8L2tleXdvcmQ+PGtleXdvcmQ+RUMgMi03
LTEtMTM3IChDbGFzcyBJIFBob3NwaGF0aWR5bGlub3NpdG9sIDMtS2luYXNlcyk8L2tleXdvcmQ+
PC9rZXl3b3Jkcz48ZGF0ZXM+PHllYXI+MjAyMjwveWVhcj48L2RhdGVzPjxpc2JuPjE2NjQtMzIy
NDwvaXNibj48YWNjZXNzaW9uLW51bT4zNTc5OTc3NzwvYWNjZXNzaW9uLW51bT48d29yay10eXBl
PlJlc2VhcmNoIFN1cHBvcnQsIE5vbi1VLlMuIEdvdiZhcG9zO3Q8L3dvcmstdHlwZT48dXJscz48
cmVsYXRlZC11cmxzPjx1cmw+aHR0cHM6Ly9vdmlkc3Aub3ZpZC5jb20vb3ZpZHdlYi5jZ2k/VD1K
UyZhbXA7Q1NDPVkmYW1wO05FV1M9TiZhbXA7UEFHRT1mdWxsdGV4dCZhbXA7RD1tZWQyMiZhbXA7
QU49MzU3OTk3Nzc8L3VybD48L3JlbGF0ZWQtdXJscz48L3VybHM+PGVsZWN0cm9uaWMtcmVzb3Vy
Y2UtbnVtPmh0dHBzOi8vZHguZG9pLm9yZy8xMC4zMzg5L2ZpbW11LjIwMjIuODkwMDczPC9lbGVj
dHJvbmljLXJlc291cmNlLW51bT48cmVtb3RlLWRhdGFiYXNlLW5hbWU+TUVETElORTwvcmVtb3Rl
LWRhdGFiYXNlLW5hbWU+PHJlbW90ZS1kYXRhYmFzZS1wcm92aWRlcj5PdmlkIFRlY2hub2xvZ2ll
czwvcmVtb3RlLWRhdGFiYXNlLXByb3ZpZGVyPjxsYW5ndWFnZT5FbmdsaXNoPC9sYW5ndWFnZT48
L3JlY29yZD48L0NpdGU+PC9FbmROb3RlPgB=
</w:fldData>
          </w:fldChar>
        </w:r>
        <w:r w:rsidR="004A6A78">
          <w:instrText xml:space="preserve"> ADDIN EN.CITE </w:instrText>
        </w:r>
        <w:r w:rsidR="004A6A78">
          <w:fldChar w:fldCharType="begin">
            <w:fldData xml:space="preserve">PEVuZE5vdGU+PENpdGU+PEF1dGhvcj5XYW5nPC9BdXRob3I+PFllYXI+MjAyMjwvWWVhcj48UmVj
TnVtPjgxPC9SZWNOdW0+PERpc3BsYXlUZXh0PjxzdHlsZSBmYWNlPSJzdXBlcnNjcmlwdCI+MTQ1
PC9zdHlsZT48L0Rpc3BsYXlUZXh0PjxyZWNvcmQ+PHJlYy1udW1iZXI+ODE8L3JlYy1udW1iZXI+
PGZvcmVpZ24ta2V5cz48a2V5IGFwcD0iRU4iIGRiLWlkPSJmcnBlZjl3cGRmczV4OWV4NTVneGUw
MjNmYXBmeGR6YWY5d2EiIHRpbWVzdGFtcD0iMTcxNzQyNTM1OSI+ODE8L2tleT48L2ZvcmVpZ24t
a2V5cz48cmVmLXR5cGUgbmFtZT0iSm91cm5hbCBBcnRpY2xlIj4xNzwvcmVmLXR5cGU+PGNvbnRy
aWJ1dG9ycz48YXV0aG9ycz48YXV0aG9yPldhbmcsIFcuPC9hdXRob3I+PGF1dGhvcj5NaW4sIFEu
PC9hdXRob3I+PGF1dGhvcj5MYWksIE4uPC9hdXRob3I+PGF1dGhvcj5Dc29tb3MsIEsuPC9hdXRo
b3I+PGF1dGhvcj5XYW5nLCBZLjwvYXV0aG9yPjxhdXRob3I+TGl1LCBMLjwvYXV0aG9yPjxhdXRo
b3I+TWVuZywgWC48L2F1dGhvcj48YXV0aG9yPlN1biwgSi48L2F1dGhvcj48YXV0aG9yPkhvdSwg
Si48L2F1dGhvcj48YXV0aG9yPllpbmcsIFcuPC9hdXRob3I+PGF1dGhvcj5aaG91LCBRLjwvYXV0
aG9yPjxhdXRob3I+U3VuLCBCLjwvYXV0aG9yPjxhdXRob3I+SHVpLCBYLjwvYXV0aG9yPjxhdXRo
b3I+VWpoYXppLCBCLjwvYXV0aG9yPjxhdXRob3I+R29yZG9uLCBTLjwvYXV0aG9yPjxhdXRob3I+
QnVjaGJpbmRlciwgRC48L2F1dGhvcj48YXV0aG9yPlNjaHVldHosIEMuPC9hdXRob3I+PGF1dGhv
cj5CdXR0ZSwgTS48L2F1dGhvcj48YXV0aG9yPldhbHRlciwgSi4gRS48L2F1dGhvcj48YXV0aG9y
PldhbmcsIFguPC9hdXRob3I+PGF1dGhvcj5XYW5nLCBKLiBZLjwvYXV0aG9yPjwvYXV0aG9ycz48
L2NvbnRyaWJ1dG9ycz48YXV0aC1hZGRyZXNzPldhbmcsIFdlbmppZS4gRGVwYXJ0bWVudCBvZiBD
bGluaWNhbCBJbW11bm9sb2d5LCBDaGlsZHJlbiZhcG9zO3MgSG9zcGl0YWwgb2YgRnVkYW4gVW5p
dmVyc2l0eSwgTmF0aW9uYWwgQ2hpbGRyZW4mYXBvcztzIE1lZGljYWwgQ2VudGVyLCBTaGFuZ2hh
aSwgQ2hpbmEuJiN4RDtNaW4sIFFpbmcuIERlcGFydG1lbnQgb2YgQ2xpbmljYWwgSW1tdW5vbG9n
eSwgQ2hpbGRyZW4mYXBvcztzIEhvc3BpdGFsIG9mIEZ1ZGFuIFVuaXZlcnNpdHksIE5hdGlvbmFs
IENoaWxkcmVuJmFwb3M7cyBNZWRpY2FsIENlbnRlciwgU2hhbmdoYWksIENoaW5hLiYjeEQ7TGFp
LCBOYW5uYW4uIEtleSBMYWJvcmF0b3J5IG9mIFdob2xlLVBlcmlvZCBNb25pdG9yaW5nIGFuZCBQ
cmVjaXNlIEludGVydmVudGlvbiBvZiBEaWdlc3RpdmUgQ2FuY2VyLCBTaGFuZ2hhaSBNdW5pY2lw
YWwgSGVhbHRoIENvbW1pc3Npb24gKFNNSEMpLCBNaW5oYW5nIEhvc3BpdGFsLCBGdWRhbiBVbml2
ZXJzaXR5LCBTaGFuZ2hhaSwgQ2hpbmEuJiN4RDtDc29tb3MsIEtyaXN6dGlhbi4gRGl2aXNpb24g
b2YgUGVkaWF0cmljIEFsbGVyZ3kvSW1tdW5vbG9neSBhbmQgSmVmZnJleSBNb2RlbGwgRGlhZ25v
c3RpYyBhbmQgUmVzZWFyY2ggQ2VudGVyLCBVbml2ZXJzaXR5IG9mIFNvdXRoIEZsb3JpZGEgYW5k
IEpvaG5zIEhvcGtpbnMgQWxsIENoaWxkcmVuJmFwb3M7cyBIb3NwaXRhbCwgU3QuIFBldGVyc2J1
cmcsIEZMLCBVbml0ZWQgU3RhdGVzLiYjeEQ7V2FuZywgWWluZy4gRGVwYXJ0bWVudCBvZiBDbGlu
aWNhbCBJbW11bm9sb2d5LCBDaGlsZHJlbiZhcG9zO3MgSG9zcGl0YWwgb2YgRnVkYW4gVW5pdmVy
c2l0eSwgTmF0aW9uYWwgQ2hpbGRyZW4mYXBvcztzIE1lZGljYWwgQ2VudGVyLCBTaGFuZ2hhaSwg
Q2hpbmEuJiN4RDtMaXUsIEx1eWFvLiBEZXBhcnRtZW50IG9mIENsaW5pY2FsIEltbXVub2xvZ3ks
IENoaWxkcmVuJmFwb3M7cyBIb3NwaXRhbCBvZiBGdWRhbiBVbml2ZXJzaXR5LCBOYXRpb25hbCBD
aGlsZHJlbiZhcG9zO3MgTWVkaWNhbCBDZW50ZXIsIFNoYW5naGFpLCBDaGluYS4mI3hEO01lbmcs
IFhpbi4gRGVwYXJ0bWVudCBvZiBJbW11bm9sb2d5LCBTY2hvb2wgb2YgQmFzaWMgTWVkaWNhbCBT
Y2llbmNlcywgRnVkYW4gVW5pdmVyc2l0eSwgU2hhbmdoYWksIENoaW5hLiYjeEQ7U3VuLCBKaW5x
aWFvLiBEZXBhcnRtZW50IG9mIENsaW5pY2FsIEltbXVub2xvZ3ksIENoaWxkcmVuJmFwb3M7cyBI
b3NwaXRhbCBvZiBGdWRhbiBVbml2ZXJzaXR5LCBOYXRpb25hbCBDaGlsZHJlbiZhcG9zO3MgTWVk
aWNhbCBDZW50ZXIsIFNoYW5naGFpLCBDaGluYS4mI3hEO0hvdSwgSmlhLiBEZXBhcnRtZW50IG9m
IENsaW5pY2FsIEltbXVub2xvZ3ksIENoaWxkcmVuJmFwb3M7cyBIb3NwaXRhbCBvZiBGdWRhbiBV
bml2ZXJzaXR5LCBOYXRpb25hbCBDaGlsZHJlbiZhcG9zO3MgTWVkaWNhbCBDZW50ZXIsIFNoYW5n
aGFpLCBDaGluYS4mI3hEO1lpbmcsIFdlbmppbmcuIERlcGFydG1lbnQgb2YgQ2xpbmljYWwgSW1t
dW5vbG9neSwgQ2hpbGRyZW4mYXBvcztzIEhvc3BpdGFsIG9mIEZ1ZGFuIFVuaXZlcnNpdHksIE5h
dGlvbmFsIENoaWxkcmVuJmFwb3M7cyBNZWRpY2FsIENlbnRlciwgU2hhbmdoYWksIENoaW5hLiYj
eEQ7WmhvdSwgUWluaHVhLiBEZXBhcnRtZW50IG9mIENsaW5pY2FsIEltbXVub2xvZ3ksIENoaWxk
cmVuJmFwb3M7cyBIb3NwaXRhbCBvZiBGdWRhbiBVbml2ZXJzaXR5LCBOYXRpb25hbCBDaGlsZHJl
biZhcG9zO3MgTWVkaWNhbCBDZW50ZXIsIFNoYW5naGFpLCBDaGluYS4mI3hEO1N1biwgQmlqdW4u
IERlcGFydG1lbnQgb2YgQ2xpbmljYWwgSW1tdW5vbG9neSwgQ2hpbGRyZW4mYXBvcztzIEhvc3Bp
dGFsIG9mIEZ1ZGFuIFVuaXZlcnNpdHksIE5hdGlvbmFsIENoaWxkcmVuJmFwb3M7cyBNZWRpY2Fs
IENlbnRlciwgU2hhbmdoYWksIENoaW5hLiYjeEQ7SHVpLCBYaWFveWluZy4gRGVwYXJ0bWVudCBv
ZiBDbGluaWNhbCBJbW11bm9sb2d5LCBDaGlsZHJlbiZhcG9zO3MgSG9zcGl0YWwgb2YgRnVkYW4g
VW5pdmVyc2l0eSwgTmF0aW9uYWwgQ2hpbGRyZW4mYXBvcztzIE1lZGljYWwgQ2VudGVyLCBTaGFu
Z2hhaSwgQ2hpbmEuJiN4RDtVamhhemksIEJvZ2xhcmthLiBEaXZpc2lvbiBvZiBQZWRpYXRyaWMg
QWxsZXJneS9JbW11bm9sb2d5IGFuZCBKZWZmcmV5IE1vZGVsbCBEaWFnbm9zdGljIGFuZCBSZXNl
YXJjaCBDZW50ZXIsIFVuaXZlcnNpdHkgb2YgU291dGggRmxvcmlkYSBhbmQgSm9obnMgSG9wa2lu
cyBBbGwgQ2hpbGRyZW4mYXBvcztzIEhvc3BpdGFsLCBTdC4gUGV0ZXJzYnVyZywgRkwsIFVuaXRl
ZCBTdGF0ZXMuJiN4RDtHb3Jkb24sIFN1bWFpLiBEaXZpc2lvbiBvZiBQZWRpYXRyaWMgQWxsZXJn
eS9JbW11bm9sb2d5IGFuZCBKZWZmcmV5IE1vZGVsbCBEaWFnbm9zdGljIGFuZCBSZXNlYXJjaCBD
ZW50ZXIsIFVuaXZlcnNpdHkgb2YgU291dGggRmxvcmlkYSBhbmQgSm9obnMgSG9wa2lucyBBbGwg
Q2hpbGRyZW4mYXBvcztzIEhvc3BpdGFsLCBTdC4gUGV0ZXJzYnVyZywgRkwsIFVuaXRlZCBTdGF0
ZXMuJiN4RDtCdWNoYmluZGVyLCBEYXZpZC4gRGl2aXNpb24gb2YgSGVtYXRvbG9neSwgQ2hpbGRy
ZW4mYXBvcztzIEhvc3BpdGFsIG9mIE9yYW5nZSBDb3VudHJ5IChDSE9DKSwgSXJ2aW5lLCBDQSwg
VW5pdGVkIFN0YXRlcy4mI3hEO1NjaHVldHosIENhdGhhcmluYS4gRGVwYXJ0bWVudCBvZiBQZWRp
YXRyaWNzLCBNZWRpemluaXNjaGUgRmFrdWx0YXQgQ2FybCBHdXN0YXYgQ2FydXMsIFRlY2huaXNj
aGUgVW5pdmVyc2l0YXQgRHJlc2RlbiwgRHJlc2RlbiwgR2VybWFueS4mI3hEO0J1dHRlLCBNYW5p
c2guIERpdmlzaW9uIG9mIEltbXVub2xvZ3ksIEFsbGVyZ3ksIGFuZCBSaGV1bWF0b2xvZ3ksIERl
cGFydG1lbnQgb2YgUGVkaWF0cmljcyBhbmQgSmVmZnJleSBNb2RlbGwgRGlhZ25vc3RpYyBhbmQg
UmVzZWFyY2ggQ2VudGVyLCBVbml2ZXJzaXR5IG9mIENhbGlmb3JuaWEsIExvcyBBbmdlbGVzLCBM
b3MgQW5nZWxlcywgQ0EsIFVuaXRlZCBTdGF0ZXMuJiN4RDtXYWx0ZXIsIEpvbGFuIEUuIERpdmlz
aW9uIG9mIFBlZGlhdHJpYyBBbGxlcmd5L0ltbXVub2xvZ3kgYW5kIEplZmZyZXkgTW9kZWxsIERp
YWdub3N0aWMgYW5kIFJlc2VhcmNoIENlbnRlciwgVW5pdmVyc2l0eSBvZiBTb3V0aCBGbG9yaWRh
IGFuZCBKb2hucyBIb3BraW5zIEFsbCBDaGlsZHJlbiZhcG9zO3MgSG9zcGl0YWwsIFN0LiBQZXRl
cnNidXJnLCBGTCwgVW5pdGVkIFN0YXRlcy4mI3hEO1dhbHRlciwgSm9sYW4gRS4gTWFzc2FjaHVz
ZXR0cyBHZW5lcmFsIEhvc3BpdGFsLCBCb3N0b24sIE1BLCBVbml0ZWQgU3RhdGVzLiYjeEQ7V2Fu
ZywgWGlhb2NodWFuLiBEZXBhcnRtZW50IG9mIENsaW5pY2FsIEltbXVub2xvZ3ksIENoaWxkcmVu
JmFwb3M7cyBIb3NwaXRhbCBvZiBGdWRhbiBVbml2ZXJzaXR5LCBOYXRpb25hbCBDaGlsZHJlbiZh
cG9zO3MgTWVkaWNhbCBDZW50ZXIsIFNoYW5naGFpLCBDaGluYS4mI3hEO1dhbmcsIFhpYW9jaHVh
bi4gU2hhbmdoYWkgSW5zdGl0dXRlIG9mIEluZmVjdGlvdXMgRGlzZWFzZSBhbmQgQmlvc2VjdXJp
dHksIFNoYW5naGFpLCBDaGluYS4mI3hEO1dhbmcsIEppLVlhbmcuIERlcGFydG1lbnQgb2YgQ2xp
bmljYWwgSW1tdW5vbG9neSwgQ2hpbGRyZW4mYXBvcztzIEhvc3BpdGFsIG9mIEZ1ZGFuIFVuaXZl
cnNpdHksIE5hdGlvbmFsIENoaWxkcmVuJmFwb3M7cyBNZWRpY2FsIENlbnRlciwgU2hhbmdoYWks
IENoaW5hLiYjeEQ7V2FuZywgSmktWWFuZy4gRGVwYXJ0bWVudCBvZiBJbW11bm9sb2d5LCBTY2hv
b2wgb2YgQmFzaWMgTWVkaWNhbCBTY2llbmNlcywgRnVkYW4gVW5pdmVyc2l0eSwgU2hhbmdoYWks
IENoaW5hLiYjeEQ7V2FuZywgSmktWWFuZy4gRGVwYXJ0bWVudCBvZiBNaWNyb2Jpb2xvZ3kgYW5k
IEltbXVub2xvZ3ksIENvbGxlZ2Ugb2YgQmFzaWMgTWVkaWNhbCBTY2llbmNlcywgWmhlbmd6aG91
IFVuaXZlcnNpdHksIFpoZW5nemhvdSwgQ2hpbmEuJiN4RDtXYW5nLCBKaS1ZYW5nLiBEaXZpc2lv
biBvZiBCaW9jaGVtaXN0cnksIEZhY3VsdHkgb2YgUGhhcm1hY3kgYW5kIEdyYWR1YXRlIFNjaG9v
bCBvZiBQaGFybWFjZXV0aWNhbCBTY2llbmNlLCBLZWlvIFVuaXZlcnNpdHksIFRva3lvLCBKYXBh
bi48L2F1dGgtYWRkcmVzcz48dGl0bGVzPjx0aXRsZT5DZWxsdWxhciBNZWNoYW5pc21zIFVuZGVy
bHlpbmcgQiBDZWxsIEFibm9ybWFsaXRpZXMgaW4gUGF0aWVudHMgV2l0aCBHYWluLW9mLUZ1bmN0
aW9uIE11dGF0aW9ucyBpbiB0aGUgUElLM0NEIEdlbmU8L3RpdGxlPjxzZWNvbmRhcnktdGl0bGU+
RnJvbnRpZXJzIGluIEltbXVub2xvZ3k8L3NlY29uZGFyeS10aXRsZT48YWx0LXRpdGxlPkZyb250
PC9hbHQtdGl0bGU+PC90aXRsZXM+PHBlcmlvZGljYWw+PGZ1bGwtdGl0bGU+RnJvbnRpZXJzIGlu
IEltbXVub2xvZ3k8L2Z1bGwtdGl0bGU+PC9wZXJpb2RpY2FsPjxwYWdlcz44OTAwNzM8L3BhZ2Vz
Pjx2b2x1bWU+MTM8L3ZvbHVtZT48a2V5d29yZHM+PGtleXdvcmQ+Q2xhc3MgSSBQaG9zcGhhdGlk
eWxpbm9zaXRvbCAzLUtpbmFzZXMvbWUgW01ldGFib2xpc21dPC9rZXl3b3JkPjxrZXl3b3JkPipH
YWluIG9mIEZ1bmN0aW9uIE11dGF0aW9uPC9rZXl3b3JkPjxrZXl3b3JkPkltbXVub2dsb2J1bGlu
IE0vZ2UgW0dlbmV0aWNzXTwva2V5d29yZD48a2V5d29yZD5NdXRhdGlvbjwva2V5d29yZD48a2V5
d29yZD5QaG9zcGhhdGlkeWxpbm9zaXRvbCAzLUtpbmFzZXMvZ2UgW0dlbmV0aWNzXTwva2V5d29y
ZD48a2V5d29yZD5QaG9zcGhhdGlkeWxpbm9zaXRvbCAzLUtpbmFzZXMvbWUgW01ldGFib2xpc21d
PC9rZXl3b3JkPjxrZXl3b3JkPipQaG9zcGhhdGlkeWxpbm9zaXRvbCAzLUtpbmFzZXM8L2tleXdv
cmQ+PGtleXdvcmQ+MCAoSW1tdW5vZ2xvYnVsaW4gTSk8L2tleXdvcmQ+PGtleXdvcmQ+RUMgMi03
LTEtMTM3IChDbGFzcyBJIFBob3NwaGF0aWR5bGlub3NpdG9sIDMtS2luYXNlcyk8L2tleXdvcmQ+
PC9rZXl3b3Jkcz48ZGF0ZXM+PHllYXI+MjAyMjwveWVhcj48L2RhdGVzPjxpc2JuPjE2NjQtMzIy
NDwvaXNibj48YWNjZXNzaW9uLW51bT4zNTc5OTc3NzwvYWNjZXNzaW9uLW51bT48d29yay10eXBl
PlJlc2VhcmNoIFN1cHBvcnQsIE5vbi1VLlMuIEdvdiZhcG9zO3Q8L3dvcmstdHlwZT48dXJscz48
cmVsYXRlZC11cmxzPjx1cmw+aHR0cHM6Ly9vdmlkc3Aub3ZpZC5jb20vb3ZpZHdlYi5jZ2k/VD1K
UyZhbXA7Q1NDPVkmYW1wO05FV1M9TiZhbXA7UEFHRT1mdWxsdGV4dCZhbXA7RD1tZWQyMiZhbXA7
QU49MzU3OTk3Nzc8L3VybD48L3JlbGF0ZWQtdXJscz48L3VybHM+PGVsZWN0cm9uaWMtcmVzb3Vy
Y2UtbnVtPmh0dHBzOi8vZHguZG9pLm9yZy8xMC4zMzg5L2ZpbW11LjIwMjIuODkwMDczPC9lbGVj
dHJvbmljLXJlc291cmNlLW51bT48cmVtb3RlLWRhdGFiYXNlLW5hbWU+TUVETElORTwvcmVtb3Rl
LWRhdGFiYXNlLW5hbWU+PHJlbW90ZS1kYXRhYmFzZS1wcm92aWRlcj5PdmlkIFRlY2hub2xvZ2ll
czwvcmVtb3RlLWRhdGFiYXNlLXByb3ZpZGVyPjxsYW5ndWFnZT5FbmdsaXNoPC9sYW5ndWFnZT48
L3JlY29yZD48L0NpdGU+PC9FbmROb3RlPgB=
</w:fldData>
          </w:fldChar>
        </w:r>
        <w:r w:rsidR="004A6A78">
          <w:instrText xml:space="preserve"> ADDIN EN.CITE.DATA </w:instrText>
        </w:r>
        <w:r w:rsidR="004A6A78">
          <w:fldChar w:fldCharType="end"/>
        </w:r>
        <w:r w:rsidR="004A6A78">
          <w:fldChar w:fldCharType="separate"/>
        </w:r>
        <w:r w:rsidR="004A6A78" w:rsidRPr="001C0C00">
          <w:rPr>
            <w:noProof/>
            <w:vertAlign w:val="superscript"/>
          </w:rPr>
          <w:t>145</w:t>
        </w:r>
        <w:r w:rsidR="004A6A78">
          <w:fldChar w:fldCharType="end"/>
        </w:r>
      </w:hyperlink>
      <w:r w:rsidR="004A6A78" w:rsidRPr="003D0C36">
        <w:t xml:space="preserve"> Wentink 2017.</w:t>
      </w:r>
      <w:hyperlink w:anchor="_ENREF_146" w:tooltip="Wentink, 2017 #82" w:history="1">
        <w:r w:rsidR="004A6A78">
          <w:fldChar w:fldCharType="begin"/>
        </w:r>
        <w:r w:rsidR="004A6A78">
          <w:instrText xml:space="preserve"> ADDIN EN.CITE &lt;EndNote&gt;&lt;Cite&gt;&lt;Author&gt;Wentink&lt;/Author&gt;&lt;Year&gt;2017&lt;/Year&gt;&lt;RecNum&gt;82&lt;/RecNum&gt;&lt;DisplayText&gt;&lt;style face="superscript"&gt;146&lt;/style&gt;&lt;/DisplayText&gt;&lt;record&gt;&lt;rec-number&gt;82&lt;/rec-number&gt;&lt;foreign-keys&gt;&lt;key app="EN" db-id="frpef9wpdfs5x9ex55gxe023fapfxdzaf9wa" timestamp="1717425364"&gt;82&lt;/key&gt;&lt;/foreign-keys&gt;&lt;ref-type name="Journal Article"&gt;17&lt;/ref-type&gt;&lt;contributors&gt;&lt;authors&gt;&lt;author&gt;Wentink, Marjolein&lt;/author&gt;&lt;author&gt;Dalm, Virgil&lt;/author&gt;&lt;author&gt;Lankester, Arjan C&lt;/author&gt;&lt;author&gt;van Schouwenburg, Pauline A&lt;/author&gt;&lt;author&gt;Schölvinck, Liesbeth&lt;/author&gt;&lt;author&gt;Kalina, Tomas&lt;/author&gt;&lt;author&gt;Zachova, Radana&lt;/author&gt;&lt;author&gt;Sediva, Anna&lt;/author&gt;&lt;author&gt;Lambeck, Annechien&lt;/author&gt;&lt;author&gt;Pico-Knijnenburg, Ingrid&lt;/author&gt;&lt;/authors&gt;&lt;/contributors&gt;&lt;titles&gt;&lt;title&gt;Genetic defects in PI3Kδ affect B-cell differentiation and maturation leading to hypogammaglobulineamia and recurrent infections&lt;/title&gt;&lt;secondary-title&gt;Clinical Immunology&lt;/secondary-title&gt;&lt;/titles&gt;&lt;periodical&gt;&lt;full-title&gt;Clinical Immunology&lt;/full-title&gt;&lt;/periodical&gt;&lt;pages&gt;77-86&lt;/pages&gt;&lt;volume&gt;176&lt;/volume&gt;&lt;dates&gt;&lt;year&gt;2017&lt;/year&gt;&lt;/dates&gt;&lt;isbn&gt;1521-6616&lt;/isbn&gt;&lt;urls&gt;&lt;/urls&gt;&lt;/record&gt;&lt;/Cite&gt;&lt;/EndNote&gt;</w:instrText>
        </w:r>
        <w:r w:rsidR="004A6A78">
          <w:fldChar w:fldCharType="separate"/>
        </w:r>
        <w:r w:rsidR="004A6A78" w:rsidRPr="001C0C00">
          <w:rPr>
            <w:noProof/>
            <w:vertAlign w:val="superscript"/>
          </w:rPr>
          <w:t>146</w:t>
        </w:r>
        <w:r w:rsidR="004A6A78">
          <w:fldChar w:fldCharType="end"/>
        </w:r>
      </w:hyperlink>
    </w:p>
    <w:p w14:paraId="0CE171FB" w14:textId="77777777" w:rsidR="007903AD" w:rsidRPr="00B910C7" w:rsidRDefault="007903AD" w:rsidP="007903AD">
      <w:pPr>
        <w:pStyle w:val="Manuscriptbodytitle"/>
        <w:keepNext/>
        <w:spacing w:before="240"/>
        <w:rPr>
          <w:rFonts w:eastAsia="Times New Roman"/>
          <w:bCs/>
          <w:u w:val="single"/>
          <w:lang w:val="en-GB" w:eastAsia="ja-JP"/>
        </w:rPr>
      </w:pPr>
      <w:r w:rsidRPr="00B910C7">
        <w:rPr>
          <w:rFonts w:eastAsia="Times New Roman"/>
          <w:bCs/>
          <w:u w:val="single"/>
          <w:lang w:val="en-GB" w:eastAsia="ja-JP"/>
        </w:rPr>
        <w:lastRenderedPageBreak/>
        <w:t xml:space="preserve">Supplementary Results </w:t>
      </w:r>
      <w:r>
        <w:rPr>
          <w:rFonts w:eastAsia="Times New Roman"/>
          <w:bCs/>
          <w:u w:val="single"/>
          <w:lang w:val="en-GB" w:eastAsia="ja-JP"/>
        </w:rPr>
        <w:t>2: Economic SLR</w:t>
      </w:r>
    </w:p>
    <w:p w14:paraId="26BAED4B" w14:textId="42AE0E73" w:rsidR="007903AD" w:rsidRPr="00787965" w:rsidRDefault="007903AD" w:rsidP="007903AD">
      <w:pPr>
        <w:pStyle w:val="FiguresTablesListsCaptions"/>
        <w:rPr>
          <w:rFonts w:ascii="Tahoma" w:hAnsi="Tahoma" w:cs="Tahoma"/>
          <w:color w:val="auto"/>
          <w:szCs w:val="22"/>
        </w:rPr>
      </w:pPr>
      <w:r w:rsidRPr="00B910C7">
        <w:rPr>
          <w:rFonts w:ascii="Tahoma" w:hAnsi="Tahoma" w:cs="Tahoma"/>
          <w:b/>
          <w:bCs/>
          <w:color w:val="auto"/>
          <w:szCs w:val="22"/>
        </w:rPr>
        <w:t>Supplementary Table 4</w:t>
      </w:r>
      <w:r w:rsidR="00BB68F4">
        <w:rPr>
          <w:rFonts w:ascii="Tahoma" w:hAnsi="Tahoma" w:cs="Tahoma"/>
          <w:b/>
          <w:bCs/>
          <w:color w:val="auto"/>
          <w:szCs w:val="22"/>
        </w:rPr>
        <w:t>5</w:t>
      </w:r>
      <w:r w:rsidRPr="00B910C7">
        <w:rPr>
          <w:rFonts w:ascii="Tahoma" w:hAnsi="Tahoma" w:cs="Tahoma"/>
          <w:b/>
          <w:bCs/>
          <w:color w:val="auto"/>
          <w:szCs w:val="22"/>
        </w:rPr>
        <w:t xml:space="preserve">: </w:t>
      </w:r>
      <w:r w:rsidRPr="00787965">
        <w:rPr>
          <w:rFonts w:ascii="Tahoma" w:hAnsi="Tahoma" w:cs="Tahoma"/>
          <w:color w:val="auto"/>
          <w:szCs w:val="22"/>
        </w:rPr>
        <w:t>Summary of the results of cost/HCRU studies included in the economic SLR</w:t>
      </w:r>
    </w:p>
    <w:tbl>
      <w:tblPr>
        <w:tblStyle w:val="TableStyle1"/>
        <w:tblW w:w="0" w:type="auto"/>
        <w:tblLook w:val="04A0" w:firstRow="1" w:lastRow="0" w:firstColumn="1" w:lastColumn="0" w:noHBand="0" w:noVBand="1"/>
      </w:tblPr>
      <w:tblGrid>
        <w:gridCol w:w="1503"/>
        <w:gridCol w:w="1896"/>
        <w:gridCol w:w="1728"/>
        <w:gridCol w:w="3166"/>
        <w:gridCol w:w="3211"/>
        <w:gridCol w:w="2672"/>
      </w:tblGrid>
      <w:tr w:rsidR="007903AD" w:rsidRPr="00B910C7" w14:paraId="5F0BDBAF" w14:textId="77777777" w:rsidTr="00EE414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228FC8"/>
          </w:tcPr>
          <w:p w14:paraId="6C2E1BC7" w14:textId="77777777" w:rsidR="007903AD" w:rsidRPr="00B910C7" w:rsidRDefault="007903AD" w:rsidP="00EE4149">
            <w:pPr>
              <w:spacing w:after="120"/>
              <w:rPr>
                <w:rFonts w:ascii="Tahoma" w:eastAsia="Calibri" w:hAnsi="Tahoma" w:cs="Tahoma"/>
                <w:sz w:val="22"/>
                <w:szCs w:val="22"/>
              </w:rPr>
            </w:pPr>
            <w:r w:rsidRPr="00B910C7">
              <w:rPr>
                <w:rFonts w:ascii="Tahoma" w:eastAsia="Calibri" w:hAnsi="Tahoma" w:cs="Tahoma"/>
                <w:sz w:val="22"/>
                <w:szCs w:val="22"/>
              </w:rPr>
              <w:t>Study name</w:t>
            </w:r>
          </w:p>
        </w:tc>
        <w:tc>
          <w:tcPr>
            <w:tcW w:w="0" w:type="auto"/>
            <w:shd w:val="clear" w:color="auto" w:fill="228FC8"/>
          </w:tcPr>
          <w:p w14:paraId="3FEC90B6" w14:textId="77777777" w:rsidR="007903AD" w:rsidRPr="00B910C7" w:rsidRDefault="007903AD" w:rsidP="00EE4149">
            <w:pPr>
              <w:widowControl w:val="0"/>
              <w:autoSpaceDE w:val="0"/>
              <w:autoSpaceDN w:val="0"/>
              <w:spacing w:after="120"/>
              <w:cnfStyle w:val="100000000000" w:firstRow="1" w:lastRow="0" w:firstColumn="0" w:lastColumn="0" w:oddVBand="0" w:evenVBand="0" w:oddHBand="0" w:evenHBand="0" w:firstRowFirstColumn="0" w:firstRowLastColumn="0" w:lastRowFirstColumn="0" w:lastRowLastColumn="0"/>
              <w:rPr>
                <w:rFonts w:ascii="Tahoma" w:eastAsia="Calibri" w:hAnsi="Tahoma" w:cs="Tahoma"/>
                <w:bCs/>
                <w:color w:val="FFFFFF"/>
                <w:sz w:val="22"/>
                <w:szCs w:val="22"/>
                <w:lang w:eastAsia="en-GB"/>
              </w:rPr>
            </w:pPr>
            <w:r w:rsidRPr="00B910C7">
              <w:rPr>
                <w:rFonts w:ascii="Tahoma" w:eastAsia="Calibri" w:hAnsi="Tahoma" w:cs="Tahoma"/>
                <w:bCs/>
                <w:color w:val="FFFFFF"/>
                <w:sz w:val="22"/>
                <w:szCs w:val="22"/>
                <w:lang w:eastAsia="en-GB"/>
              </w:rPr>
              <w:t>Objective and population</w:t>
            </w:r>
          </w:p>
        </w:tc>
        <w:tc>
          <w:tcPr>
            <w:tcW w:w="0" w:type="auto"/>
            <w:shd w:val="clear" w:color="auto" w:fill="228FC8"/>
          </w:tcPr>
          <w:p w14:paraId="717873DA" w14:textId="77777777" w:rsidR="007903AD" w:rsidRPr="00B910C7" w:rsidRDefault="007903AD" w:rsidP="00EE4149">
            <w:pPr>
              <w:widowControl w:val="0"/>
              <w:autoSpaceDE w:val="0"/>
              <w:autoSpaceDN w:val="0"/>
              <w:spacing w:after="120"/>
              <w:cnfStyle w:val="100000000000" w:firstRow="1" w:lastRow="0" w:firstColumn="0" w:lastColumn="0" w:oddVBand="0" w:evenVBand="0" w:oddHBand="0" w:evenHBand="0" w:firstRowFirstColumn="0" w:firstRowLastColumn="0" w:lastRowFirstColumn="0" w:lastRowLastColumn="0"/>
              <w:rPr>
                <w:rFonts w:ascii="Tahoma" w:eastAsia="Calibri" w:hAnsi="Tahoma" w:cs="Tahoma"/>
                <w:bCs/>
                <w:color w:val="FFFFFF"/>
                <w:sz w:val="22"/>
                <w:szCs w:val="22"/>
                <w:lang w:eastAsia="en-GB"/>
              </w:rPr>
            </w:pPr>
            <w:r w:rsidRPr="00B910C7">
              <w:rPr>
                <w:rFonts w:ascii="Tahoma" w:eastAsia="Calibri" w:hAnsi="Tahoma" w:cs="Tahoma"/>
                <w:bCs/>
                <w:color w:val="FFFFFF"/>
                <w:sz w:val="22"/>
                <w:szCs w:val="22"/>
                <w:lang w:eastAsia="en-GB"/>
              </w:rPr>
              <w:t>Country, perspective and cost year</w:t>
            </w:r>
          </w:p>
        </w:tc>
        <w:tc>
          <w:tcPr>
            <w:tcW w:w="0" w:type="auto"/>
            <w:shd w:val="clear" w:color="auto" w:fill="228FC8"/>
          </w:tcPr>
          <w:p w14:paraId="350154F4" w14:textId="77777777" w:rsidR="007903AD" w:rsidRPr="00B910C7" w:rsidRDefault="007903AD" w:rsidP="00EE4149">
            <w:pPr>
              <w:widowControl w:val="0"/>
              <w:autoSpaceDE w:val="0"/>
              <w:autoSpaceDN w:val="0"/>
              <w:spacing w:after="120"/>
              <w:cnfStyle w:val="100000000000" w:firstRow="1" w:lastRow="0" w:firstColumn="0" w:lastColumn="0" w:oddVBand="0" w:evenVBand="0" w:oddHBand="0" w:evenHBand="0" w:firstRowFirstColumn="0" w:firstRowLastColumn="0" w:lastRowFirstColumn="0" w:lastRowLastColumn="0"/>
              <w:rPr>
                <w:rFonts w:ascii="Tahoma" w:eastAsia="Calibri" w:hAnsi="Tahoma" w:cs="Tahoma"/>
                <w:bCs/>
                <w:color w:val="FFFFFF"/>
                <w:sz w:val="22"/>
                <w:szCs w:val="22"/>
                <w:lang w:eastAsia="en-GB"/>
              </w:rPr>
            </w:pPr>
            <w:r w:rsidRPr="00B910C7">
              <w:rPr>
                <w:rFonts w:ascii="Tahoma" w:eastAsia="Calibri" w:hAnsi="Tahoma" w:cs="Tahoma"/>
                <w:bCs/>
                <w:color w:val="FFFFFF"/>
                <w:sz w:val="22"/>
                <w:szCs w:val="22"/>
                <w:lang w:eastAsia="en-GB"/>
              </w:rPr>
              <w:t>Cost valuations used in the study</w:t>
            </w:r>
          </w:p>
        </w:tc>
        <w:tc>
          <w:tcPr>
            <w:tcW w:w="0" w:type="auto"/>
            <w:shd w:val="clear" w:color="auto" w:fill="228FC8"/>
          </w:tcPr>
          <w:p w14:paraId="0F24D7B4" w14:textId="77777777" w:rsidR="007903AD" w:rsidRPr="00B910C7" w:rsidRDefault="007903AD" w:rsidP="00EE4149">
            <w:pPr>
              <w:widowControl w:val="0"/>
              <w:autoSpaceDE w:val="0"/>
              <w:autoSpaceDN w:val="0"/>
              <w:spacing w:after="120"/>
              <w:cnfStyle w:val="100000000000" w:firstRow="1" w:lastRow="0" w:firstColumn="0" w:lastColumn="0" w:oddVBand="0" w:evenVBand="0" w:oddHBand="0" w:evenHBand="0" w:firstRowFirstColumn="0" w:firstRowLastColumn="0" w:lastRowFirstColumn="0" w:lastRowLastColumn="0"/>
              <w:rPr>
                <w:rFonts w:ascii="Tahoma" w:eastAsia="Calibri" w:hAnsi="Tahoma" w:cs="Tahoma"/>
                <w:bCs/>
                <w:color w:val="FFFFFF"/>
                <w:sz w:val="22"/>
                <w:szCs w:val="22"/>
                <w:lang w:eastAsia="en-GB"/>
              </w:rPr>
            </w:pPr>
            <w:r w:rsidRPr="00B910C7">
              <w:rPr>
                <w:rFonts w:ascii="Tahoma" w:eastAsia="Calibri" w:hAnsi="Tahoma" w:cs="Tahoma"/>
                <w:bCs/>
                <w:color w:val="FFFFFF"/>
                <w:sz w:val="22"/>
                <w:szCs w:val="22"/>
                <w:lang w:eastAsia="en-GB"/>
              </w:rPr>
              <w:t>Costs/resource use reported</w:t>
            </w:r>
          </w:p>
        </w:tc>
        <w:tc>
          <w:tcPr>
            <w:tcW w:w="0" w:type="auto"/>
            <w:shd w:val="clear" w:color="auto" w:fill="228FC8"/>
          </w:tcPr>
          <w:p w14:paraId="1373DDAC" w14:textId="77777777" w:rsidR="007903AD" w:rsidRPr="00B910C7" w:rsidRDefault="007903AD" w:rsidP="00EE4149">
            <w:pPr>
              <w:widowControl w:val="0"/>
              <w:autoSpaceDE w:val="0"/>
              <w:autoSpaceDN w:val="0"/>
              <w:spacing w:after="120"/>
              <w:cnfStyle w:val="100000000000" w:firstRow="1" w:lastRow="0" w:firstColumn="0" w:lastColumn="0" w:oddVBand="0" w:evenVBand="0" w:oddHBand="0" w:evenHBand="0" w:firstRowFirstColumn="0" w:firstRowLastColumn="0" w:lastRowFirstColumn="0" w:lastRowLastColumn="0"/>
              <w:rPr>
                <w:rFonts w:ascii="Tahoma" w:eastAsia="Calibri" w:hAnsi="Tahoma" w:cs="Tahoma"/>
                <w:bCs/>
                <w:color w:val="FFFFFF"/>
                <w:sz w:val="22"/>
                <w:szCs w:val="22"/>
                <w:lang w:eastAsia="en-GB"/>
              </w:rPr>
            </w:pPr>
            <w:r w:rsidRPr="00B910C7">
              <w:rPr>
                <w:rFonts w:ascii="Tahoma" w:eastAsia="Calibri" w:hAnsi="Tahoma" w:cs="Tahoma"/>
                <w:bCs/>
                <w:color w:val="FFFFFF"/>
                <w:sz w:val="22"/>
                <w:szCs w:val="22"/>
                <w:lang w:eastAsia="en-GB"/>
              </w:rPr>
              <w:t>Applicability to clinical practice in England and for cost-effectiveness analysis</w:t>
            </w:r>
          </w:p>
        </w:tc>
      </w:tr>
      <w:tr w:rsidR="007903AD" w:rsidRPr="00B910C7" w14:paraId="0D80C552" w14:textId="77777777" w:rsidTr="00EE4149">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4F7BE5C" w14:textId="484D7FE6" w:rsidR="007903AD" w:rsidRPr="00B910C7" w:rsidRDefault="007903AD" w:rsidP="00EE4149">
            <w:pPr>
              <w:spacing w:after="120"/>
              <w:rPr>
                <w:rFonts w:ascii="Tahoma" w:eastAsia="Calibri" w:hAnsi="Tahoma" w:cs="Tahoma"/>
                <w:sz w:val="22"/>
                <w:szCs w:val="22"/>
              </w:rPr>
            </w:pPr>
            <w:proofErr w:type="spellStart"/>
            <w:r w:rsidRPr="00B910C7">
              <w:rPr>
                <w:rFonts w:ascii="Tahoma" w:eastAsia="Calibri" w:hAnsi="Tahoma" w:cs="Tahoma"/>
                <w:sz w:val="22"/>
                <w:szCs w:val="22"/>
              </w:rPr>
              <w:t>Ariue</w:t>
            </w:r>
            <w:proofErr w:type="spellEnd"/>
            <w:r w:rsidRPr="00B910C7">
              <w:rPr>
                <w:rFonts w:ascii="Tahoma" w:eastAsia="Calibri" w:hAnsi="Tahoma" w:cs="Tahoma"/>
                <w:sz w:val="22"/>
                <w:szCs w:val="22"/>
              </w:rPr>
              <w:t xml:space="preserve"> 2020</w:t>
            </w:r>
            <w:r w:rsidR="008A40EA" w:rsidRPr="008A40EA">
              <w:rPr>
                <w:rFonts w:ascii="Tahoma" w:eastAsia="Calibri" w:hAnsi="Tahoma" w:cs="Tahoma"/>
                <w:sz w:val="22"/>
                <w:szCs w:val="22"/>
                <w:vertAlign w:val="superscript"/>
              </w:rPr>
              <w:t>32</w:t>
            </w:r>
          </w:p>
        </w:tc>
        <w:tc>
          <w:tcPr>
            <w:tcW w:w="0" w:type="auto"/>
          </w:tcPr>
          <w:p w14:paraId="0F4EBDF2" w14:textId="77777777" w:rsidR="007903AD" w:rsidRPr="00B910C7" w:rsidRDefault="007903AD" w:rsidP="00EE4149">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B910C7">
              <w:rPr>
                <w:rFonts w:ascii="Tahoma" w:eastAsia="Calibri" w:hAnsi="Tahoma" w:cs="Tahoma"/>
                <w:sz w:val="22"/>
                <w:szCs w:val="22"/>
              </w:rPr>
              <w:t>Objective</w:t>
            </w:r>
            <w:r>
              <w:rPr>
                <w:rFonts w:ascii="Tahoma" w:eastAsia="Calibri" w:hAnsi="Tahoma" w:cs="Tahoma"/>
                <w:sz w:val="22"/>
                <w:szCs w:val="22"/>
              </w:rPr>
              <w:t>:</w:t>
            </w:r>
          </w:p>
          <w:p w14:paraId="5AD99D51" w14:textId="77777777" w:rsidR="007903AD" w:rsidRPr="00B910C7" w:rsidRDefault="007903AD" w:rsidP="00EE4149">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B910C7">
              <w:rPr>
                <w:rFonts w:ascii="Tahoma" w:eastAsia="Calibri" w:hAnsi="Tahoma" w:cs="Tahoma"/>
                <w:sz w:val="22"/>
                <w:szCs w:val="22"/>
              </w:rPr>
              <w:t>To describe the case presentation of an individual with APDS</w:t>
            </w:r>
          </w:p>
          <w:p w14:paraId="6975134D" w14:textId="77777777" w:rsidR="007903AD" w:rsidRPr="00B910C7" w:rsidRDefault="007903AD" w:rsidP="00EE4149">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p>
          <w:p w14:paraId="4B7259DF" w14:textId="77777777" w:rsidR="007903AD" w:rsidRPr="00B910C7" w:rsidRDefault="007903AD" w:rsidP="00EE4149">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B910C7">
              <w:rPr>
                <w:rFonts w:ascii="Tahoma" w:eastAsia="Calibri" w:hAnsi="Tahoma" w:cs="Tahoma"/>
                <w:sz w:val="22"/>
                <w:szCs w:val="22"/>
              </w:rPr>
              <w:lastRenderedPageBreak/>
              <w:t>Population</w:t>
            </w:r>
            <w:r>
              <w:rPr>
                <w:rFonts w:ascii="Tahoma" w:eastAsia="Calibri" w:hAnsi="Tahoma" w:cs="Tahoma"/>
                <w:sz w:val="22"/>
                <w:szCs w:val="22"/>
              </w:rPr>
              <w:t>:</w:t>
            </w:r>
          </w:p>
          <w:p w14:paraId="7CEEA53D" w14:textId="77777777" w:rsidR="007903AD" w:rsidRPr="00B910C7" w:rsidRDefault="007903AD" w:rsidP="00EE4149">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B910C7">
              <w:rPr>
                <w:rFonts w:ascii="Tahoma" w:eastAsia="Calibri" w:hAnsi="Tahoma" w:cs="Tahoma"/>
                <w:sz w:val="22"/>
                <w:szCs w:val="22"/>
              </w:rPr>
              <w:t>A 20-year-old male with APDS1 receiving sirolimus and IRT</w:t>
            </w:r>
          </w:p>
        </w:tc>
        <w:tc>
          <w:tcPr>
            <w:tcW w:w="0" w:type="auto"/>
          </w:tcPr>
          <w:p w14:paraId="6A45FE35" w14:textId="77777777" w:rsidR="007903AD" w:rsidRPr="00B910C7" w:rsidRDefault="007903AD" w:rsidP="00EE4149">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B910C7">
              <w:rPr>
                <w:rFonts w:ascii="Tahoma" w:eastAsia="Calibri" w:hAnsi="Tahoma" w:cs="Tahoma"/>
                <w:sz w:val="22"/>
                <w:szCs w:val="22"/>
              </w:rPr>
              <w:lastRenderedPageBreak/>
              <w:t>Country: US</w:t>
            </w:r>
          </w:p>
          <w:p w14:paraId="1A362A92" w14:textId="77777777" w:rsidR="007903AD" w:rsidRPr="00B910C7" w:rsidRDefault="007903AD" w:rsidP="00EE4149">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B910C7">
              <w:rPr>
                <w:rFonts w:ascii="Tahoma" w:eastAsia="Calibri" w:hAnsi="Tahoma" w:cs="Tahoma"/>
                <w:sz w:val="22"/>
                <w:szCs w:val="22"/>
              </w:rPr>
              <w:t>Cost perspective: NA</w:t>
            </w:r>
          </w:p>
          <w:p w14:paraId="2B0BEB6C" w14:textId="77777777" w:rsidR="007903AD" w:rsidRPr="00B910C7" w:rsidRDefault="007903AD" w:rsidP="00EE4149">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B910C7">
              <w:rPr>
                <w:rFonts w:ascii="Tahoma" w:eastAsia="Calibri" w:hAnsi="Tahoma" w:cs="Tahoma"/>
                <w:sz w:val="22"/>
                <w:szCs w:val="22"/>
              </w:rPr>
              <w:t>Cost year: NA</w:t>
            </w:r>
          </w:p>
        </w:tc>
        <w:tc>
          <w:tcPr>
            <w:tcW w:w="0" w:type="auto"/>
          </w:tcPr>
          <w:p w14:paraId="0353538C" w14:textId="77777777" w:rsidR="007903AD" w:rsidRPr="00B910C7" w:rsidRDefault="007903AD" w:rsidP="00EE4149">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B910C7">
              <w:rPr>
                <w:rFonts w:ascii="Tahoma" w:eastAsia="Calibri" w:hAnsi="Tahoma" w:cs="Tahoma"/>
                <w:sz w:val="22"/>
                <w:szCs w:val="22"/>
              </w:rPr>
              <w:t>Case review of a patient including some description of HCRU</w:t>
            </w:r>
          </w:p>
          <w:p w14:paraId="2EB8D603" w14:textId="77777777" w:rsidR="007903AD" w:rsidRPr="00B910C7" w:rsidRDefault="007903AD" w:rsidP="00EE4149">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B910C7">
              <w:rPr>
                <w:rFonts w:ascii="Tahoma" w:eastAsia="Calibri" w:hAnsi="Tahoma" w:cs="Tahoma"/>
                <w:sz w:val="22"/>
                <w:szCs w:val="22"/>
              </w:rPr>
              <w:t>Costs were not valued; only HCRU was reported</w:t>
            </w:r>
          </w:p>
        </w:tc>
        <w:tc>
          <w:tcPr>
            <w:tcW w:w="0" w:type="auto"/>
          </w:tcPr>
          <w:p w14:paraId="03F6F4C2" w14:textId="77777777" w:rsidR="007903AD" w:rsidRPr="00B910C7" w:rsidRDefault="007903AD" w:rsidP="00EE4149">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B910C7">
              <w:rPr>
                <w:rFonts w:ascii="Tahoma" w:eastAsia="Calibri" w:hAnsi="Tahoma" w:cs="Tahoma"/>
                <w:sz w:val="22"/>
                <w:szCs w:val="22"/>
              </w:rPr>
              <w:t>The individual presented to the Emergency Department with a 3-week complaint of right leg weakness, constipation and urinary retention</w:t>
            </w:r>
          </w:p>
          <w:p w14:paraId="34185B6B" w14:textId="77777777" w:rsidR="007903AD" w:rsidRPr="00B910C7" w:rsidRDefault="007903AD" w:rsidP="00EE4149">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B910C7">
              <w:rPr>
                <w:rFonts w:ascii="Tahoma" w:eastAsia="Calibri" w:hAnsi="Tahoma" w:cs="Tahoma"/>
                <w:sz w:val="22"/>
                <w:szCs w:val="22"/>
              </w:rPr>
              <w:t xml:space="preserve">Length of hospital stay: 2 weeks (lumbar puncture </w:t>
            </w:r>
            <w:r w:rsidRPr="00B910C7">
              <w:rPr>
                <w:rFonts w:ascii="Tahoma" w:eastAsia="Calibri" w:hAnsi="Tahoma" w:cs="Tahoma"/>
                <w:sz w:val="22"/>
                <w:szCs w:val="22"/>
              </w:rPr>
              <w:lastRenderedPageBreak/>
              <w:t>performed by the Neurosurgery service)</w:t>
            </w:r>
          </w:p>
          <w:p w14:paraId="2577E067" w14:textId="77777777" w:rsidR="007903AD" w:rsidRPr="00B910C7" w:rsidRDefault="007903AD" w:rsidP="00EE4149">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B910C7">
              <w:rPr>
                <w:rFonts w:ascii="Tahoma" w:eastAsia="Calibri" w:hAnsi="Tahoma" w:cs="Tahoma"/>
                <w:sz w:val="22"/>
                <w:szCs w:val="22"/>
              </w:rPr>
              <w:t xml:space="preserve">Extensive hospital evaluation of his neurological deficits was conducted </w:t>
            </w:r>
          </w:p>
          <w:p w14:paraId="02E8A2AB" w14:textId="77777777" w:rsidR="007903AD" w:rsidRPr="00B910C7" w:rsidRDefault="007903AD" w:rsidP="00EE4149">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B910C7">
              <w:rPr>
                <w:rFonts w:ascii="Tahoma" w:eastAsia="Calibri" w:hAnsi="Tahoma" w:cs="Tahoma"/>
                <w:sz w:val="22"/>
                <w:szCs w:val="22"/>
              </w:rPr>
              <w:t xml:space="preserve">Multiple </w:t>
            </w:r>
            <w:r>
              <w:rPr>
                <w:rFonts w:ascii="Tahoma" w:eastAsia="Calibri" w:hAnsi="Tahoma" w:cs="Tahoma"/>
                <w:sz w:val="22"/>
                <w:szCs w:val="22"/>
              </w:rPr>
              <w:t>magnetic resonance imaging (</w:t>
            </w:r>
            <w:r w:rsidRPr="00B910C7">
              <w:rPr>
                <w:rFonts w:ascii="Tahoma" w:eastAsia="Calibri" w:hAnsi="Tahoma" w:cs="Tahoma"/>
                <w:sz w:val="22"/>
                <w:szCs w:val="22"/>
              </w:rPr>
              <w:t>MRI</w:t>
            </w:r>
            <w:r>
              <w:rPr>
                <w:rFonts w:ascii="Tahoma" w:eastAsia="Calibri" w:hAnsi="Tahoma" w:cs="Tahoma"/>
                <w:sz w:val="22"/>
                <w:szCs w:val="22"/>
              </w:rPr>
              <w:t>)</w:t>
            </w:r>
            <w:r w:rsidRPr="00B910C7">
              <w:rPr>
                <w:rFonts w:ascii="Tahoma" w:eastAsia="Calibri" w:hAnsi="Tahoma" w:cs="Tahoma"/>
                <w:sz w:val="22"/>
                <w:szCs w:val="22"/>
              </w:rPr>
              <w:t xml:space="preserve"> examinations conducted</w:t>
            </w:r>
          </w:p>
        </w:tc>
        <w:tc>
          <w:tcPr>
            <w:tcW w:w="0" w:type="auto"/>
          </w:tcPr>
          <w:p w14:paraId="31B52608" w14:textId="77777777" w:rsidR="007903AD" w:rsidRPr="00B910C7" w:rsidRDefault="007903AD" w:rsidP="00EE4149">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B910C7">
              <w:rPr>
                <w:rFonts w:ascii="Tahoma" w:eastAsia="Calibri" w:hAnsi="Tahoma" w:cs="Tahoma"/>
                <w:sz w:val="22"/>
                <w:szCs w:val="22"/>
              </w:rPr>
              <w:lastRenderedPageBreak/>
              <w:t>Reports HCRU only; cost data not reported</w:t>
            </w:r>
          </w:p>
        </w:tc>
      </w:tr>
      <w:tr w:rsidR="007903AD" w:rsidRPr="00B910C7" w14:paraId="6EDABD74" w14:textId="77777777" w:rsidTr="00EE4149">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01E9F0D" w14:textId="24380FF8" w:rsidR="007903AD" w:rsidRPr="00B910C7" w:rsidRDefault="007903AD" w:rsidP="00EE4149">
            <w:pPr>
              <w:spacing w:after="120"/>
              <w:rPr>
                <w:rFonts w:ascii="Tahoma" w:eastAsia="Calibri" w:hAnsi="Tahoma" w:cs="Tahoma"/>
                <w:sz w:val="22"/>
                <w:szCs w:val="22"/>
              </w:rPr>
            </w:pPr>
            <w:r w:rsidRPr="00B910C7">
              <w:rPr>
                <w:rFonts w:ascii="Tahoma" w:eastAsia="Calibri" w:hAnsi="Tahoma" w:cs="Tahoma"/>
                <w:sz w:val="22"/>
                <w:szCs w:val="22"/>
              </w:rPr>
              <w:t xml:space="preserve">Harrington </w:t>
            </w:r>
            <w:r w:rsidRPr="00B910C7">
              <w:rPr>
                <w:rFonts w:ascii="Tahoma" w:eastAsia="Calibri" w:hAnsi="Tahoma" w:cs="Tahoma"/>
                <w:sz w:val="22"/>
                <w:szCs w:val="22"/>
              </w:rPr>
              <w:lastRenderedPageBreak/>
              <w:t>2023</w:t>
            </w:r>
            <w:r w:rsidR="008A40EA" w:rsidRPr="008A40EA">
              <w:rPr>
                <w:rFonts w:ascii="Tahoma" w:eastAsia="Calibri" w:hAnsi="Tahoma" w:cs="Tahoma"/>
                <w:sz w:val="22"/>
                <w:szCs w:val="22"/>
                <w:vertAlign w:val="superscript"/>
              </w:rPr>
              <w:t>150</w:t>
            </w:r>
          </w:p>
        </w:tc>
        <w:tc>
          <w:tcPr>
            <w:tcW w:w="0" w:type="auto"/>
          </w:tcPr>
          <w:p w14:paraId="51C87B68" w14:textId="77777777" w:rsidR="007903AD" w:rsidRPr="00B910C7" w:rsidRDefault="007903AD" w:rsidP="00EE4149">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B910C7">
              <w:rPr>
                <w:rFonts w:ascii="Tahoma" w:eastAsia="Calibri" w:hAnsi="Tahoma" w:cs="Tahoma"/>
                <w:sz w:val="22"/>
                <w:szCs w:val="22"/>
              </w:rPr>
              <w:lastRenderedPageBreak/>
              <w:t>Objective</w:t>
            </w:r>
            <w:r>
              <w:rPr>
                <w:rFonts w:ascii="Tahoma" w:eastAsia="Calibri" w:hAnsi="Tahoma" w:cs="Tahoma"/>
                <w:sz w:val="22"/>
                <w:szCs w:val="22"/>
              </w:rPr>
              <w:t>:</w:t>
            </w:r>
          </w:p>
          <w:p w14:paraId="13331BC7" w14:textId="77777777" w:rsidR="007903AD" w:rsidRPr="00B910C7" w:rsidRDefault="007903AD" w:rsidP="00EE4149">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B910C7">
              <w:rPr>
                <w:rFonts w:ascii="Tahoma" w:eastAsia="Calibri" w:hAnsi="Tahoma" w:cs="Tahoma"/>
                <w:sz w:val="22"/>
                <w:szCs w:val="22"/>
              </w:rPr>
              <w:lastRenderedPageBreak/>
              <w:t>To estimate the annual direct medical costs associated with APDS</w:t>
            </w:r>
          </w:p>
          <w:p w14:paraId="2ABD5059" w14:textId="77777777" w:rsidR="007903AD" w:rsidRPr="00B910C7" w:rsidRDefault="007903AD" w:rsidP="00EE4149">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p>
          <w:p w14:paraId="3BC042DE" w14:textId="77777777" w:rsidR="007903AD" w:rsidRPr="00B910C7" w:rsidRDefault="007903AD" w:rsidP="00EE4149">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B910C7">
              <w:rPr>
                <w:rFonts w:ascii="Tahoma" w:eastAsia="Calibri" w:hAnsi="Tahoma" w:cs="Tahoma"/>
                <w:sz w:val="22"/>
                <w:szCs w:val="22"/>
              </w:rPr>
              <w:t>Population</w:t>
            </w:r>
            <w:r>
              <w:rPr>
                <w:rFonts w:ascii="Tahoma" w:eastAsia="Calibri" w:hAnsi="Tahoma" w:cs="Tahoma"/>
                <w:sz w:val="22"/>
                <w:szCs w:val="22"/>
              </w:rPr>
              <w:t>:</w:t>
            </w:r>
          </w:p>
          <w:p w14:paraId="59D22500" w14:textId="77777777" w:rsidR="007903AD" w:rsidRPr="00B910C7" w:rsidRDefault="007903AD" w:rsidP="00EE4149">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B910C7">
              <w:rPr>
                <w:rFonts w:ascii="Tahoma" w:eastAsia="Calibri" w:hAnsi="Tahoma" w:cs="Tahoma"/>
                <w:sz w:val="22"/>
                <w:szCs w:val="22"/>
              </w:rPr>
              <w:t xml:space="preserve">People with APDS who are assumed to be </w:t>
            </w:r>
            <w:r w:rsidRPr="00B910C7">
              <w:rPr>
                <w:rFonts w:ascii="Tahoma" w:eastAsia="Calibri" w:hAnsi="Tahoma" w:cs="Tahoma"/>
                <w:sz w:val="22"/>
                <w:szCs w:val="22"/>
              </w:rPr>
              <w:lastRenderedPageBreak/>
              <w:t>treated</w:t>
            </w:r>
          </w:p>
        </w:tc>
        <w:tc>
          <w:tcPr>
            <w:tcW w:w="0" w:type="auto"/>
          </w:tcPr>
          <w:p w14:paraId="6DE24F7B" w14:textId="77777777" w:rsidR="007903AD" w:rsidRPr="00B910C7" w:rsidRDefault="007903AD" w:rsidP="00EE4149">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B910C7">
              <w:rPr>
                <w:rFonts w:ascii="Tahoma" w:eastAsia="Calibri" w:hAnsi="Tahoma" w:cs="Tahoma"/>
                <w:sz w:val="22"/>
                <w:szCs w:val="22"/>
              </w:rPr>
              <w:lastRenderedPageBreak/>
              <w:t xml:space="preserve">Country: US </w:t>
            </w:r>
          </w:p>
          <w:p w14:paraId="1E1023C3" w14:textId="77777777" w:rsidR="007903AD" w:rsidRPr="00B910C7" w:rsidRDefault="007903AD" w:rsidP="00EE4149">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B910C7">
              <w:rPr>
                <w:rFonts w:ascii="Tahoma" w:eastAsia="Calibri" w:hAnsi="Tahoma" w:cs="Tahoma"/>
                <w:sz w:val="22"/>
                <w:szCs w:val="22"/>
              </w:rPr>
              <w:lastRenderedPageBreak/>
              <w:t>Perspective: NR</w:t>
            </w:r>
          </w:p>
          <w:p w14:paraId="6C38AFE7" w14:textId="77777777" w:rsidR="007903AD" w:rsidRPr="00B910C7" w:rsidRDefault="007903AD" w:rsidP="00EE4149">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B910C7">
              <w:rPr>
                <w:rFonts w:ascii="Tahoma" w:eastAsia="Calibri" w:hAnsi="Tahoma" w:cs="Tahoma"/>
                <w:sz w:val="22"/>
                <w:szCs w:val="22"/>
              </w:rPr>
              <w:t>Cost year: 2022</w:t>
            </w:r>
          </w:p>
        </w:tc>
        <w:tc>
          <w:tcPr>
            <w:tcW w:w="0" w:type="auto"/>
          </w:tcPr>
          <w:p w14:paraId="55C1165F" w14:textId="77777777" w:rsidR="007903AD" w:rsidRPr="00B910C7" w:rsidRDefault="007903AD" w:rsidP="00EE4149">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B910C7">
              <w:rPr>
                <w:rFonts w:ascii="Tahoma" w:eastAsia="Calibri" w:hAnsi="Tahoma" w:cs="Tahoma"/>
                <w:sz w:val="22"/>
                <w:szCs w:val="22"/>
              </w:rPr>
              <w:lastRenderedPageBreak/>
              <w:t xml:space="preserve">A conceptual model was developed, summarising both </w:t>
            </w:r>
            <w:r w:rsidRPr="00B910C7">
              <w:rPr>
                <w:rFonts w:ascii="Tahoma" w:eastAsia="Calibri" w:hAnsi="Tahoma" w:cs="Tahoma"/>
                <w:sz w:val="22"/>
                <w:szCs w:val="22"/>
              </w:rPr>
              <w:lastRenderedPageBreak/>
              <w:t>APDS-associated manifestations and medications to treat APDS</w:t>
            </w:r>
          </w:p>
          <w:p w14:paraId="6B841240" w14:textId="77777777" w:rsidR="007903AD" w:rsidRPr="00B910C7" w:rsidRDefault="007903AD" w:rsidP="00EE4149">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B910C7">
              <w:rPr>
                <w:rFonts w:ascii="Tahoma" w:eastAsia="Calibri" w:hAnsi="Tahoma" w:cs="Tahoma"/>
                <w:sz w:val="22"/>
                <w:szCs w:val="22"/>
              </w:rPr>
              <w:t>Annual rates of manifestations and treatment were estimated based on interim survey responses from experts currently treating people diagnosed with APDS and assumed to be treated</w:t>
            </w:r>
          </w:p>
          <w:p w14:paraId="44BD15FD" w14:textId="77777777" w:rsidR="007903AD" w:rsidRPr="00B910C7" w:rsidRDefault="007903AD" w:rsidP="00EE4149">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B910C7">
              <w:rPr>
                <w:rFonts w:ascii="Tahoma" w:eastAsia="Calibri" w:hAnsi="Tahoma" w:cs="Tahoma"/>
                <w:sz w:val="22"/>
                <w:szCs w:val="22"/>
              </w:rPr>
              <w:lastRenderedPageBreak/>
              <w:t>Survey responses were weighted based on the number of people with APDS treated by each respondent</w:t>
            </w:r>
          </w:p>
          <w:p w14:paraId="250164C0" w14:textId="77777777" w:rsidR="007903AD" w:rsidRPr="00B910C7" w:rsidRDefault="007903AD" w:rsidP="00EE4149">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B910C7">
              <w:rPr>
                <w:rFonts w:ascii="Tahoma" w:eastAsia="Calibri" w:hAnsi="Tahoma" w:cs="Tahoma"/>
                <w:sz w:val="22"/>
                <w:szCs w:val="22"/>
              </w:rPr>
              <w:t>To estimate costs for each manifestation and treatment, a targeted literature review was conducted</w:t>
            </w:r>
          </w:p>
          <w:p w14:paraId="4182EB6C" w14:textId="77777777" w:rsidR="007903AD" w:rsidRPr="00B910C7" w:rsidRDefault="007903AD" w:rsidP="00EE4149">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B910C7">
              <w:rPr>
                <w:rFonts w:ascii="Tahoma" w:eastAsia="Calibri" w:hAnsi="Tahoma" w:cs="Tahoma"/>
                <w:sz w:val="22"/>
                <w:szCs w:val="22"/>
              </w:rPr>
              <w:t xml:space="preserve">All costs were inflated to 2022 USD via the medical inflation </w:t>
            </w:r>
            <w:r w:rsidRPr="00B910C7">
              <w:rPr>
                <w:rFonts w:ascii="Tahoma" w:eastAsia="Calibri" w:hAnsi="Tahoma" w:cs="Tahoma"/>
                <w:sz w:val="22"/>
                <w:szCs w:val="22"/>
              </w:rPr>
              <w:lastRenderedPageBreak/>
              <w:t>index</w:t>
            </w:r>
          </w:p>
          <w:p w14:paraId="568E679F" w14:textId="77777777" w:rsidR="007903AD" w:rsidRPr="00B910C7" w:rsidRDefault="007903AD" w:rsidP="00EE4149">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B910C7">
              <w:rPr>
                <w:rFonts w:ascii="Tahoma" w:eastAsia="Calibri" w:hAnsi="Tahoma" w:cs="Tahoma"/>
                <w:sz w:val="22"/>
                <w:szCs w:val="22"/>
              </w:rPr>
              <w:t>These values were then used in the model to estimate average annual direct medical costs based on the minimum and maximum manifestation and treatment rates reported in the surveys</w:t>
            </w:r>
          </w:p>
        </w:tc>
        <w:tc>
          <w:tcPr>
            <w:tcW w:w="0" w:type="auto"/>
          </w:tcPr>
          <w:p w14:paraId="302A335A" w14:textId="77777777" w:rsidR="007903AD" w:rsidRPr="00B910C7" w:rsidRDefault="007903AD" w:rsidP="00EE4149">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B910C7">
              <w:rPr>
                <w:rFonts w:ascii="Tahoma" w:eastAsia="Calibri" w:hAnsi="Tahoma" w:cs="Tahoma"/>
                <w:sz w:val="22"/>
                <w:szCs w:val="22"/>
              </w:rPr>
              <w:lastRenderedPageBreak/>
              <w:t xml:space="preserve">Total estimated average annual cost among people </w:t>
            </w:r>
            <w:r w:rsidRPr="00B910C7">
              <w:rPr>
                <w:rFonts w:ascii="Tahoma" w:eastAsia="Calibri" w:hAnsi="Tahoma" w:cs="Tahoma"/>
                <w:sz w:val="22"/>
                <w:szCs w:val="22"/>
              </w:rPr>
              <w:lastRenderedPageBreak/>
              <w:t>with APDS: $83,057–$793,620</w:t>
            </w:r>
          </w:p>
          <w:p w14:paraId="5E00CF72" w14:textId="77777777" w:rsidR="007903AD" w:rsidRPr="00B910C7" w:rsidRDefault="007903AD" w:rsidP="00EE4149">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B910C7">
              <w:rPr>
                <w:rFonts w:ascii="Tahoma" w:eastAsia="Calibri" w:hAnsi="Tahoma" w:cs="Tahoma"/>
                <w:sz w:val="22"/>
                <w:szCs w:val="22"/>
              </w:rPr>
              <w:t>Estimated average annual cost of manifestations of APDS: $12,242–$322,939</w:t>
            </w:r>
          </w:p>
          <w:p w14:paraId="60233AC1" w14:textId="77777777" w:rsidR="007903AD" w:rsidRPr="00B910C7" w:rsidRDefault="007903AD" w:rsidP="00EE4149">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B910C7">
              <w:rPr>
                <w:rFonts w:ascii="Tahoma" w:eastAsia="Calibri" w:hAnsi="Tahoma" w:cs="Tahoma"/>
                <w:sz w:val="22"/>
                <w:szCs w:val="22"/>
              </w:rPr>
              <w:t>Infections, haematologic pathology and malignancy were the greatest drivers of costs due to annual APDS-manifestations</w:t>
            </w:r>
          </w:p>
          <w:p w14:paraId="4291DEFF" w14:textId="77777777" w:rsidR="007903AD" w:rsidRPr="00B910C7" w:rsidRDefault="007903AD" w:rsidP="00EE4149">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B910C7">
              <w:rPr>
                <w:rFonts w:ascii="Tahoma" w:eastAsia="Calibri" w:hAnsi="Tahoma" w:cs="Tahoma"/>
                <w:sz w:val="22"/>
                <w:szCs w:val="22"/>
              </w:rPr>
              <w:t xml:space="preserve">Estimated average annual </w:t>
            </w:r>
            <w:r w:rsidRPr="00B910C7">
              <w:rPr>
                <w:rFonts w:ascii="Tahoma" w:eastAsia="Calibri" w:hAnsi="Tahoma" w:cs="Tahoma"/>
                <w:sz w:val="22"/>
                <w:szCs w:val="22"/>
              </w:rPr>
              <w:lastRenderedPageBreak/>
              <w:t>treatment cost of APDS: $70,814–$470,681</w:t>
            </w:r>
          </w:p>
          <w:p w14:paraId="7124B127" w14:textId="77777777" w:rsidR="007903AD" w:rsidRPr="00B910C7" w:rsidRDefault="007903AD" w:rsidP="00EE4149">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B910C7">
              <w:rPr>
                <w:rFonts w:ascii="Tahoma" w:eastAsia="Calibri" w:hAnsi="Tahoma" w:cs="Tahoma"/>
                <w:sz w:val="22"/>
                <w:szCs w:val="22"/>
              </w:rPr>
              <w:t>IRT and HSCT were greatest contributors to annual treatment cost adding $37,963–$94,907 and $23,143–$289,293, respectively, to the average annual cost of care</w:t>
            </w:r>
          </w:p>
        </w:tc>
        <w:tc>
          <w:tcPr>
            <w:tcW w:w="0" w:type="auto"/>
          </w:tcPr>
          <w:p w14:paraId="27AD212D" w14:textId="77777777" w:rsidR="007903AD" w:rsidRPr="00B910C7" w:rsidRDefault="007903AD" w:rsidP="00EE4149">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B910C7">
              <w:rPr>
                <w:rFonts w:ascii="Tahoma" w:eastAsia="Calibri" w:hAnsi="Tahoma" w:cs="Tahoma"/>
                <w:sz w:val="22"/>
                <w:szCs w:val="22"/>
              </w:rPr>
              <w:lastRenderedPageBreak/>
              <w:t xml:space="preserve">The study was performed from a US </w:t>
            </w:r>
            <w:r w:rsidRPr="00B910C7">
              <w:rPr>
                <w:rFonts w:ascii="Tahoma" w:eastAsia="Calibri" w:hAnsi="Tahoma" w:cs="Tahoma"/>
                <w:sz w:val="22"/>
                <w:szCs w:val="22"/>
              </w:rPr>
              <w:lastRenderedPageBreak/>
              <w:t>perspective, which limits its relevance to clinical practice in England and NHS resource use</w:t>
            </w:r>
          </w:p>
          <w:p w14:paraId="37DE8680" w14:textId="77777777" w:rsidR="007903AD" w:rsidRPr="00B910C7" w:rsidRDefault="007903AD" w:rsidP="00EE4149">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B910C7">
              <w:rPr>
                <w:rFonts w:ascii="Tahoma" w:eastAsia="Calibri" w:hAnsi="Tahoma" w:cs="Tahoma"/>
                <w:sz w:val="22"/>
                <w:szCs w:val="22"/>
              </w:rPr>
              <w:t>Characteristics of the patient population (e.g. age) are not specified and specific treatments are not reported</w:t>
            </w:r>
          </w:p>
        </w:tc>
      </w:tr>
    </w:tbl>
    <w:p w14:paraId="58A30CFD" w14:textId="77777777" w:rsidR="007903AD" w:rsidRDefault="007903AD" w:rsidP="007903AD">
      <w:pPr>
        <w:pStyle w:val="Footnote"/>
      </w:pPr>
      <w:r w:rsidRPr="00B910C7">
        <w:rPr>
          <w:b/>
          <w:bCs/>
        </w:rPr>
        <w:lastRenderedPageBreak/>
        <w:t>Abbreviations:</w:t>
      </w:r>
      <w:r w:rsidRPr="00B910C7">
        <w:t xml:space="preserve"> APDS: activated phosphoinositide 3-kinase delta syndrome; CT: computed tomography; HCRU: healthcare resource use; HSCT: haematopoietic stem cell transplantation; IRT: immunoglobulin replacement therapy; MRI: magnetic resonance imaging; NA: not </w:t>
      </w:r>
      <w:r w:rsidRPr="00B910C7">
        <w:lastRenderedPageBreak/>
        <w:t>applicable; NHS: National Health Service; NR: not reported; PI3K: phosphoinositide 3-kinase; SLR: systematic literature review; US: United States; USD: United States dollars.</w:t>
      </w:r>
    </w:p>
    <w:p w14:paraId="02363DE0" w14:textId="5645534B" w:rsidR="007903AD" w:rsidRPr="00787965" w:rsidRDefault="007903AD" w:rsidP="007903AD">
      <w:pPr>
        <w:pStyle w:val="Footnote"/>
      </w:pPr>
      <w:r w:rsidRPr="00646F71">
        <w:rPr>
          <w:b/>
          <w:bCs/>
        </w:rPr>
        <w:t>Source</w:t>
      </w:r>
      <w:r w:rsidR="004A6A78">
        <w:t xml:space="preserve"> (</w:t>
      </w:r>
      <w:r w:rsidR="004A6A78" w:rsidRPr="004A6A78">
        <w:t>Please see the main body for the full reference list)</w:t>
      </w:r>
      <w:r w:rsidRPr="00787965">
        <w:t>:</w:t>
      </w:r>
      <w:r w:rsidRPr="003D0C36">
        <w:t xml:space="preserve"> </w:t>
      </w:r>
      <w:proofErr w:type="spellStart"/>
      <w:r w:rsidRPr="003D0C36">
        <w:t>Ariue</w:t>
      </w:r>
      <w:proofErr w:type="spellEnd"/>
      <w:r w:rsidRPr="003D0C36">
        <w:t xml:space="preserve"> 2020,</w:t>
      </w:r>
      <w:r w:rsidR="008A40EA" w:rsidRPr="008A40EA">
        <w:rPr>
          <w:vertAlign w:val="superscript"/>
        </w:rPr>
        <w:t>32</w:t>
      </w:r>
      <w:r w:rsidRPr="003D0C36">
        <w:t xml:space="preserve"> Harrington 2023.</w:t>
      </w:r>
      <w:r w:rsidR="008A40EA" w:rsidRPr="008A40EA">
        <w:rPr>
          <w:vertAlign w:val="superscript"/>
        </w:rPr>
        <w:t>150</w:t>
      </w:r>
      <w:r w:rsidR="008A40EA" w:rsidRPr="00787965">
        <w:t xml:space="preserve"> </w:t>
      </w:r>
    </w:p>
    <w:p w14:paraId="52901763" w14:textId="77777777" w:rsidR="007903AD" w:rsidRPr="00B910C7" w:rsidRDefault="007903AD" w:rsidP="007903AD">
      <w:pPr>
        <w:pStyle w:val="Manuscriptbodytitle"/>
        <w:keepNext/>
        <w:spacing w:before="240"/>
        <w:rPr>
          <w:rFonts w:eastAsia="Times New Roman"/>
          <w:bCs/>
          <w:u w:val="single"/>
          <w:lang w:val="en-GB" w:eastAsia="ja-JP"/>
        </w:rPr>
      </w:pPr>
      <w:r w:rsidRPr="00B910C7">
        <w:rPr>
          <w:rFonts w:eastAsia="Times New Roman"/>
          <w:bCs/>
          <w:u w:val="single"/>
          <w:lang w:val="en-GB" w:eastAsia="ja-JP"/>
        </w:rPr>
        <w:t xml:space="preserve">Supplementary Results </w:t>
      </w:r>
      <w:r>
        <w:rPr>
          <w:rFonts w:eastAsia="Times New Roman"/>
          <w:bCs/>
          <w:u w:val="single"/>
          <w:lang w:val="en-GB" w:eastAsia="ja-JP"/>
        </w:rPr>
        <w:t>3: HRQoL SLR</w:t>
      </w:r>
    </w:p>
    <w:p w14:paraId="229682AD" w14:textId="11CAA8B3" w:rsidR="007903AD" w:rsidRPr="00B910C7" w:rsidRDefault="007903AD" w:rsidP="007903AD">
      <w:pPr>
        <w:pStyle w:val="FiguresTablesListsCaptions"/>
        <w:rPr>
          <w:rFonts w:ascii="Tahoma" w:hAnsi="Tahoma" w:cs="Tahoma"/>
          <w:b/>
          <w:bCs/>
          <w:color w:val="auto"/>
          <w:szCs w:val="22"/>
        </w:rPr>
      </w:pPr>
      <w:r w:rsidRPr="00B910C7">
        <w:rPr>
          <w:rFonts w:ascii="Tahoma" w:hAnsi="Tahoma" w:cs="Tahoma"/>
          <w:b/>
          <w:bCs/>
          <w:color w:val="auto"/>
          <w:szCs w:val="22"/>
        </w:rPr>
        <w:t>Supplementary Table 4</w:t>
      </w:r>
      <w:r w:rsidR="00BB68F4">
        <w:rPr>
          <w:rFonts w:ascii="Tahoma" w:hAnsi="Tahoma" w:cs="Tahoma"/>
          <w:b/>
          <w:bCs/>
          <w:color w:val="auto"/>
          <w:szCs w:val="22"/>
        </w:rPr>
        <w:t>6</w:t>
      </w:r>
      <w:r w:rsidRPr="00B04A1A">
        <w:rPr>
          <w:rFonts w:ascii="Tahoma" w:hAnsi="Tahoma" w:cs="Tahoma"/>
          <w:color w:val="auto"/>
          <w:szCs w:val="22"/>
        </w:rPr>
        <w:t>:</w:t>
      </w:r>
      <w:r w:rsidRPr="00B910C7">
        <w:rPr>
          <w:rFonts w:ascii="Tahoma" w:hAnsi="Tahoma" w:cs="Tahoma"/>
          <w:b/>
          <w:bCs/>
          <w:color w:val="auto"/>
          <w:szCs w:val="22"/>
        </w:rPr>
        <w:t xml:space="preserve"> </w:t>
      </w:r>
      <w:r w:rsidRPr="00787965">
        <w:rPr>
          <w:rFonts w:ascii="Tahoma" w:hAnsi="Tahoma" w:cs="Tahoma"/>
          <w:color w:val="auto"/>
          <w:szCs w:val="22"/>
        </w:rPr>
        <w:t xml:space="preserve">Summary of the results of </w:t>
      </w:r>
      <w:r>
        <w:rPr>
          <w:rFonts w:ascii="Tahoma" w:hAnsi="Tahoma" w:cs="Tahoma"/>
          <w:color w:val="auto"/>
          <w:szCs w:val="22"/>
        </w:rPr>
        <w:t xml:space="preserve">HRQoL </w:t>
      </w:r>
      <w:r w:rsidRPr="00787965">
        <w:rPr>
          <w:rFonts w:ascii="Tahoma" w:hAnsi="Tahoma" w:cs="Tahoma"/>
          <w:color w:val="auto"/>
          <w:szCs w:val="22"/>
        </w:rPr>
        <w:t>stud</w:t>
      </w:r>
      <w:r>
        <w:rPr>
          <w:rFonts w:ascii="Tahoma" w:hAnsi="Tahoma" w:cs="Tahoma"/>
          <w:color w:val="auto"/>
          <w:szCs w:val="22"/>
        </w:rPr>
        <w:t>y</w:t>
      </w:r>
      <w:r w:rsidRPr="00787965">
        <w:rPr>
          <w:rFonts w:ascii="Tahoma" w:hAnsi="Tahoma" w:cs="Tahoma"/>
          <w:color w:val="auto"/>
          <w:szCs w:val="22"/>
        </w:rPr>
        <w:t xml:space="preserve"> included in the </w:t>
      </w:r>
      <w:r>
        <w:rPr>
          <w:rFonts w:ascii="Tahoma" w:hAnsi="Tahoma" w:cs="Tahoma"/>
          <w:color w:val="auto"/>
          <w:szCs w:val="22"/>
        </w:rPr>
        <w:t>HRQoL</w:t>
      </w:r>
      <w:r w:rsidRPr="00787965">
        <w:rPr>
          <w:rFonts w:ascii="Tahoma" w:hAnsi="Tahoma" w:cs="Tahoma"/>
          <w:color w:val="auto"/>
          <w:szCs w:val="22"/>
        </w:rPr>
        <w:t xml:space="preserve"> SLR</w:t>
      </w:r>
    </w:p>
    <w:tbl>
      <w:tblPr>
        <w:tblStyle w:val="TableStyle1"/>
        <w:tblpPr w:leftFromText="180" w:rightFromText="180" w:vertAnchor="text" w:tblpY="1"/>
        <w:tblOverlap w:val="never"/>
        <w:tblW w:w="0" w:type="auto"/>
        <w:tblLook w:val="04A0" w:firstRow="1" w:lastRow="0" w:firstColumn="1" w:lastColumn="0" w:noHBand="0" w:noVBand="1"/>
      </w:tblPr>
      <w:tblGrid>
        <w:gridCol w:w="985"/>
        <w:gridCol w:w="2239"/>
        <w:gridCol w:w="1720"/>
        <w:gridCol w:w="1326"/>
        <w:gridCol w:w="1217"/>
        <w:gridCol w:w="1701"/>
        <w:gridCol w:w="2329"/>
        <w:gridCol w:w="2659"/>
      </w:tblGrid>
      <w:tr w:rsidR="007903AD" w:rsidRPr="00B910C7" w14:paraId="6BC58338" w14:textId="77777777" w:rsidTr="0095626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228FC8"/>
          </w:tcPr>
          <w:p w14:paraId="031FE2DF" w14:textId="77777777" w:rsidR="007903AD" w:rsidRPr="004A6A78" w:rsidRDefault="007903AD" w:rsidP="00956261">
            <w:pPr>
              <w:pStyle w:val="TableHeaderWhite"/>
              <w:rPr>
                <w:rFonts w:ascii="Tahoma" w:eastAsia="Calibri" w:hAnsi="Tahoma" w:cs="Tahoma"/>
                <w:b/>
                <w:sz w:val="22"/>
                <w:szCs w:val="22"/>
                <w:lang w:val="en-GB" w:eastAsia="en-US"/>
              </w:rPr>
            </w:pPr>
            <w:r w:rsidRPr="004A6A78">
              <w:rPr>
                <w:rFonts w:ascii="Tahoma" w:eastAsia="Calibri" w:hAnsi="Tahoma" w:cs="Tahoma"/>
                <w:b/>
                <w:sz w:val="22"/>
                <w:szCs w:val="22"/>
                <w:lang w:val="en-GB" w:eastAsia="en-US"/>
              </w:rPr>
              <w:t>Source</w:t>
            </w:r>
          </w:p>
        </w:tc>
        <w:tc>
          <w:tcPr>
            <w:tcW w:w="0" w:type="auto"/>
            <w:shd w:val="clear" w:color="auto" w:fill="228FC8"/>
          </w:tcPr>
          <w:p w14:paraId="794F2514" w14:textId="77777777" w:rsidR="007903AD" w:rsidRPr="004A6A78" w:rsidRDefault="007903AD" w:rsidP="00956261">
            <w:pPr>
              <w:pStyle w:val="TableHeaderWhite"/>
              <w:cnfStyle w:val="100000000000" w:firstRow="1" w:lastRow="0" w:firstColumn="0" w:lastColumn="0" w:oddVBand="0" w:evenVBand="0" w:oddHBand="0" w:evenHBand="0" w:firstRowFirstColumn="0" w:firstRowLastColumn="0" w:lastRowFirstColumn="0" w:lastRowLastColumn="0"/>
              <w:rPr>
                <w:rFonts w:ascii="Tahoma" w:eastAsia="Calibri" w:hAnsi="Tahoma" w:cs="Tahoma"/>
                <w:b/>
                <w:sz w:val="22"/>
                <w:szCs w:val="22"/>
                <w:lang w:val="en-GB" w:eastAsia="en-US"/>
              </w:rPr>
            </w:pPr>
            <w:r w:rsidRPr="004A6A78">
              <w:rPr>
                <w:rFonts w:ascii="Tahoma" w:eastAsia="Calibri" w:hAnsi="Tahoma" w:cs="Tahoma"/>
                <w:b/>
                <w:sz w:val="22"/>
                <w:szCs w:val="22"/>
                <w:lang w:val="en-GB" w:eastAsia="en-US"/>
              </w:rPr>
              <w:t xml:space="preserve">Description of population, any interventions and recruitment method </w:t>
            </w:r>
          </w:p>
        </w:tc>
        <w:tc>
          <w:tcPr>
            <w:tcW w:w="0" w:type="auto"/>
            <w:shd w:val="clear" w:color="auto" w:fill="228FC8"/>
          </w:tcPr>
          <w:p w14:paraId="6C4E6694" w14:textId="77777777" w:rsidR="007903AD" w:rsidRPr="00956261" w:rsidRDefault="007903AD" w:rsidP="00956261">
            <w:pPr>
              <w:pStyle w:val="TableHeaderWhite"/>
              <w:cnfStyle w:val="100000000000" w:firstRow="1" w:lastRow="0" w:firstColumn="0" w:lastColumn="0" w:oddVBand="0" w:evenVBand="0" w:oddHBand="0" w:evenHBand="0" w:firstRowFirstColumn="0" w:firstRowLastColumn="0" w:lastRowFirstColumn="0" w:lastRowLastColumn="0"/>
              <w:rPr>
                <w:rFonts w:ascii="Tahoma" w:eastAsia="Calibri" w:hAnsi="Tahoma" w:cs="Tahoma"/>
                <w:b/>
                <w:sz w:val="22"/>
                <w:szCs w:val="22"/>
                <w:lang w:val="en-GB" w:eastAsia="en-US"/>
              </w:rPr>
            </w:pPr>
            <w:r w:rsidRPr="00956261">
              <w:rPr>
                <w:rFonts w:ascii="Tahoma" w:eastAsia="Calibri" w:hAnsi="Tahoma" w:cs="Tahoma"/>
                <w:b/>
                <w:sz w:val="22"/>
                <w:szCs w:val="22"/>
                <w:lang w:val="en-GB" w:eastAsia="en-US"/>
              </w:rPr>
              <w:t>Country, setting and study type</w:t>
            </w:r>
          </w:p>
        </w:tc>
        <w:tc>
          <w:tcPr>
            <w:tcW w:w="0" w:type="auto"/>
            <w:shd w:val="clear" w:color="auto" w:fill="228FC8"/>
          </w:tcPr>
          <w:p w14:paraId="16C22558" w14:textId="77777777" w:rsidR="007903AD" w:rsidRPr="004A6A78" w:rsidRDefault="007903AD" w:rsidP="00956261">
            <w:pPr>
              <w:pStyle w:val="TableHeaderWhite"/>
              <w:cnfStyle w:val="100000000000" w:firstRow="1" w:lastRow="0" w:firstColumn="0" w:lastColumn="0" w:oddVBand="0" w:evenVBand="0" w:oddHBand="0" w:evenHBand="0" w:firstRowFirstColumn="0" w:firstRowLastColumn="0" w:lastRowFirstColumn="0" w:lastRowLastColumn="0"/>
              <w:rPr>
                <w:rFonts w:ascii="Tahoma" w:eastAsia="Calibri" w:hAnsi="Tahoma" w:cs="Tahoma"/>
                <w:b/>
                <w:sz w:val="22"/>
                <w:szCs w:val="22"/>
                <w:lang w:val="en-GB" w:eastAsia="en-US"/>
              </w:rPr>
            </w:pPr>
            <w:r w:rsidRPr="004A6A78">
              <w:rPr>
                <w:rFonts w:ascii="Tahoma" w:eastAsia="Calibri" w:hAnsi="Tahoma" w:cs="Tahoma"/>
                <w:b/>
                <w:sz w:val="22"/>
                <w:szCs w:val="22"/>
                <w:lang w:val="en-GB" w:eastAsia="en-US"/>
              </w:rPr>
              <w:t>Sample size, response rate</w:t>
            </w:r>
          </w:p>
        </w:tc>
        <w:tc>
          <w:tcPr>
            <w:tcW w:w="0" w:type="auto"/>
            <w:shd w:val="clear" w:color="auto" w:fill="228FC8"/>
          </w:tcPr>
          <w:p w14:paraId="311F51E6" w14:textId="77777777" w:rsidR="007903AD" w:rsidRPr="004A6A78" w:rsidRDefault="007903AD" w:rsidP="00956261">
            <w:pPr>
              <w:pStyle w:val="TableHeaderWhite"/>
              <w:cnfStyle w:val="100000000000" w:firstRow="1" w:lastRow="0" w:firstColumn="0" w:lastColumn="0" w:oddVBand="0" w:evenVBand="0" w:oddHBand="0" w:evenHBand="0" w:firstRowFirstColumn="0" w:firstRowLastColumn="0" w:lastRowFirstColumn="0" w:lastRowLastColumn="0"/>
              <w:rPr>
                <w:rFonts w:ascii="Tahoma" w:eastAsia="Calibri" w:hAnsi="Tahoma" w:cs="Tahoma"/>
                <w:b/>
                <w:sz w:val="22"/>
                <w:szCs w:val="22"/>
                <w:lang w:val="en-GB" w:eastAsia="en-US"/>
              </w:rPr>
            </w:pPr>
            <w:r w:rsidRPr="004A6A78">
              <w:rPr>
                <w:rFonts w:ascii="Tahoma" w:eastAsia="Calibri" w:hAnsi="Tahoma" w:cs="Tahoma"/>
                <w:b/>
                <w:sz w:val="22"/>
                <w:szCs w:val="22"/>
                <w:lang w:val="en-GB" w:eastAsia="en-US"/>
              </w:rPr>
              <w:t>Health states and adverse events</w:t>
            </w:r>
          </w:p>
        </w:tc>
        <w:tc>
          <w:tcPr>
            <w:tcW w:w="0" w:type="auto"/>
            <w:shd w:val="clear" w:color="auto" w:fill="228FC8"/>
          </w:tcPr>
          <w:p w14:paraId="1995AF7C" w14:textId="77777777" w:rsidR="007903AD" w:rsidRPr="004A6A78" w:rsidRDefault="007903AD" w:rsidP="00956261">
            <w:pPr>
              <w:pStyle w:val="TableHeaderWhite"/>
              <w:cnfStyle w:val="100000000000" w:firstRow="1" w:lastRow="0" w:firstColumn="0" w:lastColumn="0" w:oddVBand="0" w:evenVBand="0" w:oddHBand="0" w:evenHBand="0" w:firstRowFirstColumn="0" w:firstRowLastColumn="0" w:lastRowFirstColumn="0" w:lastRowLastColumn="0"/>
              <w:rPr>
                <w:rFonts w:ascii="Tahoma" w:eastAsia="Calibri" w:hAnsi="Tahoma" w:cs="Tahoma"/>
                <w:b/>
                <w:sz w:val="22"/>
                <w:szCs w:val="22"/>
                <w:lang w:val="en-GB" w:eastAsia="en-US"/>
              </w:rPr>
            </w:pPr>
            <w:r w:rsidRPr="004A6A78">
              <w:rPr>
                <w:rFonts w:ascii="Tahoma" w:eastAsia="Calibri" w:hAnsi="Tahoma" w:cs="Tahoma"/>
                <w:b/>
                <w:sz w:val="22"/>
                <w:szCs w:val="22"/>
                <w:lang w:val="en-GB" w:eastAsia="en-US"/>
              </w:rPr>
              <w:t>Methods of elicitation, valuation and mapping</w:t>
            </w:r>
          </w:p>
        </w:tc>
        <w:tc>
          <w:tcPr>
            <w:tcW w:w="0" w:type="auto"/>
            <w:shd w:val="clear" w:color="auto" w:fill="228FC8"/>
          </w:tcPr>
          <w:p w14:paraId="1E79F41A" w14:textId="77777777" w:rsidR="007903AD" w:rsidRPr="004A6A78" w:rsidRDefault="007903AD" w:rsidP="00956261">
            <w:pPr>
              <w:pStyle w:val="TableHeaderWhite"/>
              <w:cnfStyle w:val="100000000000" w:firstRow="1" w:lastRow="0" w:firstColumn="0" w:lastColumn="0" w:oddVBand="0" w:evenVBand="0" w:oddHBand="0" w:evenHBand="0" w:firstRowFirstColumn="0" w:firstRowLastColumn="0" w:lastRowFirstColumn="0" w:lastRowLastColumn="0"/>
              <w:rPr>
                <w:rFonts w:ascii="Tahoma" w:eastAsia="Calibri" w:hAnsi="Tahoma" w:cs="Tahoma"/>
                <w:b/>
                <w:sz w:val="22"/>
                <w:szCs w:val="22"/>
                <w:lang w:val="en-GB" w:eastAsia="en-US"/>
              </w:rPr>
            </w:pPr>
            <w:r w:rsidRPr="004A6A78">
              <w:rPr>
                <w:rFonts w:ascii="Tahoma" w:eastAsia="Calibri" w:hAnsi="Tahoma" w:cs="Tahoma"/>
                <w:b/>
                <w:sz w:val="22"/>
                <w:szCs w:val="22"/>
                <w:lang w:val="en-GB" w:eastAsia="en-US"/>
              </w:rPr>
              <w:t>Utility values and uncertainty around values</w:t>
            </w:r>
          </w:p>
        </w:tc>
        <w:tc>
          <w:tcPr>
            <w:tcW w:w="0" w:type="auto"/>
            <w:shd w:val="clear" w:color="auto" w:fill="228FC8"/>
          </w:tcPr>
          <w:p w14:paraId="47964AEF" w14:textId="77777777" w:rsidR="007903AD" w:rsidRPr="004A6A78" w:rsidRDefault="007903AD" w:rsidP="00956261">
            <w:pPr>
              <w:pStyle w:val="TableHeaderWhite"/>
              <w:cnfStyle w:val="100000000000" w:firstRow="1" w:lastRow="0" w:firstColumn="0" w:lastColumn="0" w:oddVBand="0" w:evenVBand="0" w:oddHBand="0" w:evenHBand="0" w:firstRowFirstColumn="0" w:firstRowLastColumn="0" w:lastRowFirstColumn="0" w:lastRowLastColumn="0"/>
              <w:rPr>
                <w:rFonts w:ascii="Tahoma" w:eastAsia="Calibri" w:hAnsi="Tahoma" w:cs="Tahoma"/>
                <w:b/>
                <w:sz w:val="22"/>
                <w:szCs w:val="22"/>
                <w:lang w:val="en-GB" w:eastAsia="en-US"/>
              </w:rPr>
            </w:pPr>
            <w:r w:rsidRPr="004A6A78">
              <w:rPr>
                <w:rFonts w:ascii="Tahoma" w:eastAsia="Calibri" w:hAnsi="Tahoma" w:cs="Tahoma"/>
                <w:b/>
                <w:sz w:val="22"/>
                <w:szCs w:val="22"/>
                <w:lang w:val="en-GB" w:eastAsia="en-US"/>
              </w:rPr>
              <w:t xml:space="preserve">Appropriateness of study for cost-effectiveness evaluation </w:t>
            </w:r>
          </w:p>
        </w:tc>
      </w:tr>
      <w:tr w:rsidR="007903AD" w:rsidRPr="00B910C7" w14:paraId="1ECE8112" w14:textId="77777777" w:rsidTr="00956261">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347F7BA" w14:textId="4BAD6AE5" w:rsidR="007903AD" w:rsidRPr="008A40EA" w:rsidRDefault="007903AD" w:rsidP="00956261">
            <w:pPr>
              <w:pStyle w:val="TableText"/>
              <w:rPr>
                <w:rFonts w:ascii="Tahoma" w:hAnsi="Tahoma" w:cs="Tahoma"/>
                <w:sz w:val="22"/>
                <w:szCs w:val="22"/>
              </w:rPr>
            </w:pPr>
            <w:r w:rsidRPr="008A40EA">
              <w:rPr>
                <w:rFonts w:ascii="Tahoma" w:hAnsi="Tahoma" w:cs="Tahoma"/>
                <w:sz w:val="22"/>
                <w:szCs w:val="22"/>
                <w:shd w:val="clear" w:color="auto" w:fill="FFFFFF"/>
              </w:rPr>
              <w:t xml:space="preserve">Rao </w:t>
            </w:r>
            <w:r w:rsidRPr="008A40EA">
              <w:rPr>
                <w:rFonts w:ascii="Tahoma" w:hAnsi="Tahoma" w:cs="Tahoma"/>
                <w:sz w:val="22"/>
                <w:szCs w:val="22"/>
              </w:rPr>
              <w:t>2017</w:t>
            </w:r>
            <w:r w:rsidR="008A40EA" w:rsidRPr="008A40EA">
              <w:rPr>
                <w:rFonts w:ascii="Tahoma" w:hAnsi="Tahoma" w:cs="Tahoma"/>
                <w:sz w:val="22"/>
                <w:szCs w:val="22"/>
                <w:vertAlign w:val="superscript"/>
              </w:rPr>
              <w:t>9</w:t>
            </w:r>
            <w:r w:rsidRPr="008A40EA">
              <w:rPr>
                <w:rFonts w:ascii="Tahoma" w:hAnsi="Tahoma" w:cs="Tahoma"/>
                <w:sz w:val="22"/>
                <w:szCs w:val="22"/>
                <w:shd w:val="clear" w:color="auto" w:fill="FFFFFF"/>
              </w:rPr>
              <w:t xml:space="preserve"> </w:t>
            </w:r>
          </w:p>
        </w:tc>
        <w:tc>
          <w:tcPr>
            <w:tcW w:w="0" w:type="auto"/>
          </w:tcPr>
          <w:p w14:paraId="4AF76220" w14:textId="77777777" w:rsidR="007903AD" w:rsidRPr="00956261" w:rsidRDefault="007903AD" w:rsidP="00956261">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956261">
              <w:rPr>
                <w:rFonts w:ascii="Tahoma" w:eastAsia="Calibri" w:hAnsi="Tahoma" w:cs="Tahoma"/>
                <w:sz w:val="22"/>
                <w:szCs w:val="22"/>
              </w:rPr>
              <w:t>Population:</w:t>
            </w:r>
          </w:p>
          <w:p w14:paraId="0F7C5160" w14:textId="77777777" w:rsidR="007903AD" w:rsidRPr="00956261" w:rsidRDefault="007903AD" w:rsidP="00956261">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956261">
              <w:rPr>
                <w:rFonts w:ascii="Tahoma" w:eastAsia="Calibri" w:hAnsi="Tahoma" w:cs="Tahoma"/>
                <w:sz w:val="22"/>
                <w:szCs w:val="22"/>
              </w:rPr>
              <w:t xml:space="preserve">Individuals with </w:t>
            </w:r>
            <w:proofErr w:type="spellStart"/>
            <w:r w:rsidRPr="00956261">
              <w:rPr>
                <w:rFonts w:ascii="Tahoma" w:eastAsia="Calibri" w:hAnsi="Tahoma" w:cs="Tahoma"/>
                <w:sz w:val="22"/>
                <w:szCs w:val="22"/>
              </w:rPr>
              <w:t>with</w:t>
            </w:r>
            <w:proofErr w:type="spellEnd"/>
            <w:r w:rsidRPr="00956261">
              <w:rPr>
                <w:rFonts w:ascii="Tahoma" w:eastAsia="Calibri" w:hAnsi="Tahoma" w:cs="Tahoma"/>
                <w:sz w:val="22"/>
                <w:szCs w:val="22"/>
              </w:rPr>
              <w:t xml:space="preserve"> </w:t>
            </w:r>
            <w:r w:rsidRPr="00956261">
              <w:rPr>
                <w:rFonts w:ascii="Tahoma" w:eastAsia="Calibri" w:hAnsi="Tahoma" w:cs="Tahoma"/>
                <w:sz w:val="22"/>
                <w:szCs w:val="22"/>
              </w:rPr>
              <w:lastRenderedPageBreak/>
              <w:t>an APDS-associated genetic PI3KD mutation and clinical findings compatible with APDS</w:t>
            </w:r>
          </w:p>
          <w:p w14:paraId="2F4A8AFF" w14:textId="77777777" w:rsidR="007903AD" w:rsidRPr="00956261" w:rsidRDefault="007903AD" w:rsidP="00956261">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p>
          <w:p w14:paraId="59C3182D" w14:textId="77777777" w:rsidR="007903AD" w:rsidRPr="00956261" w:rsidRDefault="007903AD" w:rsidP="00956261">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956261">
              <w:rPr>
                <w:rFonts w:ascii="Tahoma" w:eastAsia="Calibri" w:hAnsi="Tahoma" w:cs="Tahoma"/>
                <w:sz w:val="22"/>
                <w:szCs w:val="22"/>
              </w:rPr>
              <w:t>APDS type</w:t>
            </w:r>
          </w:p>
          <w:p w14:paraId="2C835163" w14:textId="77777777" w:rsidR="007903AD" w:rsidRPr="00956261" w:rsidRDefault="007903AD" w:rsidP="00956261">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956261">
              <w:rPr>
                <w:rFonts w:ascii="Tahoma" w:eastAsia="Calibri" w:hAnsi="Tahoma" w:cs="Tahoma"/>
                <w:sz w:val="22"/>
                <w:szCs w:val="22"/>
              </w:rPr>
              <w:t>APDS1</w:t>
            </w:r>
          </w:p>
          <w:p w14:paraId="44D6110A" w14:textId="77777777" w:rsidR="007903AD" w:rsidRPr="00956261" w:rsidRDefault="007903AD" w:rsidP="00956261">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p>
          <w:p w14:paraId="635890CF" w14:textId="77777777" w:rsidR="007903AD" w:rsidRPr="00956261" w:rsidRDefault="007903AD" w:rsidP="00956261">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956261">
              <w:rPr>
                <w:rFonts w:ascii="Tahoma" w:eastAsia="Calibri" w:hAnsi="Tahoma" w:cs="Tahoma"/>
                <w:sz w:val="22"/>
                <w:szCs w:val="22"/>
              </w:rPr>
              <w:t xml:space="preserve">Mutation </w:t>
            </w:r>
          </w:p>
          <w:p w14:paraId="57B84FC8" w14:textId="77777777" w:rsidR="007903AD" w:rsidRPr="00956261" w:rsidRDefault="007903AD" w:rsidP="00956261">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956261">
              <w:rPr>
                <w:rFonts w:ascii="Tahoma" w:eastAsia="Calibri" w:hAnsi="Tahoma" w:cs="Tahoma"/>
                <w:sz w:val="22"/>
                <w:szCs w:val="22"/>
              </w:rPr>
              <w:t>E525K: n=1</w:t>
            </w:r>
          </w:p>
          <w:p w14:paraId="54D98BCA" w14:textId="77777777" w:rsidR="007903AD" w:rsidRPr="00956261" w:rsidRDefault="007903AD" w:rsidP="00956261">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956261">
              <w:rPr>
                <w:rFonts w:ascii="Tahoma" w:eastAsia="Calibri" w:hAnsi="Tahoma" w:cs="Tahoma"/>
                <w:sz w:val="22"/>
                <w:szCs w:val="22"/>
              </w:rPr>
              <w:t>E1021K: n=5</w:t>
            </w:r>
          </w:p>
          <w:p w14:paraId="38D49FF2" w14:textId="77777777" w:rsidR="007903AD" w:rsidRPr="00956261" w:rsidRDefault="007903AD" w:rsidP="00956261">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p>
          <w:p w14:paraId="5008DF67" w14:textId="77777777" w:rsidR="007903AD" w:rsidRPr="00956261" w:rsidRDefault="007903AD" w:rsidP="00956261">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956261">
              <w:rPr>
                <w:rFonts w:ascii="Tahoma" w:eastAsia="Calibri" w:hAnsi="Tahoma" w:cs="Tahoma"/>
                <w:sz w:val="22"/>
                <w:szCs w:val="22"/>
              </w:rPr>
              <w:t>Age</w:t>
            </w:r>
          </w:p>
          <w:p w14:paraId="7F6F601C" w14:textId="77777777" w:rsidR="007903AD" w:rsidRPr="00956261" w:rsidRDefault="007903AD" w:rsidP="00956261">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956261">
              <w:rPr>
                <w:rFonts w:ascii="Tahoma" w:eastAsia="Calibri" w:hAnsi="Tahoma" w:cs="Tahoma"/>
                <w:sz w:val="22"/>
                <w:szCs w:val="22"/>
              </w:rPr>
              <w:t xml:space="preserve">Age at enrolment (years): 17, 24, 17, </w:t>
            </w:r>
            <w:r w:rsidRPr="00956261">
              <w:rPr>
                <w:rFonts w:ascii="Tahoma" w:eastAsia="Calibri" w:hAnsi="Tahoma" w:cs="Tahoma"/>
                <w:sz w:val="22"/>
                <w:szCs w:val="22"/>
              </w:rPr>
              <w:lastRenderedPageBreak/>
              <w:t>20, 25, 31</w:t>
            </w:r>
          </w:p>
          <w:p w14:paraId="6EC70F60" w14:textId="77777777" w:rsidR="007903AD" w:rsidRPr="00956261" w:rsidRDefault="007903AD" w:rsidP="00956261">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p>
          <w:p w14:paraId="65A5C3CB" w14:textId="77777777" w:rsidR="007903AD" w:rsidRPr="00956261" w:rsidRDefault="007903AD" w:rsidP="00956261">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956261">
              <w:rPr>
                <w:rFonts w:ascii="Tahoma" w:eastAsia="Calibri" w:hAnsi="Tahoma" w:cs="Tahoma"/>
                <w:sz w:val="22"/>
                <w:szCs w:val="22"/>
              </w:rPr>
              <w:t>Gender</w:t>
            </w:r>
          </w:p>
          <w:p w14:paraId="23552E92" w14:textId="77777777" w:rsidR="007903AD" w:rsidRPr="00956261" w:rsidRDefault="007903AD" w:rsidP="00956261">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956261">
              <w:rPr>
                <w:rFonts w:ascii="Tahoma" w:eastAsia="Calibri" w:hAnsi="Tahoma" w:cs="Tahoma"/>
                <w:sz w:val="22"/>
                <w:szCs w:val="22"/>
              </w:rPr>
              <w:t>Female (n=2), male (n=4)</w:t>
            </w:r>
          </w:p>
          <w:p w14:paraId="15E85921" w14:textId="77777777" w:rsidR="007903AD" w:rsidRPr="00956261" w:rsidRDefault="007903AD" w:rsidP="00956261">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p>
          <w:p w14:paraId="0DB00269" w14:textId="77777777" w:rsidR="007903AD" w:rsidRPr="00956261" w:rsidRDefault="007903AD" w:rsidP="00956261">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956261">
              <w:rPr>
                <w:rFonts w:ascii="Tahoma" w:eastAsia="Calibri" w:hAnsi="Tahoma" w:cs="Tahoma"/>
                <w:sz w:val="22"/>
                <w:szCs w:val="22"/>
              </w:rPr>
              <w:t>Intervention:</w:t>
            </w:r>
          </w:p>
          <w:p w14:paraId="34592B32" w14:textId="77777777" w:rsidR="007903AD" w:rsidRPr="00956261" w:rsidRDefault="007903AD" w:rsidP="00956261">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956261">
              <w:rPr>
                <w:rFonts w:ascii="Tahoma" w:eastAsia="Calibri" w:hAnsi="Tahoma" w:cs="Tahoma"/>
                <w:sz w:val="22"/>
                <w:szCs w:val="22"/>
              </w:rPr>
              <w:t xml:space="preserve">Escalating doses of </w:t>
            </w:r>
            <w:r w:rsidRPr="00956261">
              <w:rPr>
                <w:rFonts w:ascii="Tahoma" w:eastAsia="Calibri" w:hAnsi="Tahoma" w:cs="Tahoma"/>
                <w:sz w:val="22"/>
                <w:szCs w:val="22"/>
              </w:rPr>
              <w:lastRenderedPageBreak/>
              <w:t>leniolisib (10, 30 and 70 mg bid for 4 weeks each)</w:t>
            </w:r>
          </w:p>
          <w:p w14:paraId="5BDAE7B7" w14:textId="77777777" w:rsidR="007903AD" w:rsidRPr="00956261" w:rsidRDefault="007903AD" w:rsidP="00956261">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p>
          <w:p w14:paraId="77F84D6A" w14:textId="77777777" w:rsidR="007903AD" w:rsidRPr="00956261" w:rsidRDefault="007903AD" w:rsidP="00956261">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956261">
              <w:rPr>
                <w:rFonts w:ascii="Tahoma" w:eastAsia="Calibri" w:hAnsi="Tahoma" w:cs="Tahoma"/>
                <w:sz w:val="22"/>
                <w:szCs w:val="22"/>
              </w:rPr>
              <w:t>Recruitment:</w:t>
            </w:r>
          </w:p>
          <w:p w14:paraId="0BBED7F8" w14:textId="77777777" w:rsidR="007903AD" w:rsidRPr="00956261" w:rsidRDefault="007903AD" w:rsidP="00956261">
            <w:pPr>
              <w:spacing w:after="120"/>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956261">
              <w:rPr>
                <w:rFonts w:ascii="Tahoma" w:eastAsia="Calibri" w:hAnsi="Tahoma" w:cs="Tahoma"/>
                <w:sz w:val="22"/>
                <w:szCs w:val="22"/>
              </w:rPr>
              <w:t xml:space="preserve">Individuals were recruited from: the National Institute of Allergy and </w:t>
            </w:r>
            <w:r w:rsidRPr="00956261">
              <w:rPr>
                <w:rFonts w:ascii="Tahoma" w:eastAsia="Calibri" w:hAnsi="Tahoma" w:cs="Tahoma"/>
                <w:sz w:val="22"/>
                <w:szCs w:val="22"/>
              </w:rPr>
              <w:lastRenderedPageBreak/>
              <w:t>Infectious Diseases, NIH (n=4), Motol University Hospital, Prague, Czech Republic (n=1), Erasmus medical centre, Rotterdam, The Netherlands (n=1)</w:t>
            </w:r>
          </w:p>
        </w:tc>
        <w:tc>
          <w:tcPr>
            <w:tcW w:w="0" w:type="auto"/>
          </w:tcPr>
          <w:p w14:paraId="336FED55" w14:textId="77777777" w:rsidR="007903AD" w:rsidRPr="00956261" w:rsidRDefault="007903AD" w:rsidP="00956261">
            <w:pPr>
              <w:pStyle w:val="TableText"/>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956261">
              <w:rPr>
                <w:rFonts w:ascii="Tahoma" w:eastAsia="Calibri" w:hAnsi="Tahoma" w:cs="Tahoma"/>
                <w:sz w:val="22"/>
                <w:szCs w:val="22"/>
              </w:rPr>
              <w:lastRenderedPageBreak/>
              <w:t xml:space="preserve">Country: </w:t>
            </w:r>
          </w:p>
          <w:p w14:paraId="67F09E1C" w14:textId="77777777" w:rsidR="007903AD" w:rsidRPr="00956261" w:rsidRDefault="007903AD" w:rsidP="00956261">
            <w:pPr>
              <w:pStyle w:val="TableText"/>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956261">
              <w:rPr>
                <w:rFonts w:ascii="Tahoma" w:eastAsia="Calibri" w:hAnsi="Tahoma" w:cs="Tahoma"/>
                <w:sz w:val="22"/>
                <w:szCs w:val="22"/>
              </w:rPr>
              <w:t xml:space="preserve">Multinational </w:t>
            </w:r>
            <w:r w:rsidRPr="00956261">
              <w:rPr>
                <w:rFonts w:ascii="Tahoma" w:eastAsia="Calibri" w:hAnsi="Tahoma" w:cs="Tahoma"/>
                <w:sz w:val="22"/>
                <w:szCs w:val="22"/>
              </w:rPr>
              <w:lastRenderedPageBreak/>
              <w:t xml:space="preserve">(USA, Belarus, Czech Republic, Germany, Ireland, Italy, The Netherlands, Russian Federation, </w:t>
            </w:r>
            <w:r w:rsidRPr="00956261">
              <w:rPr>
                <w:rFonts w:ascii="Tahoma" w:eastAsia="Calibri" w:hAnsi="Tahoma" w:cs="Tahoma"/>
                <w:sz w:val="22"/>
                <w:szCs w:val="22"/>
              </w:rPr>
              <w:lastRenderedPageBreak/>
              <w:t>UK)</w:t>
            </w:r>
          </w:p>
          <w:p w14:paraId="14EE75E9" w14:textId="77777777" w:rsidR="007903AD" w:rsidRPr="00956261" w:rsidRDefault="007903AD" w:rsidP="00956261">
            <w:pPr>
              <w:pStyle w:val="TableText"/>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956261">
              <w:rPr>
                <w:rFonts w:ascii="Tahoma" w:eastAsia="Calibri" w:hAnsi="Tahoma" w:cs="Tahoma"/>
                <w:sz w:val="22"/>
                <w:szCs w:val="22"/>
              </w:rPr>
              <w:t>Care setting:</w:t>
            </w:r>
          </w:p>
          <w:p w14:paraId="1B2E280A" w14:textId="77777777" w:rsidR="007903AD" w:rsidRPr="00956261" w:rsidRDefault="007903AD" w:rsidP="00956261">
            <w:pPr>
              <w:pStyle w:val="TableText"/>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956261">
              <w:rPr>
                <w:rFonts w:ascii="Tahoma" w:eastAsia="Calibri" w:hAnsi="Tahoma" w:cs="Tahoma"/>
                <w:sz w:val="22"/>
                <w:szCs w:val="22"/>
              </w:rPr>
              <w:t>NR</w:t>
            </w:r>
          </w:p>
          <w:p w14:paraId="54C2CA8B" w14:textId="77777777" w:rsidR="007903AD" w:rsidRPr="00956261" w:rsidRDefault="007903AD" w:rsidP="00956261">
            <w:pPr>
              <w:pStyle w:val="TableText"/>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p>
          <w:p w14:paraId="4FE11834" w14:textId="77777777" w:rsidR="007903AD" w:rsidRPr="00956261" w:rsidRDefault="007903AD" w:rsidP="00956261">
            <w:pPr>
              <w:pStyle w:val="TableText"/>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956261">
              <w:rPr>
                <w:rFonts w:ascii="Tahoma" w:eastAsia="Calibri" w:hAnsi="Tahoma" w:cs="Tahoma"/>
                <w:sz w:val="22"/>
                <w:szCs w:val="22"/>
              </w:rPr>
              <w:t>Study Type:</w:t>
            </w:r>
          </w:p>
          <w:p w14:paraId="096A5757" w14:textId="77777777" w:rsidR="007903AD" w:rsidRPr="00956261" w:rsidRDefault="007903AD" w:rsidP="00956261">
            <w:pPr>
              <w:pStyle w:val="TableText"/>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956261">
              <w:rPr>
                <w:rFonts w:ascii="Tahoma" w:eastAsia="Calibri" w:hAnsi="Tahoma" w:cs="Tahoma"/>
                <w:sz w:val="22"/>
                <w:szCs w:val="22"/>
              </w:rPr>
              <w:t xml:space="preserve">12-week, open-label, multi-centre, </w:t>
            </w:r>
            <w:r w:rsidRPr="00956261">
              <w:rPr>
                <w:rFonts w:ascii="Tahoma" w:eastAsia="Calibri" w:hAnsi="Tahoma" w:cs="Tahoma"/>
                <w:sz w:val="22"/>
                <w:szCs w:val="22"/>
              </w:rPr>
              <w:lastRenderedPageBreak/>
              <w:t>within-subject, dose-escalation clinical trial in 6 people with APDS</w:t>
            </w:r>
          </w:p>
        </w:tc>
        <w:tc>
          <w:tcPr>
            <w:tcW w:w="0" w:type="auto"/>
          </w:tcPr>
          <w:p w14:paraId="4FA54CEB" w14:textId="77777777" w:rsidR="007903AD" w:rsidRPr="004A6A78" w:rsidRDefault="007903AD" w:rsidP="00956261">
            <w:pPr>
              <w:pStyle w:val="TableText"/>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4A6A78">
              <w:rPr>
                <w:rFonts w:ascii="Tahoma" w:eastAsia="Calibri" w:hAnsi="Tahoma" w:cs="Tahoma"/>
                <w:sz w:val="22"/>
                <w:szCs w:val="22"/>
              </w:rPr>
              <w:lastRenderedPageBreak/>
              <w:t>N=6</w:t>
            </w:r>
          </w:p>
          <w:p w14:paraId="1384A293" w14:textId="77777777" w:rsidR="007903AD" w:rsidRPr="004A6A78" w:rsidRDefault="007903AD" w:rsidP="00956261">
            <w:pPr>
              <w:pStyle w:val="TableText"/>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p>
          <w:p w14:paraId="625D94A7" w14:textId="77777777" w:rsidR="007903AD" w:rsidRPr="004A6A78" w:rsidRDefault="007903AD" w:rsidP="00956261">
            <w:pPr>
              <w:pStyle w:val="TableText"/>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4A6A78">
              <w:rPr>
                <w:rFonts w:ascii="Tahoma" w:eastAsia="Calibri" w:hAnsi="Tahoma" w:cs="Tahoma"/>
                <w:sz w:val="22"/>
                <w:szCs w:val="22"/>
              </w:rPr>
              <w:lastRenderedPageBreak/>
              <w:t>Evaluable HRQoL data was available for all patients</w:t>
            </w:r>
          </w:p>
        </w:tc>
        <w:tc>
          <w:tcPr>
            <w:tcW w:w="0" w:type="auto"/>
          </w:tcPr>
          <w:p w14:paraId="3B1CADCC" w14:textId="77777777" w:rsidR="007903AD" w:rsidRPr="004A6A78" w:rsidRDefault="007903AD" w:rsidP="00956261">
            <w:pPr>
              <w:pStyle w:val="TableText"/>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4A6A78">
              <w:rPr>
                <w:rFonts w:ascii="Tahoma" w:eastAsia="Calibri" w:hAnsi="Tahoma" w:cs="Tahoma"/>
                <w:sz w:val="22"/>
                <w:szCs w:val="22"/>
              </w:rPr>
              <w:lastRenderedPageBreak/>
              <w:t xml:space="preserve">HRQoL reported for trial </w:t>
            </w:r>
            <w:r w:rsidRPr="004A6A78">
              <w:rPr>
                <w:rFonts w:ascii="Tahoma" w:eastAsia="Calibri" w:hAnsi="Tahoma" w:cs="Tahoma"/>
                <w:sz w:val="22"/>
                <w:szCs w:val="22"/>
              </w:rPr>
              <w:lastRenderedPageBreak/>
              <w:t>cohort every 4 weeks to Week 12</w:t>
            </w:r>
          </w:p>
          <w:p w14:paraId="564450DC" w14:textId="77777777" w:rsidR="007903AD" w:rsidRPr="004A6A78" w:rsidRDefault="007903AD" w:rsidP="00956261">
            <w:pPr>
              <w:pStyle w:val="TableText"/>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p>
          <w:p w14:paraId="15DEFB64" w14:textId="77777777" w:rsidR="007903AD" w:rsidRPr="004A6A78" w:rsidRDefault="007903AD" w:rsidP="00956261">
            <w:pPr>
              <w:pStyle w:val="TableText"/>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4A6A78">
              <w:rPr>
                <w:rFonts w:ascii="Tahoma" w:eastAsia="Calibri" w:hAnsi="Tahoma" w:cs="Tahoma"/>
                <w:sz w:val="22"/>
                <w:szCs w:val="22"/>
              </w:rPr>
              <w:t>Utilities for specific AEs NR</w:t>
            </w:r>
          </w:p>
        </w:tc>
        <w:tc>
          <w:tcPr>
            <w:tcW w:w="0" w:type="auto"/>
          </w:tcPr>
          <w:p w14:paraId="265EDB49" w14:textId="77777777" w:rsidR="007903AD" w:rsidRPr="004A6A78" w:rsidRDefault="007903AD" w:rsidP="00956261">
            <w:pPr>
              <w:pStyle w:val="TableText"/>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4A6A78">
              <w:rPr>
                <w:rFonts w:ascii="Tahoma" w:eastAsia="Calibri" w:hAnsi="Tahoma" w:cs="Tahoma"/>
                <w:sz w:val="22"/>
                <w:szCs w:val="22"/>
              </w:rPr>
              <w:lastRenderedPageBreak/>
              <w:t xml:space="preserve">The PGA and </w:t>
            </w:r>
            <w:proofErr w:type="spellStart"/>
            <w:r w:rsidRPr="004A6A78">
              <w:rPr>
                <w:rFonts w:ascii="Tahoma" w:eastAsia="Calibri" w:hAnsi="Tahoma" w:cs="Tahoma"/>
                <w:sz w:val="22"/>
                <w:szCs w:val="22"/>
              </w:rPr>
              <w:t>PtGA</w:t>
            </w:r>
            <w:proofErr w:type="spellEnd"/>
            <w:r w:rsidRPr="004A6A78">
              <w:rPr>
                <w:rFonts w:ascii="Tahoma" w:eastAsia="Calibri" w:hAnsi="Tahoma" w:cs="Tahoma"/>
                <w:sz w:val="22"/>
                <w:szCs w:val="22"/>
              </w:rPr>
              <w:t xml:space="preserve"> (100 mm VAS), </w:t>
            </w:r>
            <w:r w:rsidRPr="004A6A78">
              <w:rPr>
                <w:rFonts w:ascii="Tahoma" w:eastAsia="Calibri" w:hAnsi="Tahoma" w:cs="Tahoma"/>
                <w:sz w:val="22"/>
                <w:szCs w:val="22"/>
              </w:rPr>
              <w:lastRenderedPageBreak/>
              <w:t>describing self-reported APDS-related well-being, were measured every 4 weeks to Week 12</w:t>
            </w:r>
          </w:p>
          <w:p w14:paraId="200F3C97" w14:textId="77777777" w:rsidR="007903AD" w:rsidRPr="004A6A78" w:rsidRDefault="007903AD" w:rsidP="00956261">
            <w:pPr>
              <w:pStyle w:val="TableText"/>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p>
          <w:p w14:paraId="039421C2" w14:textId="77777777" w:rsidR="007903AD" w:rsidRPr="004A6A78" w:rsidRDefault="007903AD" w:rsidP="00956261">
            <w:pPr>
              <w:pStyle w:val="TableText"/>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4A6A78">
              <w:rPr>
                <w:rFonts w:ascii="Tahoma" w:eastAsia="Calibri" w:hAnsi="Tahoma" w:cs="Tahoma"/>
                <w:sz w:val="22"/>
                <w:szCs w:val="22"/>
              </w:rPr>
              <w:lastRenderedPageBreak/>
              <w:t>Textual patient narratives were provided for each patient by the investigator at the end of the trial</w:t>
            </w:r>
          </w:p>
        </w:tc>
        <w:tc>
          <w:tcPr>
            <w:tcW w:w="0" w:type="auto"/>
          </w:tcPr>
          <w:p w14:paraId="64DFCC17" w14:textId="77777777" w:rsidR="007903AD" w:rsidRPr="004A6A78" w:rsidRDefault="007903AD" w:rsidP="00956261">
            <w:pPr>
              <w:pStyle w:val="TableText"/>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4A6A78">
              <w:rPr>
                <w:rFonts w:ascii="Tahoma" w:eastAsia="Calibri" w:hAnsi="Tahoma" w:cs="Tahoma"/>
                <w:sz w:val="22"/>
                <w:szCs w:val="22"/>
              </w:rPr>
              <w:lastRenderedPageBreak/>
              <w:t xml:space="preserve">The </w:t>
            </w:r>
            <w:proofErr w:type="spellStart"/>
            <w:r w:rsidRPr="004A6A78">
              <w:rPr>
                <w:rFonts w:ascii="Tahoma" w:eastAsia="Calibri" w:hAnsi="Tahoma" w:cs="Tahoma"/>
                <w:sz w:val="22"/>
                <w:szCs w:val="22"/>
              </w:rPr>
              <w:t>PtGA</w:t>
            </w:r>
            <w:proofErr w:type="spellEnd"/>
            <w:r w:rsidRPr="004A6A78">
              <w:rPr>
                <w:rFonts w:ascii="Tahoma" w:eastAsia="Calibri" w:hAnsi="Tahoma" w:cs="Tahoma"/>
                <w:sz w:val="22"/>
                <w:szCs w:val="22"/>
              </w:rPr>
              <w:t xml:space="preserve"> VAS measuring self-reported APDS-</w:t>
            </w:r>
            <w:r w:rsidRPr="004A6A78">
              <w:rPr>
                <w:rFonts w:ascii="Tahoma" w:eastAsia="Calibri" w:hAnsi="Tahoma" w:cs="Tahoma"/>
                <w:sz w:val="22"/>
                <w:szCs w:val="22"/>
              </w:rPr>
              <w:lastRenderedPageBreak/>
              <w:t>related wellbeing showed a mean (standard deviation) increase in well-being of 11 (11) mm (range: –3–22 mm)</w:t>
            </w:r>
          </w:p>
          <w:p w14:paraId="78A58C88" w14:textId="77777777" w:rsidR="007903AD" w:rsidRPr="004A6A78" w:rsidRDefault="007903AD" w:rsidP="00956261">
            <w:pPr>
              <w:pStyle w:val="TableText"/>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4A6A78">
              <w:rPr>
                <w:rFonts w:ascii="Tahoma" w:eastAsia="Calibri" w:hAnsi="Tahoma" w:cs="Tahoma"/>
                <w:sz w:val="22"/>
                <w:szCs w:val="22"/>
              </w:rPr>
              <w:t xml:space="preserve">The PGA VAS demonstrated less disease activity </w:t>
            </w:r>
            <w:r w:rsidRPr="004A6A78">
              <w:rPr>
                <w:rFonts w:ascii="Tahoma" w:eastAsia="Calibri" w:hAnsi="Tahoma" w:cs="Tahoma"/>
                <w:sz w:val="22"/>
                <w:szCs w:val="22"/>
              </w:rPr>
              <w:lastRenderedPageBreak/>
              <w:t xml:space="preserve">following 12 weeks of treatment, with a mean (standard deviation) reduction of 26 (16) mm (range: 12–51 mm) </w:t>
            </w:r>
          </w:p>
          <w:p w14:paraId="020D391E" w14:textId="77777777" w:rsidR="007903AD" w:rsidRPr="004A6A78" w:rsidRDefault="007903AD" w:rsidP="00956261">
            <w:pPr>
              <w:pStyle w:val="TableText"/>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4A6A78">
              <w:rPr>
                <w:rFonts w:ascii="Tahoma" w:eastAsia="Calibri" w:hAnsi="Tahoma" w:cs="Tahoma"/>
                <w:sz w:val="22"/>
                <w:szCs w:val="22"/>
              </w:rPr>
              <w:t xml:space="preserve">In the textual patient narratives, investigators </w:t>
            </w:r>
            <w:r w:rsidRPr="004A6A78">
              <w:rPr>
                <w:rFonts w:ascii="Tahoma" w:eastAsia="Calibri" w:hAnsi="Tahoma" w:cs="Tahoma"/>
                <w:sz w:val="22"/>
                <w:szCs w:val="22"/>
              </w:rPr>
              <w:lastRenderedPageBreak/>
              <w:t xml:space="preserve">described an improvement with treatment, including details on various clinical and quality of life improvements. Increased energy levels and/or decreased fatigue </w:t>
            </w:r>
            <w:r w:rsidRPr="004A6A78">
              <w:rPr>
                <w:rFonts w:ascii="Tahoma" w:eastAsia="Calibri" w:hAnsi="Tahoma" w:cs="Tahoma"/>
                <w:sz w:val="22"/>
                <w:szCs w:val="22"/>
              </w:rPr>
              <w:lastRenderedPageBreak/>
              <w:t>were consistently described following treatment (n=6)</w:t>
            </w:r>
          </w:p>
        </w:tc>
        <w:tc>
          <w:tcPr>
            <w:tcW w:w="0" w:type="auto"/>
          </w:tcPr>
          <w:p w14:paraId="5054E32D" w14:textId="77777777" w:rsidR="007903AD" w:rsidRPr="004A6A78" w:rsidRDefault="007903AD" w:rsidP="00956261">
            <w:pPr>
              <w:pStyle w:val="TableText"/>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4A6A78">
              <w:rPr>
                <w:rFonts w:ascii="Tahoma" w:eastAsia="Calibri" w:hAnsi="Tahoma" w:cs="Tahoma"/>
                <w:sz w:val="22"/>
                <w:szCs w:val="22"/>
              </w:rPr>
              <w:lastRenderedPageBreak/>
              <w:t>Consistency with NICE reference case</w:t>
            </w:r>
          </w:p>
          <w:p w14:paraId="639C26CA" w14:textId="77777777" w:rsidR="007903AD" w:rsidRPr="004A6A78" w:rsidRDefault="007903AD" w:rsidP="00956261">
            <w:pPr>
              <w:pStyle w:val="TableText"/>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4A6A78">
              <w:rPr>
                <w:rFonts w:ascii="Tahoma" w:eastAsia="Calibri" w:hAnsi="Tahoma" w:cs="Tahoma"/>
                <w:sz w:val="22"/>
                <w:szCs w:val="22"/>
              </w:rPr>
              <w:lastRenderedPageBreak/>
              <w:t>HRQoL values are reported rather than utility values, which deviate from NICE’s preference</w:t>
            </w:r>
          </w:p>
          <w:p w14:paraId="7889045F" w14:textId="77777777" w:rsidR="007903AD" w:rsidRPr="004A6A78" w:rsidRDefault="007903AD" w:rsidP="00956261">
            <w:pPr>
              <w:pStyle w:val="TableText"/>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p>
          <w:p w14:paraId="3B79AD6B" w14:textId="77777777" w:rsidR="007903AD" w:rsidRPr="004A6A78" w:rsidRDefault="007903AD" w:rsidP="00956261">
            <w:pPr>
              <w:pStyle w:val="TableText"/>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4A6A78">
              <w:rPr>
                <w:rFonts w:ascii="Tahoma" w:eastAsia="Calibri" w:hAnsi="Tahoma" w:cs="Tahoma"/>
                <w:sz w:val="22"/>
                <w:szCs w:val="22"/>
              </w:rPr>
              <w:t xml:space="preserve">This was an international study, with participants from the UK. However, </w:t>
            </w:r>
            <w:r w:rsidRPr="004A6A78">
              <w:rPr>
                <w:rFonts w:ascii="Tahoma" w:eastAsia="Calibri" w:hAnsi="Tahoma" w:cs="Tahoma"/>
                <w:sz w:val="22"/>
                <w:szCs w:val="22"/>
              </w:rPr>
              <w:lastRenderedPageBreak/>
              <w:t>specific data are not presented for UK patients and it is unclear how many patients were from the UK. As such, the results may not be directly relevant to clinical practice in the UK</w:t>
            </w:r>
          </w:p>
          <w:p w14:paraId="45FEB3EB" w14:textId="77777777" w:rsidR="007903AD" w:rsidRPr="004A6A78" w:rsidRDefault="007903AD" w:rsidP="00956261">
            <w:pPr>
              <w:pStyle w:val="TableText"/>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4A6A78">
              <w:rPr>
                <w:rFonts w:ascii="Tahoma" w:eastAsia="Calibri" w:hAnsi="Tahoma" w:cs="Tahoma"/>
                <w:sz w:val="22"/>
                <w:szCs w:val="22"/>
              </w:rPr>
              <w:t xml:space="preserve">Relevance to decision </w:t>
            </w:r>
            <w:r w:rsidRPr="004A6A78">
              <w:rPr>
                <w:rFonts w:ascii="Tahoma" w:eastAsia="Calibri" w:hAnsi="Tahoma" w:cs="Tahoma"/>
                <w:sz w:val="22"/>
                <w:szCs w:val="22"/>
              </w:rPr>
              <w:lastRenderedPageBreak/>
              <w:t>problem</w:t>
            </w:r>
          </w:p>
          <w:p w14:paraId="5749143D" w14:textId="77777777" w:rsidR="007903AD" w:rsidRPr="004A6A78" w:rsidRDefault="007903AD" w:rsidP="00956261">
            <w:pPr>
              <w:pStyle w:val="TableText"/>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r w:rsidRPr="004A6A78">
              <w:rPr>
                <w:rFonts w:ascii="Tahoma" w:eastAsia="Calibri" w:hAnsi="Tahoma" w:cs="Tahoma"/>
                <w:sz w:val="22"/>
                <w:szCs w:val="22"/>
              </w:rPr>
              <w:t>Individuals had APDS and were all adolescents or adults (≥12 years old) which is aligned to the decision problem</w:t>
            </w:r>
          </w:p>
          <w:p w14:paraId="299A4825" w14:textId="77777777" w:rsidR="007903AD" w:rsidRPr="004A6A78" w:rsidRDefault="007903AD" w:rsidP="00956261">
            <w:pPr>
              <w:pStyle w:val="TableText"/>
              <w:cnfStyle w:val="000000000000" w:firstRow="0" w:lastRow="0" w:firstColumn="0" w:lastColumn="0" w:oddVBand="0" w:evenVBand="0" w:oddHBand="0" w:evenHBand="0" w:firstRowFirstColumn="0" w:firstRowLastColumn="0" w:lastRowFirstColumn="0" w:lastRowLastColumn="0"/>
              <w:rPr>
                <w:rFonts w:ascii="Tahoma" w:eastAsia="Calibri" w:hAnsi="Tahoma" w:cs="Tahoma"/>
                <w:sz w:val="22"/>
                <w:szCs w:val="22"/>
              </w:rPr>
            </w:pPr>
          </w:p>
        </w:tc>
      </w:tr>
    </w:tbl>
    <w:p w14:paraId="733A49E8" w14:textId="602C4A59" w:rsidR="007903AD" w:rsidRDefault="00956261" w:rsidP="007903AD">
      <w:pPr>
        <w:pStyle w:val="Footnote"/>
      </w:pPr>
      <w:r>
        <w:rPr>
          <w:b/>
          <w:bCs/>
        </w:rPr>
        <w:lastRenderedPageBreak/>
        <w:br w:type="textWrapping" w:clear="all"/>
      </w:r>
      <w:r w:rsidR="007903AD" w:rsidRPr="00B910C7">
        <w:rPr>
          <w:b/>
          <w:bCs/>
        </w:rPr>
        <w:t>Abbreviations</w:t>
      </w:r>
      <w:r w:rsidR="007903AD" w:rsidRPr="00B04A1A">
        <w:t>:</w:t>
      </w:r>
      <w:r w:rsidR="007903AD" w:rsidRPr="00B910C7">
        <w:t xml:space="preserve"> </w:t>
      </w:r>
      <w:r w:rsidR="007903AD">
        <w:t>APDS: a</w:t>
      </w:r>
      <w:r w:rsidR="007903AD" w:rsidRPr="001625FC">
        <w:t>ctivated phosphoinositide 3-kinase delta (PI3Kδ) syndrome</w:t>
      </w:r>
      <w:r w:rsidR="007903AD">
        <w:t xml:space="preserve">; </w:t>
      </w:r>
      <w:r w:rsidR="007903AD" w:rsidRPr="00B910C7">
        <w:t xml:space="preserve">bid: bis in die (twice in a day); HRQoL: health related quality of life; NICE: National Institute for Health and Care Excellence; NIH: National Institutes of Health; NR: not reported; PGA: Physician Global Assessment; </w:t>
      </w:r>
      <w:proofErr w:type="spellStart"/>
      <w:r w:rsidR="007903AD" w:rsidRPr="00B910C7">
        <w:t>PtGA</w:t>
      </w:r>
      <w:proofErr w:type="spellEnd"/>
      <w:r w:rsidR="007903AD" w:rsidRPr="00B910C7">
        <w:t>: Patient Global Assessment; SLR: systematic literature review; UK: United Kingdom</w:t>
      </w:r>
      <w:r w:rsidR="007903AD" w:rsidRPr="00E27B73">
        <w:t>; US: United States; VAS: visual analogue scale.</w:t>
      </w:r>
    </w:p>
    <w:p w14:paraId="2983AA91" w14:textId="1B39DBFE" w:rsidR="00413C6E" w:rsidRDefault="007903AD" w:rsidP="00956261">
      <w:pPr>
        <w:pStyle w:val="Footnote"/>
        <w:rPr>
          <w:i/>
          <w:iCs/>
        </w:rPr>
      </w:pPr>
      <w:r w:rsidRPr="00533428">
        <w:rPr>
          <w:b/>
          <w:bCs/>
        </w:rPr>
        <w:t>Source</w:t>
      </w:r>
      <w:r w:rsidR="004A6A78">
        <w:rPr>
          <w:b/>
          <w:bCs/>
        </w:rPr>
        <w:t xml:space="preserve"> </w:t>
      </w:r>
      <w:r w:rsidR="004A6A78" w:rsidRPr="004A6A78">
        <w:t>(Please see the main body for the full reference list)</w:t>
      </w:r>
      <w:r>
        <w:t>: Rao 2017.</w:t>
      </w:r>
      <w:bookmarkEnd w:id="1"/>
      <w:r w:rsidR="008A40EA" w:rsidRPr="008A40EA">
        <w:rPr>
          <w:shd w:val="clear" w:color="auto" w:fill="FFFFFF"/>
          <w:vertAlign w:val="superscript"/>
        </w:rPr>
        <w:t>9</w:t>
      </w:r>
    </w:p>
    <w:sectPr w:rsidR="00413C6E" w:rsidSect="00C36351">
      <w:headerReference w:type="default" r:id="rId55"/>
      <w:type w:val="continuous"/>
      <w:pgSz w:w="16840" w:h="11900" w:orient="landscape"/>
      <w:pgMar w:top="1797" w:right="1440" w:bottom="1797" w:left="1440"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BA0A3" w14:textId="77777777" w:rsidR="00EB2582" w:rsidRPr="00D07083" w:rsidRDefault="00EB2582" w:rsidP="0027267D">
      <w:r w:rsidRPr="00D07083">
        <w:separator/>
      </w:r>
    </w:p>
  </w:endnote>
  <w:endnote w:type="continuationSeparator" w:id="0">
    <w:p w14:paraId="0D62FB95" w14:textId="77777777" w:rsidR="00EB2582" w:rsidRPr="00D07083" w:rsidRDefault="00EB2582" w:rsidP="0027267D">
      <w:r w:rsidRPr="00D07083">
        <w:continuationSeparator/>
      </w:r>
    </w:p>
  </w:endnote>
  <w:endnote w:type="continuationNotice" w:id="1">
    <w:p w14:paraId="03E815C1" w14:textId="77777777" w:rsidR="00EB2582" w:rsidRDefault="00EB25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inion Pro">
    <w:panose1 w:val="00000000000000000000"/>
    <w:charset w:val="00"/>
    <w:family w:val="roman"/>
    <w:notTrueType/>
    <w:pitch w:val="variable"/>
    <w:sig w:usb0="00000001"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Italic">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rlett">
    <w:panose1 w:val="00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0158290"/>
      <w:docPartObj>
        <w:docPartGallery w:val="Page Numbers (Bottom of Page)"/>
        <w:docPartUnique/>
      </w:docPartObj>
    </w:sdtPr>
    <w:sdtEndPr>
      <w:rPr>
        <w:rFonts w:ascii="Tahoma" w:hAnsi="Tahoma" w:cs="Tahoma"/>
        <w:sz w:val="20"/>
        <w:szCs w:val="20"/>
      </w:rPr>
    </w:sdtEndPr>
    <w:sdtContent>
      <w:p w14:paraId="06DB037E" w14:textId="77777777" w:rsidR="00185609" w:rsidRPr="00D07083" w:rsidRDefault="00185609" w:rsidP="0027267D">
        <w:pPr>
          <w:pStyle w:val="Footer"/>
          <w:jc w:val="right"/>
          <w:rPr>
            <w:rFonts w:ascii="Tahoma" w:hAnsi="Tahoma" w:cs="Tahoma"/>
            <w:sz w:val="20"/>
          </w:rPr>
        </w:pPr>
        <w:r w:rsidRPr="00D07083">
          <w:rPr>
            <w:rFonts w:ascii="Tahoma" w:hAnsi="Tahoma" w:cs="Tahoma"/>
            <w:sz w:val="20"/>
          </w:rPr>
          <w:fldChar w:fldCharType="begin"/>
        </w:r>
        <w:r w:rsidRPr="00D07083">
          <w:rPr>
            <w:rFonts w:ascii="Tahoma" w:hAnsi="Tahoma" w:cs="Tahoma"/>
            <w:sz w:val="20"/>
          </w:rPr>
          <w:instrText xml:space="preserve"> PAGE   \* MERGEFORMAT </w:instrText>
        </w:r>
        <w:r w:rsidRPr="00D07083">
          <w:rPr>
            <w:rFonts w:ascii="Tahoma" w:hAnsi="Tahoma" w:cs="Tahoma"/>
            <w:sz w:val="20"/>
          </w:rPr>
          <w:fldChar w:fldCharType="separate"/>
        </w:r>
        <w:r w:rsidR="00C36351">
          <w:rPr>
            <w:rFonts w:ascii="Tahoma" w:hAnsi="Tahoma" w:cs="Tahoma"/>
            <w:noProof/>
            <w:sz w:val="20"/>
          </w:rPr>
          <w:t>196</w:t>
        </w:r>
        <w:r w:rsidRPr="00D07083">
          <w:rPr>
            <w:rFonts w:ascii="Tahoma" w:hAnsi="Tahoma" w:cs="Tahoma"/>
            <w:sz w:val="20"/>
          </w:rPr>
          <w:fldChar w:fldCharType="end"/>
        </w:r>
      </w:p>
    </w:sdtContent>
  </w:sdt>
  <w:p w14:paraId="1B21B132" w14:textId="77777777" w:rsidR="00185609" w:rsidRPr="00D07083" w:rsidRDefault="00185609" w:rsidP="0027267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ADE22" w14:textId="77777777" w:rsidR="00EB2582" w:rsidRPr="00D07083" w:rsidRDefault="00EB2582" w:rsidP="0027267D">
      <w:r w:rsidRPr="00D07083">
        <w:separator/>
      </w:r>
    </w:p>
  </w:footnote>
  <w:footnote w:type="continuationSeparator" w:id="0">
    <w:p w14:paraId="0EBE455F" w14:textId="77777777" w:rsidR="00EB2582" w:rsidRPr="00D07083" w:rsidRDefault="00EB2582" w:rsidP="0027267D">
      <w:r w:rsidRPr="00D07083">
        <w:continuationSeparator/>
      </w:r>
    </w:p>
  </w:footnote>
  <w:footnote w:type="continuationNotice" w:id="1">
    <w:p w14:paraId="7D01021A" w14:textId="77777777" w:rsidR="00EB2582" w:rsidRDefault="00EB25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BDA29" w14:textId="5A2CEC59" w:rsidR="00185609" w:rsidRPr="00D07083" w:rsidRDefault="00185609" w:rsidP="00EA1810">
    <w:pPr>
      <w:pStyle w:val="Header"/>
      <w:tabs>
        <w:tab w:val="clear" w:pos="9026"/>
        <w:tab w:val="right" w:pos="8364"/>
      </w:tabs>
      <w:rPr>
        <w:rFonts w:ascii="Tahoma" w:hAnsi="Tahoma" w:cs="Tahoma"/>
        <w:sz w:val="22"/>
      </w:rPr>
    </w:pPr>
    <w:r w:rsidRPr="00605507">
      <w:rPr>
        <w:rFonts w:ascii="Tahoma" w:hAnsi="Tahoma" w:cs="Tahoma"/>
        <w:sz w:val="22"/>
      </w:rPr>
      <w:t>APDS Evidence Review</w:t>
    </w:r>
    <w:r w:rsidRPr="00D07083">
      <w:rPr>
        <w:rFonts w:ascii="Tahoma" w:hAnsi="Tahoma" w:cs="Tahoma"/>
        <w:sz w:val="22"/>
      </w:rPr>
      <w:tab/>
    </w:r>
    <w:r w:rsidRPr="00D07083">
      <w:rPr>
        <w:rFonts w:ascii="Tahoma" w:hAnsi="Tahoma" w:cs="Tahoma"/>
        <w:sz w:val="22"/>
      </w:rPr>
      <w:tab/>
    </w:r>
    <w:r w:rsidRPr="00D07083">
      <w:rPr>
        <w:rFonts w:ascii="Tahoma" w:hAnsi="Tahoma" w:cs="Tahoma"/>
        <w:sz w:val="22"/>
      </w:rPr>
      <w:fldChar w:fldCharType="begin"/>
    </w:r>
    <w:r w:rsidRPr="00D07083">
      <w:rPr>
        <w:rFonts w:ascii="Tahoma" w:hAnsi="Tahoma" w:cs="Tahoma"/>
        <w:sz w:val="22"/>
      </w:rPr>
      <w:instrText xml:space="preserve"> DATE \@ "dd MMMM yyyy" </w:instrText>
    </w:r>
    <w:r w:rsidRPr="00D07083">
      <w:rPr>
        <w:rFonts w:ascii="Tahoma" w:hAnsi="Tahoma" w:cs="Tahoma"/>
        <w:sz w:val="22"/>
      </w:rPr>
      <w:fldChar w:fldCharType="separate"/>
    </w:r>
    <w:r w:rsidR="00841B34">
      <w:rPr>
        <w:rFonts w:ascii="Tahoma" w:hAnsi="Tahoma" w:cs="Tahoma"/>
        <w:noProof/>
        <w:sz w:val="22"/>
      </w:rPr>
      <w:t>13 June 2025</w:t>
    </w:r>
    <w:r w:rsidRPr="00D07083">
      <w:rPr>
        <w:rFonts w:ascii="Tahoma" w:hAnsi="Tahoma" w:cs="Tahoma"/>
        <w:sz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526EA" w14:textId="5F98B827" w:rsidR="00CB06A6" w:rsidRPr="00D07083" w:rsidRDefault="00CB06A6" w:rsidP="00EA1810">
    <w:pPr>
      <w:pStyle w:val="Header"/>
      <w:tabs>
        <w:tab w:val="clear" w:pos="9026"/>
        <w:tab w:val="right" w:pos="8364"/>
      </w:tabs>
      <w:rPr>
        <w:rFonts w:ascii="Tahoma" w:hAnsi="Tahoma" w:cs="Tahoma"/>
        <w:sz w:val="22"/>
      </w:rPr>
    </w:pPr>
    <w:r w:rsidRPr="00605507">
      <w:rPr>
        <w:rFonts w:ascii="Tahoma" w:hAnsi="Tahoma" w:cs="Tahoma"/>
        <w:sz w:val="22"/>
      </w:rPr>
      <w:t>APDS Evidence Review</w:t>
    </w:r>
    <w:r>
      <w:rPr>
        <w:rFonts w:ascii="Tahoma" w:hAnsi="Tahoma" w:cs="Tahoma"/>
        <w:sz w:val="22"/>
      </w:rPr>
      <w:tab/>
    </w:r>
    <w:r>
      <w:rPr>
        <w:rFonts w:ascii="Tahoma" w:hAnsi="Tahoma" w:cs="Tahoma"/>
        <w:sz w:val="22"/>
      </w:rPr>
      <w:tab/>
    </w:r>
    <w:r w:rsidRPr="00D07083">
      <w:rPr>
        <w:rFonts w:ascii="Tahoma" w:hAnsi="Tahoma" w:cs="Tahoma"/>
        <w:sz w:val="22"/>
      </w:rPr>
      <w:fldChar w:fldCharType="begin"/>
    </w:r>
    <w:r w:rsidRPr="00D07083">
      <w:rPr>
        <w:rFonts w:ascii="Tahoma" w:hAnsi="Tahoma" w:cs="Tahoma"/>
        <w:sz w:val="22"/>
      </w:rPr>
      <w:instrText xml:space="preserve"> DATE \@ "dd MMMM yyyy" </w:instrText>
    </w:r>
    <w:r w:rsidRPr="00D07083">
      <w:rPr>
        <w:rFonts w:ascii="Tahoma" w:hAnsi="Tahoma" w:cs="Tahoma"/>
        <w:sz w:val="22"/>
      </w:rPr>
      <w:fldChar w:fldCharType="separate"/>
    </w:r>
    <w:r w:rsidR="00841B34">
      <w:rPr>
        <w:rFonts w:ascii="Tahoma" w:hAnsi="Tahoma" w:cs="Tahoma"/>
        <w:noProof/>
        <w:sz w:val="22"/>
      </w:rPr>
      <w:t>13 June 2025</w:t>
    </w:r>
    <w:r w:rsidRPr="00D07083">
      <w:rPr>
        <w:rFonts w:ascii="Tahoma" w:hAnsi="Tahoma" w:cs="Tahoma"/>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72FB"/>
    <w:multiLevelType w:val="hybridMultilevel"/>
    <w:tmpl w:val="8884B560"/>
    <w:lvl w:ilvl="0" w:tplc="940AF20E">
      <w:start w:val="1"/>
      <w:numFmt w:val="lowerLetter"/>
      <w:pStyle w:val="Letter"/>
      <w:lvlText w:val="%1)"/>
      <w:lvlJc w:val="left"/>
      <w:pPr>
        <w:ind w:left="1004" w:hanging="360"/>
      </w:pPr>
    </w:lvl>
    <w:lvl w:ilvl="1" w:tplc="4C2210C8">
      <w:start w:val="1"/>
      <w:numFmt w:val="lowerRoman"/>
      <w:lvlText w:val="%2."/>
      <w:lvlJc w:val="left"/>
      <w:pPr>
        <w:ind w:left="1724" w:hanging="360"/>
      </w:pPr>
    </w:lvl>
    <w:lvl w:ilvl="2" w:tplc="6554C7EE">
      <w:start w:val="1"/>
      <w:numFmt w:val="lowerRoman"/>
      <w:lvlText w:val="(%3)"/>
      <w:lvlJc w:val="left"/>
      <w:pPr>
        <w:ind w:left="2984" w:hanging="720"/>
      </w:pPr>
    </w:lvl>
    <w:lvl w:ilvl="3" w:tplc="0809000F">
      <w:start w:val="1"/>
      <w:numFmt w:val="decimal"/>
      <w:lvlText w:val="%4."/>
      <w:lvlJc w:val="left"/>
      <w:pPr>
        <w:ind w:left="3164" w:hanging="360"/>
      </w:pPr>
    </w:lvl>
    <w:lvl w:ilvl="4" w:tplc="08090019">
      <w:start w:val="1"/>
      <w:numFmt w:val="lowerLetter"/>
      <w:lvlText w:val="%5."/>
      <w:lvlJc w:val="left"/>
      <w:pPr>
        <w:ind w:left="3884" w:hanging="360"/>
      </w:pPr>
    </w:lvl>
    <w:lvl w:ilvl="5" w:tplc="0809001B">
      <w:start w:val="1"/>
      <w:numFmt w:val="lowerRoman"/>
      <w:lvlText w:val="%6."/>
      <w:lvlJc w:val="right"/>
      <w:pPr>
        <w:ind w:left="4604" w:hanging="180"/>
      </w:pPr>
    </w:lvl>
    <w:lvl w:ilvl="6" w:tplc="0809000F">
      <w:start w:val="1"/>
      <w:numFmt w:val="decimal"/>
      <w:lvlText w:val="%7."/>
      <w:lvlJc w:val="left"/>
      <w:pPr>
        <w:ind w:left="5324" w:hanging="360"/>
      </w:pPr>
    </w:lvl>
    <w:lvl w:ilvl="7" w:tplc="08090019">
      <w:start w:val="1"/>
      <w:numFmt w:val="lowerLetter"/>
      <w:lvlText w:val="%8."/>
      <w:lvlJc w:val="left"/>
      <w:pPr>
        <w:ind w:left="6044" w:hanging="360"/>
      </w:pPr>
    </w:lvl>
    <w:lvl w:ilvl="8" w:tplc="0809001B">
      <w:start w:val="1"/>
      <w:numFmt w:val="lowerRoman"/>
      <w:lvlText w:val="%9."/>
      <w:lvlJc w:val="right"/>
      <w:pPr>
        <w:ind w:left="6764" w:hanging="180"/>
      </w:pPr>
    </w:lvl>
  </w:abstractNum>
  <w:abstractNum w:abstractNumId="1" w15:restartNumberingAfterBreak="0">
    <w:nsid w:val="04B67B18"/>
    <w:multiLevelType w:val="hybridMultilevel"/>
    <w:tmpl w:val="B4744934"/>
    <w:lvl w:ilvl="0" w:tplc="81504768">
      <w:start w:val="1"/>
      <w:numFmt w:val="bullet"/>
      <w:lvlText w:val=""/>
      <w:lvlJc w:val="left"/>
      <w:pPr>
        <w:ind w:left="720" w:hanging="360"/>
      </w:pPr>
      <w:rPr>
        <w:rFonts w:ascii="Symbol" w:hAnsi="Symbol" w:hint="default"/>
      </w:rPr>
    </w:lvl>
    <w:lvl w:ilvl="1" w:tplc="D49E55E8">
      <w:start w:val="1"/>
      <w:numFmt w:val="bullet"/>
      <w:pStyle w:val="NICEBullet2"/>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D0FAC"/>
    <w:multiLevelType w:val="multilevel"/>
    <w:tmpl w:val="2FA09BF2"/>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3" w15:restartNumberingAfterBreak="0">
    <w:nsid w:val="07FE5943"/>
    <w:multiLevelType w:val="multilevel"/>
    <w:tmpl w:val="9E3498B2"/>
    <w:styleLink w:val="Style11"/>
    <w:lvl w:ilvl="0">
      <w:start w:val="1"/>
      <w:numFmt w:val="decimal"/>
      <w:lvlText w:val="B.%1"/>
      <w:lvlJc w:val="left"/>
      <w:pPr>
        <w:ind w:left="1440" w:hanging="360"/>
      </w:pPr>
      <w:rPr>
        <w:rFonts w:hint="default"/>
      </w:rPr>
    </w:lvl>
    <w:lvl w:ilvl="1">
      <w:start w:val="1"/>
      <w:numFmt w:val="decimal"/>
      <w:lvlText w:val="B.%1.%2"/>
      <w:lvlJc w:val="left"/>
      <w:pPr>
        <w:ind w:left="1800" w:hanging="360"/>
      </w:pPr>
      <w:rPr>
        <w:rFonts w:hint="default"/>
      </w:rPr>
    </w:lvl>
    <w:lvl w:ilvl="2">
      <w:start w:val="1"/>
      <w:numFmt w:val="decimal"/>
      <w:lvlText w:val="B.%1.%2.%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4" w15:restartNumberingAfterBreak="0">
    <w:nsid w:val="08205E41"/>
    <w:multiLevelType w:val="hybridMultilevel"/>
    <w:tmpl w:val="495A5ECA"/>
    <w:lvl w:ilvl="0" w:tplc="4BC07AD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B377270"/>
    <w:multiLevelType w:val="multilevel"/>
    <w:tmpl w:val="C27830EE"/>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6" w15:restartNumberingAfterBreak="0">
    <w:nsid w:val="0C6F31C3"/>
    <w:multiLevelType w:val="hybridMultilevel"/>
    <w:tmpl w:val="88E64294"/>
    <w:lvl w:ilvl="0" w:tplc="2DD6B710">
      <w:start w:val="1"/>
      <w:numFmt w:val="bullet"/>
      <w:pStyle w:val="Bullet1"/>
      <w:lvlText w:val=""/>
      <w:lvlJc w:val="left"/>
      <w:pPr>
        <w:ind w:left="720" w:hanging="360"/>
      </w:pPr>
      <w:rPr>
        <w:rFonts w:ascii="Symbol" w:hAnsi="Symbol" w:hint="default"/>
        <w:color w:val="00418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2C0C74"/>
    <w:multiLevelType w:val="hybridMultilevel"/>
    <w:tmpl w:val="A5D0CC36"/>
    <w:lvl w:ilvl="0" w:tplc="ACDE489E">
      <w:start w:val="1"/>
      <w:numFmt w:val="bullet"/>
      <w:pStyle w:val="Mapbulletlist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D95523A"/>
    <w:multiLevelType w:val="hybridMultilevel"/>
    <w:tmpl w:val="FAA08F40"/>
    <w:lvl w:ilvl="0" w:tplc="FFF4F8E6">
      <w:start w:val="1"/>
      <w:numFmt w:val="bullet"/>
      <w:pStyle w:val="Bullet2"/>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 w15:restartNumberingAfterBreak="0">
    <w:nsid w:val="10CD3051"/>
    <w:multiLevelType w:val="hybridMultilevel"/>
    <w:tmpl w:val="DD6C0C22"/>
    <w:lvl w:ilvl="0" w:tplc="1D747564">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C7398E"/>
    <w:multiLevelType w:val="multilevel"/>
    <w:tmpl w:val="93828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1F3881"/>
    <w:multiLevelType w:val="hybridMultilevel"/>
    <w:tmpl w:val="E0F818A0"/>
    <w:lvl w:ilvl="0" w:tplc="3C0AACCC">
      <w:start w:val="1"/>
      <w:numFmt w:val="bullet"/>
      <w:pStyle w:val="Style3"/>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902CDC"/>
    <w:multiLevelType w:val="hybridMultilevel"/>
    <w:tmpl w:val="40488030"/>
    <w:lvl w:ilvl="0" w:tplc="2BAA7948">
      <w:start w:val="1"/>
      <w:numFmt w:val="bullet"/>
      <w:pStyle w:val="NICEbodybullet2"/>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13985219"/>
    <w:multiLevelType w:val="multilevel"/>
    <w:tmpl w:val="A12E1392"/>
    <w:styleLink w:val="LFO23"/>
    <w:lvl w:ilvl="0">
      <w:numFmt w:val="bullet"/>
      <w:lvlText w:val=""/>
      <w:lvlJc w:val="left"/>
      <w:pPr>
        <w:ind w:left="360" w:hanging="360"/>
      </w:pPr>
      <w:rPr>
        <w:rFonts w:ascii="Symbol" w:hAnsi="Symbol"/>
        <w:color w:val="004186"/>
      </w:rPr>
    </w:lvl>
    <w:lvl w:ilvl="1">
      <w:numFmt w:val="bullet"/>
      <w:lvlText w:val="-"/>
      <w:lvlJc w:val="left"/>
      <w:pPr>
        <w:ind w:left="1080" w:hanging="360"/>
      </w:pPr>
      <w:rPr>
        <w:rFonts w:ascii="Courier New" w:hAnsi="Courier New"/>
        <w:color w:val="1F4E79"/>
      </w:rPr>
    </w:lvl>
    <w:lvl w:ilvl="2">
      <w:numFmt w:val="bullet"/>
      <w:lvlText w:val=""/>
      <w:lvlJc w:val="left"/>
      <w:pPr>
        <w:ind w:left="1800" w:hanging="360"/>
      </w:pPr>
      <w:rPr>
        <w:rFonts w:ascii="Symbol" w:hAnsi="Symbol"/>
        <w:color w:val="ED7D31"/>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4" w15:restartNumberingAfterBreak="0">
    <w:nsid w:val="14B10B78"/>
    <w:multiLevelType w:val="multilevel"/>
    <w:tmpl w:val="465499EA"/>
    <w:styleLink w:val="LFO22"/>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15017405"/>
    <w:multiLevelType w:val="multilevel"/>
    <w:tmpl w:val="4E9AEBCE"/>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6" w15:restartNumberingAfterBreak="0">
    <w:nsid w:val="15F805FB"/>
    <w:multiLevelType w:val="hybridMultilevel"/>
    <w:tmpl w:val="341448EC"/>
    <w:lvl w:ilvl="0" w:tplc="08090001">
      <w:start w:val="1"/>
      <w:numFmt w:val="bullet"/>
      <w:pStyle w:val="Table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FF734B"/>
    <w:multiLevelType w:val="hybridMultilevel"/>
    <w:tmpl w:val="E0DAA0EA"/>
    <w:lvl w:ilvl="0" w:tplc="77EE81FE">
      <w:start w:val="1"/>
      <w:numFmt w:val="bullet"/>
      <w:pStyle w:val="NICEbody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AC51F37"/>
    <w:multiLevelType w:val="multilevel"/>
    <w:tmpl w:val="82AC6494"/>
    <w:styleLink w:val="LFO2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1B8D3711"/>
    <w:multiLevelType w:val="hybridMultilevel"/>
    <w:tmpl w:val="D1DEC96C"/>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D045774"/>
    <w:multiLevelType w:val="multilevel"/>
    <w:tmpl w:val="713806C2"/>
    <w:styleLink w:val="LFO34"/>
    <w:lvl w:ilvl="0">
      <w:numFmt w:val="bullet"/>
      <w:lvlText w:val=""/>
      <w:lvlJc w:val="left"/>
      <w:pPr>
        <w:ind w:left="1418" w:hanging="284"/>
      </w:pPr>
      <w:rPr>
        <w:rFonts w:ascii="Symbol" w:hAnsi="Symbol"/>
        <w:color w:val="auto"/>
      </w:rPr>
    </w:lvl>
    <w:lvl w:ilvl="1">
      <w:numFmt w:val="bullet"/>
      <w:lvlText w:val=""/>
      <w:lvlJc w:val="left"/>
      <w:pPr>
        <w:ind w:left="1701" w:hanging="283"/>
      </w:pPr>
      <w:rPr>
        <w:rFonts w:ascii="Symbol" w:hAnsi="Symbol"/>
      </w:rPr>
    </w:lvl>
    <w:lvl w:ilvl="2">
      <w:numFmt w:val="bullet"/>
      <w:lvlText w:val=""/>
      <w:lvlJc w:val="left"/>
      <w:pPr>
        <w:ind w:left="1985" w:hanging="284"/>
      </w:pPr>
      <w:rPr>
        <w:rFonts w:ascii="Symbol" w:hAnsi="Symbol"/>
        <w:color w:val="auto"/>
      </w:rPr>
    </w:lvl>
    <w:lvl w:ilvl="3">
      <w:start w:val="1"/>
      <w:numFmt w:val="decimal"/>
      <w:lvlText w:val="%1.%2.%3.%4"/>
      <w:lvlJc w:val="left"/>
      <w:pPr>
        <w:ind w:left="1968" w:hanging="964"/>
      </w:pPr>
    </w:lvl>
    <w:lvl w:ilvl="4">
      <w:start w:val="1"/>
      <w:numFmt w:val="decimal"/>
      <w:lvlText w:val="%1.%2.%3.%4.%5."/>
      <w:lvlJc w:val="left"/>
      <w:pPr>
        <w:ind w:left="3236" w:hanging="792"/>
      </w:pPr>
    </w:lvl>
    <w:lvl w:ilvl="5">
      <w:start w:val="1"/>
      <w:numFmt w:val="decimal"/>
      <w:lvlText w:val="%1.%2.%3.%4.%5.%6."/>
      <w:lvlJc w:val="left"/>
      <w:pPr>
        <w:ind w:left="3740" w:hanging="936"/>
      </w:pPr>
    </w:lvl>
    <w:lvl w:ilvl="6">
      <w:start w:val="1"/>
      <w:numFmt w:val="decimal"/>
      <w:lvlText w:val="%1.%2.%3.%4.%5.%6.%7."/>
      <w:lvlJc w:val="left"/>
      <w:pPr>
        <w:ind w:left="4244" w:hanging="1080"/>
      </w:pPr>
    </w:lvl>
    <w:lvl w:ilvl="7">
      <w:start w:val="1"/>
      <w:numFmt w:val="decimal"/>
      <w:lvlText w:val="%1.%2.%3.%4.%5.%6.%7.%8."/>
      <w:lvlJc w:val="left"/>
      <w:pPr>
        <w:ind w:left="4748" w:hanging="1224"/>
      </w:pPr>
    </w:lvl>
    <w:lvl w:ilvl="8">
      <w:start w:val="1"/>
      <w:numFmt w:val="decimal"/>
      <w:lvlText w:val="%1.%2.%3.%4.%5.%6.%7.%8.%9."/>
      <w:lvlJc w:val="left"/>
      <w:pPr>
        <w:ind w:left="5324" w:hanging="1440"/>
      </w:pPr>
    </w:lvl>
  </w:abstractNum>
  <w:abstractNum w:abstractNumId="21" w15:restartNumberingAfterBreak="0">
    <w:nsid w:val="1E5D0E6A"/>
    <w:multiLevelType w:val="multilevel"/>
    <w:tmpl w:val="76727D44"/>
    <w:styleLink w:val="LFO6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20D24314"/>
    <w:multiLevelType w:val="multilevel"/>
    <w:tmpl w:val="3C62F954"/>
    <w:styleLink w:val="LFO4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218C385F"/>
    <w:multiLevelType w:val="singleLevel"/>
    <w:tmpl w:val="89A63152"/>
    <w:lvl w:ilvl="0">
      <w:start w:val="1"/>
      <w:numFmt w:val="bullet"/>
      <w:pStyle w:val="Bullet"/>
      <w:lvlText w:val=""/>
      <w:lvlJc w:val="left"/>
      <w:pPr>
        <w:ind w:left="720" w:hanging="360"/>
      </w:pPr>
      <w:rPr>
        <w:rFonts w:ascii="Symbol" w:hAnsi="Symbol" w:hint="default"/>
      </w:rPr>
    </w:lvl>
  </w:abstractNum>
  <w:abstractNum w:abstractNumId="24" w15:restartNumberingAfterBreak="0">
    <w:nsid w:val="21A91AD2"/>
    <w:multiLevelType w:val="hybridMultilevel"/>
    <w:tmpl w:val="495A5EC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22C22BA8"/>
    <w:multiLevelType w:val="hybridMultilevel"/>
    <w:tmpl w:val="01A6B19E"/>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4F74BBE"/>
    <w:multiLevelType w:val="multilevel"/>
    <w:tmpl w:val="D960B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50A25EF"/>
    <w:multiLevelType w:val="hybridMultilevel"/>
    <w:tmpl w:val="9E12A9FE"/>
    <w:lvl w:ilvl="0" w:tplc="E5D6F44E">
      <w:start w:val="1"/>
      <w:numFmt w:val="bullet"/>
      <w:pStyle w:val="NICEdrafttable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79834B4"/>
    <w:multiLevelType w:val="multilevel"/>
    <w:tmpl w:val="31DAC96C"/>
    <w:styleLink w:val="LFO32"/>
    <w:lvl w:ilvl="0">
      <w:numFmt w:val="bullet"/>
      <w:lvlText w:val=""/>
      <w:lvlJc w:val="left"/>
      <w:pPr>
        <w:ind w:left="1418" w:hanging="284"/>
      </w:pPr>
      <w:rPr>
        <w:rFonts w:ascii="Symbol" w:hAnsi="Symbol"/>
        <w:color w:val="auto"/>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29CC3584"/>
    <w:multiLevelType w:val="multilevel"/>
    <w:tmpl w:val="46BE733C"/>
    <w:styleLink w:val="Style111"/>
    <w:lvl w:ilvl="0">
      <w:start w:val="1"/>
      <w:numFmt w:val="decimal"/>
      <w:lvlText w:val="%1"/>
      <w:lvlJc w:val="left"/>
      <w:pPr>
        <w:tabs>
          <w:tab w:val="num" w:pos="1276"/>
        </w:tabs>
        <w:ind w:left="1276" w:hanging="1134"/>
      </w:pPr>
      <w:rPr>
        <w:rFonts w:hint="default"/>
      </w:rPr>
    </w:lvl>
    <w:lvl w:ilvl="1">
      <w:start w:val="1"/>
      <w:numFmt w:val="decimal"/>
      <w:pStyle w:val="Numberedlevel2text"/>
      <w:lvlText w:val="%1.%2"/>
      <w:lvlJc w:val="left"/>
      <w:pPr>
        <w:tabs>
          <w:tab w:val="num" w:pos="1134"/>
        </w:tabs>
        <w:ind w:left="1134" w:hanging="1134"/>
      </w:pPr>
      <w:rPr>
        <w:rFonts w:hint="default"/>
        <w:i w:val="0"/>
      </w:rPr>
    </w:lvl>
    <w:lvl w:ilvl="2">
      <w:start w:val="1"/>
      <w:numFmt w:val="decimal"/>
      <w:lvlText w:val="%1.%2.%3"/>
      <w:lvlJc w:val="left"/>
      <w:pPr>
        <w:tabs>
          <w:tab w:val="num" w:pos="1134"/>
        </w:tabs>
        <w:ind w:left="1134" w:hanging="1134"/>
      </w:pPr>
      <w:rPr>
        <w:rFonts w:hint="default"/>
      </w:rPr>
    </w:lvl>
    <w:lvl w:ilvl="3">
      <w:start w:val="1"/>
      <w:numFmt w:val="decimal"/>
      <w:pStyle w:val="Numberedheading1"/>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30" w15:restartNumberingAfterBreak="0">
    <w:nsid w:val="2AA71117"/>
    <w:multiLevelType w:val="multilevel"/>
    <w:tmpl w:val="9DA07376"/>
    <w:styleLink w:val="LFO5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2BB85C38"/>
    <w:multiLevelType w:val="hybridMultilevel"/>
    <w:tmpl w:val="298C5CA8"/>
    <w:styleLink w:val="Style12111"/>
    <w:lvl w:ilvl="0" w:tplc="46C2106C">
      <w:start w:val="1"/>
      <w:numFmt w:val="bullet"/>
      <w:pStyle w:val="NICEoutlinesub-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2C80760B"/>
    <w:multiLevelType w:val="multilevel"/>
    <w:tmpl w:val="CD223206"/>
    <w:styleLink w:val="LFO57"/>
    <w:lvl w:ilvl="0">
      <w:numFmt w:val="bullet"/>
      <w:lvlText w:val=""/>
      <w:lvlJc w:val="left"/>
      <w:pPr>
        <w:ind w:left="720" w:hanging="360"/>
      </w:pPr>
      <w:rPr>
        <w:rFonts w:ascii="Consolas" w:hAnsi="Consolas"/>
      </w:rPr>
    </w:lvl>
    <w:lvl w:ilvl="1">
      <w:numFmt w:val="bullet"/>
      <w:lvlText w:val="o"/>
      <w:lvlJc w:val="left"/>
      <w:pPr>
        <w:ind w:left="1440" w:hanging="360"/>
      </w:pPr>
      <w:rPr>
        <w:rFonts w:ascii="Minion Pro" w:hAnsi="Minion Pro" w:cs="Minion Pro"/>
      </w:rPr>
    </w:lvl>
    <w:lvl w:ilvl="2">
      <w:numFmt w:val="bullet"/>
      <w:lvlText w:val=""/>
      <w:lvlJc w:val="left"/>
      <w:pPr>
        <w:ind w:left="2160" w:hanging="360"/>
      </w:pPr>
      <w:rPr>
        <w:rFonts w:ascii="Calibri" w:hAnsi="Calibri"/>
      </w:rPr>
    </w:lvl>
    <w:lvl w:ilvl="3">
      <w:numFmt w:val="bullet"/>
      <w:lvlText w:val=""/>
      <w:lvlJc w:val="left"/>
      <w:pPr>
        <w:ind w:left="2880" w:hanging="360"/>
      </w:pPr>
      <w:rPr>
        <w:rFonts w:ascii="Consolas" w:hAnsi="Consolas"/>
      </w:rPr>
    </w:lvl>
    <w:lvl w:ilvl="4">
      <w:numFmt w:val="bullet"/>
      <w:lvlText w:val="o"/>
      <w:lvlJc w:val="left"/>
      <w:pPr>
        <w:ind w:left="3600" w:hanging="360"/>
      </w:pPr>
      <w:rPr>
        <w:rFonts w:ascii="Minion Pro" w:hAnsi="Minion Pro" w:cs="Minion Pro"/>
      </w:rPr>
    </w:lvl>
    <w:lvl w:ilvl="5">
      <w:numFmt w:val="bullet"/>
      <w:lvlText w:val=""/>
      <w:lvlJc w:val="left"/>
      <w:pPr>
        <w:ind w:left="4320" w:hanging="360"/>
      </w:pPr>
      <w:rPr>
        <w:rFonts w:ascii="Calibri" w:hAnsi="Calibri"/>
      </w:rPr>
    </w:lvl>
    <w:lvl w:ilvl="6">
      <w:numFmt w:val="bullet"/>
      <w:lvlText w:val=""/>
      <w:lvlJc w:val="left"/>
      <w:pPr>
        <w:ind w:left="5040" w:hanging="360"/>
      </w:pPr>
      <w:rPr>
        <w:rFonts w:ascii="Consolas" w:hAnsi="Consolas"/>
      </w:rPr>
    </w:lvl>
    <w:lvl w:ilvl="7">
      <w:numFmt w:val="bullet"/>
      <w:lvlText w:val="o"/>
      <w:lvlJc w:val="left"/>
      <w:pPr>
        <w:ind w:left="5760" w:hanging="360"/>
      </w:pPr>
      <w:rPr>
        <w:rFonts w:ascii="Minion Pro" w:hAnsi="Minion Pro" w:cs="Minion Pro"/>
      </w:rPr>
    </w:lvl>
    <w:lvl w:ilvl="8">
      <w:numFmt w:val="bullet"/>
      <w:lvlText w:val=""/>
      <w:lvlJc w:val="left"/>
      <w:pPr>
        <w:ind w:left="6480" w:hanging="360"/>
      </w:pPr>
      <w:rPr>
        <w:rFonts w:ascii="Calibri" w:hAnsi="Calibri"/>
      </w:rPr>
    </w:lvl>
  </w:abstractNum>
  <w:abstractNum w:abstractNumId="33" w15:restartNumberingAfterBreak="0">
    <w:nsid w:val="2CB13146"/>
    <w:multiLevelType w:val="hybridMultilevel"/>
    <w:tmpl w:val="6BB0E1C2"/>
    <w:lvl w:ilvl="0" w:tplc="69D23F54">
      <w:start w:val="1"/>
      <w:numFmt w:val="bullet"/>
      <w:lvlText w:val=""/>
      <w:lvlJc w:val="left"/>
      <w:pPr>
        <w:ind w:left="360" w:hanging="360"/>
      </w:pPr>
      <w:rPr>
        <w:rFonts w:ascii="Symbol" w:hAnsi="Symbol" w:hint="default"/>
        <w:color w:val="004186"/>
      </w:rPr>
    </w:lvl>
    <w:lvl w:ilvl="1" w:tplc="52FA93C0">
      <w:start w:val="1"/>
      <w:numFmt w:val="bullet"/>
      <w:pStyle w:val="Level2Bullet"/>
      <w:lvlText w:val="-"/>
      <w:lvlJc w:val="left"/>
      <w:pPr>
        <w:ind w:left="1080" w:hanging="360"/>
      </w:pPr>
      <w:rPr>
        <w:rFonts w:ascii="Courier New" w:hAnsi="Courier New" w:hint="default"/>
        <w:color w:val="1F4E79"/>
      </w:rPr>
    </w:lvl>
    <w:lvl w:ilvl="2" w:tplc="CFCA3274">
      <w:start w:val="1"/>
      <w:numFmt w:val="bullet"/>
      <w:pStyle w:val="Level3Bullet"/>
      <w:lvlText w:val=""/>
      <w:lvlJc w:val="left"/>
      <w:pPr>
        <w:ind w:left="1800" w:hanging="360"/>
      </w:pPr>
      <w:rPr>
        <w:rFonts w:ascii="Symbol" w:hAnsi="Symbol" w:hint="default"/>
        <w:color w:val="C0504D" w:themeColor="accent2"/>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2DDE6CC0"/>
    <w:multiLevelType w:val="hybridMultilevel"/>
    <w:tmpl w:val="0E3ECCC2"/>
    <w:lvl w:ilvl="0" w:tplc="A2F4E6CA">
      <w:start w:val="1"/>
      <w:numFmt w:val="bullet"/>
      <w:pStyle w:val="Bullet3"/>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5" w15:restartNumberingAfterBreak="0">
    <w:nsid w:val="2E8D0606"/>
    <w:multiLevelType w:val="hybridMultilevel"/>
    <w:tmpl w:val="0ACA4F86"/>
    <w:lvl w:ilvl="0" w:tplc="F38E1642">
      <w:start w:val="1"/>
      <w:numFmt w:val="bullet"/>
      <w:pStyle w:val="Tablebullet0"/>
      <w:lvlText w:val=""/>
      <w:lvlJc w:val="left"/>
      <w:pPr>
        <w:ind w:left="720" w:hanging="360"/>
      </w:pPr>
      <w:rPr>
        <w:rFonts w:ascii="Symbol" w:hAnsi="Symbol" w:hint="default"/>
      </w:rPr>
    </w:lvl>
    <w:lvl w:ilvl="1" w:tplc="2510484C">
      <w:start w:val="1"/>
      <w:numFmt w:val="bullet"/>
      <w:pStyle w:val="TableSub-bullets"/>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2EF943E1"/>
    <w:multiLevelType w:val="hybridMultilevel"/>
    <w:tmpl w:val="99E425C0"/>
    <w:styleLink w:val="Style1211"/>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322578C1"/>
    <w:multiLevelType w:val="multilevel"/>
    <w:tmpl w:val="8F3A4A1E"/>
    <w:styleLink w:val="LFO37"/>
    <w:lvl w:ilvl="0">
      <w:numFmt w:val="bullet"/>
      <w:lvlText w:val=""/>
      <w:lvlJc w:val="left"/>
      <w:pPr>
        <w:ind w:left="284" w:hanging="284"/>
      </w:pPr>
      <w:rPr>
        <w:rFonts w:ascii="Symbol" w:hAnsi="Symbol"/>
        <w:color w:val="auto"/>
      </w:rPr>
    </w:lvl>
    <w:lvl w:ilvl="1">
      <w:numFmt w:val="bullet"/>
      <w:lvlText w:val=""/>
      <w:lvlJc w:val="left"/>
      <w:pPr>
        <w:ind w:left="567" w:hanging="283"/>
      </w:pPr>
      <w:rPr>
        <w:rFonts w:ascii="Symbol" w:hAnsi="Symbol"/>
      </w:rPr>
    </w:lvl>
    <w:lvl w:ilvl="2">
      <w:numFmt w:val="bullet"/>
      <w:lvlText w:val=""/>
      <w:lvlJc w:val="left"/>
      <w:pPr>
        <w:ind w:left="1364" w:hanging="360"/>
      </w:pPr>
      <w:rPr>
        <w:rFonts w:ascii="Symbol" w:hAnsi="Symbol"/>
        <w:color w:val="auto"/>
      </w:r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38" w15:restartNumberingAfterBreak="0">
    <w:nsid w:val="32594931"/>
    <w:multiLevelType w:val="hybridMultilevel"/>
    <w:tmpl w:val="46BCFE1E"/>
    <w:lvl w:ilvl="0" w:tplc="662AF346">
      <w:start w:val="1"/>
      <w:numFmt w:val="bullet"/>
      <w:pStyle w:val="Bodytext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34A4B08"/>
    <w:multiLevelType w:val="multilevel"/>
    <w:tmpl w:val="56763D04"/>
    <w:styleLink w:val="LFO25"/>
    <w:lvl w:ilvl="0">
      <w:numFmt w:val="bullet"/>
      <w:lvlText w:val=""/>
      <w:lvlJc w:val="left"/>
      <w:pPr>
        <w:ind w:left="360" w:hanging="360"/>
      </w:pPr>
      <w:rPr>
        <w:rFonts w:ascii="Symbol" w:hAnsi="Symbol"/>
        <w:color w:val="44546A"/>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0" w15:restartNumberingAfterBreak="0">
    <w:nsid w:val="35CF10E2"/>
    <w:multiLevelType w:val="multilevel"/>
    <w:tmpl w:val="A5A89874"/>
    <w:styleLink w:val="LFO42"/>
    <w:lvl w:ilvl="0">
      <w:numFmt w:val="bullet"/>
      <w:lvlText w:val=""/>
      <w:lvlJc w:val="left"/>
      <w:pPr>
        <w:ind w:left="1800" w:hanging="360"/>
      </w:pPr>
      <w:rPr>
        <w:rFonts w:ascii="Symbol" w:hAnsi="Symbol"/>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rPr>
    </w:lvl>
  </w:abstractNum>
  <w:abstractNum w:abstractNumId="41" w15:restartNumberingAfterBreak="0">
    <w:nsid w:val="36BB5591"/>
    <w:multiLevelType w:val="multilevel"/>
    <w:tmpl w:val="A8FA21D8"/>
    <w:styleLink w:val="LFO31"/>
    <w:lvl w:ilvl="0">
      <w:numFmt w:val="bullet"/>
      <w:lvlText w:val=""/>
      <w:lvlJc w:val="left"/>
      <w:pPr>
        <w:ind w:left="1418" w:hanging="284"/>
      </w:pPr>
      <w:rPr>
        <w:rFonts w:ascii="Symbol" w:hAnsi="Symbol"/>
        <w:color w:val="auto"/>
      </w:rPr>
    </w:lvl>
    <w:lvl w:ilvl="1">
      <w:numFmt w:val="bullet"/>
      <w:lvlText w:val=""/>
      <w:lvlJc w:val="left"/>
      <w:pPr>
        <w:ind w:left="1701" w:hanging="283"/>
      </w:pPr>
      <w:rPr>
        <w:rFonts w:ascii="Symbol" w:hAnsi="Symbol"/>
      </w:rPr>
    </w:lvl>
    <w:lvl w:ilvl="2">
      <w:numFmt w:val="bullet"/>
      <w:lvlText w:val=""/>
      <w:lvlJc w:val="left"/>
      <w:pPr>
        <w:ind w:left="1985" w:hanging="284"/>
      </w:pPr>
      <w:rPr>
        <w:rFonts w:ascii="Symbol" w:hAnsi="Symbol"/>
        <w:color w:val="auto"/>
      </w:rPr>
    </w:lvl>
    <w:lvl w:ilvl="3">
      <w:start w:val="1"/>
      <w:numFmt w:val="decimal"/>
      <w:lvlText w:val="%1.%2.%3.%4"/>
      <w:lvlJc w:val="left"/>
      <w:pPr>
        <w:ind w:left="1968" w:hanging="964"/>
      </w:pPr>
    </w:lvl>
    <w:lvl w:ilvl="4">
      <w:start w:val="1"/>
      <w:numFmt w:val="decimal"/>
      <w:lvlText w:val="%1.%2.%3.%4.%5."/>
      <w:lvlJc w:val="left"/>
      <w:pPr>
        <w:ind w:left="3236" w:hanging="792"/>
      </w:pPr>
    </w:lvl>
    <w:lvl w:ilvl="5">
      <w:start w:val="1"/>
      <w:numFmt w:val="decimal"/>
      <w:lvlText w:val="%1.%2.%3.%4.%5.%6."/>
      <w:lvlJc w:val="left"/>
      <w:pPr>
        <w:ind w:left="3740" w:hanging="936"/>
      </w:pPr>
    </w:lvl>
    <w:lvl w:ilvl="6">
      <w:start w:val="1"/>
      <w:numFmt w:val="decimal"/>
      <w:lvlText w:val="%1.%2.%3.%4.%5.%6.%7."/>
      <w:lvlJc w:val="left"/>
      <w:pPr>
        <w:ind w:left="4244" w:hanging="1080"/>
      </w:pPr>
    </w:lvl>
    <w:lvl w:ilvl="7">
      <w:start w:val="1"/>
      <w:numFmt w:val="decimal"/>
      <w:lvlText w:val="%1.%2.%3.%4.%5.%6.%7.%8."/>
      <w:lvlJc w:val="left"/>
      <w:pPr>
        <w:ind w:left="4748" w:hanging="1224"/>
      </w:pPr>
    </w:lvl>
    <w:lvl w:ilvl="8">
      <w:start w:val="1"/>
      <w:numFmt w:val="decimal"/>
      <w:lvlText w:val="%1.%2.%3.%4.%5.%6.%7.%8.%9."/>
      <w:lvlJc w:val="left"/>
      <w:pPr>
        <w:ind w:left="5324" w:hanging="1440"/>
      </w:pPr>
    </w:lvl>
  </w:abstractNum>
  <w:abstractNum w:abstractNumId="42" w15:restartNumberingAfterBreak="0">
    <w:nsid w:val="38FC5E7F"/>
    <w:multiLevelType w:val="multilevel"/>
    <w:tmpl w:val="1020EC06"/>
    <w:styleLink w:val="LFO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15:restartNumberingAfterBreak="0">
    <w:nsid w:val="3ABA2534"/>
    <w:multiLevelType w:val="hybridMultilevel"/>
    <w:tmpl w:val="A600E002"/>
    <w:lvl w:ilvl="0" w:tplc="5D3EACF2">
      <w:start w:val="1"/>
      <w:numFmt w:val="bullet"/>
      <w:lvlText w:val=""/>
      <w:lvlJc w:val="left"/>
      <w:pPr>
        <w:ind w:left="720" w:hanging="360"/>
      </w:pPr>
      <w:rPr>
        <w:rFonts w:ascii="Symbol" w:hAnsi="Symbol" w:hint="default"/>
      </w:rPr>
    </w:lvl>
    <w:lvl w:ilvl="1" w:tplc="3C12EDE4">
      <w:start w:val="1"/>
      <w:numFmt w:val="bullet"/>
      <w:pStyle w:val="NICEbulletbody2"/>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C7C1C42"/>
    <w:multiLevelType w:val="hybridMultilevel"/>
    <w:tmpl w:val="2CE820BC"/>
    <w:lvl w:ilvl="0" w:tplc="0CBAABF6">
      <w:start w:val="1"/>
      <w:numFmt w:val="bullet"/>
      <w:pStyle w:val="Bullets"/>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2114253"/>
    <w:multiLevelType w:val="multilevel"/>
    <w:tmpl w:val="60AE5490"/>
    <w:styleLink w:val="LFO10"/>
    <w:lvl w:ilvl="0">
      <w:numFmt w:val="bullet"/>
      <w:lvlText w:val=""/>
      <w:lvlJc w:val="left"/>
      <w:pPr>
        <w:ind w:left="720" w:hanging="360"/>
      </w:pPr>
      <w:rPr>
        <w:rFonts w:ascii="Symbol" w:hAnsi="Symbol"/>
        <w:color w:val="00418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6" w15:restartNumberingAfterBreak="0">
    <w:nsid w:val="423C458D"/>
    <w:multiLevelType w:val="multilevel"/>
    <w:tmpl w:val="D9040764"/>
    <w:styleLink w:val="LFO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7" w15:restartNumberingAfterBreak="0">
    <w:nsid w:val="433919D6"/>
    <w:multiLevelType w:val="multilevel"/>
    <w:tmpl w:val="96E8C4A2"/>
    <w:styleLink w:val="LFO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8" w15:restartNumberingAfterBreak="0">
    <w:nsid w:val="441B7135"/>
    <w:multiLevelType w:val="multilevel"/>
    <w:tmpl w:val="A184F564"/>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49" w15:restartNumberingAfterBreak="0">
    <w:nsid w:val="470E2489"/>
    <w:multiLevelType w:val="multilevel"/>
    <w:tmpl w:val="9F6447C8"/>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50" w15:restartNumberingAfterBreak="0">
    <w:nsid w:val="47931338"/>
    <w:multiLevelType w:val="hybridMultilevel"/>
    <w:tmpl w:val="1DFCA85A"/>
    <w:styleLink w:val="Style1221"/>
    <w:lvl w:ilvl="0" w:tplc="CE307E1C">
      <w:start w:val="1"/>
      <w:numFmt w:val="bullet"/>
      <w:pStyle w:val="NICEoutline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8674892"/>
    <w:multiLevelType w:val="multilevel"/>
    <w:tmpl w:val="BC84B876"/>
    <w:styleLink w:val="LFO55"/>
    <w:lvl w:ilvl="0">
      <w:numFmt w:val="bullet"/>
      <w:lvlText w:val=""/>
      <w:lvlJc w:val="left"/>
      <w:pPr>
        <w:ind w:left="720" w:hanging="360"/>
      </w:pPr>
      <w:rPr>
        <w:rFonts w:ascii="Symbol" w:hAnsi="Symbol"/>
        <w:color w:val="1F497D"/>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2" w15:restartNumberingAfterBreak="0">
    <w:nsid w:val="491C7245"/>
    <w:multiLevelType w:val="multilevel"/>
    <w:tmpl w:val="39749B22"/>
    <w:styleLink w:val="LFO48"/>
    <w:lvl w:ilvl="0">
      <w:start w:val="1"/>
      <w:numFmt w:val="decimal"/>
      <w:lvlText w:val="%1."/>
      <w:lvlJc w:val="left"/>
      <w:pPr>
        <w:ind w:left="851" w:hanging="851"/>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4A8E6767"/>
    <w:multiLevelType w:val="multilevel"/>
    <w:tmpl w:val="60D8AC5A"/>
    <w:styleLink w:val="LFO39"/>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4" w15:restartNumberingAfterBreak="0">
    <w:nsid w:val="4C8F3CC6"/>
    <w:multiLevelType w:val="hybridMultilevel"/>
    <w:tmpl w:val="8C4E152E"/>
    <w:lvl w:ilvl="0" w:tplc="E1786B4E">
      <w:start w:val="1"/>
      <w:numFmt w:val="bullet"/>
      <w:pStyle w:val="Manuscriptbodytex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E263BD3"/>
    <w:multiLevelType w:val="hybridMultilevel"/>
    <w:tmpl w:val="AFE8D94C"/>
    <w:lvl w:ilvl="0" w:tplc="8FEE0AA8">
      <w:start w:val="1"/>
      <w:numFmt w:val="bullet"/>
      <w:lvlText w:val=""/>
      <w:lvlJc w:val="left"/>
      <w:pPr>
        <w:ind w:left="720" w:hanging="360"/>
      </w:pPr>
      <w:rPr>
        <w:rFonts w:ascii="Symbol" w:hAnsi="Symbol" w:hint="default"/>
        <w:color w:val="1F497D"/>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pStyle w:val="NEWTABLEBULLETS"/>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E266014"/>
    <w:multiLevelType w:val="multilevel"/>
    <w:tmpl w:val="411AFB22"/>
    <w:styleLink w:val="LFO38"/>
    <w:lvl w:ilvl="0">
      <w:numFmt w:val="bullet"/>
      <w:lvlText w:val=""/>
      <w:lvlJc w:val="left"/>
      <w:pPr>
        <w:ind w:left="284" w:hanging="284"/>
      </w:pPr>
      <w:rPr>
        <w:rFonts w:ascii="Symbol" w:hAnsi="Symbol"/>
        <w:color w:val="auto"/>
      </w:rPr>
    </w:lvl>
    <w:lvl w:ilvl="1">
      <w:numFmt w:val="bullet"/>
      <w:lvlText w:val=""/>
      <w:lvlJc w:val="left"/>
      <w:pPr>
        <w:ind w:left="567" w:hanging="283"/>
      </w:pPr>
      <w:rPr>
        <w:rFonts w:ascii="Symbol" w:hAnsi="Symbol"/>
      </w:rPr>
    </w:lvl>
    <w:lvl w:ilvl="2">
      <w:numFmt w:val="bullet"/>
      <w:lvlText w:val=""/>
      <w:lvlJc w:val="left"/>
      <w:pPr>
        <w:ind w:left="851" w:hanging="284"/>
      </w:pPr>
      <w:rPr>
        <w:rFonts w:ascii="Symbol" w:hAnsi="Symbol"/>
        <w:color w:val="auto"/>
      </w:r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57" w15:restartNumberingAfterBreak="0">
    <w:nsid w:val="4E351F81"/>
    <w:multiLevelType w:val="multilevel"/>
    <w:tmpl w:val="827422D0"/>
    <w:styleLink w:val="LFO28"/>
    <w:lvl w:ilvl="0">
      <w:numFmt w:val="bullet"/>
      <w:lvlText w:val=""/>
      <w:lvlJc w:val="left"/>
      <w:pPr>
        <w:ind w:left="72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8" w15:restartNumberingAfterBreak="0">
    <w:nsid w:val="51BC51A0"/>
    <w:multiLevelType w:val="multilevel"/>
    <w:tmpl w:val="72129A58"/>
    <w:styleLink w:val="LFO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9" w15:restartNumberingAfterBreak="0">
    <w:nsid w:val="53727A81"/>
    <w:multiLevelType w:val="hybridMultilevel"/>
    <w:tmpl w:val="17F8FF28"/>
    <w:lvl w:ilvl="0" w:tplc="E88E1650">
      <w:start w:val="1"/>
      <w:numFmt w:val="bullet"/>
      <w:pStyle w:val="NICEBullet1"/>
      <w:lvlText w:val=""/>
      <w:lvlJc w:val="left"/>
      <w:pPr>
        <w:ind w:left="360" w:hanging="360"/>
      </w:pPr>
      <w:rPr>
        <w:rFonts w:ascii="Symbol" w:hAnsi="Symbol" w:hint="default"/>
        <w:color w:val="1F497D"/>
      </w:rPr>
    </w:lvl>
    <w:lvl w:ilvl="1" w:tplc="43546DA4">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538565A9"/>
    <w:multiLevelType w:val="hybridMultilevel"/>
    <w:tmpl w:val="F1AE559A"/>
    <w:lvl w:ilvl="0" w:tplc="5F6AE214">
      <w:start w:val="1"/>
      <w:numFmt w:val="bullet"/>
      <w:pStyle w:val="TableBullets"/>
      <w:lvlText w:val=""/>
      <w:lvlJc w:val="left"/>
      <w:pPr>
        <w:ind w:left="360" w:hanging="360"/>
      </w:pPr>
      <w:rPr>
        <w:rFonts w:ascii="Symbol" w:hAnsi="Symbol" w:hint="default"/>
        <w:color w:val="1F497D" w:themeColor="text2"/>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53954A49"/>
    <w:multiLevelType w:val="multilevel"/>
    <w:tmpl w:val="2E1C2D3A"/>
    <w:styleLink w:val="LFO5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2" w15:restartNumberingAfterBreak="0">
    <w:nsid w:val="54371A80"/>
    <w:multiLevelType w:val="multilevel"/>
    <w:tmpl w:val="58C881B4"/>
    <w:lvl w:ilvl="0">
      <w:start w:val="1"/>
      <w:numFmt w:val="decimal"/>
      <w:pStyle w:val="Number"/>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63" w15:restartNumberingAfterBreak="0">
    <w:nsid w:val="56D1694A"/>
    <w:multiLevelType w:val="multilevel"/>
    <w:tmpl w:val="00200656"/>
    <w:styleLink w:val="LFO56"/>
    <w:lvl w:ilvl="0">
      <w:numFmt w:val="bullet"/>
      <w:lvlText w:val=""/>
      <w:lvlJc w:val="left"/>
      <w:pPr>
        <w:ind w:left="1080" w:hanging="720"/>
      </w:pPr>
      <w:rPr>
        <w:rFonts w:ascii="Consolas" w:hAnsi="Consolas"/>
      </w:rPr>
    </w:lvl>
    <w:lvl w:ilvl="1">
      <w:numFmt w:val="bullet"/>
      <w:lvlText w:val="o"/>
      <w:lvlJc w:val="left"/>
      <w:pPr>
        <w:ind w:left="1440" w:hanging="360"/>
      </w:pPr>
      <w:rPr>
        <w:rFonts w:ascii="Minion Pro" w:hAnsi="Minion Pro" w:cs="Minion Pro"/>
      </w:rPr>
    </w:lvl>
    <w:lvl w:ilvl="2">
      <w:numFmt w:val="bullet"/>
      <w:lvlText w:val=""/>
      <w:lvlJc w:val="left"/>
      <w:pPr>
        <w:ind w:left="2160" w:hanging="360"/>
      </w:pPr>
      <w:rPr>
        <w:rFonts w:ascii="Calibri" w:hAnsi="Calibri"/>
      </w:rPr>
    </w:lvl>
    <w:lvl w:ilvl="3">
      <w:numFmt w:val="bullet"/>
      <w:lvlText w:val=""/>
      <w:lvlJc w:val="left"/>
      <w:pPr>
        <w:ind w:left="360" w:hanging="360"/>
      </w:pPr>
      <w:rPr>
        <w:rFonts w:ascii="Symbol" w:hAnsi="Symbol"/>
      </w:rPr>
    </w:lvl>
    <w:lvl w:ilvl="4">
      <w:numFmt w:val="bullet"/>
      <w:lvlText w:val="o"/>
      <w:lvlJc w:val="left"/>
      <w:pPr>
        <w:ind w:left="1494" w:hanging="360"/>
      </w:pPr>
      <w:rPr>
        <w:rFonts w:ascii="Minion Pro" w:hAnsi="Minion Pro" w:cs="Minion Pro"/>
      </w:rPr>
    </w:lvl>
    <w:lvl w:ilvl="5">
      <w:numFmt w:val="bullet"/>
      <w:lvlText w:val=""/>
      <w:lvlJc w:val="left"/>
      <w:pPr>
        <w:ind w:left="4320" w:hanging="360"/>
      </w:pPr>
      <w:rPr>
        <w:rFonts w:ascii="Calibri" w:hAnsi="Calibri"/>
      </w:rPr>
    </w:lvl>
    <w:lvl w:ilvl="6">
      <w:numFmt w:val="bullet"/>
      <w:lvlText w:val=""/>
      <w:lvlJc w:val="left"/>
      <w:pPr>
        <w:ind w:left="5040" w:hanging="360"/>
      </w:pPr>
      <w:rPr>
        <w:rFonts w:ascii="Consolas" w:hAnsi="Consolas"/>
      </w:rPr>
    </w:lvl>
    <w:lvl w:ilvl="7">
      <w:numFmt w:val="bullet"/>
      <w:lvlText w:val="o"/>
      <w:lvlJc w:val="left"/>
      <w:pPr>
        <w:ind w:left="5760" w:hanging="360"/>
      </w:pPr>
      <w:rPr>
        <w:rFonts w:ascii="Minion Pro" w:hAnsi="Minion Pro" w:cs="Minion Pro"/>
      </w:rPr>
    </w:lvl>
    <w:lvl w:ilvl="8">
      <w:numFmt w:val="bullet"/>
      <w:lvlText w:val=""/>
      <w:lvlJc w:val="left"/>
      <w:pPr>
        <w:ind w:left="6480" w:hanging="360"/>
      </w:pPr>
      <w:rPr>
        <w:rFonts w:ascii="Calibri" w:hAnsi="Calibri"/>
      </w:rPr>
    </w:lvl>
  </w:abstractNum>
  <w:abstractNum w:abstractNumId="64" w15:restartNumberingAfterBreak="0">
    <w:nsid w:val="57CC7DAD"/>
    <w:multiLevelType w:val="multilevel"/>
    <w:tmpl w:val="76864FA0"/>
    <w:styleLink w:val="LFO36"/>
    <w:lvl w:ilvl="0">
      <w:numFmt w:val="bullet"/>
      <w:lvlText w:val=""/>
      <w:lvlJc w:val="left"/>
      <w:pPr>
        <w:ind w:left="284" w:hanging="284"/>
      </w:pPr>
      <w:rPr>
        <w:rFonts w:ascii="Symbol" w:hAnsi="Symbol"/>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5" w15:restartNumberingAfterBreak="0">
    <w:nsid w:val="57E82313"/>
    <w:multiLevelType w:val="hybridMultilevel"/>
    <w:tmpl w:val="27543E58"/>
    <w:lvl w:ilvl="0" w:tplc="FFFFFFFF">
      <w:start w:val="1"/>
      <w:numFmt w:val="lowerLetter"/>
      <w:lvlText w:val="%1."/>
      <w:lvlJc w:val="left"/>
      <w:pPr>
        <w:ind w:left="720" w:hanging="360"/>
      </w:pPr>
      <w:rPr>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8686557"/>
    <w:multiLevelType w:val="hybridMultilevel"/>
    <w:tmpl w:val="DEA28ED8"/>
    <w:lvl w:ilvl="0" w:tplc="640202FE">
      <w:start w:val="1"/>
      <w:numFmt w:val="bullet"/>
      <w:pStyle w:val="Bullet-sub"/>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9C93D14"/>
    <w:multiLevelType w:val="hybridMultilevel"/>
    <w:tmpl w:val="616CE650"/>
    <w:lvl w:ilvl="0" w:tplc="AA9A8AE4">
      <w:start w:val="1"/>
      <w:numFmt w:val="decimal"/>
      <w:pStyle w:val="Paragraph"/>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5C1A27B1"/>
    <w:multiLevelType w:val="multilevel"/>
    <w:tmpl w:val="B9080004"/>
    <w:styleLink w:val="LFO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9" w15:restartNumberingAfterBreak="0">
    <w:nsid w:val="5F377F8C"/>
    <w:multiLevelType w:val="hybridMultilevel"/>
    <w:tmpl w:val="210C5262"/>
    <w:lvl w:ilvl="0" w:tplc="08090001">
      <w:start w:val="1"/>
      <w:numFmt w:val="bullet"/>
      <w:lvlText w:val=""/>
      <w:lvlJc w:val="left"/>
      <w:pPr>
        <w:ind w:left="1080" w:hanging="720"/>
      </w:pPr>
      <w:rPr>
        <w:rFonts w:ascii="Consolas" w:hAnsi="Consolas" w:hint="default"/>
      </w:rPr>
    </w:lvl>
    <w:lvl w:ilvl="1" w:tplc="08090003">
      <w:start w:val="1"/>
      <w:numFmt w:val="bullet"/>
      <w:lvlText w:val="o"/>
      <w:lvlJc w:val="left"/>
      <w:pPr>
        <w:ind w:left="1440" w:hanging="360"/>
      </w:pPr>
      <w:rPr>
        <w:rFonts w:ascii="Minion Pro" w:hAnsi="Minion Pro" w:cs="Minion Pro" w:hint="default"/>
      </w:rPr>
    </w:lvl>
    <w:lvl w:ilvl="2" w:tplc="08090005">
      <w:start w:val="1"/>
      <w:numFmt w:val="bullet"/>
      <w:lvlText w:val=""/>
      <w:lvlJc w:val="left"/>
      <w:pPr>
        <w:ind w:left="2160" w:hanging="360"/>
      </w:pPr>
      <w:rPr>
        <w:rFonts w:ascii="Calibri" w:hAnsi="Calibri" w:hint="default"/>
      </w:rPr>
    </w:lvl>
    <w:lvl w:ilvl="3" w:tplc="E96EDF40">
      <w:start w:val="1"/>
      <w:numFmt w:val="bullet"/>
      <w:pStyle w:val="NEWBULLETS"/>
      <w:lvlText w:val=""/>
      <w:lvlJc w:val="left"/>
      <w:pPr>
        <w:ind w:left="360" w:hanging="360"/>
      </w:pPr>
      <w:rPr>
        <w:rFonts w:ascii="Symbol" w:hAnsi="Symbol" w:hint="default"/>
      </w:rPr>
    </w:lvl>
    <w:lvl w:ilvl="4" w:tplc="F664008E">
      <w:start w:val="1"/>
      <w:numFmt w:val="bullet"/>
      <w:pStyle w:val="NEWBULLETS2"/>
      <w:lvlText w:val="o"/>
      <w:lvlJc w:val="left"/>
      <w:pPr>
        <w:ind w:left="1494" w:hanging="360"/>
      </w:pPr>
      <w:rPr>
        <w:rFonts w:ascii="Minion Pro" w:hAnsi="Minion Pro" w:cs="Minion Pro" w:hint="default"/>
      </w:rPr>
    </w:lvl>
    <w:lvl w:ilvl="5" w:tplc="08090005" w:tentative="1">
      <w:start w:val="1"/>
      <w:numFmt w:val="bullet"/>
      <w:lvlText w:val=""/>
      <w:lvlJc w:val="left"/>
      <w:pPr>
        <w:ind w:left="4320" w:hanging="360"/>
      </w:pPr>
      <w:rPr>
        <w:rFonts w:ascii="Calibri" w:hAnsi="Calibri" w:hint="default"/>
      </w:rPr>
    </w:lvl>
    <w:lvl w:ilvl="6" w:tplc="08090001" w:tentative="1">
      <w:start w:val="1"/>
      <w:numFmt w:val="bullet"/>
      <w:lvlText w:val=""/>
      <w:lvlJc w:val="left"/>
      <w:pPr>
        <w:ind w:left="5040" w:hanging="360"/>
      </w:pPr>
      <w:rPr>
        <w:rFonts w:ascii="Consolas" w:hAnsi="Consolas" w:hint="default"/>
      </w:rPr>
    </w:lvl>
    <w:lvl w:ilvl="7" w:tplc="08090003" w:tentative="1">
      <w:start w:val="1"/>
      <w:numFmt w:val="bullet"/>
      <w:lvlText w:val="o"/>
      <w:lvlJc w:val="left"/>
      <w:pPr>
        <w:ind w:left="5760" w:hanging="360"/>
      </w:pPr>
      <w:rPr>
        <w:rFonts w:ascii="Minion Pro" w:hAnsi="Minion Pro" w:cs="Minion Pro" w:hint="default"/>
      </w:rPr>
    </w:lvl>
    <w:lvl w:ilvl="8" w:tplc="08090005" w:tentative="1">
      <w:start w:val="1"/>
      <w:numFmt w:val="bullet"/>
      <w:lvlText w:val=""/>
      <w:lvlJc w:val="left"/>
      <w:pPr>
        <w:ind w:left="6480" w:hanging="360"/>
      </w:pPr>
      <w:rPr>
        <w:rFonts w:ascii="Calibri" w:hAnsi="Calibri" w:hint="default"/>
      </w:rPr>
    </w:lvl>
  </w:abstractNum>
  <w:abstractNum w:abstractNumId="70" w15:restartNumberingAfterBreak="0">
    <w:nsid w:val="63F56AB5"/>
    <w:multiLevelType w:val="multilevel"/>
    <w:tmpl w:val="F976C64A"/>
    <w:styleLink w:val="LFO35"/>
    <w:lvl w:ilvl="0">
      <w:numFmt w:val="bullet"/>
      <w:lvlText w:val=""/>
      <w:lvlJc w:val="left"/>
      <w:pPr>
        <w:ind w:left="284" w:hanging="284"/>
      </w:pPr>
      <w:rPr>
        <w:rFonts w:ascii="Symbol" w:hAnsi="Symbol"/>
        <w:color w:val="auto"/>
      </w:rPr>
    </w:lvl>
    <w:lvl w:ilvl="1">
      <w:numFmt w:val="bullet"/>
      <w:lvlText w:val=""/>
      <w:lvlJc w:val="left"/>
      <w:pPr>
        <w:ind w:left="567" w:hanging="283"/>
      </w:pPr>
      <w:rPr>
        <w:rFonts w:ascii="Symbol" w:hAnsi="Symbol"/>
      </w:rPr>
    </w:lvl>
    <w:lvl w:ilvl="2">
      <w:numFmt w:val="bullet"/>
      <w:lvlText w:val=""/>
      <w:lvlJc w:val="left"/>
      <w:pPr>
        <w:ind w:left="851" w:hanging="284"/>
      </w:pPr>
      <w:rPr>
        <w:rFonts w:ascii="Symbol" w:hAnsi="Symbol"/>
        <w:color w:val="auto"/>
      </w:r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71" w15:restartNumberingAfterBreak="0">
    <w:nsid w:val="64C11850"/>
    <w:multiLevelType w:val="hybridMultilevel"/>
    <w:tmpl w:val="53D6AB84"/>
    <w:lvl w:ilvl="0" w:tplc="8342F2FA">
      <w:start w:val="1"/>
      <w:numFmt w:val="bullet"/>
      <w:pStyle w:val="Body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6C20063"/>
    <w:multiLevelType w:val="multilevel"/>
    <w:tmpl w:val="8CF8A60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73" w15:restartNumberingAfterBreak="0">
    <w:nsid w:val="68BB2AAD"/>
    <w:multiLevelType w:val="multilevel"/>
    <w:tmpl w:val="E7BE1990"/>
    <w:styleLink w:val="WWOutlineListStyle"/>
    <w:lvl w:ilvl="0">
      <w:start w:val="1"/>
      <w:numFmt w:val="decimal"/>
      <w:lvlText w:val="%1."/>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74" w15:restartNumberingAfterBreak="0">
    <w:nsid w:val="69DC6FCB"/>
    <w:multiLevelType w:val="hybridMultilevel"/>
    <w:tmpl w:val="71B6F46C"/>
    <w:lvl w:ilvl="0" w:tplc="7A823026">
      <w:start w:val="1"/>
      <w:numFmt w:val="bullet"/>
      <w:pStyle w:val="Table2ndBulletPoint"/>
      <w:lvlText w:val=""/>
      <w:lvlJc w:val="left"/>
      <w:pPr>
        <w:ind w:left="720" w:hanging="360"/>
      </w:pPr>
      <w:rPr>
        <w:rFonts w:ascii="Consolas" w:hAnsi="Consolas" w:hint="default"/>
      </w:rPr>
    </w:lvl>
    <w:lvl w:ilvl="1" w:tplc="08090003">
      <w:start w:val="1"/>
      <w:numFmt w:val="bullet"/>
      <w:lvlText w:val="o"/>
      <w:lvlJc w:val="left"/>
      <w:pPr>
        <w:ind w:left="1440" w:hanging="360"/>
      </w:pPr>
      <w:rPr>
        <w:rFonts w:ascii="Minion Pro" w:hAnsi="Minion Pro" w:cs="Minion Pro" w:hint="default"/>
      </w:rPr>
    </w:lvl>
    <w:lvl w:ilvl="2" w:tplc="08090005" w:tentative="1">
      <w:start w:val="1"/>
      <w:numFmt w:val="bullet"/>
      <w:lvlText w:val=""/>
      <w:lvlJc w:val="left"/>
      <w:pPr>
        <w:ind w:left="2160" w:hanging="360"/>
      </w:pPr>
      <w:rPr>
        <w:rFonts w:ascii="Calibri" w:hAnsi="Calibri" w:hint="default"/>
      </w:rPr>
    </w:lvl>
    <w:lvl w:ilvl="3" w:tplc="08090001" w:tentative="1">
      <w:start w:val="1"/>
      <w:numFmt w:val="bullet"/>
      <w:lvlText w:val=""/>
      <w:lvlJc w:val="left"/>
      <w:pPr>
        <w:ind w:left="2880" w:hanging="360"/>
      </w:pPr>
      <w:rPr>
        <w:rFonts w:ascii="Consolas" w:hAnsi="Consolas" w:hint="default"/>
      </w:rPr>
    </w:lvl>
    <w:lvl w:ilvl="4" w:tplc="08090003" w:tentative="1">
      <w:start w:val="1"/>
      <w:numFmt w:val="bullet"/>
      <w:lvlText w:val="o"/>
      <w:lvlJc w:val="left"/>
      <w:pPr>
        <w:ind w:left="3600" w:hanging="360"/>
      </w:pPr>
      <w:rPr>
        <w:rFonts w:ascii="Minion Pro" w:hAnsi="Minion Pro" w:cs="Minion Pro" w:hint="default"/>
      </w:rPr>
    </w:lvl>
    <w:lvl w:ilvl="5" w:tplc="08090005" w:tentative="1">
      <w:start w:val="1"/>
      <w:numFmt w:val="bullet"/>
      <w:lvlText w:val=""/>
      <w:lvlJc w:val="left"/>
      <w:pPr>
        <w:ind w:left="4320" w:hanging="360"/>
      </w:pPr>
      <w:rPr>
        <w:rFonts w:ascii="Calibri" w:hAnsi="Calibri" w:hint="default"/>
      </w:rPr>
    </w:lvl>
    <w:lvl w:ilvl="6" w:tplc="08090001" w:tentative="1">
      <w:start w:val="1"/>
      <w:numFmt w:val="bullet"/>
      <w:lvlText w:val=""/>
      <w:lvlJc w:val="left"/>
      <w:pPr>
        <w:ind w:left="5040" w:hanging="360"/>
      </w:pPr>
      <w:rPr>
        <w:rFonts w:ascii="Consolas" w:hAnsi="Consolas" w:hint="default"/>
      </w:rPr>
    </w:lvl>
    <w:lvl w:ilvl="7" w:tplc="08090003" w:tentative="1">
      <w:start w:val="1"/>
      <w:numFmt w:val="bullet"/>
      <w:lvlText w:val="o"/>
      <w:lvlJc w:val="left"/>
      <w:pPr>
        <w:ind w:left="5760" w:hanging="360"/>
      </w:pPr>
      <w:rPr>
        <w:rFonts w:ascii="Minion Pro" w:hAnsi="Minion Pro" w:cs="Minion Pro" w:hint="default"/>
      </w:rPr>
    </w:lvl>
    <w:lvl w:ilvl="8" w:tplc="08090005" w:tentative="1">
      <w:start w:val="1"/>
      <w:numFmt w:val="bullet"/>
      <w:lvlText w:val=""/>
      <w:lvlJc w:val="left"/>
      <w:pPr>
        <w:ind w:left="6480" w:hanging="360"/>
      </w:pPr>
      <w:rPr>
        <w:rFonts w:ascii="Calibri" w:hAnsi="Calibri" w:hint="default"/>
      </w:rPr>
    </w:lvl>
  </w:abstractNum>
  <w:abstractNum w:abstractNumId="75" w15:restartNumberingAfterBreak="0">
    <w:nsid w:val="6DD54076"/>
    <w:multiLevelType w:val="hybridMultilevel"/>
    <w:tmpl w:val="98E63090"/>
    <w:lvl w:ilvl="0" w:tplc="D68C621E">
      <w:start w:val="1"/>
      <w:numFmt w:val="bullet"/>
      <w:pStyle w:val="Style2"/>
      <w:lvlText w:val=""/>
      <w:lvlJc w:val="left"/>
      <w:pPr>
        <w:ind w:left="720" w:hanging="360"/>
      </w:pPr>
      <w:rPr>
        <w:rFonts w:ascii="Symbol" w:hAnsi="Symbol" w:hint="default"/>
      </w:rPr>
    </w:lvl>
    <w:lvl w:ilvl="1" w:tplc="C5FAAF9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4DA1A8C"/>
    <w:multiLevelType w:val="multilevel"/>
    <w:tmpl w:val="65B2E9FC"/>
    <w:styleLink w:val="LFO33"/>
    <w:lvl w:ilvl="0">
      <w:numFmt w:val="bullet"/>
      <w:lvlText w:val=""/>
      <w:lvlJc w:val="left"/>
      <w:pPr>
        <w:ind w:left="1418" w:hanging="284"/>
      </w:pPr>
      <w:rPr>
        <w:rFonts w:ascii="Symbol" w:hAnsi="Symbol"/>
        <w:color w:val="auto"/>
      </w:rPr>
    </w:lvl>
    <w:lvl w:ilvl="1">
      <w:numFmt w:val="bullet"/>
      <w:lvlText w:val=""/>
      <w:lvlJc w:val="left"/>
      <w:pPr>
        <w:ind w:left="1701" w:hanging="283"/>
      </w:pPr>
      <w:rPr>
        <w:rFonts w:ascii="Symbol" w:hAnsi="Symbol"/>
      </w:rPr>
    </w:lvl>
    <w:lvl w:ilvl="2">
      <w:start w:val="1"/>
      <w:numFmt w:val="decimal"/>
      <w:lvlText w:val="%1.%2.%3"/>
      <w:lvlJc w:val="left"/>
      <w:pPr>
        <w:ind w:left="1968" w:hanging="964"/>
      </w:pPr>
    </w:lvl>
    <w:lvl w:ilvl="3">
      <w:start w:val="1"/>
      <w:numFmt w:val="decimal"/>
      <w:lvlText w:val="%1.%2.%3.%4"/>
      <w:lvlJc w:val="left"/>
      <w:pPr>
        <w:ind w:left="1968" w:hanging="964"/>
      </w:pPr>
    </w:lvl>
    <w:lvl w:ilvl="4">
      <w:start w:val="1"/>
      <w:numFmt w:val="decimal"/>
      <w:lvlText w:val="%1.%2.%3.%4.%5."/>
      <w:lvlJc w:val="left"/>
      <w:pPr>
        <w:ind w:left="3236" w:hanging="792"/>
      </w:pPr>
    </w:lvl>
    <w:lvl w:ilvl="5">
      <w:start w:val="1"/>
      <w:numFmt w:val="decimal"/>
      <w:lvlText w:val="%1.%2.%3.%4.%5.%6."/>
      <w:lvlJc w:val="left"/>
      <w:pPr>
        <w:ind w:left="3740" w:hanging="936"/>
      </w:pPr>
    </w:lvl>
    <w:lvl w:ilvl="6">
      <w:start w:val="1"/>
      <w:numFmt w:val="decimal"/>
      <w:lvlText w:val="%1.%2.%3.%4.%5.%6.%7."/>
      <w:lvlJc w:val="left"/>
      <w:pPr>
        <w:ind w:left="4244" w:hanging="1080"/>
      </w:pPr>
    </w:lvl>
    <w:lvl w:ilvl="7">
      <w:start w:val="1"/>
      <w:numFmt w:val="decimal"/>
      <w:lvlText w:val="%1.%2.%3.%4.%5.%6.%7.%8."/>
      <w:lvlJc w:val="left"/>
      <w:pPr>
        <w:ind w:left="4748" w:hanging="1224"/>
      </w:pPr>
    </w:lvl>
    <w:lvl w:ilvl="8">
      <w:start w:val="1"/>
      <w:numFmt w:val="decimal"/>
      <w:lvlText w:val="%1.%2.%3.%4.%5.%6.%7.%8.%9."/>
      <w:lvlJc w:val="left"/>
      <w:pPr>
        <w:ind w:left="5324" w:hanging="1440"/>
      </w:pPr>
    </w:lvl>
  </w:abstractNum>
  <w:abstractNum w:abstractNumId="77" w15:restartNumberingAfterBreak="0">
    <w:nsid w:val="783442B9"/>
    <w:multiLevelType w:val="multilevel"/>
    <w:tmpl w:val="C9AAF9B0"/>
    <w:styleLink w:val="LFO2"/>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8" w15:restartNumberingAfterBreak="0">
    <w:nsid w:val="79655DC7"/>
    <w:multiLevelType w:val="hybridMultilevel"/>
    <w:tmpl w:val="5A40D098"/>
    <w:lvl w:ilvl="0" w:tplc="3998D700">
      <w:start w:val="1"/>
      <w:numFmt w:val="lowerLetter"/>
      <w:lvlText w:val="%1."/>
      <w:lvlJc w:val="left"/>
      <w:pPr>
        <w:ind w:left="720" w:hanging="360"/>
      </w:pPr>
      <w:rPr>
        <w:i/>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79F16D25"/>
    <w:multiLevelType w:val="hybridMultilevel"/>
    <w:tmpl w:val="FACADA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A351B98"/>
    <w:multiLevelType w:val="multilevel"/>
    <w:tmpl w:val="8B5234E4"/>
    <w:styleLink w:val="Style122"/>
    <w:lvl w:ilvl="0">
      <w:start w:val="1"/>
      <w:numFmt w:val="decimal"/>
      <w:lvlText w:val="%1."/>
      <w:lvlJc w:val="left"/>
      <w:pPr>
        <w:ind w:left="360" w:hanging="360"/>
      </w:pPr>
    </w:lvl>
    <w:lvl w:ilvl="1">
      <w:start w:val="1"/>
      <w:numFmt w:val="decimal"/>
      <w:lvlText w:val="%2."/>
      <w:lvlJc w:val="left"/>
      <w:pPr>
        <w:ind w:left="792" w:hanging="79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7A8C307D"/>
    <w:multiLevelType w:val="multilevel"/>
    <w:tmpl w:val="B4E4229A"/>
    <w:styleLink w:val="LFO4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2" w15:restartNumberingAfterBreak="0">
    <w:nsid w:val="7B3451F8"/>
    <w:multiLevelType w:val="multilevel"/>
    <w:tmpl w:val="C00C31A8"/>
    <w:styleLink w:val="LFO30"/>
    <w:lvl w:ilvl="0">
      <w:numFmt w:val="bullet"/>
      <w:lvlText w:val=""/>
      <w:lvlJc w:val="left"/>
      <w:pPr>
        <w:ind w:left="1429" w:hanging="360"/>
      </w:pPr>
      <w:rPr>
        <w:rFonts w:ascii="Wingdings" w:hAnsi="Wingdings"/>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83" w15:restartNumberingAfterBreak="0">
    <w:nsid w:val="7B4C60D4"/>
    <w:multiLevelType w:val="multilevel"/>
    <w:tmpl w:val="C9205F98"/>
    <w:styleLink w:val="LFO24"/>
    <w:lvl w:ilvl="0">
      <w:numFmt w:val="bullet"/>
      <w:lvlText w:val=""/>
      <w:lvlJc w:val="left"/>
      <w:pPr>
        <w:ind w:left="360" w:hanging="360"/>
      </w:pPr>
      <w:rPr>
        <w:rFonts w:ascii="Symbol" w:hAnsi="Symbol"/>
        <w:color w:val="1F497D"/>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84" w15:restartNumberingAfterBreak="0">
    <w:nsid w:val="7C465D50"/>
    <w:multiLevelType w:val="multilevel"/>
    <w:tmpl w:val="2C5642FC"/>
    <w:styleLink w:val="LFO29"/>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num w:numId="1" w16cid:durableId="1620919334">
    <w:abstractNumId w:val="54"/>
  </w:num>
  <w:num w:numId="2" w16cid:durableId="1311129586">
    <w:abstractNumId w:val="75"/>
  </w:num>
  <w:num w:numId="3" w16cid:durableId="1914193664">
    <w:abstractNumId w:val="16"/>
  </w:num>
  <w:num w:numId="4" w16cid:durableId="883829955">
    <w:abstractNumId w:val="44"/>
  </w:num>
  <w:num w:numId="5" w16cid:durableId="1879394983">
    <w:abstractNumId w:val="6"/>
  </w:num>
  <w:num w:numId="6" w16cid:durableId="1574898106">
    <w:abstractNumId w:val="62"/>
  </w:num>
  <w:num w:numId="7" w16cid:durableId="663165439">
    <w:abstractNumId w:val="33"/>
  </w:num>
  <w:num w:numId="8" w16cid:durableId="1108158794">
    <w:abstractNumId w:val="59"/>
  </w:num>
  <w:num w:numId="9" w16cid:durableId="772826886">
    <w:abstractNumId w:val="60"/>
  </w:num>
  <w:num w:numId="10" w16cid:durableId="1964187355">
    <w:abstractNumId w:val="71"/>
  </w:num>
  <w:num w:numId="11" w16cid:durableId="1649239311">
    <w:abstractNumId w:val="38"/>
  </w:num>
  <w:num w:numId="12" w16cid:durableId="911164576">
    <w:abstractNumId w:val="23"/>
  </w:num>
  <w:num w:numId="13" w16cid:durableId="1860241163">
    <w:abstractNumId w:val="8"/>
  </w:num>
  <w:num w:numId="14" w16cid:durableId="1933394151">
    <w:abstractNumId w:val="34"/>
  </w:num>
  <w:num w:numId="15" w16cid:durableId="668215365">
    <w:abstractNumId w:val="2"/>
  </w:num>
  <w:num w:numId="16" w16cid:durableId="807666769">
    <w:abstractNumId w:val="25"/>
  </w:num>
  <w:num w:numId="17" w16cid:durableId="1674796408">
    <w:abstractNumId w:val="48"/>
  </w:num>
  <w:num w:numId="18" w16cid:durableId="471797910">
    <w:abstractNumId w:val="49"/>
  </w:num>
  <w:num w:numId="19" w16cid:durableId="101536202">
    <w:abstractNumId w:val="15"/>
  </w:num>
  <w:num w:numId="20" w16cid:durableId="2076776237">
    <w:abstractNumId w:val="19"/>
  </w:num>
  <w:num w:numId="21" w16cid:durableId="1124275830">
    <w:abstractNumId w:val="5"/>
  </w:num>
  <w:num w:numId="22" w16cid:durableId="1515682762">
    <w:abstractNumId w:val="72"/>
  </w:num>
  <w:num w:numId="23" w16cid:durableId="1717385179">
    <w:abstractNumId w:val="66"/>
  </w:num>
  <w:num w:numId="24" w16cid:durableId="15152639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27433218">
    <w:abstractNumId w:val="17"/>
  </w:num>
  <w:num w:numId="26" w16cid:durableId="292371401">
    <w:abstractNumId w:val="12"/>
  </w:num>
  <w:num w:numId="27" w16cid:durableId="411007568">
    <w:abstractNumId w:val="43"/>
  </w:num>
  <w:num w:numId="28" w16cid:durableId="1765877856">
    <w:abstractNumId w:val="27"/>
  </w:num>
  <w:num w:numId="29" w16cid:durableId="2077047310">
    <w:abstractNumId w:val="29"/>
  </w:num>
  <w:num w:numId="30" w16cid:durableId="1118260083">
    <w:abstractNumId w:val="50"/>
  </w:num>
  <w:num w:numId="31" w16cid:durableId="2005890177">
    <w:abstractNumId w:val="31"/>
  </w:num>
  <w:num w:numId="32" w16cid:durableId="1541555396">
    <w:abstractNumId w:val="67"/>
  </w:num>
  <w:num w:numId="33" w16cid:durableId="533539772">
    <w:abstractNumId w:val="3"/>
  </w:num>
  <w:num w:numId="34" w16cid:durableId="1697580099">
    <w:abstractNumId w:val="80"/>
  </w:num>
  <w:num w:numId="35" w16cid:durableId="1404790296">
    <w:abstractNumId w:val="36"/>
  </w:num>
  <w:num w:numId="36" w16cid:durableId="1712074406">
    <w:abstractNumId w:val="11"/>
  </w:num>
  <w:num w:numId="37" w16cid:durableId="1493334590">
    <w:abstractNumId w:val="1"/>
  </w:num>
  <w:num w:numId="38" w16cid:durableId="491869650">
    <w:abstractNumId w:val="35"/>
  </w:num>
  <w:num w:numId="39" w16cid:durableId="645740433">
    <w:abstractNumId w:val="55"/>
  </w:num>
  <w:num w:numId="40" w16cid:durableId="1718581507">
    <w:abstractNumId w:val="69"/>
  </w:num>
  <w:num w:numId="41" w16cid:durableId="76902498">
    <w:abstractNumId w:val="74"/>
  </w:num>
  <w:num w:numId="42" w16cid:durableId="721947613">
    <w:abstractNumId w:val="7"/>
  </w:num>
  <w:num w:numId="43" w16cid:durableId="832068253">
    <w:abstractNumId w:val="73"/>
  </w:num>
  <w:num w:numId="44" w16cid:durableId="802500665">
    <w:abstractNumId w:val="77"/>
  </w:num>
  <w:num w:numId="45" w16cid:durableId="105931520">
    <w:abstractNumId w:val="46"/>
  </w:num>
  <w:num w:numId="46" w16cid:durableId="762923452">
    <w:abstractNumId w:val="47"/>
  </w:num>
  <w:num w:numId="47" w16cid:durableId="1872256893">
    <w:abstractNumId w:val="45"/>
  </w:num>
  <w:num w:numId="48" w16cid:durableId="1654022086">
    <w:abstractNumId w:val="14"/>
  </w:num>
  <w:num w:numId="49" w16cid:durableId="1677730873">
    <w:abstractNumId w:val="13"/>
  </w:num>
  <w:num w:numId="50" w16cid:durableId="715081075">
    <w:abstractNumId w:val="83"/>
  </w:num>
  <w:num w:numId="51" w16cid:durableId="921455147">
    <w:abstractNumId w:val="39"/>
  </w:num>
  <w:num w:numId="52" w16cid:durableId="1402750403">
    <w:abstractNumId w:val="42"/>
  </w:num>
  <w:num w:numId="53" w16cid:durableId="1124273452">
    <w:abstractNumId w:val="18"/>
  </w:num>
  <w:num w:numId="54" w16cid:durableId="74252912">
    <w:abstractNumId w:val="57"/>
  </w:num>
  <w:num w:numId="55" w16cid:durableId="1550066934">
    <w:abstractNumId w:val="84"/>
  </w:num>
  <w:num w:numId="56" w16cid:durableId="2065368046">
    <w:abstractNumId w:val="82"/>
  </w:num>
  <w:num w:numId="57" w16cid:durableId="1885017940">
    <w:abstractNumId w:val="41"/>
  </w:num>
  <w:num w:numId="58" w16cid:durableId="1835337090">
    <w:abstractNumId w:val="28"/>
  </w:num>
  <w:num w:numId="59" w16cid:durableId="601690365">
    <w:abstractNumId w:val="76"/>
  </w:num>
  <w:num w:numId="60" w16cid:durableId="2128891440">
    <w:abstractNumId w:val="20"/>
  </w:num>
  <w:num w:numId="61" w16cid:durableId="274216364">
    <w:abstractNumId w:val="70"/>
  </w:num>
  <w:num w:numId="62" w16cid:durableId="2142532895">
    <w:abstractNumId w:val="64"/>
  </w:num>
  <w:num w:numId="63" w16cid:durableId="801652816">
    <w:abstractNumId w:val="37"/>
  </w:num>
  <w:num w:numId="64" w16cid:durableId="877399299">
    <w:abstractNumId w:val="56"/>
  </w:num>
  <w:num w:numId="65" w16cid:durableId="730151509">
    <w:abstractNumId w:val="53"/>
  </w:num>
  <w:num w:numId="66" w16cid:durableId="1552768403">
    <w:abstractNumId w:val="22"/>
  </w:num>
  <w:num w:numId="67" w16cid:durableId="1421220866">
    <w:abstractNumId w:val="40"/>
  </w:num>
  <w:num w:numId="68" w16cid:durableId="471826043">
    <w:abstractNumId w:val="81"/>
  </w:num>
  <w:num w:numId="69" w16cid:durableId="208348612">
    <w:abstractNumId w:val="58"/>
  </w:num>
  <w:num w:numId="70" w16cid:durableId="1404136383">
    <w:abstractNumId w:val="52"/>
  </w:num>
  <w:num w:numId="71" w16cid:durableId="1706709094">
    <w:abstractNumId w:val="61"/>
  </w:num>
  <w:num w:numId="72" w16cid:durableId="431516510">
    <w:abstractNumId w:val="30"/>
  </w:num>
  <w:num w:numId="73" w16cid:durableId="379791384">
    <w:abstractNumId w:val="68"/>
  </w:num>
  <w:num w:numId="74" w16cid:durableId="871305258">
    <w:abstractNumId w:val="51"/>
  </w:num>
  <w:num w:numId="75" w16cid:durableId="1246112368">
    <w:abstractNumId w:val="63"/>
  </w:num>
  <w:num w:numId="76" w16cid:durableId="80296455">
    <w:abstractNumId w:val="32"/>
  </w:num>
  <w:num w:numId="77" w16cid:durableId="2062359972">
    <w:abstractNumId w:val="21"/>
  </w:num>
  <w:num w:numId="78" w16cid:durableId="134372748">
    <w:abstractNumId w:val="78"/>
  </w:num>
  <w:num w:numId="79" w16cid:durableId="1696224138">
    <w:abstractNumId w:val="65"/>
  </w:num>
  <w:num w:numId="80" w16cid:durableId="803036469">
    <w:abstractNumId w:val="9"/>
  </w:num>
  <w:num w:numId="81" w16cid:durableId="2021203022">
    <w:abstractNumId w:val="10"/>
  </w:num>
  <w:num w:numId="82" w16cid:durableId="1551726787">
    <w:abstractNumId w:val="26"/>
  </w:num>
  <w:num w:numId="83" w16cid:durableId="1367759311">
    <w:abstractNumId w:val="4"/>
  </w:num>
  <w:num w:numId="84" w16cid:durableId="449711490">
    <w:abstractNumId w:val="79"/>
  </w:num>
  <w:num w:numId="85" w16cid:durableId="1837262278">
    <w:abstractNumId w:val="24"/>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Gastroenterology&lt;/Style&gt;&lt;LeftDelim&gt;{&lt;/LeftDelim&gt;&lt;RightDelim&gt;}&lt;/RightDelim&gt;&lt;FontName&gt;Tahoma&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frpef9wpdfs5x9ex55gxe023fapfxdzaf9wa&quot;&gt;SLR EndNote Library&lt;record-ids&gt;&lt;item&gt;7&lt;/item&gt;&lt;item&gt;10&lt;/item&gt;&lt;item&gt;13&lt;/item&gt;&lt;item&gt;14&lt;/item&gt;&lt;item&gt;29&lt;/item&gt;&lt;item&gt;45&lt;/item&gt;&lt;item&gt;46&lt;/item&gt;&lt;item&gt;47&lt;/item&gt;&lt;item&gt;48&lt;/item&gt;&lt;item&gt;49&lt;/item&gt;&lt;item&gt;50&lt;/item&gt;&lt;item&gt;51&lt;/item&gt;&lt;item&gt;53&lt;/item&gt;&lt;item&gt;55&lt;/item&gt;&lt;item&gt;56&lt;/item&gt;&lt;item&gt;57&lt;/item&gt;&lt;item&gt;58&lt;/item&gt;&lt;item&gt;59&lt;/item&gt;&lt;item&gt;60&lt;/item&gt;&lt;item&gt;61&lt;/item&gt;&lt;item&gt;63&lt;/item&gt;&lt;item&gt;64&lt;/item&gt;&lt;item&gt;65&lt;/item&gt;&lt;item&gt;66&lt;/item&gt;&lt;item&gt;70&lt;/item&gt;&lt;item&gt;73&lt;/item&gt;&lt;item&gt;74&lt;/item&gt;&lt;item&gt;75&lt;/item&gt;&lt;item&gt;76&lt;/item&gt;&lt;item&gt;77&lt;/item&gt;&lt;item&gt;78&lt;/item&gt;&lt;item&gt;79&lt;/item&gt;&lt;item&gt;80&lt;/item&gt;&lt;item&gt;81&lt;/item&gt;&lt;item&gt;82&lt;/item&gt;&lt;item&gt;251&lt;/item&gt;&lt;item&gt;274&lt;/item&gt;&lt;item&gt;280&lt;/item&gt;&lt;/record-ids&gt;&lt;/item&gt;&lt;/Libraries&gt;"/>
  </w:docVars>
  <w:rsids>
    <w:rsidRoot w:val="00350257"/>
    <w:rsid w:val="00000F78"/>
    <w:rsid w:val="0000199C"/>
    <w:rsid w:val="00001DD1"/>
    <w:rsid w:val="00002303"/>
    <w:rsid w:val="00003937"/>
    <w:rsid w:val="00005100"/>
    <w:rsid w:val="00005C51"/>
    <w:rsid w:val="00005FB6"/>
    <w:rsid w:val="00006605"/>
    <w:rsid w:val="0000670A"/>
    <w:rsid w:val="000123BB"/>
    <w:rsid w:val="00014C74"/>
    <w:rsid w:val="0001646C"/>
    <w:rsid w:val="00016C51"/>
    <w:rsid w:val="00022471"/>
    <w:rsid w:val="0002264F"/>
    <w:rsid w:val="00027376"/>
    <w:rsid w:val="00027F90"/>
    <w:rsid w:val="0002C8F3"/>
    <w:rsid w:val="000305EF"/>
    <w:rsid w:val="00030CA8"/>
    <w:rsid w:val="00031351"/>
    <w:rsid w:val="000325A9"/>
    <w:rsid w:val="000336AA"/>
    <w:rsid w:val="0003387C"/>
    <w:rsid w:val="00033A53"/>
    <w:rsid w:val="00034116"/>
    <w:rsid w:val="00034288"/>
    <w:rsid w:val="00034456"/>
    <w:rsid w:val="00035B63"/>
    <w:rsid w:val="00036798"/>
    <w:rsid w:val="00037DEA"/>
    <w:rsid w:val="00040E85"/>
    <w:rsid w:val="00042F22"/>
    <w:rsid w:val="0004307E"/>
    <w:rsid w:val="00043619"/>
    <w:rsid w:val="00044441"/>
    <w:rsid w:val="000447D6"/>
    <w:rsid w:val="000450FE"/>
    <w:rsid w:val="00045DD8"/>
    <w:rsid w:val="0004635B"/>
    <w:rsid w:val="000465E7"/>
    <w:rsid w:val="000474CD"/>
    <w:rsid w:val="000478BE"/>
    <w:rsid w:val="0005001B"/>
    <w:rsid w:val="000519BE"/>
    <w:rsid w:val="00051EB3"/>
    <w:rsid w:val="000524FF"/>
    <w:rsid w:val="000542DC"/>
    <w:rsid w:val="00055075"/>
    <w:rsid w:val="000575D6"/>
    <w:rsid w:val="00057CA7"/>
    <w:rsid w:val="00057E0C"/>
    <w:rsid w:val="000611D4"/>
    <w:rsid w:val="00061588"/>
    <w:rsid w:val="00061595"/>
    <w:rsid w:val="000616F6"/>
    <w:rsid w:val="000620BE"/>
    <w:rsid w:val="00062579"/>
    <w:rsid w:val="00062C5B"/>
    <w:rsid w:val="00064CFF"/>
    <w:rsid w:val="000651B8"/>
    <w:rsid w:val="000655A9"/>
    <w:rsid w:val="00065ECD"/>
    <w:rsid w:val="000663AF"/>
    <w:rsid w:val="000675ED"/>
    <w:rsid w:val="000709C8"/>
    <w:rsid w:val="00071586"/>
    <w:rsid w:val="00072F97"/>
    <w:rsid w:val="00073CAA"/>
    <w:rsid w:val="00074AC8"/>
    <w:rsid w:val="00074F71"/>
    <w:rsid w:val="00075424"/>
    <w:rsid w:val="00075E2D"/>
    <w:rsid w:val="000775DB"/>
    <w:rsid w:val="00080768"/>
    <w:rsid w:val="00080BAD"/>
    <w:rsid w:val="00080FFE"/>
    <w:rsid w:val="00081FCB"/>
    <w:rsid w:val="0008248B"/>
    <w:rsid w:val="000837A2"/>
    <w:rsid w:val="00084B3C"/>
    <w:rsid w:val="0008799D"/>
    <w:rsid w:val="00087C45"/>
    <w:rsid w:val="0009018D"/>
    <w:rsid w:val="00090768"/>
    <w:rsid w:val="00091B80"/>
    <w:rsid w:val="0009267D"/>
    <w:rsid w:val="00092C83"/>
    <w:rsid w:val="000A0575"/>
    <w:rsid w:val="000A07B0"/>
    <w:rsid w:val="000A1380"/>
    <w:rsid w:val="000A25ED"/>
    <w:rsid w:val="000A4DC8"/>
    <w:rsid w:val="000A57A2"/>
    <w:rsid w:val="000A632A"/>
    <w:rsid w:val="000A693F"/>
    <w:rsid w:val="000B0108"/>
    <w:rsid w:val="000B01C9"/>
    <w:rsid w:val="000B145B"/>
    <w:rsid w:val="000B4709"/>
    <w:rsid w:val="000B5BDF"/>
    <w:rsid w:val="000B6149"/>
    <w:rsid w:val="000B6D92"/>
    <w:rsid w:val="000B7DDD"/>
    <w:rsid w:val="000C0644"/>
    <w:rsid w:val="000C07FD"/>
    <w:rsid w:val="000C0D19"/>
    <w:rsid w:val="000C1236"/>
    <w:rsid w:val="000C1F4B"/>
    <w:rsid w:val="000C3F7F"/>
    <w:rsid w:val="000C4D19"/>
    <w:rsid w:val="000C4EC5"/>
    <w:rsid w:val="000C552E"/>
    <w:rsid w:val="000C589D"/>
    <w:rsid w:val="000C60A0"/>
    <w:rsid w:val="000D0BC5"/>
    <w:rsid w:val="000D11FD"/>
    <w:rsid w:val="000D22FB"/>
    <w:rsid w:val="000D24FD"/>
    <w:rsid w:val="000D30E3"/>
    <w:rsid w:val="000D321D"/>
    <w:rsid w:val="000D358D"/>
    <w:rsid w:val="000D3C96"/>
    <w:rsid w:val="000D576C"/>
    <w:rsid w:val="000D6BFF"/>
    <w:rsid w:val="000D7807"/>
    <w:rsid w:val="000D7B5C"/>
    <w:rsid w:val="000E05E8"/>
    <w:rsid w:val="000E0BDB"/>
    <w:rsid w:val="000E0F26"/>
    <w:rsid w:val="000E10EB"/>
    <w:rsid w:val="000E2197"/>
    <w:rsid w:val="000E373D"/>
    <w:rsid w:val="000E379E"/>
    <w:rsid w:val="000E4697"/>
    <w:rsid w:val="000E4B6D"/>
    <w:rsid w:val="000E56C2"/>
    <w:rsid w:val="000E5B9F"/>
    <w:rsid w:val="000E6952"/>
    <w:rsid w:val="000E6E1B"/>
    <w:rsid w:val="000E7442"/>
    <w:rsid w:val="000E7616"/>
    <w:rsid w:val="000F19B4"/>
    <w:rsid w:val="000F279B"/>
    <w:rsid w:val="000F5971"/>
    <w:rsid w:val="000F5F90"/>
    <w:rsid w:val="000F7476"/>
    <w:rsid w:val="000F7A12"/>
    <w:rsid w:val="00101909"/>
    <w:rsid w:val="00102536"/>
    <w:rsid w:val="0010318B"/>
    <w:rsid w:val="00105050"/>
    <w:rsid w:val="00106495"/>
    <w:rsid w:val="00107072"/>
    <w:rsid w:val="0010761C"/>
    <w:rsid w:val="00110834"/>
    <w:rsid w:val="0011083B"/>
    <w:rsid w:val="00110BE0"/>
    <w:rsid w:val="00110D43"/>
    <w:rsid w:val="001110B2"/>
    <w:rsid w:val="0011298E"/>
    <w:rsid w:val="00113809"/>
    <w:rsid w:val="00113CA8"/>
    <w:rsid w:val="00114B61"/>
    <w:rsid w:val="00115445"/>
    <w:rsid w:val="00115924"/>
    <w:rsid w:val="0011744D"/>
    <w:rsid w:val="001174E4"/>
    <w:rsid w:val="00117F5B"/>
    <w:rsid w:val="00120937"/>
    <w:rsid w:val="00120A74"/>
    <w:rsid w:val="00123544"/>
    <w:rsid w:val="001250A9"/>
    <w:rsid w:val="00125233"/>
    <w:rsid w:val="0012554D"/>
    <w:rsid w:val="00125710"/>
    <w:rsid w:val="00125799"/>
    <w:rsid w:val="00125F01"/>
    <w:rsid w:val="001305D8"/>
    <w:rsid w:val="001347D8"/>
    <w:rsid w:val="00134FC8"/>
    <w:rsid w:val="0013605B"/>
    <w:rsid w:val="00136AA5"/>
    <w:rsid w:val="00137E57"/>
    <w:rsid w:val="0014052E"/>
    <w:rsid w:val="00140D15"/>
    <w:rsid w:val="00141B7E"/>
    <w:rsid w:val="00141B9B"/>
    <w:rsid w:val="00141F38"/>
    <w:rsid w:val="001421C9"/>
    <w:rsid w:val="001427FC"/>
    <w:rsid w:val="0014363F"/>
    <w:rsid w:val="00143FC2"/>
    <w:rsid w:val="00150C40"/>
    <w:rsid w:val="00151065"/>
    <w:rsid w:val="00153059"/>
    <w:rsid w:val="00154830"/>
    <w:rsid w:val="001568CF"/>
    <w:rsid w:val="00156CDF"/>
    <w:rsid w:val="00156CEE"/>
    <w:rsid w:val="0015726C"/>
    <w:rsid w:val="0015790C"/>
    <w:rsid w:val="0016074E"/>
    <w:rsid w:val="001624C3"/>
    <w:rsid w:val="001625FC"/>
    <w:rsid w:val="00162DA5"/>
    <w:rsid w:val="00162F61"/>
    <w:rsid w:val="00164547"/>
    <w:rsid w:val="00165000"/>
    <w:rsid w:val="0016658A"/>
    <w:rsid w:val="00167576"/>
    <w:rsid w:val="0017041B"/>
    <w:rsid w:val="0017097C"/>
    <w:rsid w:val="00170CCC"/>
    <w:rsid w:val="0017263B"/>
    <w:rsid w:val="00172E47"/>
    <w:rsid w:val="00172FEE"/>
    <w:rsid w:val="001755CC"/>
    <w:rsid w:val="00176366"/>
    <w:rsid w:val="00176DB2"/>
    <w:rsid w:val="00177675"/>
    <w:rsid w:val="0018030F"/>
    <w:rsid w:val="001804B2"/>
    <w:rsid w:val="00180B9A"/>
    <w:rsid w:val="0018226B"/>
    <w:rsid w:val="00182CE0"/>
    <w:rsid w:val="00183709"/>
    <w:rsid w:val="001851CA"/>
    <w:rsid w:val="00185609"/>
    <w:rsid w:val="001856D7"/>
    <w:rsid w:val="001862A6"/>
    <w:rsid w:val="001905B1"/>
    <w:rsid w:val="00190883"/>
    <w:rsid w:val="00192158"/>
    <w:rsid w:val="00193DE7"/>
    <w:rsid w:val="0019420B"/>
    <w:rsid w:val="0019423B"/>
    <w:rsid w:val="00194347"/>
    <w:rsid w:val="001943D6"/>
    <w:rsid w:val="001949E7"/>
    <w:rsid w:val="00194C53"/>
    <w:rsid w:val="00194C85"/>
    <w:rsid w:val="00195AA6"/>
    <w:rsid w:val="00195B3E"/>
    <w:rsid w:val="001A1142"/>
    <w:rsid w:val="001A22E0"/>
    <w:rsid w:val="001A29F1"/>
    <w:rsid w:val="001A38FA"/>
    <w:rsid w:val="001A3C92"/>
    <w:rsid w:val="001A5533"/>
    <w:rsid w:val="001A57AE"/>
    <w:rsid w:val="001A76B4"/>
    <w:rsid w:val="001A7D19"/>
    <w:rsid w:val="001B0AAA"/>
    <w:rsid w:val="001B16AF"/>
    <w:rsid w:val="001B220F"/>
    <w:rsid w:val="001B2215"/>
    <w:rsid w:val="001B437D"/>
    <w:rsid w:val="001B4DD7"/>
    <w:rsid w:val="001B5AF2"/>
    <w:rsid w:val="001B6E32"/>
    <w:rsid w:val="001B7665"/>
    <w:rsid w:val="001B77DC"/>
    <w:rsid w:val="001C09B1"/>
    <w:rsid w:val="001C15F9"/>
    <w:rsid w:val="001C18B2"/>
    <w:rsid w:val="001C190E"/>
    <w:rsid w:val="001C2961"/>
    <w:rsid w:val="001C417D"/>
    <w:rsid w:val="001C5BD6"/>
    <w:rsid w:val="001C7B32"/>
    <w:rsid w:val="001D085C"/>
    <w:rsid w:val="001D0B82"/>
    <w:rsid w:val="001D0F04"/>
    <w:rsid w:val="001D1B1F"/>
    <w:rsid w:val="001D26E2"/>
    <w:rsid w:val="001D317F"/>
    <w:rsid w:val="001D65F7"/>
    <w:rsid w:val="001D70DE"/>
    <w:rsid w:val="001E05D9"/>
    <w:rsid w:val="001E1568"/>
    <w:rsid w:val="001E5D6C"/>
    <w:rsid w:val="001E5FB1"/>
    <w:rsid w:val="001E7A43"/>
    <w:rsid w:val="001E7BC2"/>
    <w:rsid w:val="001F0DFC"/>
    <w:rsid w:val="001F144B"/>
    <w:rsid w:val="001F2B1F"/>
    <w:rsid w:val="001F3488"/>
    <w:rsid w:val="001F38FE"/>
    <w:rsid w:val="001F4506"/>
    <w:rsid w:val="001F5368"/>
    <w:rsid w:val="001F5B07"/>
    <w:rsid w:val="001F6317"/>
    <w:rsid w:val="001F7482"/>
    <w:rsid w:val="00200934"/>
    <w:rsid w:val="00200F55"/>
    <w:rsid w:val="0020511A"/>
    <w:rsid w:val="00206929"/>
    <w:rsid w:val="00206B6C"/>
    <w:rsid w:val="00207E46"/>
    <w:rsid w:val="002106B0"/>
    <w:rsid w:val="002108C7"/>
    <w:rsid w:val="00213860"/>
    <w:rsid w:val="002139EC"/>
    <w:rsid w:val="00213C0A"/>
    <w:rsid w:val="0021599B"/>
    <w:rsid w:val="00216CF3"/>
    <w:rsid w:val="0022023C"/>
    <w:rsid w:val="00220997"/>
    <w:rsid w:val="00220D2A"/>
    <w:rsid w:val="00221A5D"/>
    <w:rsid w:val="002225A5"/>
    <w:rsid w:val="0022403A"/>
    <w:rsid w:val="0022596D"/>
    <w:rsid w:val="0022618E"/>
    <w:rsid w:val="002263DE"/>
    <w:rsid w:val="002308C5"/>
    <w:rsid w:val="00230D01"/>
    <w:rsid w:val="00230FA0"/>
    <w:rsid w:val="00233AB5"/>
    <w:rsid w:val="00233E1D"/>
    <w:rsid w:val="00235779"/>
    <w:rsid w:val="00235F2B"/>
    <w:rsid w:val="00240226"/>
    <w:rsid w:val="00240832"/>
    <w:rsid w:val="002410D3"/>
    <w:rsid w:val="00243866"/>
    <w:rsid w:val="00243F58"/>
    <w:rsid w:val="00245D3C"/>
    <w:rsid w:val="00247044"/>
    <w:rsid w:val="00251A41"/>
    <w:rsid w:val="00251E70"/>
    <w:rsid w:val="0025204C"/>
    <w:rsid w:val="00252A2E"/>
    <w:rsid w:val="00252C21"/>
    <w:rsid w:val="002530FA"/>
    <w:rsid w:val="00255783"/>
    <w:rsid w:val="002575A0"/>
    <w:rsid w:val="00261082"/>
    <w:rsid w:val="00262AD0"/>
    <w:rsid w:val="00264AD9"/>
    <w:rsid w:val="00265C83"/>
    <w:rsid w:val="002705F3"/>
    <w:rsid w:val="00271EFB"/>
    <w:rsid w:val="0027267D"/>
    <w:rsid w:val="002726B7"/>
    <w:rsid w:val="00272FF2"/>
    <w:rsid w:val="00273EC1"/>
    <w:rsid w:val="00275887"/>
    <w:rsid w:val="00276432"/>
    <w:rsid w:val="00276F4D"/>
    <w:rsid w:val="00277C90"/>
    <w:rsid w:val="0028057D"/>
    <w:rsid w:val="00281A19"/>
    <w:rsid w:val="00282869"/>
    <w:rsid w:val="00282F18"/>
    <w:rsid w:val="00283E43"/>
    <w:rsid w:val="00283FC2"/>
    <w:rsid w:val="00283FDA"/>
    <w:rsid w:val="00284C64"/>
    <w:rsid w:val="002850A1"/>
    <w:rsid w:val="00285215"/>
    <w:rsid w:val="00287CC9"/>
    <w:rsid w:val="00291C87"/>
    <w:rsid w:val="00292617"/>
    <w:rsid w:val="00294F25"/>
    <w:rsid w:val="002961A1"/>
    <w:rsid w:val="002961C5"/>
    <w:rsid w:val="00297A8A"/>
    <w:rsid w:val="002A0E90"/>
    <w:rsid w:val="002A1D8F"/>
    <w:rsid w:val="002A3230"/>
    <w:rsid w:val="002A3785"/>
    <w:rsid w:val="002A3882"/>
    <w:rsid w:val="002A40C8"/>
    <w:rsid w:val="002A4144"/>
    <w:rsid w:val="002A7A8A"/>
    <w:rsid w:val="002B1491"/>
    <w:rsid w:val="002B1EDB"/>
    <w:rsid w:val="002B22E0"/>
    <w:rsid w:val="002B3278"/>
    <w:rsid w:val="002B372E"/>
    <w:rsid w:val="002B49B3"/>
    <w:rsid w:val="002B4DD0"/>
    <w:rsid w:val="002B54D6"/>
    <w:rsid w:val="002B6475"/>
    <w:rsid w:val="002B69AB"/>
    <w:rsid w:val="002B71A4"/>
    <w:rsid w:val="002C0346"/>
    <w:rsid w:val="002C172D"/>
    <w:rsid w:val="002C20E6"/>
    <w:rsid w:val="002C556C"/>
    <w:rsid w:val="002C55EB"/>
    <w:rsid w:val="002C5928"/>
    <w:rsid w:val="002C6349"/>
    <w:rsid w:val="002C7929"/>
    <w:rsid w:val="002D017B"/>
    <w:rsid w:val="002D02B7"/>
    <w:rsid w:val="002D2935"/>
    <w:rsid w:val="002D37F1"/>
    <w:rsid w:val="002D384B"/>
    <w:rsid w:val="002D3C66"/>
    <w:rsid w:val="002D49A1"/>
    <w:rsid w:val="002D7472"/>
    <w:rsid w:val="002E08AA"/>
    <w:rsid w:val="002E18EE"/>
    <w:rsid w:val="002E2121"/>
    <w:rsid w:val="002E2A68"/>
    <w:rsid w:val="002E32FA"/>
    <w:rsid w:val="002E3512"/>
    <w:rsid w:val="002E3EA9"/>
    <w:rsid w:val="002E4890"/>
    <w:rsid w:val="002E4D2F"/>
    <w:rsid w:val="002E4DA0"/>
    <w:rsid w:val="002E52FC"/>
    <w:rsid w:val="002E5CDE"/>
    <w:rsid w:val="002E61A2"/>
    <w:rsid w:val="002E65E3"/>
    <w:rsid w:val="002E7EEB"/>
    <w:rsid w:val="002F08A2"/>
    <w:rsid w:val="002F39C5"/>
    <w:rsid w:val="002F4DF0"/>
    <w:rsid w:val="002F4FE3"/>
    <w:rsid w:val="002F5029"/>
    <w:rsid w:val="002F52AC"/>
    <w:rsid w:val="002F6375"/>
    <w:rsid w:val="002F734F"/>
    <w:rsid w:val="002F764B"/>
    <w:rsid w:val="00301C65"/>
    <w:rsid w:val="00302880"/>
    <w:rsid w:val="00302D17"/>
    <w:rsid w:val="00303A9A"/>
    <w:rsid w:val="00303C6F"/>
    <w:rsid w:val="00305281"/>
    <w:rsid w:val="00306D3C"/>
    <w:rsid w:val="003071D0"/>
    <w:rsid w:val="00307A38"/>
    <w:rsid w:val="00310618"/>
    <w:rsid w:val="00310FE3"/>
    <w:rsid w:val="00312673"/>
    <w:rsid w:val="0031636A"/>
    <w:rsid w:val="00316AF5"/>
    <w:rsid w:val="00316FD0"/>
    <w:rsid w:val="003178E7"/>
    <w:rsid w:val="00317E3A"/>
    <w:rsid w:val="0032506A"/>
    <w:rsid w:val="00327307"/>
    <w:rsid w:val="003278EE"/>
    <w:rsid w:val="00327C86"/>
    <w:rsid w:val="00330C76"/>
    <w:rsid w:val="00330DF3"/>
    <w:rsid w:val="003319B8"/>
    <w:rsid w:val="00331A57"/>
    <w:rsid w:val="00333653"/>
    <w:rsid w:val="0033405C"/>
    <w:rsid w:val="00334354"/>
    <w:rsid w:val="003351B0"/>
    <w:rsid w:val="0033680E"/>
    <w:rsid w:val="003371B4"/>
    <w:rsid w:val="003411E8"/>
    <w:rsid w:val="00341955"/>
    <w:rsid w:val="003428CC"/>
    <w:rsid w:val="00343717"/>
    <w:rsid w:val="00344AF7"/>
    <w:rsid w:val="00346323"/>
    <w:rsid w:val="003468D0"/>
    <w:rsid w:val="00346BC8"/>
    <w:rsid w:val="003478F0"/>
    <w:rsid w:val="00350257"/>
    <w:rsid w:val="003511A2"/>
    <w:rsid w:val="00351948"/>
    <w:rsid w:val="00352229"/>
    <w:rsid w:val="00353415"/>
    <w:rsid w:val="00353E3B"/>
    <w:rsid w:val="00355163"/>
    <w:rsid w:val="00356018"/>
    <w:rsid w:val="00356CE6"/>
    <w:rsid w:val="00361137"/>
    <w:rsid w:val="0036135C"/>
    <w:rsid w:val="00364139"/>
    <w:rsid w:val="0036476E"/>
    <w:rsid w:val="00364876"/>
    <w:rsid w:val="0036526A"/>
    <w:rsid w:val="00365993"/>
    <w:rsid w:val="003659D1"/>
    <w:rsid w:val="00367602"/>
    <w:rsid w:val="00371F48"/>
    <w:rsid w:val="0037259E"/>
    <w:rsid w:val="00375583"/>
    <w:rsid w:val="0037558D"/>
    <w:rsid w:val="0037749D"/>
    <w:rsid w:val="00377B32"/>
    <w:rsid w:val="00380449"/>
    <w:rsid w:val="00382CAE"/>
    <w:rsid w:val="003830C2"/>
    <w:rsid w:val="00383CEA"/>
    <w:rsid w:val="0038422D"/>
    <w:rsid w:val="00384788"/>
    <w:rsid w:val="003856D8"/>
    <w:rsid w:val="00386BC1"/>
    <w:rsid w:val="003874B8"/>
    <w:rsid w:val="00390397"/>
    <w:rsid w:val="003912F3"/>
    <w:rsid w:val="0039216D"/>
    <w:rsid w:val="003934CB"/>
    <w:rsid w:val="00393EBF"/>
    <w:rsid w:val="00394BE4"/>
    <w:rsid w:val="00395B83"/>
    <w:rsid w:val="00397032"/>
    <w:rsid w:val="00397406"/>
    <w:rsid w:val="003A027E"/>
    <w:rsid w:val="003A077C"/>
    <w:rsid w:val="003A0AF1"/>
    <w:rsid w:val="003A181F"/>
    <w:rsid w:val="003A3134"/>
    <w:rsid w:val="003A36E0"/>
    <w:rsid w:val="003A4ECE"/>
    <w:rsid w:val="003A5879"/>
    <w:rsid w:val="003A5EFE"/>
    <w:rsid w:val="003A68E3"/>
    <w:rsid w:val="003B1412"/>
    <w:rsid w:val="003B1958"/>
    <w:rsid w:val="003B1962"/>
    <w:rsid w:val="003B33CF"/>
    <w:rsid w:val="003B3764"/>
    <w:rsid w:val="003B43B2"/>
    <w:rsid w:val="003B4815"/>
    <w:rsid w:val="003B50BF"/>
    <w:rsid w:val="003B7359"/>
    <w:rsid w:val="003B7B5B"/>
    <w:rsid w:val="003C1652"/>
    <w:rsid w:val="003C2F59"/>
    <w:rsid w:val="003C3539"/>
    <w:rsid w:val="003C3E85"/>
    <w:rsid w:val="003C5ABE"/>
    <w:rsid w:val="003D1F4D"/>
    <w:rsid w:val="003D29A7"/>
    <w:rsid w:val="003D2A01"/>
    <w:rsid w:val="003D2ADD"/>
    <w:rsid w:val="003D46B0"/>
    <w:rsid w:val="003D6048"/>
    <w:rsid w:val="003D6B3B"/>
    <w:rsid w:val="003E0170"/>
    <w:rsid w:val="003E0913"/>
    <w:rsid w:val="003E1F6E"/>
    <w:rsid w:val="003E41A3"/>
    <w:rsid w:val="003E6B73"/>
    <w:rsid w:val="003F07C0"/>
    <w:rsid w:val="003F256C"/>
    <w:rsid w:val="003F26DA"/>
    <w:rsid w:val="003F40CD"/>
    <w:rsid w:val="003F4B61"/>
    <w:rsid w:val="003F4DCA"/>
    <w:rsid w:val="003F65D1"/>
    <w:rsid w:val="003F6C34"/>
    <w:rsid w:val="003F704B"/>
    <w:rsid w:val="00406782"/>
    <w:rsid w:val="004102FB"/>
    <w:rsid w:val="00411C00"/>
    <w:rsid w:val="00412238"/>
    <w:rsid w:val="004127CA"/>
    <w:rsid w:val="00413879"/>
    <w:rsid w:val="00413C6E"/>
    <w:rsid w:val="004151CC"/>
    <w:rsid w:val="00415792"/>
    <w:rsid w:val="00417EC2"/>
    <w:rsid w:val="00420EA0"/>
    <w:rsid w:val="00421B2E"/>
    <w:rsid w:val="0042253C"/>
    <w:rsid w:val="0042299C"/>
    <w:rsid w:val="00422E1D"/>
    <w:rsid w:val="004247EB"/>
    <w:rsid w:val="00424B9A"/>
    <w:rsid w:val="0042714B"/>
    <w:rsid w:val="00427A65"/>
    <w:rsid w:val="0043208B"/>
    <w:rsid w:val="00432F78"/>
    <w:rsid w:val="00433B35"/>
    <w:rsid w:val="00433BD3"/>
    <w:rsid w:val="004342F3"/>
    <w:rsid w:val="00440542"/>
    <w:rsid w:val="00441EFD"/>
    <w:rsid w:val="00442BDF"/>
    <w:rsid w:val="00443330"/>
    <w:rsid w:val="00443691"/>
    <w:rsid w:val="0044514C"/>
    <w:rsid w:val="00445E31"/>
    <w:rsid w:val="004460CD"/>
    <w:rsid w:val="00446B7F"/>
    <w:rsid w:val="004509D9"/>
    <w:rsid w:val="0045157B"/>
    <w:rsid w:val="00451ED3"/>
    <w:rsid w:val="00452A2F"/>
    <w:rsid w:val="00452EBA"/>
    <w:rsid w:val="004549F8"/>
    <w:rsid w:val="00455A98"/>
    <w:rsid w:val="00456300"/>
    <w:rsid w:val="00457128"/>
    <w:rsid w:val="00457DD4"/>
    <w:rsid w:val="00460077"/>
    <w:rsid w:val="00460E84"/>
    <w:rsid w:val="004616F5"/>
    <w:rsid w:val="004619DB"/>
    <w:rsid w:val="004620AA"/>
    <w:rsid w:val="00463335"/>
    <w:rsid w:val="004641C4"/>
    <w:rsid w:val="00464378"/>
    <w:rsid w:val="004652DF"/>
    <w:rsid w:val="00466099"/>
    <w:rsid w:val="004661AD"/>
    <w:rsid w:val="004661BE"/>
    <w:rsid w:val="004664F1"/>
    <w:rsid w:val="00466C54"/>
    <w:rsid w:val="004674DB"/>
    <w:rsid w:val="00471186"/>
    <w:rsid w:val="004716FA"/>
    <w:rsid w:val="0047326B"/>
    <w:rsid w:val="004733F2"/>
    <w:rsid w:val="00474570"/>
    <w:rsid w:val="004763D9"/>
    <w:rsid w:val="004778C0"/>
    <w:rsid w:val="00477E6E"/>
    <w:rsid w:val="004817AE"/>
    <w:rsid w:val="004821C0"/>
    <w:rsid w:val="00482EFB"/>
    <w:rsid w:val="0048303B"/>
    <w:rsid w:val="004836B5"/>
    <w:rsid w:val="00484915"/>
    <w:rsid w:val="00484D31"/>
    <w:rsid w:val="00485070"/>
    <w:rsid w:val="00485FAB"/>
    <w:rsid w:val="00486976"/>
    <w:rsid w:val="0049099A"/>
    <w:rsid w:val="00491186"/>
    <w:rsid w:val="00491C0F"/>
    <w:rsid w:val="0049231C"/>
    <w:rsid w:val="00492FC8"/>
    <w:rsid w:val="00494861"/>
    <w:rsid w:val="00495358"/>
    <w:rsid w:val="0049584A"/>
    <w:rsid w:val="00497282"/>
    <w:rsid w:val="00497936"/>
    <w:rsid w:val="00497FBE"/>
    <w:rsid w:val="004A0EDA"/>
    <w:rsid w:val="004A19E1"/>
    <w:rsid w:val="004A2457"/>
    <w:rsid w:val="004A2694"/>
    <w:rsid w:val="004A5B0B"/>
    <w:rsid w:val="004A6A78"/>
    <w:rsid w:val="004B0BBE"/>
    <w:rsid w:val="004B1586"/>
    <w:rsid w:val="004B1FA6"/>
    <w:rsid w:val="004B2813"/>
    <w:rsid w:val="004B2F78"/>
    <w:rsid w:val="004B3850"/>
    <w:rsid w:val="004B3BD3"/>
    <w:rsid w:val="004B4261"/>
    <w:rsid w:val="004B45A4"/>
    <w:rsid w:val="004B4AFD"/>
    <w:rsid w:val="004B505B"/>
    <w:rsid w:val="004B5E59"/>
    <w:rsid w:val="004B5F4E"/>
    <w:rsid w:val="004B6BF1"/>
    <w:rsid w:val="004B7782"/>
    <w:rsid w:val="004C1368"/>
    <w:rsid w:val="004C1776"/>
    <w:rsid w:val="004C1AB9"/>
    <w:rsid w:val="004C20B2"/>
    <w:rsid w:val="004C28CB"/>
    <w:rsid w:val="004C3623"/>
    <w:rsid w:val="004C47DA"/>
    <w:rsid w:val="004C4BAC"/>
    <w:rsid w:val="004C5B64"/>
    <w:rsid w:val="004C5E66"/>
    <w:rsid w:val="004C6B70"/>
    <w:rsid w:val="004C7677"/>
    <w:rsid w:val="004D0508"/>
    <w:rsid w:val="004D1191"/>
    <w:rsid w:val="004D1727"/>
    <w:rsid w:val="004D1D7E"/>
    <w:rsid w:val="004D2D12"/>
    <w:rsid w:val="004D3374"/>
    <w:rsid w:val="004D361B"/>
    <w:rsid w:val="004D38E3"/>
    <w:rsid w:val="004D3A32"/>
    <w:rsid w:val="004D3C91"/>
    <w:rsid w:val="004D63B4"/>
    <w:rsid w:val="004D70DE"/>
    <w:rsid w:val="004D721E"/>
    <w:rsid w:val="004E0635"/>
    <w:rsid w:val="004E2114"/>
    <w:rsid w:val="004E231A"/>
    <w:rsid w:val="004E2F93"/>
    <w:rsid w:val="004E3BB8"/>
    <w:rsid w:val="004E4DD7"/>
    <w:rsid w:val="004E5BB6"/>
    <w:rsid w:val="004E5FE1"/>
    <w:rsid w:val="004E6AEC"/>
    <w:rsid w:val="004F01C9"/>
    <w:rsid w:val="004F07CB"/>
    <w:rsid w:val="004F5D7F"/>
    <w:rsid w:val="004F63C6"/>
    <w:rsid w:val="004F661C"/>
    <w:rsid w:val="004F7114"/>
    <w:rsid w:val="004F781B"/>
    <w:rsid w:val="005001E7"/>
    <w:rsid w:val="00500343"/>
    <w:rsid w:val="00500653"/>
    <w:rsid w:val="00500ACF"/>
    <w:rsid w:val="0050169F"/>
    <w:rsid w:val="00502537"/>
    <w:rsid w:val="0050465B"/>
    <w:rsid w:val="00506420"/>
    <w:rsid w:val="0050673A"/>
    <w:rsid w:val="005074B4"/>
    <w:rsid w:val="0051073F"/>
    <w:rsid w:val="00512734"/>
    <w:rsid w:val="00513CC2"/>
    <w:rsid w:val="00514067"/>
    <w:rsid w:val="00515EEC"/>
    <w:rsid w:val="00515F82"/>
    <w:rsid w:val="005170B4"/>
    <w:rsid w:val="00520BBF"/>
    <w:rsid w:val="00521DFA"/>
    <w:rsid w:val="00524A4E"/>
    <w:rsid w:val="005254B1"/>
    <w:rsid w:val="00526219"/>
    <w:rsid w:val="00527877"/>
    <w:rsid w:val="00527939"/>
    <w:rsid w:val="00531396"/>
    <w:rsid w:val="00531B14"/>
    <w:rsid w:val="00531FE5"/>
    <w:rsid w:val="00532064"/>
    <w:rsid w:val="00533428"/>
    <w:rsid w:val="00533806"/>
    <w:rsid w:val="005352CE"/>
    <w:rsid w:val="00535E4D"/>
    <w:rsid w:val="005364D9"/>
    <w:rsid w:val="00536A4A"/>
    <w:rsid w:val="00537727"/>
    <w:rsid w:val="00540B8F"/>
    <w:rsid w:val="00545D79"/>
    <w:rsid w:val="00546223"/>
    <w:rsid w:val="005464E1"/>
    <w:rsid w:val="00546C6D"/>
    <w:rsid w:val="0055004A"/>
    <w:rsid w:val="00552D67"/>
    <w:rsid w:val="005541A9"/>
    <w:rsid w:val="0055470B"/>
    <w:rsid w:val="005548D9"/>
    <w:rsid w:val="0055601D"/>
    <w:rsid w:val="005570D7"/>
    <w:rsid w:val="00557C4D"/>
    <w:rsid w:val="00560ADC"/>
    <w:rsid w:val="00560D2A"/>
    <w:rsid w:val="00561900"/>
    <w:rsid w:val="00562FDA"/>
    <w:rsid w:val="00563BBA"/>
    <w:rsid w:val="00563DFE"/>
    <w:rsid w:val="005641EC"/>
    <w:rsid w:val="00566F98"/>
    <w:rsid w:val="00567474"/>
    <w:rsid w:val="00573553"/>
    <w:rsid w:val="00574014"/>
    <w:rsid w:val="00574873"/>
    <w:rsid w:val="00574B68"/>
    <w:rsid w:val="00574D01"/>
    <w:rsid w:val="00577C66"/>
    <w:rsid w:val="0058019C"/>
    <w:rsid w:val="00580C2C"/>
    <w:rsid w:val="00581AF4"/>
    <w:rsid w:val="00583663"/>
    <w:rsid w:val="005851B6"/>
    <w:rsid w:val="00585DC2"/>
    <w:rsid w:val="005865A7"/>
    <w:rsid w:val="00586EDC"/>
    <w:rsid w:val="0058713A"/>
    <w:rsid w:val="00590D21"/>
    <w:rsid w:val="00590E77"/>
    <w:rsid w:val="005911D9"/>
    <w:rsid w:val="00591BE7"/>
    <w:rsid w:val="00592690"/>
    <w:rsid w:val="00592CC7"/>
    <w:rsid w:val="00592DD3"/>
    <w:rsid w:val="005949D2"/>
    <w:rsid w:val="00595640"/>
    <w:rsid w:val="00595C9F"/>
    <w:rsid w:val="00596229"/>
    <w:rsid w:val="005964A0"/>
    <w:rsid w:val="005973AB"/>
    <w:rsid w:val="005976AA"/>
    <w:rsid w:val="005A2249"/>
    <w:rsid w:val="005A46C9"/>
    <w:rsid w:val="005A642B"/>
    <w:rsid w:val="005A7159"/>
    <w:rsid w:val="005A78DE"/>
    <w:rsid w:val="005A7AFD"/>
    <w:rsid w:val="005B08D3"/>
    <w:rsid w:val="005B0DCB"/>
    <w:rsid w:val="005B1699"/>
    <w:rsid w:val="005B1F6F"/>
    <w:rsid w:val="005B2818"/>
    <w:rsid w:val="005B2824"/>
    <w:rsid w:val="005B5375"/>
    <w:rsid w:val="005B73E5"/>
    <w:rsid w:val="005B7E0C"/>
    <w:rsid w:val="005C0351"/>
    <w:rsid w:val="005C0B7B"/>
    <w:rsid w:val="005C0BC0"/>
    <w:rsid w:val="005C2B0E"/>
    <w:rsid w:val="005C4170"/>
    <w:rsid w:val="005C4F39"/>
    <w:rsid w:val="005C5417"/>
    <w:rsid w:val="005C6600"/>
    <w:rsid w:val="005C6BAD"/>
    <w:rsid w:val="005C6D0D"/>
    <w:rsid w:val="005C6ED4"/>
    <w:rsid w:val="005C6FB9"/>
    <w:rsid w:val="005C75B0"/>
    <w:rsid w:val="005C7C71"/>
    <w:rsid w:val="005C7FC1"/>
    <w:rsid w:val="005D08E4"/>
    <w:rsid w:val="005D140B"/>
    <w:rsid w:val="005D4411"/>
    <w:rsid w:val="005D4835"/>
    <w:rsid w:val="005D5014"/>
    <w:rsid w:val="005D6C32"/>
    <w:rsid w:val="005E011A"/>
    <w:rsid w:val="005E0450"/>
    <w:rsid w:val="005E0B28"/>
    <w:rsid w:val="005E1039"/>
    <w:rsid w:val="005E1F65"/>
    <w:rsid w:val="005E2835"/>
    <w:rsid w:val="005E2C94"/>
    <w:rsid w:val="005E33CB"/>
    <w:rsid w:val="005E3866"/>
    <w:rsid w:val="005E3C1D"/>
    <w:rsid w:val="005E3D91"/>
    <w:rsid w:val="005E4816"/>
    <w:rsid w:val="005E4CCE"/>
    <w:rsid w:val="005E7FB0"/>
    <w:rsid w:val="005F0EA1"/>
    <w:rsid w:val="005F146F"/>
    <w:rsid w:val="005F2410"/>
    <w:rsid w:val="005F3AAA"/>
    <w:rsid w:val="005F3E28"/>
    <w:rsid w:val="005F4417"/>
    <w:rsid w:val="005F4C32"/>
    <w:rsid w:val="005F5795"/>
    <w:rsid w:val="005F5BB2"/>
    <w:rsid w:val="005F6EF2"/>
    <w:rsid w:val="005F76E5"/>
    <w:rsid w:val="005F7726"/>
    <w:rsid w:val="0060060C"/>
    <w:rsid w:val="00601894"/>
    <w:rsid w:val="00602216"/>
    <w:rsid w:val="00604AF9"/>
    <w:rsid w:val="00605507"/>
    <w:rsid w:val="0060566C"/>
    <w:rsid w:val="00605980"/>
    <w:rsid w:val="0060649F"/>
    <w:rsid w:val="0060651D"/>
    <w:rsid w:val="00607B51"/>
    <w:rsid w:val="00607F08"/>
    <w:rsid w:val="0061027E"/>
    <w:rsid w:val="00613E57"/>
    <w:rsid w:val="006144A7"/>
    <w:rsid w:val="0061472C"/>
    <w:rsid w:val="00614753"/>
    <w:rsid w:val="00616444"/>
    <w:rsid w:val="00617A0A"/>
    <w:rsid w:val="00617DFB"/>
    <w:rsid w:val="0062128D"/>
    <w:rsid w:val="006236B3"/>
    <w:rsid w:val="006239E3"/>
    <w:rsid w:val="006251FE"/>
    <w:rsid w:val="00626819"/>
    <w:rsid w:val="00627BDF"/>
    <w:rsid w:val="00627D3F"/>
    <w:rsid w:val="0063262E"/>
    <w:rsid w:val="00633180"/>
    <w:rsid w:val="00633462"/>
    <w:rsid w:val="006340A7"/>
    <w:rsid w:val="00635503"/>
    <w:rsid w:val="006405F6"/>
    <w:rsid w:val="00640FCB"/>
    <w:rsid w:val="006415A9"/>
    <w:rsid w:val="006423BC"/>
    <w:rsid w:val="006446C9"/>
    <w:rsid w:val="00644F0C"/>
    <w:rsid w:val="006463F0"/>
    <w:rsid w:val="00646F71"/>
    <w:rsid w:val="00647A40"/>
    <w:rsid w:val="006506D9"/>
    <w:rsid w:val="00653298"/>
    <w:rsid w:val="00654151"/>
    <w:rsid w:val="006547C1"/>
    <w:rsid w:val="006547DC"/>
    <w:rsid w:val="00654B20"/>
    <w:rsid w:val="00654F6A"/>
    <w:rsid w:val="0065561B"/>
    <w:rsid w:val="00655913"/>
    <w:rsid w:val="006561C3"/>
    <w:rsid w:val="006569A3"/>
    <w:rsid w:val="00656C2F"/>
    <w:rsid w:val="006570DA"/>
    <w:rsid w:val="00657390"/>
    <w:rsid w:val="00657A50"/>
    <w:rsid w:val="006601DA"/>
    <w:rsid w:val="00661114"/>
    <w:rsid w:val="00661E7F"/>
    <w:rsid w:val="006625BA"/>
    <w:rsid w:val="00662623"/>
    <w:rsid w:val="00663F4B"/>
    <w:rsid w:val="00664158"/>
    <w:rsid w:val="006665BB"/>
    <w:rsid w:val="006668A5"/>
    <w:rsid w:val="006672EA"/>
    <w:rsid w:val="006701E1"/>
    <w:rsid w:val="00671BFD"/>
    <w:rsid w:val="00672530"/>
    <w:rsid w:val="00672A76"/>
    <w:rsid w:val="006735BB"/>
    <w:rsid w:val="0067493D"/>
    <w:rsid w:val="006751B3"/>
    <w:rsid w:val="0067535B"/>
    <w:rsid w:val="00676110"/>
    <w:rsid w:val="006777D5"/>
    <w:rsid w:val="00677A72"/>
    <w:rsid w:val="00677E46"/>
    <w:rsid w:val="0068045E"/>
    <w:rsid w:val="00680D52"/>
    <w:rsid w:val="00681CBC"/>
    <w:rsid w:val="006823CF"/>
    <w:rsid w:val="00682CB0"/>
    <w:rsid w:val="00682CF9"/>
    <w:rsid w:val="00683655"/>
    <w:rsid w:val="00683F77"/>
    <w:rsid w:val="00685D63"/>
    <w:rsid w:val="0068746E"/>
    <w:rsid w:val="00690277"/>
    <w:rsid w:val="006909A6"/>
    <w:rsid w:val="00691EA3"/>
    <w:rsid w:val="006927BC"/>
    <w:rsid w:val="00694308"/>
    <w:rsid w:val="00694C9F"/>
    <w:rsid w:val="006958DE"/>
    <w:rsid w:val="0069624E"/>
    <w:rsid w:val="0069735D"/>
    <w:rsid w:val="006A0779"/>
    <w:rsid w:val="006A131F"/>
    <w:rsid w:val="006A1C28"/>
    <w:rsid w:val="006A1FBF"/>
    <w:rsid w:val="006A2611"/>
    <w:rsid w:val="006A3060"/>
    <w:rsid w:val="006A3750"/>
    <w:rsid w:val="006A4D10"/>
    <w:rsid w:val="006A4E7B"/>
    <w:rsid w:val="006A5A10"/>
    <w:rsid w:val="006A6553"/>
    <w:rsid w:val="006A6624"/>
    <w:rsid w:val="006A676F"/>
    <w:rsid w:val="006A6DAB"/>
    <w:rsid w:val="006A7C08"/>
    <w:rsid w:val="006B0151"/>
    <w:rsid w:val="006B02C0"/>
    <w:rsid w:val="006B0329"/>
    <w:rsid w:val="006B04D7"/>
    <w:rsid w:val="006B12FB"/>
    <w:rsid w:val="006B32EE"/>
    <w:rsid w:val="006B401B"/>
    <w:rsid w:val="006B556A"/>
    <w:rsid w:val="006B6C49"/>
    <w:rsid w:val="006B73BD"/>
    <w:rsid w:val="006C06DD"/>
    <w:rsid w:val="006C2773"/>
    <w:rsid w:val="006C2C6D"/>
    <w:rsid w:val="006C3BD6"/>
    <w:rsid w:val="006C60A1"/>
    <w:rsid w:val="006C63A0"/>
    <w:rsid w:val="006C651C"/>
    <w:rsid w:val="006C6615"/>
    <w:rsid w:val="006C6C12"/>
    <w:rsid w:val="006C7A68"/>
    <w:rsid w:val="006D08BB"/>
    <w:rsid w:val="006D1841"/>
    <w:rsid w:val="006D1875"/>
    <w:rsid w:val="006D2B45"/>
    <w:rsid w:val="006D2FA3"/>
    <w:rsid w:val="006D308D"/>
    <w:rsid w:val="006D49EB"/>
    <w:rsid w:val="006D4AAD"/>
    <w:rsid w:val="006D4AEB"/>
    <w:rsid w:val="006D5571"/>
    <w:rsid w:val="006D70C2"/>
    <w:rsid w:val="006E15B4"/>
    <w:rsid w:val="006E1D8B"/>
    <w:rsid w:val="006E2472"/>
    <w:rsid w:val="006E2EDB"/>
    <w:rsid w:val="006E318B"/>
    <w:rsid w:val="006E36DD"/>
    <w:rsid w:val="006E52B7"/>
    <w:rsid w:val="006E57E1"/>
    <w:rsid w:val="006E5A29"/>
    <w:rsid w:val="006E5E28"/>
    <w:rsid w:val="006E711F"/>
    <w:rsid w:val="006E74CF"/>
    <w:rsid w:val="006F1C7C"/>
    <w:rsid w:val="006F3DB1"/>
    <w:rsid w:val="006F46B3"/>
    <w:rsid w:val="006F4896"/>
    <w:rsid w:val="006F5F39"/>
    <w:rsid w:val="006F6D6A"/>
    <w:rsid w:val="006F77EC"/>
    <w:rsid w:val="007020C7"/>
    <w:rsid w:val="00702DBE"/>
    <w:rsid w:val="00703A9B"/>
    <w:rsid w:val="00705A4A"/>
    <w:rsid w:val="00705DC0"/>
    <w:rsid w:val="00707086"/>
    <w:rsid w:val="00710046"/>
    <w:rsid w:val="007101A5"/>
    <w:rsid w:val="007106F8"/>
    <w:rsid w:val="0071191E"/>
    <w:rsid w:val="00711B03"/>
    <w:rsid w:val="00711E52"/>
    <w:rsid w:val="00714E38"/>
    <w:rsid w:val="00715D54"/>
    <w:rsid w:val="00717023"/>
    <w:rsid w:val="00720333"/>
    <w:rsid w:val="007212B0"/>
    <w:rsid w:val="00722876"/>
    <w:rsid w:val="00722B2C"/>
    <w:rsid w:val="00722D07"/>
    <w:rsid w:val="00723C3C"/>
    <w:rsid w:val="00723FC8"/>
    <w:rsid w:val="00724106"/>
    <w:rsid w:val="007241E3"/>
    <w:rsid w:val="00724E97"/>
    <w:rsid w:val="00725704"/>
    <w:rsid w:val="007269C6"/>
    <w:rsid w:val="0072719A"/>
    <w:rsid w:val="007312EE"/>
    <w:rsid w:val="0073396B"/>
    <w:rsid w:val="00735C5B"/>
    <w:rsid w:val="00736DCE"/>
    <w:rsid w:val="00736E90"/>
    <w:rsid w:val="0073731C"/>
    <w:rsid w:val="00737600"/>
    <w:rsid w:val="007412BF"/>
    <w:rsid w:val="00743E88"/>
    <w:rsid w:val="00744340"/>
    <w:rsid w:val="0074535D"/>
    <w:rsid w:val="00745964"/>
    <w:rsid w:val="00746E59"/>
    <w:rsid w:val="00747B2E"/>
    <w:rsid w:val="00747B92"/>
    <w:rsid w:val="00747D91"/>
    <w:rsid w:val="00750D5A"/>
    <w:rsid w:val="00752981"/>
    <w:rsid w:val="00752C77"/>
    <w:rsid w:val="00752CD7"/>
    <w:rsid w:val="007556B6"/>
    <w:rsid w:val="00756D57"/>
    <w:rsid w:val="00761766"/>
    <w:rsid w:val="0076182C"/>
    <w:rsid w:val="007619E7"/>
    <w:rsid w:val="0076593E"/>
    <w:rsid w:val="00766943"/>
    <w:rsid w:val="0076747A"/>
    <w:rsid w:val="007678CA"/>
    <w:rsid w:val="00767DAF"/>
    <w:rsid w:val="00770D07"/>
    <w:rsid w:val="0077118F"/>
    <w:rsid w:val="00771CA8"/>
    <w:rsid w:val="007725D5"/>
    <w:rsid w:val="007737ED"/>
    <w:rsid w:val="00773AD8"/>
    <w:rsid w:val="0077707B"/>
    <w:rsid w:val="007774D1"/>
    <w:rsid w:val="007811D0"/>
    <w:rsid w:val="00781B55"/>
    <w:rsid w:val="00782F0E"/>
    <w:rsid w:val="00784742"/>
    <w:rsid w:val="00787965"/>
    <w:rsid w:val="007903AD"/>
    <w:rsid w:val="00790F06"/>
    <w:rsid w:val="007911D2"/>
    <w:rsid w:val="007924B2"/>
    <w:rsid w:val="00793D78"/>
    <w:rsid w:val="007943FA"/>
    <w:rsid w:val="00795412"/>
    <w:rsid w:val="0079583B"/>
    <w:rsid w:val="00796E05"/>
    <w:rsid w:val="007A017B"/>
    <w:rsid w:val="007A0BE6"/>
    <w:rsid w:val="007A5307"/>
    <w:rsid w:val="007A7E2D"/>
    <w:rsid w:val="007B0C31"/>
    <w:rsid w:val="007B0F06"/>
    <w:rsid w:val="007B1118"/>
    <w:rsid w:val="007B2498"/>
    <w:rsid w:val="007B485C"/>
    <w:rsid w:val="007B4EEC"/>
    <w:rsid w:val="007B553E"/>
    <w:rsid w:val="007B5704"/>
    <w:rsid w:val="007B68C8"/>
    <w:rsid w:val="007B6ABB"/>
    <w:rsid w:val="007C169C"/>
    <w:rsid w:val="007C42AF"/>
    <w:rsid w:val="007C527F"/>
    <w:rsid w:val="007C7AEB"/>
    <w:rsid w:val="007C7B9A"/>
    <w:rsid w:val="007D11A3"/>
    <w:rsid w:val="007D1368"/>
    <w:rsid w:val="007D170E"/>
    <w:rsid w:val="007D266A"/>
    <w:rsid w:val="007D3414"/>
    <w:rsid w:val="007D3E4F"/>
    <w:rsid w:val="007D3EB8"/>
    <w:rsid w:val="007D3F31"/>
    <w:rsid w:val="007D531D"/>
    <w:rsid w:val="007D7F6B"/>
    <w:rsid w:val="007E0425"/>
    <w:rsid w:val="007E0896"/>
    <w:rsid w:val="007E3B7E"/>
    <w:rsid w:val="007E4BC3"/>
    <w:rsid w:val="007E4FCA"/>
    <w:rsid w:val="007E5BD3"/>
    <w:rsid w:val="007F31EF"/>
    <w:rsid w:val="007F4375"/>
    <w:rsid w:val="007F45A9"/>
    <w:rsid w:val="007F4A6C"/>
    <w:rsid w:val="007F5B67"/>
    <w:rsid w:val="007F71FF"/>
    <w:rsid w:val="00800798"/>
    <w:rsid w:val="00800C27"/>
    <w:rsid w:val="008016EE"/>
    <w:rsid w:val="00801C4F"/>
    <w:rsid w:val="0080499B"/>
    <w:rsid w:val="00804DE6"/>
    <w:rsid w:val="008120DC"/>
    <w:rsid w:val="00816366"/>
    <w:rsid w:val="00816874"/>
    <w:rsid w:val="00821B3F"/>
    <w:rsid w:val="0082342A"/>
    <w:rsid w:val="0082405F"/>
    <w:rsid w:val="008241F4"/>
    <w:rsid w:val="008248F9"/>
    <w:rsid w:val="00830049"/>
    <w:rsid w:val="008308C9"/>
    <w:rsid w:val="00831281"/>
    <w:rsid w:val="00832B65"/>
    <w:rsid w:val="00833E3E"/>
    <w:rsid w:val="00833F5F"/>
    <w:rsid w:val="008343D2"/>
    <w:rsid w:val="00835F3A"/>
    <w:rsid w:val="00837626"/>
    <w:rsid w:val="00840E55"/>
    <w:rsid w:val="008417A3"/>
    <w:rsid w:val="00841956"/>
    <w:rsid w:val="00841B34"/>
    <w:rsid w:val="008421D1"/>
    <w:rsid w:val="00842381"/>
    <w:rsid w:val="00842EE4"/>
    <w:rsid w:val="00843620"/>
    <w:rsid w:val="008436BC"/>
    <w:rsid w:val="00844432"/>
    <w:rsid w:val="00845FD2"/>
    <w:rsid w:val="00846405"/>
    <w:rsid w:val="00846BFD"/>
    <w:rsid w:val="00851AA3"/>
    <w:rsid w:val="00853145"/>
    <w:rsid w:val="008531DD"/>
    <w:rsid w:val="008532AF"/>
    <w:rsid w:val="008537CC"/>
    <w:rsid w:val="00854470"/>
    <w:rsid w:val="0085475C"/>
    <w:rsid w:val="008547CA"/>
    <w:rsid w:val="0085592B"/>
    <w:rsid w:val="0085764B"/>
    <w:rsid w:val="00862795"/>
    <w:rsid w:val="00864703"/>
    <w:rsid w:val="0086486A"/>
    <w:rsid w:val="00865602"/>
    <w:rsid w:val="00866230"/>
    <w:rsid w:val="00866D79"/>
    <w:rsid w:val="00867290"/>
    <w:rsid w:val="008675FD"/>
    <w:rsid w:val="00870771"/>
    <w:rsid w:val="008724B6"/>
    <w:rsid w:val="00872625"/>
    <w:rsid w:val="0087332A"/>
    <w:rsid w:val="00877572"/>
    <w:rsid w:val="00877F0B"/>
    <w:rsid w:val="00880056"/>
    <w:rsid w:val="00880947"/>
    <w:rsid w:val="0088198A"/>
    <w:rsid w:val="00881F28"/>
    <w:rsid w:val="0088371D"/>
    <w:rsid w:val="008852E3"/>
    <w:rsid w:val="00885A0D"/>
    <w:rsid w:val="0089089E"/>
    <w:rsid w:val="008925A5"/>
    <w:rsid w:val="00892C9F"/>
    <w:rsid w:val="0089583D"/>
    <w:rsid w:val="00897215"/>
    <w:rsid w:val="00897C84"/>
    <w:rsid w:val="00897E00"/>
    <w:rsid w:val="008A14EB"/>
    <w:rsid w:val="008A1A21"/>
    <w:rsid w:val="008A2E96"/>
    <w:rsid w:val="008A3938"/>
    <w:rsid w:val="008A40EA"/>
    <w:rsid w:val="008A451F"/>
    <w:rsid w:val="008A56BC"/>
    <w:rsid w:val="008A7D26"/>
    <w:rsid w:val="008B0286"/>
    <w:rsid w:val="008B0A2B"/>
    <w:rsid w:val="008B0F77"/>
    <w:rsid w:val="008B11A8"/>
    <w:rsid w:val="008B3101"/>
    <w:rsid w:val="008B492A"/>
    <w:rsid w:val="008B52C3"/>
    <w:rsid w:val="008B5467"/>
    <w:rsid w:val="008B6195"/>
    <w:rsid w:val="008B7BBF"/>
    <w:rsid w:val="008C0059"/>
    <w:rsid w:val="008C061A"/>
    <w:rsid w:val="008C17AE"/>
    <w:rsid w:val="008C2A98"/>
    <w:rsid w:val="008C3128"/>
    <w:rsid w:val="008C4588"/>
    <w:rsid w:val="008C4E51"/>
    <w:rsid w:val="008C5115"/>
    <w:rsid w:val="008C5E16"/>
    <w:rsid w:val="008C6A7B"/>
    <w:rsid w:val="008D12A1"/>
    <w:rsid w:val="008D12CD"/>
    <w:rsid w:val="008D20DA"/>
    <w:rsid w:val="008D30E6"/>
    <w:rsid w:val="008D3E42"/>
    <w:rsid w:val="008D43BA"/>
    <w:rsid w:val="008D4854"/>
    <w:rsid w:val="008D63D8"/>
    <w:rsid w:val="008E05B9"/>
    <w:rsid w:val="008E1AA9"/>
    <w:rsid w:val="008E1E9B"/>
    <w:rsid w:val="008E2658"/>
    <w:rsid w:val="008E2BA8"/>
    <w:rsid w:val="008E37B4"/>
    <w:rsid w:val="008E4163"/>
    <w:rsid w:val="008E4E19"/>
    <w:rsid w:val="008E53DB"/>
    <w:rsid w:val="008E58EF"/>
    <w:rsid w:val="008E6B2E"/>
    <w:rsid w:val="008F0440"/>
    <w:rsid w:val="008F13F6"/>
    <w:rsid w:val="008F1596"/>
    <w:rsid w:val="008F184D"/>
    <w:rsid w:val="008F1EB6"/>
    <w:rsid w:val="008F30F0"/>
    <w:rsid w:val="008F4171"/>
    <w:rsid w:val="008F546C"/>
    <w:rsid w:val="008F59F4"/>
    <w:rsid w:val="008F5D83"/>
    <w:rsid w:val="008F7966"/>
    <w:rsid w:val="00900C01"/>
    <w:rsid w:val="00901095"/>
    <w:rsid w:val="00901BED"/>
    <w:rsid w:val="00904BA3"/>
    <w:rsid w:val="00904BA8"/>
    <w:rsid w:val="0090681F"/>
    <w:rsid w:val="00907476"/>
    <w:rsid w:val="0091073A"/>
    <w:rsid w:val="00911619"/>
    <w:rsid w:val="00911E8F"/>
    <w:rsid w:val="00912430"/>
    <w:rsid w:val="009125BC"/>
    <w:rsid w:val="00913002"/>
    <w:rsid w:val="00913373"/>
    <w:rsid w:val="00913555"/>
    <w:rsid w:val="00914E36"/>
    <w:rsid w:val="00916CDF"/>
    <w:rsid w:val="00917242"/>
    <w:rsid w:val="00917385"/>
    <w:rsid w:val="00921906"/>
    <w:rsid w:val="00921D88"/>
    <w:rsid w:val="0092298C"/>
    <w:rsid w:val="009230C5"/>
    <w:rsid w:val="0092394E"/>
    <w:rsid w:val="00923D33"/>
    <w:rsid w:val="00924A1E"/>
    <w:rsid w:val="00924D83"/>
    <w:rsid w:val="009251B3"/>
    <w:rsid w:val="00925AFF"/>
    <w:rsid w:val="009266CB"/>
    <w:rsid w:val="00926B04"/>
    <w:rsid w:val="009270F3"/>
    <w:rsid w:val="00927349"/>
    <w:rsid w:val="009313BB"/>
    <w:rsid w:val="009319EE"/>
    <w:rsid w:val="00931D3F"/>
    <w:rsid w:val="00931E49"/>
    <w:rsid w:val="009323AD"/>
    <w:rsid w:val="009326E5"/>
    <w:rsid w:val="009331C2"/>
    <w:rsid w:val="00934404"/>
    <w:rsid w:val="00934A89"/>
    <w:rsid w:val="009353C0"/>
    <w:rsid w:val="00936419"/>
    <w:rsid w:val="00936A0A"/>
    <w:rsid w:val="00937693"/>
    <w:rsid w:val="009409D1"/>
    <w:rsid w:val="00941C7F"/>
    <w:rsid w:val="00942604"/>
    <w:rsid w:val="009427F5"/>
    <w:rsid w:val="00942F20"/>
    <w:rsid w:val="00943034"/>
    <w:rsid w:val="009431E4"/>
    <w:rsid w:val="00943A76"/>
    <w:rsid w:val="00943AAA"/>
    <w:rsid w:val="00945FC7"/>
    <w:rsid w:val="00946829"/>
    <w:rsid w:val="009472FA"/>
    <w:rsid w:val="009506E8"/>
    <w:rsid w:val="009515E3"/>
    <w:rsid w:val="00955A1E"/>
    <w:rsid w:val="00956261"/>
    <w:rsid w:val="00957189"/>
    <w:rsid w:val="009573F7"/>
    <w:rsid w:val="00960474"/>
    <w:rsid w:val="009614B4"/>
    <w:rsid w:val="00963706"/>
    <w:rsid w:val="00964E2A"/>
    <w:rsid w:val="00964F91"/>
    <w:rsid w:val="0096799B"/>
    <w:rsid w:val="00967C15"/>
    <w:rsid w:val="00970087"/>
    <w:rsid w:val="0097060A"/>
    <w:rsid w:val="009721CE"/>
    <w:rsid w:val="009730D6"/>
    <w:rsid w:val="00973BF4"/>
    <w:rsid w:val="00973E23"/>
    <w:rsid w:val="00976421"/>
    <w:rsid w:val="00976C85"/>
    <w:rsid w:val="00980C13"/>
    <w:rsid w:val="00981AA8"/>
    <w:rsid w:val="00981DC7"/>
    <w:rsid w:val="00981FF6"/>
    <w:rsid w:val="00982E55"/>
    <w:rsid w:val="00983556"/>
    <w:rsid w:val="0098656E"/>
    <w:rsid w:val="00990953"/>
    <w:rsid w:val="00990982"/>
    <w:rsid w:val="009927BB"/>
    <w:rsid w:val="009932FE"/>
    <w:rsid w:val="0099452F"/>
    <w:rsid w:val="00994958"/>
    <w:rsid w:val="00996C9C"/>
    <w:rsid w:val="00997773"/>
    <w:rsid w:val="009A07BB"/>
    <w:rsid w:val="009A134B"/>
    <w:rsid w:val="009A18E7"/>
    <w:rsid w:val="009A24EA"/>
    <w:rsid w:val="009A3105"/>
    <w:rsid w:val="009B14C9"/>
    <w:rsid w:val="009B2CD3"/>
    <w:rsid w:val="009B2FAA"/>
    <w:rsid w:val="009B394B"/>
    <w:rsid w:val="009B4AE8"/>
    <w:rsid w:val="009B4CBC"/>
    <w:rsid w:val="009B7289"/>
    <w:rsid w:val="009B74BD"/>
    <w:rsid w:val="009C216D"/>
    <w:rsid w:val="009C2A5B"/>
    <w:rsid w:val="009C2AB6"/>
    <w:rsid w:val="009C2DD2"/>
    <w:rsid w:val="009C4BC7"/>
    <w:rsid w:val="009C607B"/>
    <w:rsid w:val="009C64D6"/>
    <w:rsid w:val="009C66A9"/>
    <w:rsid w:val="009C670D"/>
    <w:rsid w:val="009C76E3"/>
    <w:rsid w:val="009C7B2C"/>
    <w:rsid w:val="009D00C6"/>
    <w:rsid w:val="009D0539"/>
    <w:rsid w:val="009D06AE"/>
    <w:rsid w:val="009D0A7E"/>
    <w:rsid w:val="009D3B5B"/>
    <w:rsid w:val="009D4BF2"/>
    <w:rsid w:val="009E18A6"/>
    <w:rsid w:val="009E1954"/>
    <w:rsid w:val="009E1E15"/>
    <w:rsid w:val="009E21EC"/>
    <w:rsid w:val="009E3A01"/>
    <w:rsid w:val="009E3A71"/>
    <w:rsid w:val="009E3EAC"/>
    <w:rsid w:val="009E4705"/>
    <w:rsid w:val="009E48E5"/>
    <w:rsid w:val="009E4C51"/>
    <w:rsid w:val="009E6032"/>
    <w:rsid w:val="009E712E"/>
    <w:rsid w:val="009F05A3"/>
    <w:rsid w:val="009F139F"/>
    <w:rsid w:val="009F1983"/>
    <w:rsid w:val="009F1A5E"/>
    <w:rsid w:val="009F23A2"/>
    <w:rsid w:val="009F3B96"/>
    <w:rsid w:val="009F4A2E"/>
    <w:rsid w:val="009F5220"/>
    <w:rsid w:val="009F5667"/>
    <w:rsid w:val="009F60A6"/>
    <w:rsid w:val="009F6E60"/>
    <w:rsid w:val="00A0124C"/>
    <w:rsid w:val="00A015A4"/>
    <w:rsid w:val="00A01706"/>
    <w:rsid w:val="00A0174F"/>
    <w:rsid w:val="00A02493"/>
    <w:rsid w:val="00A04B19"/>
    <w:rsid w:val="00A05D65"/>
    <w:rsid w:val="00A06581"/>
    <w:rsid w:val="00A0693B"/>
    <w:rsid w:val="00A076C5"/>
    <w:rsid w:val="00A11019"/>
    <w:rsid w:val="00A124D5"/>
    <w:rsid w:val="00A12F27"/>
    <w:rsid w:val="00A13B0A"/>
    <w:rsid w:val="00A13D31"/>
    <w:rsid w:val="00A143A3"/>
    <w:rsid w:val="00A14B3D"/>
    <w:rsid w:val="00A14E86"/>
    <w:rsid w:val="00A16E0D"/>
    <w:rsid w:val="00A17A5C"/>
    <w:rsid w:val="00A208EB"/>
    <w:rsid w:val="00A20D5C"/>
    <w:rsid w:val="00A21A58"/>
    <w:rsid w:val="00A22C1F"/>
    <w:rsid w:val="00A23694"/>
    <w:rsid w:val="00A23903"/>
    <w:rsid w:val="00A23F02"/>
    <w:rsid w:val="00A270D5"/>
    <w:rsid w:val="00A27C8C"/>
    <w:rsid w:val="00A27D1D"/>
    <w:rsid w:val="00A31353"/>
    <w:rsid w:val="00A33592"/>
    <w:rsid w:val="00A34748"/>
    <w:rsid w:val="00A34FF4"/>
    <w:rsid w:val="00A3566F"/>
    <w:rsid w:val="00A36658"/>
    <w:rsid w:val="00A36CA8"/>
    <w:rsid w:val="00A36DED"/>
    <w:rsid w:val="00A37DAF"/>
    <w:rsid w:val="00A43B3B"/>
    <w:rsid w:val="00A43C2D"/>
    <w:rsid w:val="00A44696"/>
    <w:rsid w:val="00A4487C"/>
    <w:rsid w:val="00A45DAA"/>
    <w:rsid w:val="00A45E6C"/>
    <w:rsid w:val="00A4642C"/>
    <w:rsid w:val="00A46BEF"/>
    <w:rsid w:val="00A4701E"/>
    <w:rsid w:val="00A47873"/>
    <w:rsid w:val="00A47C31"/>
    <w:rsid w:val="00A51257"/>
    <w:rsid w:val="00A5128B"/>
    <w:rsid w:val="00A54052"/>
    <w:rsid w:val="00A55EBC"/>
    <w:rsid w:val="00A56114"/>
    <w:rsid w:val="00A561EA"/>
    <w:rsid w:val="00A60438"/>
    <w:rsid w:val="00A6091B"/>
    <w:rsid w:val="00A63933"/>
    <w:rsid w:val="00A65970"/>
    <w:rsid w:val="00A675C8"/>
    <w:rsid w:val="00A70848"/>
    <w:rsid w:val="00A71426"/>
    <w:rsid w:val="00A72049"/>
    <w:rsid w:val="00A720B8"/>
    <w:rsid w:val="00A72509"/>
    <w:rsid w:val="00A72C98"/>
    <w:rsid w:val="00A730CD"/>
    <w:rsid w:val="00A74056"/>
    <w:rsid w:val="00A74917"/>
    <w:rsid w:val="00A74A6B"/>
    <w:rsid w:val="00A751F7"/>
    <w:rsid w:val="00A76212"/>
    <w:rsid w:val="00A77434"/>
    <w:rsid w:val="00A7745D"/>
    <w:rsid w:val="00A77757"/>
    <w:rsid w:val="00A77E37"/>
    <w:rsid w:val="00A83203"/>
    <w:rsid w:val="00A83361"/>
    <w:rsid w:val="00A83907"/>
    <w:rsid w:val="00A8437B"/>
    <w:rsid w:val="00A845FA"/>
    <w:rsid w:val="00A849E4"/>
    <w:rsid w:val="00A84D56"/>
    <w:rsid w:val="00A86428"/>
    <w:rsid w:val="00A8649E"/>
    <w:rsid w:val="00A86AE6"/>
    <w:rsid w:val="00A877D8"/>
    <w:rsid w:val="00A90595"/>
    <w:rsid w:val="00A908EF"/>
    <w:rsid w:val="00A90C1D"/>
    <w:rsid w:val="00A915E3"/>
    <w:rsid w:val="00A93695"/>
    <w:rsid w:val="00A940F6"/>
    <w:rsid w:val="00A94278"/>
    <w:rsid w:val="00A94C0A"/>
    <w:rsid w:val="00A95A5F"/>
    <w:rsid w:val="00A97BA8"/>
    <w:rsid w:val="00A97CC9"/>
    <w:rsid w:val="00AA1D9E"/>
    <w:rsid w:val="00AA2594"/>
    <w:rsid w:val="00AA421A"/>
    <w:rsid w:val="00AA53EA"/>
    <w:rsid w:val="00AA7921"/>
    <w:rsid w:val="00AA7A00"/>
    <w:rsid w:val="00AA7C6C"/>
    <w:rsid w:val="00AB05F2"/>
    <w:rsid w:val="00AB0B23"/>
    <w:rsid w:val="00AB1101"/>
    <w:rsid w:val="00AB12EC"/>
    <w:rsid w:val="00AB1813"/>
    <w:rsid w:val="00AB1B1A"/>
    <w:rsid w:val="00AB48E0"/>
    <w:rsid w:val="00AB522F"/>
    <w:rsid w:val="00AB54C3"/>
    <w:rsid w:val="00AB5871"/>
    <w:rsid w:val="00AB6612"/>
    <w:rsid w:val="00AB7266"/>
    <w:rsid w:val="00AB7945"/>
    <w:rsid w:val="00AB79FC"/>
    <w:rsid w:val="00AC218D"/>
    <w:rsid w:val="00AC258B"/>
    <w:rsid w:val="00AC2E1D"/>
    <w:rsid w:val="00AC31DF"/>
    <w:rsid w:val="00AC3331"/>
    <w:rsid w:val="00AC3812"/>
    <w:rsid w:val="00AC4420"/>
    <w:rsid w:val="00AC5A2F"/>
    <w:rsid w:val="00AC7657"/>
    <w:rsid w:val="00AD07EF"/>
    <w:rsid w:val="00AD1CB1"/>
    <w:rsid w:val="00AD24AA"/>
    <w:rsid w:val="00AD335A"/>
    <w:rsid w:val="00AD42CD"/>
    <w:rsid w:val="00AD52EA"/>
    <w:rsid w:val="00AD5FF9"/>
    <w:rsid w:val="00AD6827"/>
    <w:rsid w:val="00AD7936"/>
    <w:rsid w:val="00AD7C88"/>
    <w:rsid w:val="00AE071C"/>
    <w:rsid w:val="00AE0FC9"/>
    <w:rsid w:val="00AE18DA"/>
    <w:rsid w:val="00AE1D4F"/>
    <w:rsid w:val="00AE20B5"/>
    <w:rsid w:val="00AE2DED"/>
    <w:rsid w:val="00AE302A"/>
    <w:rsid w:val="00AE3225"/>
    <w:rsid w:val="00AE3349"/>
    <w:rsid w:val="00AE3606"/>
    <w:rsid w:val="00AE4143"/>
    <w:rsid w:val="00AE41A0"/>
    <w:rsid w:val="00AE550F"/>
    <w:rsid w:val="00AE58A9"/>
    <w:rsid w:val="00AE61DD"/>
    <w:rsid w:val="00AE7299"/>
    <w:rsid w:val="00AF0162"/>
    <w:rsid w:val="00AF22DC"/>
    <w:rsid w:val="00AF34FE"/>
    <w:rsid w:val="00AF3FAA"/>
    <w:rsid w:val="00AF4247"/>
    <w:rsid w:val="00AF4C5B"/>
    <w:rsid w:val="00AF587E"/>
    <w:rsid w:val="00AF5C03"/>
    <w:rsid w:val="00AF5D3D"/>
    <w:rsid w:val="00AF7393"/>
    <w:rsid w:val="00B006CA"/>
    <w:rsid w:val="00B00ABB"/>
    <w:rsid w:val="00B01ACF"/>
    <w:rsid w:val="00B01D9D"/>
    <w:rsid w:val="00B0263D"/>
    <w:rsid w:val="00B03322"/>
    <w:rsid w:val="00B03419"/>
    <w:rsid w:val="00B044BD"/>
    <w:rsid w:val="00B04A1A"/>
    <w:rsid w:val="00B04BCC"/>
    <w:rsid w:val="00B05317"/>
    <w:rsid w:val="00B13355"/>
    <w:rsid w:val="00B14155"/>
    <w:rsid w:val="00B14A61"/>
    <w:rsid w:val="00B14C8E"/>
    <w:rsid w:val="00B14FB9"/>
    <w:rsid w:val="00B16623"/>
    <w:rsid w:val="00B17F94"/>
    <w:rsid w:val="00B204D8"/>
    <w:rsid w:val="00B20C44"/>
    <w:rsid w:val="00B221FE"/>
    <w:rsid w:val="00B225A8"/>
    <w:rsid w:val="00B22710"/>
    <w:rsid w:val="00B22F81"/>
    <w:rsid w:val="00B2480F"/>
    <w:rsid w:val="00B254E1"/>
    <w:rsid w:val="00B310B4"/>
    <w:rsid w:val="00B31131"/>
    <w:rsid w:val="00B31297"/>
    <w:rsid w:val="00B33339"/>
    <w:rsid w:val="00B35468"/>
    <w:rsid w:val="00B35810"/>
    <w:rsid w:val="00B36087"/>
    <w:rsid w:val="00B36148"/>
    <w:rsid w:val="00B368CB"/>
    <w:rsid w:val="00B4025B"/>
    <w:rsid w:val="00B40D47"/>
    <w:rsid w:val="00B412A1"/>
    <w:rsid w:val="00B42C44"/>
    <w:rsid w:val="00B43FE1"/>
    <w:rsid w:val="00B44479"/>
    <w:rsid w:val="00B462A7"/>
    <w:rsid w:val="00B5192E"/>
    <w:rsid w:val="00B5349F"/>
    <w:rsid w:val="00B5414B"/>
    <w:rsid w:val="00B5495B"/>
    <w:rsid w:val="00B554BA"/>
    <w:rsid w:val="00B56BCB"/>
    <w:rsid w:val="00B57900"/>
    <w:rsid w:val="00B61C7C"/>
    <w:rsid w:val="00B621C9"/>
    <w:rsid w:val="00B63B85"/>
    <w:rsid w:val="00B63BCF"/>
    <w:rsid w:val="00B63F60"/>
    <w:rsid w:val="00B646D1"/>
    <w:rsid w:val="00B65415"/>
    <w:rsid w:val="00B67EF4"/>
    <w:rsid w:val="00B70660"/>
    <w:rsid w:val="00B70C9A"/>
    <w:rsid w:val="00B71722"/>
    <w:rsid w:val="00B71D1F"/>
    <w:rsid w:val="00B73171"/>
    <w:rsid w:val="00B734F0"/>
    <w:rsid w:val="00B73B69"/>
    <w:rsid w:val="00B744AA"/>
    <w:rsid w:val="00B754A2"/>
    <w:rsid w:val="00B763BB"/>
    <w:rsid w:val="00B76438"/>
    <w:rsid w:val="00B77DCD"/>
    <w:rsid w:val="00B80C1D"/>
    <w:rsid w:val="00B80FDB"/>
    <w:rsid w:val="00B81202"/>
    <w:rsid w:val="00B82895"/>
    <w:rsid w:val="00B848C0"/>
    <w:rsid w:val="00B87EEC"/>
    <w:rsid w:val="00B902F3"/>
    <w:rsid w:val="00B9033F"/>
    <w:rsid w:val="00B910C7"/>
    <w:rsid w:val="00B91104"/>
    <w:rsid w:val="00B92B67"/>
    <w:rsid w:val="00B94526"/>
    <w:rsid w:val="00B94893"/>
    <w:rsid w:val="00B96555"/>
    <w:rsid w:val="00B97F11"/>
    <w:rsid w:val="00BA09CC"/>
    <w:rsid w:val="00BA16E7"/>
    <w:rsid w:val="00BA1878"/>
    <w:rsid w:val="00BA20BF"/>
    <w:rsid w:val="00BA3310"/>
    <w:rsid w:val="00BA3889"/>
    <w:rsid w:val="00BA4362"/>
    <w:rsid w:val="00BA4883"/>
    <w:rsid w:val="00BA58FE"/>
    <w:rsid w:val="00BB09C0"/>
    <w:rsid w:val="00BB0BFD"/>
    <w:rsid w:val="00BB1A7B"/>
    <w:rsid w:val="00BB1D43"/>
    <w:rsid w:val="00BB2391"/>
    <w:rsid w:val="00BB269A"/>
    <w:rsid w:val="00BB28CE"/>
    <w:rsid w:val="00BB30A4"/>
    <w:rsid w:val="00BB41E6"/>
    <w:rsid w:val="00BB4920"/>
    <w:rsid w:val="00BB4E75"/>
    <w:rsid w:val="00BB5552"/>
    <w:rsid w:val="00BB5802"/>
    <w:rsid w:val="00BB68F4"/>
    <w:rsid w:val="00BB72E0"/>
    <w:rsid w:val="00BB7C06"/>
    <w:rsid w:val="00BC0502"/>
    <w:rsid w:val="00BC0738"/>
    <w:rsid w:val="00BC1830"/>
    <w:rsid w:val="00BC1ADD"/>
    <w:rsid w:val="00BC1C26"/>
    <w:rsid w:val="00BC24F9"/>
    <w:rsid w:val="00BC31A4"/>
    <w:rsid w:val="00BC38CE"/>
    <w:rsid w:val="00BC3A8E"/>
    <w:rsid w:val="00BC5005"/>
    <w:rsid w:val="00BC56D1"/>
    <w:rsid w:val="00BC7556"/>
    <w:rsid w:val="00BC79B6"/>
    <w:rsid w:val="00BD0723"/>
    <w:rsid w:val="00BD09B5"/>
    <w:rsid w:val="00BD09D1"/>
    <w:rsid w:val="00BD10AE"/>
    <w:rsid w:val="00BD24B0"/>
    <w:rsid w:val="00BD257F"/>
    <w:rsid w:val="00BD2BE0"/>
    <w:rsid w:val="00BD3DAC"/>
    <w:rsid w:val="00BD5813"/>
    <w:rsid w:val="00BD59BE"/>
    <w:rsid w:val="00BD6101"/>
    <w:rsid w:val="00BD68DE"/>
    <w:rsid w:val="00BE17DD"/>
    <w:rsid w:val="00BE2788"/>
    <w:rsid w:val="00BE2FA1"/>
    <w:rsid w:val="00BE5AA8"/>
    <w:rsid w:val="00BE61BE"/>
    <w:rsid w:val="00BE6A34"/>
    <w:rsid w:val="00BE6DED"/>
    <w:rsid w:val="00BE7660"/>
    <w:rsid w:val="00BE7FFC"/>
    <w:rsid w:val="00BF1855"/>
    <w:rsid w:val="00BF2322"/>
    <w:rsid w:val="00BF3298"/>
    <w:rsid w:val="00BF54D4"/>
    <w:rsid w:val="00BF5B29"/>
    <w:rsid w:val="00C00A26"/>
    <w:rsid w:val="00C00A8F"/>
    <w:rsid w:val="00C00B7C"/>
    <w:rsid w:val="00C02F07"/>
    <w:rsid w:val="00C036FC"/>
    <w:rsid w:val="00C051BE"/>
    <w:rsid w:val="00C05ACF"/>
    <w:rsid w:val="00C06979"/>
    <w:rsid w:val="00C11364"/>
    <w:rsid w:val="00C1167A"/>
    <w:rsid w:val="00C12EC4"/>
    <w:rsid w:val="00C1487C"/>
    <w:rsid w:val="00C159BC"/>
    <w:rsid w:val="00C1653B"/>
    <w:rsid w:val="00C168C7"/>
    <w:rsid w:val="00C16D8E"/>
    <w:rsid w:val="00C17B25"/>
    <w:rsid w:val="00C17B94"/>
    <w:rsid w:val="00C17D0E"/>
    <w:rsid w:val="00C22AA1"/>
    <w:rsid w:val="00C22AB1"/>
    <w:rsid w:val="00C22BFD"/>
    <w:rsid w:val="00C244D9"/>
    <w:rsid w:val="00C24504"/>
    <w:rsid w:val="00C2718D"/>
    <w:rsid w:val="00C30C60"/>
    <w:rsid w:val="00C31462"/>
    <w:rsid w:val="00C31705"/>
    <w:rsid w:val="00C3362F"/>
    <w:rsid w:val="00C35D8A"/>
    <w:rsid w:val="00C36351"/>
    <w:rsid w:val="00C36434"/>
    <w:rsid w:val="00C37FFB"/>
    <w:rsid w:val="00C40EDF"/>
    <w:rsid w:val="00C41786"/>
    <w:rsid w:val="00C421D7"/>
    <w:rsid w:val="00C42EE4"/>
    <w:rsid w:val="00C43628"/>
    <w:rsid w:val="00C43E42"/>
    <w:rsid w:val="00C4761C"/>
    <w:rsid w:val="00C476F4"/>
    <w:rsid w:val="00C5002B"/>
    <w:rsid w:val="00C50BCD"/>
    <w:rsid w:val="00C524EE"/>
    <w:rsid w:val="00C54039"/>
    <w:rsid w:val="00C561B7"/>
    <w:rsid w:val="00C5732C"/>
    <w:rsid w:val="00C57376"/>
    <w:rsid w:val="00C60667"/>
    <w:rsid w:val="00C607A7"/>
    <w:rsid w:val="00C625AE"/>
    <w:rsid w:val="00C62E4E"/>
    <w:rsid w:val="00C6326B"/>
    <w:rsid w:val="00C6430D"/>
    <w:rsid w:val="00C66072"/>
    <w:rsid w:val="00C67A3D"/>
    <w:rsid w:val="00C70F91"/>
    <w:rsid w:val="00C71653"/>
    <w:rsid w:val="00C72505"/>
    <w:rsid w:val="00C73799"/>
    <w:rsid w:val="00C739CD"/>
    <w:rsid w:val="00C74F86"/>
    <w:rsid w:val="00C7503E"/>
    <w:rsid w:val="00C770C9"/>
    <w:rsid w:val="00C7747B"/>
    <w:rsid w:val="00C83D85"/>
    <w:rsid w:val="00C83DBA"/>
    <w:rsid w:val="00C8485B"/>
    <w:rsid w:val="00C851A1"/>
    <w:rsid w:val="00C85945"/>
    <w:rsid w:val="00C85DD8"/>
    <w:rsid w:val="00C86C46"/>
    <w:rsid w:val="00C86DA0"/>
    <w:rsid w:val="00C907E4"/>
    <w:rsid w:val="00C9111D"/>
    <w:rsid w:val="00C9178E"/>
    <w:rsid w:val="00C93092"/>
    <w:rsid w:val="00C931D3"/>
    <w:rsid w:val="00C946C1"/>
    <w:rsid w:val="00C95DFB"/>
    <w:rsid w:val="00C96C5F"/>
    <w:rsid w:val="00C96C8C"/>
    <w:rsid w:val="00C96D91"/>
    <w:rsid w:val="00CA2656"/>
    <w:rsid w:val="00CA2AAE"/>
    <w:rsid w:val="00CA3D9E"/>
    <w:rsid w:val="00CA4A01"/>
    <w:rsid w:val="00CA53E7"/>
    <w:rsid w:val="00CA6254"/>
    <w:rsid w:val="00CA6878"/>
    <w:rsid w:val="00CA6A4E"/>
    <w:rsid w:val="00CA7236"/>
    <w:rsid w:val="00CA7A5A"/>
    <w:rsid w:val="00CA7ED1"/>
    <w:rsid w:val="00CB0089"/>
    <w:rsid w:val="00CB06A6"/>
    <w:rsid w:val="00CB3F2E"/>
    <w:rsid w:val="00CB60E0"/>
    <w:rsid w:val="00CB655F"/>
    <w:rsid w:val="00CB7ADA"/>
    <w:rsid w:val="00CC11FC"/>
    <w:rsid w:val="00CC1D53"/>
    <w:rsid w:val="00CC2875"/>
    <w:rsid w:val="00CC3882"/>
    <w:rsid w:val="00CC4863"/>
    <w:rsid w:val="00CC4927"/>
    <w:rsid w:val="00CC4A34"/>
    <w:rsid w:val="00CC4B4B"/>
    <w:rsid w:val="00CC6059"/>
    <w:rsid w:val="00CC798D"/>
    <w:rsid w:val="00CC7AEC"/>
    <w:rsid w:val="00CD0696"/>
    <w:rsid w:val="00CD0EB2"/>
    <w:rsid w:val="00CD1291"/>
    <w:rsid w:val="00CD2AB2"/>
    <w:rsid w:val="00CD3C06"/>
    <w:rsid w:val="00CD3F97"/>
    <w:rsid w:val="00CD6199"/>
    <w:rsid w:val="00CD628B"/>
    <w:rsid w:val="00CE131E"/>
    <w:rsid w:val="00CE17AE"/>
    <w:rsid w:val="00CE198A"/>
    <w:rsid w:val="00CE19F9"/>
    <w:rsid w:val="00CE2505"/>
    <w:rsid w:val="00CE42FD"/>
    <w:rsid w:val="00CE4F3A"/>
    <w:rsid w:val="00CE558F"/>
    <w:rsid w:val="00CE5697"/>
    <w:rsid w:val="00CE5C00"/>
    <w:rsid w:val="00CE6333"/>
    <w:rsid w:val="00CE6DB6"/>
    <w:rsid w:val="00CE6F83"/>
    <w:rsid w:val="00CE7FE6"/>
    <w:rsid w:val="00CF0692"/>
    <w:rsid w:val="00CF0955"/>
    <w:rsid w:val="00CF0B29"/>
    <w:rsid w:val="00CF1585"/>
    <w:rsid w:val="00CF29ED"/>
    <w:rsid w:val="00CF3265"/>
    <w:rsid w:val="00CF5DAC"/>
    <w:rsid w:val="00CF5F70"/>
    <w:rsid w:val="00D0056F"/>
    <w:rsid w:val="00D006BE"/>
    <w:rsid w:val="00D006CA"/>
    <w:rsid w:val="00D00BE1"/>
    <w:rsid w:val="00D01346"/>
    <w:rsid w:val="00D01F58"/>
    <w:rsid w:val="00D0216A"/>
    <w:rsid w:val="00D02B63"/>
    <w:rsid w:val="00D038D7"/>
    <w:rsid w:val="00D04BBC"/>
    <w:rsid w:val="00D05214"/>
    <w:rsid w:val="00D052EB"/>
    <w:rsid w:val="00D060C9"/>
    <w:rsid w:val="00D06CFC"/>
    <w:rsid w:val="00D06E0B"/>
    <w:rsid w:val="00D07083"/>
    <w:rsid w:val="00D10269"/>
    <w:rsid w:val="00D14B7B"/>
    <w:rsid w:val="00D15020"/>
    <w:rsid w:val="00D17F80"/>
    <w:rsid w:val="00D2047E"/>
    <w:rsid w:val="00D20EC1"/>
    <w:rsid w:val="00D21AF6"/>
    <w:rsid w:val="00D229F8"/>
    <w:rsid w:val="00D24267"/>
    <w:rsid w:val="00D2698F"/>
    <w:rsid w:val="00D26A3A"/>
    <w:rsid w:val="00D26B44"/>
    <w:rsid w:val="00D275D2"/>
    <w:rsid w:val="00D27CFE"/>
    <w:rsid w:val="00D3268A"/>
    <w:rsid w:val="00D331DD"/>
    <w:rsid w:val="00D33A4E"/>
    <w:rsid w:val="00D35033"/>
    <w:rsid w:val="00D35C08"/>
    <w:rsid w:val="00D35DC1"/>
    <w:rsid w:val="00D35F86"/>
    <w:rsid w:val="00D35FDF"/>
    <w:rsid w:val="00D36E08"/>
    <w:rsid w:val="00D370B4"/>
    <w:rsid w:val="00D37FB2"/>
    <w:rsid w:val="00D41AC0"/>
    <w:rsid w:val="00D41C0A"/>
    <w:rsid w:val="00D4258A"/>
    <w:rsid w:val="00D42AEC"/>
    <w:rsid w:val="00D43825"/>
    <w:rsid w:val="00D43B96"/>
    <w:rsid w:val="00D441A3"/>
    <w:rsid w:val="00D4592F"/>
    <w:rsid w:val="00D470F9"/>
    <w:rsid w:val="00D47E41"/>
    <w:rsid w:val="00D5592F"/>
    <w:rsid w:val="00D55BB7"/>
    <w:rsid w:val="00D567EF"/>
    <w:rsid w:val="00D5709D"/>
    <w:rsid w:val="00D60135"/>
    <w:rsid w:val="00D60813"/>
    <w:rsid w:val="00D60BE7"/>
    <w:rsid w:val="00D60C03"/>
    <w:rsid w:val="00D61E9D"/>
    <w:rsid w:val="00D62424"/>
    <w:rsid w:val="00D62A31"/>
    <w:rsid w:val="00D62AD4"/>
    <w:rsid w:val="00D62E1D"/>
    <w:rsid w:val="00D6302E"/>
    <w:rsid w:val="00D6469D"/>
    <w:rsid w:val="00D64A4A"/>
    <w:rsid w:val="00D661FF"/>
    <w:rsid w:val="00D662BB"/>
    <w:rsid w:val="00D66708"/>
    <w:rsid w:val="00D67B81"/>
    <w:rsid w:val="00D722B0"/>
    <w:rsid w:val="00D7468F"/>
    <w:rsid w:val="00D7568B"/>
    <w:rsid w:val="00D7580C"/>
    <w:rsid w:val="00D769D7"/>
    <w:rsid w:val="00D76B08"/>
    <w:rsid w:val="00D77067"/>
    <w:rsid w:val="00D80FD6"/>
    <w:rsid w:val="00D8168F"/>
    <w:rsid w:val="00D82161"/>
    <w:rsid w:val="00D82238"/>
    <w:rsid w:val="00D823F2"/>
    <w:rsid w:val="00D82657"/>
    <w:rsid w:val="00D82AB1"/>
    <w:rsid w:val="00D838A6"/>
    <w:rsid w:val="00D84894"/>
    <w:rsid w:val="00D85123"/>
    <w:rsid w:val="00D85246"/>
    <w:rsid w:val="00D85AB6"/>
    <w:rsid w:val="00D85F26"/>
    <w:rsid w:val="00D86857"/>
    <w:rsid w:val="00D91747"/>
    <w:rsid w:val="00D919CF"/>
    <w:rsid w:val="00D93C8D"/>
    <w:rsid w:val="00D95E4A"/>
    <w:rsid w:val="00D97B5E"/>
    <w:rsid w:val="00DA0EB5"/>
    <w:rsid w:val="00DA1827"/>
    <w:rsid w:val="00DA2072"/>
    <w:rsid w:val="00DA2343"/>
    <w:rsid w:val="00DA3A58"/>
    <w:rsid w:val="00DA4F2A"/>
    <w:rsid w:val="00DA756C"/>
    <w:rsid w:val="00DA7ACC"/>
    <w:rsid w:val="00DB05E1"/>
    <w:rsid w:val="00DB1994"/>
    <w:rsid w:val="00DB23CA"/>
    <w:rsid w:val="00DB2E84"/>
    <w:rsid w:val="00DB321D"/>
    <w:rsid w:val="00DB3D91"/>
    <w:rsid w:val="00DB420F"/>
    <w:rsid w:val="00DB4DC7"/>
    <w:rsid w:val="00DB5D2D"/>
    <w:rsid w:val="00DB64AE"/>
    <w:rsid w:val="00DC0FC0"/>
    <w:rsid w:val="00DC1B0B"/>
    <w:rsid w:val="00DC21F3"/>
    <w:rsid w:val="00DC286E"/>
    <w:rsid w:val="00DC2A52"/>
    <w:rsid w:val="00DC3A62"/>
    <w:rsid w:val="00DC4051"/>
    <w:rsid w:val="00DC52FE"/>
    <w:rsid w:val="00DC63D0"/>
    <w:rsid w:val="00DC66D8"/>
    <w:rsid w:val="00DC714E"/>
    <w:rsid w:val="00DD53E7"/>
    <w:rsid w:val="00DD5A19"/>
    <w:rsid w:val="00DD649D"/>
    <w:rsid w:val="00DD7BB6"/>
    <w:rsid w:val="00DE248D"/>
    <w:rsid w:val="00DE263A"/>
    <w:rsid w:val="00DE2AD7"/>
    <w:rsid w:val="00DE3745"/>
    <w:rsid w:val="00DE3D1A"/>
    <w:rsid w:val="00DE4C75"/>
    <w:rsid w:val="00DE61FA"/>
    <w:rsid w:val="00DE625B"/>
    <w:rsid w:val="00DE684F"/>
    <w:rsid w:val="00DE78A0"/>
    <w:rsid w:val="00DE7CD5"/>
    <w:rsid w:val="00DF018F"/>
    <w:rsid w:val="00DF107C"/>
    <w:rsid w:val="00DF137F"/>
    <w:rsid w:val="00DF1B52"/>
    <w:rsid w:val="00DF3702"/>
    <w:rsid w:val="00DF39EB"/>
    <w:rsid w:val="00DF3B17"/>
    <w:rsid w:val="00DF41A1"/>
    <w:rsid w:val="00DF42DE"/>
    <w:rsid w:val="00DF4404"/>
    <w:rsid w:val="00DF4B0C"/>
    <w:rsid w:val="00DF5C05"/>
    <w:rsid w:val="00DF6883"/>
    <w:rsid w:val="00DF6FA2"/>
    <w:rsid w:val="00DF771B"/>
    <w:rsid w:val="00DF7F7C"/>
    <w:rsid w:val="00E020D2"/>
    <w:rsid w:val="00E02955"/>
    <w:rsid w:val="00E02B63"/>
    <w:rsid w:val="00E02CA3"/>
    <w:rsid w:val="00E041B4"/>
    <w:rsid w:val="00E05BD3"/>
    <w:rsid w:val="00E06496"/>
    <w:rsid w:val="00E0680C"/>
    <w:rsid w:val="00E07239"/>
    <w:rsid w:val="00E07512"/>
    <w:rsid w:val="00E07A8C"/>
    <w:rsid w:val="00E1153E"/>
    <w:rsid w:val="00E142E7"/>
    <w:rsid w:val="00E14A78"/>
    <w:rsid w:val="00E1573D"/>
    <w:rsid w:val="00E1716D"/>
    <w:rsid w:val="00E201A0"/>
    <w:rsid w:val="00E2130F"/>
    <w:rsid w:val="00E21471"/>
    <w:rsid w:val="00E21E96"/>
    <w:rsid w:val="00E21F0D"/>
    <w:rsid w:val="00E227FD"/>
    <w:rsid w:val="00E22AC9"/>
    <w:rsid w:val="00E243E4"/>
    <w:rsid w:val="00E24DAB"/>
    <w:rsid w:val="00E275FF"/>
    <w:rsid w:val="00E27A1F"/>
    <w:rsid w:val="00E27B73"/>
    <w:rsid w:val="00E27C1F"/>
    <w:rsid w:val="00E30CA2"/>
    <w:rsid w:val="00E31621"/>
    <w:rsid w:val="00E31D28"/>
    <w:rsid w:val="00E323EA"/>
    <w:rsid w:val="00E32EFD"/>
    <w:rsid w:val="00E332C7"/>
    <w:rsid w:val="00E3410F"/>
    <w:rsid w:val="00E34C3B"/>
    <w:rsid w:val="00E35369"/>
    <w:rsid w:val="00E35E06"/>
    <w:rsid w:val="00E3660B"/>
    <w:rsid w:val="00E367D4"/>
    <w:rsid w:val="00E37128"/>
    <w:rsid w:val="00E37E25"/>
    <w:rsid w:val="00E40603"/>
    <w:rsid w:val="00E4106C"/>
    <w:rsid w:val="00E41389"/>
    <w:rsid w:val="00E41BFE"/>
    <w:rsid w:val="00E426DA"/>
    <w:rsid w:val="00E44DB5"/>
    <w:rsid w:val="00E44ECC"/>
    <w:rsid w:val="00E451D0"/>
    <w:rsid w:val="00E46858"/>
    <w:rsid w:val="00E479D0"/>
    <w:rsid w:val="00E526B3"/>
    <w:rsid w:val="00E5273F"/>
    <w:rsid w:val="00E53122"/>
    <w:rsid w:val="00E54C88"/>
    <w:rsid w:val="00E555B1"/>
    <w:rsid w:val="00E56932"/>
    <w:rsid w:val="00E57A12"/>
    <w:rsid w:val="00E57C3F"/>
    <w:rsid w:val="00E602EC"/>
    <w:rsid w:val="00E60E54"/>
    <w:rsid w:val="00E6106A"/>
    <w:rsid w:val="00E61DDE"/>
    <w:rsid w:val="00E61FA5"/>
    <w:rsid w:val="00E62919"/>
    <w:rsid w:val="00E6293E"/>
    <w:rsid w:val="00E62A3B"/>
    <w:rsid w:val="00E634ED"/>
    <w:rsid w:val="00E64D03"/>
    <w:rsid w:val="00E64E35"/>
    <w:rsid w:val="00E669A6"/>
    <w:rsid w:val="00E67F82"/>
    <w:rsid w:val="00E7039D"/>
    <w:rsid w:val="00E706E4"/>
    <w:rsid w:val="00E70C40"/>
    <w:rsid w:val="00E71A87"/>
    <w:rsid w:val="00E71B7A"/>
    <w:rsid w:val="00E7216C"/>
    <w:rsid w:val="00E7316C"/>
    <w:rsid w:val="00E73937"/>
    <w:rsid w:val="00E74458"/>
    <w:rsid w:val="00E75110"/>
    <w:rsid w:val="00E76D85"/>
    <w:rsid w:val="00E77C4A"/>
    <w:rsid w:val="00E80C93"/>
    <w:rsid w:val="00E818A1"/>
    <w:rsid w:val="00E82D94"/>
    <w:rsid w:val="00E839E3"/>
    <w:rsid w:val="00E83E0B"/>
    <w:rsid w:val="00E84B3D"/>
    <w:rsid w:val="00E85192"/>
    <w:rsid w:val="00E85C99"/>
    <w:rsid w:val="00E867BB"/>
    <w:rsid w:val="00E869B3"/>
    <w:rsid w:val="00E86BA2"/>
    <w:rsid w:val="00E87585"/>
    <w:rsid w:val="00E901C1"/>
    <w:rsid w:val="00E909F4"/>
    <w:rsid w:val="00E911D4"/>
    <w:rsid w:val="00E9121F"/>
    <w:rsid w:val="00E91574"/>
    <w:rsid w:val="00E93242"/>
    <w:rsid w:val="00E9694C"/>
    <w:rsid w:val="00E97829"/>
    <w:rsid w:val="00E97B63"/>
    <w:rsid w:val="00EA00F0"/>
    <w:rsid w:val="00EA0C03"/>
    <w:rsid w:val="00EA1419"/>
    <w:rsid w:val="00EA1810"/>
    <w:rsid w:val="00EA1D87"/>
    <w:rsid w:val="00EA2436"/>
    <w:rsid w:val="00EA40AA"/>
    <w:rsid w:val="00EA53DA"/>
    <w:rsid w:val="00EA620C"/>
    <w:rsid w:val="00EA6D26"/>
    <w:rsid w:val="00EA7C3D"/>
    <w:rsid w:val="00EB00E3"/>
    <w:rsid w:val="00EB2582"/>
    <w:rsid w:val="00EB4D38"/>
    <w:rsid w:val="00EB5B77"/>
    <w:rsid w:val="00EB605E"/>
    <w:rsid w:val="00EB6464"/>
    <w:rsid w:val="00EB78D8"/>
    <w:rsid w:val="00EC0060"/>
    <w:rsid w:val="00EC02A5"/>
    <w:rsid w:val="00EC3191"/>
    <w:rsid w:val="00EC54BC"/>
    <w:rsid w:val="00EC6909"/>
    <w:rsid w:val="00EC7437"/>
    <w:rsid w:val="00EC7AA9"/>
    <w:rsid w:val="00EC7F2A"/>
    <w:rsid w:val="00ED0C96"/>
    <w:rsid w:val="00ED0FC2"/>
    <w:rsid w:val="00ED1CCA"/>
    <w:rsid w:val="00ED2E59"/>
    <w:rsid w:val="00ED385F"/>
    <w:rsid w:val="00ED3A67"/>
    <w:rsid w:val="00ED5DF3"/>
    <w:rsid w:val="00ED6826"/>
    <w:rsid w:val="00ED6D61"/>
    <w:rsid w:val="00ED7286"/>
    <w:rsid w:val="00EE0341"/>
    <w:rsid w:val="00EE1084"/>
    <w:rsid w:val="00EE18E5"/>
    <w:rsid w:val="00EE2382"/>
    <w:rsid w:val="00EE3312"/>
    <w:rsid w:val="00EE46B1"/>
    <w:rsid w:val="00EE4CA4"/>
    <w:rsid w:val="00EE4F4B"/>
    <w:rsid w:val="00EE5BA8"/>
    <w:rsid w:val="00EE5F27"/>
    <w:rsid w:val="00EE6425"/>
    <w:rsid w:val="00EE644C"/>
    <w:rsid w:val="00EE6889"/>
    <w:rsid w:val="00EF0D71"/>
    <w:rsid w:val="00EF1438"/>
    <w:rsid w:val="00EF366E"/>
    <w:rsid w:val="00EF3BC0"/>
    <w:rsid w:val="00EF49C2"/>
    <w:rsid w:val="00EF5F11"/>
    <w:rsid w:val="00EF7D9B"/>
    <w:rsid w:val="00F0134F"/>
    <w:rsid w:val="00F0404D"/>
    <w:rsid w:val="00F04CAF"/>
    <w:rsid w:val="00F057F5"/>
    <w:rsid w:val="00F05D28"/>
    <w:rsid w:val="00F06198"/>
    <w:rsid w:val="00F07A49"/>
    <w:rsid w:val="00F07CD2"/>
    <w:rsid w:val="00F10F3B"/>
    <w:rsid w:val="00F111BE"/>
    <w:rsid w:val="00F12619"/>
    <w:rsid w:val="00F144F7"/>
    <w:rsid w:val="00F159CA"/>
    <w:rsid w:val="00F163FE"/>
    <w:rsid w:val="00F16461"/>
    <w:rsid w:val="00F1655A"/>
    <w:rsid w:val="00F174BF"/>
    <w:rsid w:val="00F176F9"/>
    <w:rsid w:val="00F200CC"/>
    <w:rsid w:val="00F20D73"/>
    <w:rsid w:val="00F20EBD"/>
    <w:rsid w:val="00F2143B"/>
    <w:rsid w:val="00F21607"/>
    <w:rsid w:val="00F21670"/>
    <w:rsid w:val="00F21D1D"/>
    <w:rsid w:val="00F21FE3"/>
    <w:rsid w:val="00F22116"/>
    <w:rsid w:val="00F221B1"/>
    <w:rsid w:val="00F22F70"/>
    <w:rsid w:val="00F22F93"/>
    <w:rsid w:val="00F238FD"/>
    <w:rsid w:val="00F23EDA"/>
    <w:rsid w:val="00F246B1"/>
    <w:rsid w:val="00F2511C"/>
    <w:rsid w:val="00F2548D"/>
    <w:rsid w:val="00F25CC3"/>
    <w:rsid w:val="00F26335"/>
    <w:rsid w:val="00F26CC4"/>
    <w:rsid w:val="00F30224"/>
    <w:rsid w:val="00F302B7"/>
    <w:rsid w:val="00F30442"/>
    <w:rsid w:val="00F30C9F"/>
    <w:rsid w:val="00F31E10"/>
    <w:rsid w:val="00F32685"/>
    <w:rsid w:val="00F32AEE"/>
    <w:rsid w:val="00F32E94"/>
    <w:rsid w:val="00F337CD"/>
    <w:rsid w:val="00F345B0"/>
    <w:rsid w:val="00F34A0D"/>
    <w:rsid w:val="00F36365"/>
    <w:rsid w:val="00F3771D"/>
    <w:rsid w:val="00F400BB"/>
    <w:rsid w:val="00F40301"/>
    <w:rsid w:val="00F4248B"/>
    <w:rsid w:val="00F42FBF"/>
    <w:rsid w:val="00F432A8"/>
    <w:rsid w:val="00F4444A"/>
    <w:rsid w:val="00F44869"/>
    <w:rsid w:val="00F45498"/>
    <w:rsid w:val="00F50776"/>
    <w:rsid w:val="00F517F6"/>
    <w:rsid w:val="00F52C23"/>
    <w:rsid w:val="00F5311B"/>
    <w:rsid w:val="00F54552"/>
    <w:rsid w:val="00F57410"/>
    <w:rsid w:val="00F5748D"/>
    <w:rsid w:val="00F60C20"/>
    <w:rsid w:val="00F614D9"/>
    <w:rsid w:val="00F61511"/>
    <w:rsid w:val="00F61998"/>
    <w:rsid w:val="00F6271A"/>
    <w:rsid w:val="00F62FFE"/>
    <w:rsid w:val="00F633DC"/>
    <w:rsid w:val="00F634C1"/>
    <w:rsid w:val="00F63A5E"/>
    <w:rsid w:val="00F63B98"/>
    <w:rsid w:val="00F63CA9"/>
    <w:rsid w:val="00F649FF"/>
    <w:rsid w:val="00F64E1E"/>
    <w:rsid w:val="00F727FE"/>
    <w:rsid w:val="00F7295C"/>
    <w:rsid w:val="00F73E6D"/>
    <w:rsid w:val="00F74607"/>
    <w:rsid w:val="00F74B19"/>
    <w:rsid w:val="00F74FAC"/>
    <w:rsid w:val="00F75A36"/>
    <w:rsid w:val="00F77249"/>
    <w:rsid w:val="00F80853"/>
    <w:rsid w:val="00F817B9"/>
    <w:rsid w:val="00F820C1"/>
    <w:rsid w:val="00F8236D"/>
    <w:rsid w:val="00F8299D"/>
    <w:rsid w:val="00F84F32"/>
    <w:rsid w:val="00F84FC5"/>
    <w:rsid w:val="00F878FE"/>
    <w:rsid w:val="00F918D3"/>
    <w:rsid w:val="00F939DA"/>
    <w:rsid w:val="00F94A4F"/>
    <w:rsid w:val="00F94B5E"/>
    <w:rsid w:val="00F95E65"/>
    <w:rsid w:val="00F96B3C"/>
    <w:rsid w:val="00F9703F"/>
    <w:rsid w:val="00F97922"/>
    <w:rsid w:val="00FA055E"/>
    <w:rsid w:val="00FA1097"/>
    <w:rsid w:val="00FA125D"/>
    <w:rsid w:val="00FA1957"/>
    <w:rsid w:val="00FA37E7"/>
    <w:rsid w:val="00FA3906"/>
    <w:rsid w:val="00FA3BC9"/>
    <w:rsid w:val="00FA3D87"/>
    <w:rsid w:val="00FA41FC"/>
    <w:rsid w:val="00FA53A1"/>
    <w:rsid w:val="00FA5BF9"/>
    <w:rsid w:val="00FA67D4"/>
    <w:rsid w:val="00FA76FC"/>
    <w:rsid w:val="00FB00E9"/>
    <w:rsid w:val="00FB1866"/>
    <w:rsid w:val="00FB3A87"/>
    <w:rsid w:val="00FB3B3E"/>
    <w:rsid w:val="00FB4FE4"/>
    <w:rsid w:val="00FB5805"/>
    <w:rsid w:val="00FB58F4"/>
    <w:rsid w:val="00FB5A5C"/>
    <w:rsid w:val="00FB6D05"/>
    <w:rsid w:val="00FC0124"/>
    <w:rsid w:val="00FC0664"/>
    <w:rsid w:val="00FC069E"/>
    <w:rsid w:val="00FC0EA2"/>
    <w:rsid w:val="00FC1A38"/>
    <w:rsid w:val="00FC1C1A"/>
    <w:rsid w:val="00FC2FB5"/>
    <w:rsid w:val="00FC5729"/>
    <w:rsid w:val="00FC6D7D"/>
    <w:rsid w:val="00FC790B"/>
    <w:rsid w:val="00FD022B"/>
    <w:rsid w:val="00FD1ED7"/>
    <w:rsid w:val="00FD66A1"/>
    <w:rsid w:val="00FD6B0C"/>
    <w:rsid w:val="00FE025C"/>
    <w:rsid w:val="00FE053A"/>
    <w:rsid w:val="00FE0DC9"/>
    <w:rsid w:val="00FE14E2"/>
    <w:rsid w:val="00FE253F"/>
    <w:rsid w:val="00FE2EB3"/>
    <w:rsid w:val="00FE600F"/>
    <w:rsid w:val="00FE7186"/>
    <w:rsid w:val="00FE7AF0"/>
    <w:rsid w:val="00FF1425"/>
    <w:rsid w:val="00FF171E"/>
    <w:rsid w:val="00FF2B80"/>
    <w:rsid w:val="00FF35EA"/>
    <w:rsid w:val="00FF404A"/>
    <w:rsid w:val="00FF419D"/>
    <w:rsid w:val="00FF4E46"/>
    <w:rsid w:val="00FF60FE"/>
    <w:rsid w:val="0699C96A"/>
    <w:rsid w:val="0851DC38"/>
    <w:rsid w:val="0915B481"/>
    <w:rsid w:val="09F3C8B8"/>
    <w:rsid w:val="0BDD6A4C"/>
    <w:rsid w:val="10EC53E9"/>
    <w:rsid w:val="129EC84B"/>
    <w:rsid w:val="14CCDF0B"/>
    <w:rsid w:val="18D6C414"/>
    <w:rsid w:val="1CACBAD8"/>
    <w:rsid w:val="1E521BC0"/>
    <w:rsid w:val="235095AC"/>
    <w:rsid w:val="2369CEE1"/>
    <w:rsid w:val="23AB173C"/>
    <w:rsid w:val="26072952"/>
    <w:rsid w:val="27B31D8E"/>
    <w:rsid w:val="29E5BB1F"/>
    <w:rsid w:val="2BD0B0C1"/>
    <w:rsid w:val="2CAF13DF"/>
    <w:rsid w:val="2DD22F67"/>
    <w:rsid w:val="2EE96BFF"/>
    <w:rsid w:val="3190905C"/>
    <w:rsid w:val="33B436D6"/>
    <w:rsid w:val="379AE59F"/>
    <w:rsid w:val="37D8462B"/>
    <w:rsid w:val="38D845BA"/>
    <w:rsid w:val="399ADF29"/>
    <w:rsid w:val="3A48B773"/>
    <w:rsid w:val="3A60473B"/>
    <w:rsid w:val="3C27E366"/>
    <w:rsid w:val="3FD6DEDE"/>
    <w:rsid w:val="42C90E7C"/>
    <w:rsid w:val="43528881"/>
    <w:rsid w:val="443E36DC"/>
    <w:rsid w:val="46E379D3"/>
    <w:rsid w:val="47B3F134"/>
    <w:rsid w:val="49A4EF9C"/>
    <w:rsid w:val="4B93F637"/>
    <w:rsid w:val="4D5F8A79"/>
    <w:rsid w:val="506569D4"/>
    <w:rsid w:val="50E4CC1A"/>
    <w:rsid w:val="51A366F7"/>
    <w:rsid w:val="54C0F1FC"/>
    <w:rsid w:val="56532996"/>
    <w:rsid w:val="59821CAD"/>
    <w:rsid w:val="5FB51C20"/>
    <w:rsid w:val="5FE5C504"/>
    <w:rsid w:val="600F7269"/>
    <w:rsid w:val="60E720D1"/>
    <w:rsid w:val="6157F997"/>
    <w:rsid w:val="632AAA5F"/>
    <w:rsid w:val="63C687F6"/>
    <w:rsid w:val="657ECDE6"/>
    <w:rsid w:val="686221F0"/>
    <w:rsid w:val="6A5BC8FA"/>
    <w:rsid w:val="6A999BA8"/>
    <w:rsid w:val="6B49FD9E"/>
    <w:rsid w:val="6BD31590"/>
    <w:rsid w:val="6DDE5B8F"/>
    <w:rsid w:val="72E18B3D"/>
    <w:rsid w:val="72EC5226"/>
    <w:rsid w:val="756C2002"/>
    <w:rsid w:val="77B22782"/>
    <w:rsid w:val="77CAFBD5"/>
    <w:rsid w:val="78469182"/>
    <w:rsid w:val="7AC894DA"/>
    <w:rsid w:val="7B650540"/>
    <w:rsid w:val="7C17634E"/>
    <w:rsid w:val="7D40C477"/>
    <w:rsid w:val="7F66CB5E"/>
    <w:rsid w:val="7FFDB115"/>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CFCD0E"/>
  <w15:docId w15:val="{82D718D4-C7E6-4B04-92AC-36879C22C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 w:hAnsi="Cambria" w:cs="Times New Roman"/>
        <w:sz w:val="22"/>
        <w:szCs w:val="22"/>
        <w:lang w:val="de-DE" w:eastAsia="de-DE" w:bidi="ar-SA"/>
      </w:rPr>
    </w:rPrDefault>
    <w:pPrDefault>
      <w:pPr>
        <w:spacing w:after="160" w:line="480" w:lineRule="auto"/>
      </w:pPr>
    </w:pPrDefault>
  </w:docDefaults>
  <w:latentStyles w:defLockedState="0" w:defUIPriority="99" w:defSemiHidden="0" w:defUnhideWhenUsed="0" w:defQFormat="0" w:count="376">
    <w:lsdException w:name="Normal" w:locked="1" w:uiPriority="0"/>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locked="1" w:uiPriority="22"/>
    <w:lsdException w:name="Emphasis" w:locked="1"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40542"/>
    <w:rPr>
      <w:sz w:val="24"/>
      <w:szCs w:val="24"/>
      <w:lang w:val="en-GB" w:eastAsia="en-US"/>
    </w:rPr>
  </w:style>
  <w:style w:type="paragraph" w:styleId="Heading1">
    <w:name w:val="heading 1"/>
    <w:basedOn w:val="Normal"/>
    <w:next w:val="Normal"/>
    <w:link w:val="Heading1Char"/>
    <w:uiPriority w:val="9"/>
    <w:qFormat/>
    <w:locked/>
    <w:rsid w:val="008A393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locked/>
    <w:rsid w:val="00F8085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locked/>
    <w:rsid w:val="0097060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Heading3"/>
    <w:next w:val="Normal"/>
    <w:link w:val="Heading4Char"/>
    <w:unhideWhenUsed/>
    <w:qFormat/>
    <w:locked/>
    <w:rsid w:val="0097060A"/>
    <w:pPr>
      <w:keepLines w:val="0"/>
      <w:widowControl w:val="0"/>
      <w:autoSpaceDE w:val="0"/>
      <w:autoSpaceDN w:val="0"/>
      <w:spacing w:before="240" w:after="120"/>
      <w:ind w:left="828" w:hanging="828"/>
      <w:outlineLvl w:val="3"/>
    </w:pPr>
    <w:rPr>
      <w:rFonts w:ascii="Calibri" w:eastAsia="Calibri" w:hAnsi="Calibri" w:cs="Calibri"/>
      <w:color w:val="943634" w:themeColor="accent2" w:themeShade="BF"/>
      <w:lang w:val="en-US"/>
    </w:rPr>
  </w:style>
  <w:style w:type="paragraph" w:styleId="Heading5">
    <w:name w:val="heading 5"/>
    <w:basedOn w:val="Normal"/>
    <w:next w:val="Normal"/>
    <w:link w:val="Heading5Char"/>
    <w:unhideWhenUsed/>
    <w:qFormat/>
    <w:locked/>
    <w:rsid w:val="0097060A"/>
    <w:pPr>
      <w:keepNext/>
      <w:keepLines/>
      <w:spacing w:before="40" w:after="120" w:line="259" w:lineRule="auto"/>
      <w:outlineLvl w:val="4"/>
    </w:pPr>
    <w:rPr>
      <w:rFonts w:asciiTheme="minorHAnsi" w:eastAsiaTheme="majorEastAsia" w:hAnsiTheme="minorHAnsi" w:cstheme="minorHAnsi"/>
      <w:b/>
      <w:bCs/>
      <w:color w:val="365F91" w:themeColor="accent1" w:themeShade="BF"/>
      <w:lang w:val="en-US"/>
    </w:rPr>
  </w:style>
  <w:style w:type="paragraph" w:styleId="Heading6">
    <w:name w:val="heading 6"/>
    <w:basedOn w:val="Normal"/>
    <w:next w:val="Normal"/>
    <w:link w:val="Heading6Char"/>
    <w:unhideWhenUsed/>
    <w:qFormat/>
    <w:locked/>
    <w:rsid w:val="0097060A"/>
    <w:pPr>
      <w:spacing w:after="120"/>
      <w:outlineLvl w:val="5"/>
    </w:pPr>
    <w:rPr>
      <w:rFonts w:asciiTheme="majorHAnsi" w:eastAsiaTheme="minorHAnsi" w:hAnsiTheme="majorHAnsi" w:cstheme="majorHAnsi"/>
      <w:color w:val="1F4E79"/>
      <w:sz w:val="22"/>
      <w:lang w:val="en-US"/>
    </w:rPr>
  </w:style>
  <w:style w:type="paragraph" w:styleId="Heading7">
    <w:name w:val="heading 7"/>
    <w:basedOn w:val="Normal"/>
    <w:next w:val="Normal"/>
    <w:link w:val="Heading7Char"/>
    <w:unhideWhenUsed/>
    <w:locked/>
    <w:rsid w:val="0097060A"/>
    <w:pPr>
      <w:keepNext/>
      <w:keepLines/>
      <w:spacing w:before="40"/>
      <w:outlineLvl w:val="6"/>
    </w:pPr>
    <w:rPr>
      <w:rFonts w:asciiTheme="majorHAnsi" w:eastAsiaTheme="majorEastAsia" w:hAnsiTheme="majorHAnsi" w:cstheme="majorBidi"/>
      <w:i/>
      <w:iCs/>
      <w:color w:val="243F60" w:themeColor="accent1" w:themeShade="7F"/>
      <w:sz w:val="22"/>
    </w:rPr>
  </w:style>
  <w:style w:type="paragraph" w:styleId="Heading8">
    <w:name w:val="heading 8"/>
    <w:basedOn w:val="Normal"/>
    <w:next w:val="Normal"/>
    <w:link w:val="Heading8Char"/>
    <w:locked/>
    <w:rsid w:val="0097060A"/>
    <w:pPr>
      <w:spacing w:before="240" w:after="60" w:line="276" w:lineRule="auto"/>
      <w:ind w:left="1440" w:hanging="1440"/>
      <w:jc w:val="both"/>
      <w:outlineLvl w:val="7"/>
    </w:pPr>
    <w:rPr>
      <w:rFonts w:ascii="Times New Roman" w:eastAsia="Times New Roman" w:hAnsi="Times New Roman"/>
      <w:i/>
      <w:iCs/>
      <w:sz w:val="22"/>
    </w:rPr>
  </w:style>
  <w:style w:type="paragraph" w:styleId="Heading9">
    <w:name w:val="heading 9"/>
    <w:basedOn w:val="Normal"/>
    <w:next w:val="Normal"/>
    <w:link w:val="Heading9Char"/>
    <w:locked/>
    <w:rsid w:val="0097060A"/>
    <w:pPr>
      <w:spacing w:before="240" w:after="60" w:line="276" w:lineRule="auto"/>
      <w:ind w:left="1584" w:hanging="1584"/>
      <w:jc w:val="both"/>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Summary,Summary box,Dossier table,Section 3- footnotes,Table Grid - Amicus"/>
    <w:basedOn w:val="TableNormal"/>
    <w:rsid w:val="00AF58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C036FC"/>
    <w:rPr>
      <w:rFonts w:cs="Times New Roman"/>
      <w:color w:val="0000FF"/>
      <w:u w:val="single"/>
    </w:rPr>
  </w:style>
  <w:style w:type="paragraph" w:styleId="BalloonText">
    <w:name w:val="Balloon Text"/>
    <w:basedOn w:val="Normal"/>
    <w:link w:val="BalloonTextChar"/>
    <w:rsid w:val="00D62AD4"/>
    <w:rPr>
      <w:rFonts w:ascii="Tahoma" w:hAnsi="Tahoma" w:cs="Tahoma"/>
      <w:sz w:val="16"/>
      <w:szCs w:val="16"/>
    </w:rPr>
  </w:style>
  <w:style w:type="character" w:customStyle="1" w:styleId="BalloonTextChar">
    <w:name w:val="Balloon Text Char"/>
    <w:basedOn w:val="DefaultParagraphFont"/>
    <w:link w:val="BalloonText"/>
    <w:locked/>
    <w:rsid w:val="0049099A"/>
    <w:rPr>
      <w:rFonts w:ascii="Times New Roman" w:hAnsi="Times New Roman" w:cs="Times New Roman"/>
      <w:sz w:val="2"/>
      <w:lang w:val="en-GB" w:eastAsia="en-US"/>
    </w:rPr>
  </w:style>
  <w:style w:type="character" w:styleId="CommentReference">
    <w:name w:val="annotation reference"/>
    <w:aliases w:val="-H18"/>
    <w:basedOn w:val="DefaultParagraphFont"/>
    <w:qFormat/>
    <w:rsid w:val="00D62AD4"/>
    <w:rPr>
      <w:rFonts w:cs="Times New Roman"/>
      <w:sz w:val="16"/>
      <w:szCs w:val="16"/>
    </w:rPr>
  </w:style>
  <w:style w:type="paragraph" w:styleId="CommentText">
    <w:name w:val="annotation text"/>
    <w:aliases w:val="- H19,Annotationtext,Comment Text Char2,Comment Text Char Char1,Comment Text Char2 Char Char,Comment Text Char Char1 Char Char,Comment Text Char2 Char Char Char Char,Comment Text Char1 Char Char Char Char1 Char"/>
    <w:basedOn w:val="Normal"/>
    <w:link w:val="CommentTextChar"/>
    <w:qFormat/>
    <w:rsid w:val="00D62AD4"/>
    <w:rPr>
      <w:sz w:val="20"/>
      <w:szCs w:val="20"/>
    </w:rPr>
  </w:style>
  <w:style w:type="character" w:customStyle="1" w:styleId="CommentTextChar">
    <w:name w:val="Comment Text Char"/>
    <w:aliases w:val="- H19 Char,Annotationtext Char,Comment Text Char2 Char,Comment Text Char Char1 Char,Comment Text Char2 Char Char Char,Comment Text Char Char1 Char Char Char,Comment Text Char2 Char Char Char Char Char"/>
    <w:basedOn w:val="DefaultParagraphFont"/>
    <w:link w:val="CommentText"/>
    <w:locked/>
    <w:rsid w:val="0049099A"/>
    <w:rPr>
      <w:rFonts w:cs="Times New Roman"/>
      <w:sz w:val="20"/>
      <w:szCs w:val="20"/>
      <w:lang w:val="en-GB" w:eastAsia="en-US"/>
    </w:rPr>
  </w:style>
  <w:style w:type="paragraph" w:styleId="CommentSubject">
    <w:name w:val="annotation subject"/>
    <w:basedOn w:val="CommentText"/>
    <w:next w:val="CommentText"/>
    <w:link w:val="CommentSubjectChar"/>
    <w:rsid w:val="00D62AD4"/>
    <w:rPr>
      <w:b/>
      <w:bCs/>
    </w:rPr>
  </w:style>
  <w:style w:type="character" w:customStyle="1" w:styleId="CommentSubjectChar">
    <w:name w:val="Comment Subject Char"/>
    <w:basedOn w:val="CommentTextChar"/>
    <w:link w:val="CommentSubject"/>
    <w:locked/>
    <w:rsid w:val="0049099A"/>
    <w:rPr>
      <w:rFonts w:cs="Times New Roman"/>
      <w:b/>
      <w:bCs/>
      <w:sz w:val="20"/>
      <w:szCs w:val="20"/>
      <w:lang w:val="en-GB" w:eastAsia="en-US"/>
    </w:rPr>
  </w:style>
  <w:style w:type="paragraph" w:styleId="Revision">
    <w:name w:val="Revision"/>
    <w:hidden/>
    <w:uiPriority w:val="99"/>
    <w:rsid w:val="00307A38"/>
    <w:rPr>
      <w:sz w:val="24"/>
      <w:szCs w:val="24"/>
      <w:lang w:val="en-GB" w:eastAsia="en-US"/>
    </w:rPr>
  </w:style>
  <w:style w:type="paragraph" w:styleId="ListParagraph">
    <w:name w:val="List Paragraph"/>
    <w:aliases w:val="Bullets Points,Table Header Row,Dairy Paragraphe,Bullet Point,Bullet1,Bullet List,Section 5,Questions,List Paragraph1,List Paragraph after 2,_CC_Bullet"/>
    <w:basedOn w:val="Normal"/>
    <w:uiPriority w:val="34"/>
    <w:qFormat/>
    <w:rsid w:val="00BB41E6"/>
    <w:pPr>
      <w:ind w:left="720"/>
      <w:contextualSpacing/>
    </w:pPr>
  </w:style>
  <w:style w:type="paragraph" w:customStyle="1" w:styleId="Manuscriptbodytext">
    <w:name w:val="Manuscript body text"/>
    <w:basedOn w:val="Normal"/>
    <w:link w:val="ManuscriptbodytextChar"/>
    <w:rsid w:val="00AE18DA"/>
    <w:pPr>
      <w:numPr>
        <w:numId w:val="1"/>
      </w:numPr>
      <w:outlineLvl w:val="0"/>
    </w:pPr>
    <w:rPr>
      <w:rFonts w:ascii="Tahoma" w:hAnsi="Tahoma" w:cs="Tahoma"/>
      <w:sz w:val="22"/>
      <w:szCs w:val="22"/>
      <w:lang w:val="en-US"/>
    </w:rPr>
  </w:style>
  <w:style w:type="character" w:customStyle="1" w:styleId="ManuscriptbodytextChar">
    <w:name w:val="Manuscript body text Char"/>
    <w:basedOn w:val="DefaultParagraphFont"/>
    <w:link w:val="Manuscriptbodytext"/>
    <w:rsid w:val="008A3938"/>
    <w:rPr>
      <w:rFonts w:ascii="Tahoma" w:hAnsi="Tahoma" w:cs="Tahoma"/>
      <w:lang w:val="en-US" w:eastAsia="en-US"/>
    </w:rPr>
  </w:style>
  <w:style w:type="paragraph" w:styleId="NormalWeb">
    <w:name w:val="Normal (Web)"/>
    <w:basedOn w:val="Normal"/>
    <w:link w:val="NormalWebChar"/>
    <w:unhideWhenUsed/>
    <w:rsid w:val="000305EF"/>
    <w:pPr>
      <w:spacing w:before="100" w:beforeAutospacing="1" w:after="100" w:afterAutospacing="1"/>
    </w:pPr>
    <w:rPr>
      <w:rFonts w:ascii="Times New Roman" w:eastAsia="Times New Roman" w:hAnsi="Times New Roman"/>
      <w:lang w:eastAsia="en-GB"/>
    </w:rPr>
  </w:style>
  <w:style w:type="paragraph" w:styleId="Caption">
    <w:name w:val="caption"/>
    <w:aliases w:val="Table Caption 1,Figure caption,Figure caption1 Char Char,Figure Source,Caption Char1 Char,Caption Char Char Char,Caption Char1,Caption Table...,Caption Char1 + 8 pt,Not B....,Caption Table,...,Caption 3,figure,Caption-FUSA,caption,Char,12,12+,! "/>
    <w:basedOn w:val="ListParagraph"/>
    <w:next w:val="Normal"/>
    <w:link w:val="CaptionChar"/>
    <w:uiPriority w:val="35"/>
    <w:unhideWhenUsed/>
    <w:qFormat/>
    <w:locked/>
    <w:rsid w:val="005B1F6F"/>
    <w:pPr>
      <w:keepNext/>
      <w:ind w:left="0"/>
    </w:pPr>
    <w:rPr>
      <w:rFonts w:ascii="Tahoma" w:hAnsi="Tahoma" w:cs="Tahoma"/>
      <w:b/>
      <w:sz w:val="22"/>
      <w:szCs w:val="22"/>
      <w:lang w:val="en-US"/>
    </w:rPr>
  </w:style>
  <w:style w:type="paragraph" w:styleId="Header">
    <w:name w:val="header"/>
    <w:basedOn w:val="Normal"/>
    <w:link w:val="HeaderChar"/>
    <w:uiPriority w:val="99"/>
    <w:unhideWhenUsed/>
    <w:rsid w:val="0027267D"/>
    <w:pPr>
      <w:tabs>
        <w:tab w:val="center" w:pos="4513"/>
        <w:tab w:val="right" w:pos="9026"/>
      </w:tabs>
    </w:pPr>
  </w:style>
  <w:style w:type="character" w:customStyle="1" w:styleId="HeaderChar">
    <w:name w:val="Header Char"/>
    <w:basedOn w:val="DefaultParagraphFont"/>
    <w:link w:val="Header"/>
    <w:uiPriority w:val="99"/>
    <w:rsid w:val="0027267D"/>
    <w:rPr>
      <w:sz w:val="24"/>
      <w:szCs w:val="24"/>
      <w:lang w:val="en-GB" w:eastAsia="en-US"/>
    </w:rPr>
  </w:style>
  <w:style w:type="paragraph" w:styleId="Footer">
    <w:name w:val="footer"/>
    <w:aliases w:val="- H24"/>
    <w:basedOn w:val="Normal"/>
    <w:link w:val="FooterChar"/>
    <w:uiPriority w:val="99"/>
    <w:unhideWhenUsed/>
    <w:rsid w:val="0027267D"/>
    <w:pPr>
      <w:tabs>
        <w:tab w:val="center" w:pos="4513"/>
        <w:tab w:val="right" w:pos="9026"/>
      </w:tabs>
    </w:pPr>
  </w:style>
  <w:style w:type="character" w:customStyle="1" w:styleId="FooterChar">
    <w:name w:val="Footer Char"/>
    <w:aliases w:val="- H24 Char"/>
    <w:basedOn w:val="DefaultParagraphFont"/>
    <w:link w:val="Footer"/>
    <w:uiPriority w:val="99"/>
    <w:rsid w:val="0027267D"/>
    <w:rPr>
      <w:sz w:val="24"/>
      <w:szCs w:val="24"/>
      <w:lang w:val="en-GB" w:eastAsia="en-US"/>
    </w:rPr>
  </w:style>
  <w:style w:type="paragraph" w:customStyle="1" w:styleId="Default">
    <w:name w:val="Default"/>
    <w:rsid w:val="00BB72E0"/>
    <w:pPr>
      <w:autoSpaceDE w:val="0"/>
      <w:autoSpaceDN w:val="0"/>
      <w:adjustRightInd w:val="0"/>
    </w:pPr>
    <w:rPr>
      <w:rFonts w:ascii="Minion Pro" w:hAnsi="Minion Pro" w:cs="Minion Pro"/>
      <w:color w:val="000000"/>
      <w:sz w:val="24"/>
      <w:szCs w:val="24"/>
      <w:lang w:val="en-GB"/>
    </w:rPr>
  </w:style>
  <w:style w:type="character" w:customStyle="1" w:styleId="A12">
    <w:name w:val="A12"/>
    <w:rsid w:val="00BB72E0"/>
    <w:rPr>
      <w:rFonts w:cs="Minion Pro"/>
      <w:color w:val="221E1F"/>
      <w:sz w:val="11"/>
      <w:szCs w:val="11"/>
    </w:rPr>
  </w:style>
  <w:style w:type="paragraph" w:customStyle="1" w:styleId="Style2">
    <w:name w:val="Style2"/>
    <w:basedOn w:val="ListParagraph"/>
    <w:link w:val="Style2Char"/>
    <w:rsid w:val="00D0216A"/>
    <w:pPr>
      <w:numPr>
        <w:numId w:val="2"/>
      </w:numPr>
      <w:autoSpaceDE w:val="0"/>
      <w:autoSpaceDN w:val="0"/>
      <w:adjustRightInd w:val="0"/>
      <w:spacing w:line="360" w:lineRule="auto"/>
    </w:pPr>
    <w:rPr>
      <w:rFonts w:ascii="Tahoma" w:eastAsia="Times New Roman" w:hAnsi="Tahoma" w:cs="Tahoma"/>
      <w:bCs/>
      <w:sz w:val="20"/>
      <w:szCs w:val="22"/>
      <w:lang w:val="en-US"/>
    </w:rPr>
  </w:style>
  <w:style w:type="character" w:customStyle="1" w:styleId="Style2Char">
    <w:name w:val="Style2 Char"/>
    <w:link w:val="Style2"/>
    <w:rsid w:val="00D0216A"/>
    <w:rPr>
      <w:rFonts w:ascii="Tahoma" w:eastAsia="Times New Roman" w:hAnsi="Tahoma" w:cs="Tahoma"/>
      <w:bCs/>
      <w:sz w:val="20"/>
      <w:lang w:val="en-US" w:eastAsia="en-US"/>
    </w:rPr>
  </w:style>
  <w:style w:type="paragraph" w:styleId="DocumentMap">
    <w:name w:val="Document Map"/>
    <w:basedOn w:val="Normal"/>
    <w:link w:val="DocumentMapChar"/>
    <w:unhideWhenUsed/>
    <w:rsid w:val="00ED6D61"/>
    <w:rPr>
      <w:rFonts w:ascii="Tahoma" w:hAnsi="Tahoma" w:cs="Tahoma"/>
      <w:sz w:val="16"/>
      <w:szCs w:val="16"/>
    </w:rPr>
  </w:style>
  <w:style w:type="character" w:customStyle="1" w:styleId="DocumentMapChar">
    <w:name w:val="Document Map Char"/>
    <w:basedOn w:val="DefaultParagraphFont"/>
    <w:link w:val="DocumentMap"/>
    <w:rsid w:val="00ED6D61"/>
    <w:rPr>
      <w:rFonts w:ascii="Tahoma" w:hAnsi="Tahoma" w:cs="Tahoma"/>
      <w:sz w:val="16"/>
      <w:szCs w:val="16"/>
      <w:lang w:val="en-GB" w:eastAsia="en-US"/>
    </w:rPr>
  </w:style>
  <w:style w:type="paragraph" w:customStyle="1" w:styleId="Manuscripttitle">
    <w:name w:val="Manuscript title"/>
    <w:basedOn w:val="Heading1"/>
    <w:link w:val="ManuscripttitleChar"/>
    <w:qFormat/>
    <w:rsid w:val="008A3938"/>
    <w:pPr>
      <w:spacing w:line="360" w:lineRule="auto"/>
    </w:pPr>
    <w:rPr>
      <w:rFonts w:ascii="Tahoma" w:eastAsia="Times New Roman" w:hAnsi="Tahoma" w:cs="Tahoma"/>
      <w:bCs w:val="0"/>
      <w:color w:val="auto"/>
      <w:lang w:val="en-US"/>
    </w:rPr>
  </w:style>
  <w:style w:type="paragraph" w:customStyle="1" w:styleId="Manuscriptbody">
    <w:name w:val="Manuscript body"/>
    <w:basedOn w:val="NormalWeb"/>
    <w:link w:val="ManuscriptbodyChar"/>
    <w:qFormat/>
    <w:rsid w:val="0043208B"/>
    <w:pPr>
      <w:spacing w:before="0" w:beforeAutospacing="0" w:line="360" w:lineRule="auto"/>
    </w:pPr>
    <w:rPr>
      <w:rFonts w:ascii="Tahoma" w:hAnsi="Tahoma"/>
      <w:sz w:val="22"/>
      <w:lang w:eastAsia="ja-JP"/>
    </w:rPr>
  </w:style>
  <w:style w:type="character" w:customStyle="1" w:styleId="Heading1Char">
    <w:name w:val="Heading 1 Char"/>
    <w:basedOn w:val="DefaultParagraphFont"/>
    <w:link w:val="Heading1"/>
    <w:uiPriority w:val="9"/>
    <w:rsid w:val="008A3938"/>
    <w:rPr>
      <w:rFonts w:asciiTheme="majorHAnsi" w:eastAsiaTheme="majorEastAsia" w:hAnsiTheme="majorHAnsi" w:cstheme="majorBidi"/>
      <w:b/>
      <w:bCs/>
      <w:color w:val="365F91" w:themeColor="accent1" w:themeShade="BF"/>
      <w:sz w:val="28"/>
      <w:szCs w:val="28"/>
      <w:lang w:val="en-GB" w:eastAsia="en-US"/>
    </w:rPr>
  </w:style>
  <w:style w:type="character" w:customStyle="1" w:styleId="ManuscripttitleChar">
    <w:name w:val="Manuscript title Char"/>
    <w:basedOn w:val="Heading1Char"/>
    <w:link w:val="Manuscripttitle"/>
    <w:rsid w:val="008A3938"/>
    <w:rPr>
      <w:rFonts w:ascii="Tahoma" w:eastAsia="Times New Roman" w:hAnsi="Tahoma" w:cs="Tahoma"/>
      <w:b/>
      <w:bCs w:val="0"/>
      <w:color w:val="365F91" w:themeColor="accent1" w:themeShade="BF"/>
      <w:sz w:val="28"/>
      <w:szCs w:val="28"/>
      <w:lang w:val="en-US" w:eastAsia="en-US"/>
    </w:rPr>
  </w:style>
  <w:style w:type="paragraph" w:customStyle="1" w:styleId="Manuscriptbodytitle">
    <w:name w:val="Manuscript body title"/>
    <w:basedOn w:val="Manuscriptbodytext"/>
    <w:next w:val="Manuscriptbody"/>
    <w:link w:val="ManuscriptbodytitleChar"/>
    <w:qFormat/>
    <w:rsid w:val="0043208B"/>
    <w:pPr>
      <w:numPr>
        <w:numId w:val="0"/>
      </w:numPr>
    </w:pPr>
    <w:rPr>
      <w:b/>
    </w:rPr>
  </w:style>
  <w:style w:type="character" w:customStyle="1" w:styleId="NormalWebChar">
    <w:name w:val="Normal (Web) Char"/>
    <w:basedOn w:val="DefaultParagraphFont"/>
    <w:link w:val="NormalWeb"/>
    <w:rsid w:val="008A3938"/>
    <w:rPr>
      <w:rFonts w:ascii="Times New Roman" w:eastAsia="Times New Roman" w:hAnsi="Times New Roman"/>
      <w:sz w:val="24"/>
      <w:szCs w:val="24"/>
      <w:lang w:val="en-GB" w:eastAsia="en-GB"/>
    </w:rPr>
  </w:style>
  <w:style w:type="character" w:customStyle="1" w:styleId="ManuscriptbodyChar">
    <w:name w:val="Manuscript body Char"/>
    <w:basedOn w:val="NormalWebChar"/>
    <w:link w:val="Manuscriptbody"/>
    <w:rsid w:val="0043208B"/>
    <w:rPr>
      <w:rFonts w:ascii="Tahoma" w:eastAsia="Times New Roman" w:hAnsi="Tahoma"/>
      <w:sz w:val="24"/>
      <w:szCs w:val="24"/>
      <w:lang w:val="en-GB" w:eastAsia="ja-JP"/>
    </w:rPr>
  </w:style>
  <w:style w:type="character" w:customStyle="1" w:styleId="ManuscriptbodytitleChar">
    <w:name w:val="Manuscript body title Char"/>
    <w:basedOn w:val="ManuscriptbodytextChar"/>
    <w:link w:val="Manuscriptbodytitle"/>
    <w:rsid w:val="0043208B"/>
    <w:rPr>
      <w:rFonts w:ascii="Tahoma" w:hAnsi="Tahoma" w:cs="Tahoma"/>
      <w:b/>
      <w:lang w:val="en-US" w:eastAsia="en-US"/>
    </w:rPr>
  </w:style>
  <w:style w:type="character" w:styleId="LineNumber">
    <w:name w:val="line number"/>
    <w:basedOn w:val="DefaultParagraphFont"/>
    <w:unhideWhenUsed/>
    <w:rsid w:val="00143FC2"/>
  </w:style>
  <w:style w:type="character" w:customStyle="1" w:styleId="UnresolvedMention1">
    <w:name w:val="Unresolved Mention1"/>
    <w:basedOn w:val="DefaultParagraphFont"/>
    <w:uiPriority w:val="99"/>
    <w:unhideWhenUsed/>
    <w:rsid w:val="00683655"/>
    <w:rPr>
      <w:color w:val="808080"/>
      <w:shd w:val="clear" w:color="auto" w:fill="E6E6E6"/>
    </w:rPr>
  </w:style>
  <w:style w:type="character" w:styleId="FollowedHyperlink">
    <w:name w:val="FollowedHyperlink"/>
    <w:basedOn w:val="DefaultParagraphFont"/>
    <w:unhideWhenUsed/>
    <w:rsid w:val="00683655"/>
    <w:rPr>
      <w:color w:val="800080" w:themeColor="followedHyperlink"/>
      <w:u w:val="single"/>
    </w:rPr>
  </w:style>
  <w:style w:type="paragraph" w:customStyle="1" w:styleId="Main">
    <w:name w:val="Main"/>
    <w:basedOn w:val="ListParagraph"/>
    <w:link w:val="MainChar"/>
    <w:qFormat/>
    <w:rsid w:val="001A29F1"/>
    <w:pPr>
      <w:spacing w:line="276" w:lineRule="auto"/>
      <w:ind w:left="0"/>
      <w:contextualSpacing w:val="0"/>
    </w:pPr>
    <w:rPr>
      <w:rFonts w:ascii="Tahoma" w:eastAsia="Times New Roman" w:hAnsi="Tahoma" w:cs="Tahoma"/>
      <w:bCs/>
      <w:sz w:val="22"/>
      <w:szCs w:val="22"/>
      <w:lang w:val="en-US"/>
    </w:rPr>
  </w:style>
  <w:style w:type="character" w:customStyle="1" w:styleId="MainChar">
    <w:name w:val="Main Char"/>
    <w:basedOn w:val="DefaultParagraphFont"/>
    <w:link w:val="Main"/>
    <w:rsid w:val="001A29F1"/>
    <w:rPr>
      <w:rFonts w:ascii="Tahoma" w:eastAsia="Times New Roman" w:hAnsi="Tahoma" w:cs="Tahoma"/>
      <w:bCs/>
      <w:lang w:val="en-US" w:eastAsia="en-US"/>
    </w:rPr>
  </w:style>
  <w:style w:type="paragraph" w:customStyle="1" w:styleId="Bullets">
    <w:name w:val="Bullets"/>
    <w:basedOn w:val="Main"/>
    <w:link w:val="BulletsChar"/>
    <w:uiPriority w:val="5"/>
    <w:qFormat/>
    <w:rsid w:val="004C6B70"/>
    <w:pPr>
      <w:numPr>
        <w:numId w:val="4"/>
      </w:numPr>
    </w:pPr>
  </w:style>
  <w:style w:type="character" w:customStyle="1" w:styleId="BulletsChar">
    <w:name w:val="Bullets Char"/>
    <w:basedOn w:val="MainChar"/>
    <w:link w:val="Bullets"/>
    <w:rsid w:val="004C6B70"/>
    <w:rPr>
      <w:rFonts w:ascii="Tahoma" w:eastAsia="Times New Roman" w:hAnsi="Tahoma" w:cs="Tahoma"/>
      <w:bCs/>
      <w:lang w:val="en-US" w:eastAsia="en-US"/>
    </w:rPr>
  </w:style>
  <w:style w:type="paragraph" w:customStyle="1" w:styleId="Bullet1">
    <w:name w:val="Bullet 1"/>
    <w:basedOn w:val="ListParagraph"/>
    <w:link w:val="Bullet1Char"/>
    <w:qFormat/>
    <w:rsid w:val="00DB321D"/>
    <w:pPr>
      <w:widowControl w:val="0"/>
      <w:numPr>
        <w:numId w:val="5"/>
      </w:numPr>
      <w:autoSpaceDE w:val="0"/>
      <w:autoSpaceDN w:val="0"/>
      <w:spacing w:after="120"/>
    </w:pPr>
    <w:rPr>
      <w:rFonts w:ascii="Calibri" w:eastAsia="Calibri" w:hAnsi="Calibri" w:cs="Calibri"/>
      <w:sz w:val="22"/>
      <w:szCs w:val="22"/>
      <w:lang w:val="en-US"/>
    </w:rPr>
  </w:style>
  <w:style w:type="character" w:customStyle="1" w:styleId="Bullet1Char">
    <w:name w:val="Bullet 1 Char"/>
    <w:aliases w:val="List Paragraph Char,Bullets Points Char,Table Header Row Char,Bullet Point Char,Dairy Paragraphe Char,Bullet1 Char,Bullet List Char,Section 5 Char,Questions Char,List Paragraph1 Char,List Paragraph after 2 Char,_CC_Bullet Char"/>
    <w:basedOn w:val="DefaultParagraphFont"/>
    <w:link w:val="Bullet1"/>
    <w:rsid w:val="00DB321D"/>
    <w:rPr>
      <w:rFonts w:ascii="Calibri" w:eastAsia="Calibri" w:hAnsi="Calibri" w:cs="Calibri"/>
      <w:lang w:val="en-US" w:eastAsia="en-US"/>
    </w:rPr>
  </w:style>
  <w:style w:type="character" w:customStyle="1" w:styleId="Heading2Char">
    <w:name w:val="Heading 2 Char"/>
    <w:basedOn w:val="DefaultParagraphFont"/>
    <w:link w:val="Heading2"/>
    <w:uiPriority w:val="9"/>
    <w:rsid w:val="00F80853"/>
    <w:rPr>
      <w:rFonts w:asciiTheme="majorHAnsi" w:eastAsiaTheme="majorEastAsia" w:hAnsiTheme="majorHAnsi" w:cstheme="majorBidi"/>
      <w:color w:val="365F91" w:themeColor="accent1" w:themeShade="BF"/>
      <w:sz w:val="26"/>
      <w:szCs w:val="26"/>
      <w:lang w:val="en-GB" w:eastAsia="en-US"/>
    </w:rPr>
  </w:style>
  <w:style w:type="paragraph" w:styleId="Subtitle">
    <w:name w:val="Subtitle"/>
    <w:aliases w:val="Subheading"/>
    <w:basedOn w:val="Heading2"/>
    <w:next w:val="Normal"/>
    <w:link w:val="SubtitleChar"/>
    <w:uiPriority w:val="11"/>
    <w:qFormat/>
    <w:locked/>
    <w:rsid w:val="001F38FE"/>
    <w:pPr>
      <w:keepNext w:val="0"/>
      <w:keepLines w:val="0"/>
      <w:spacing w:before="240" w:after="240" w:line="276" w:lineRule="auto"/>
    </w:pPr>
    <w:rPr>
      <w:rFonts w:ascii="Tahoma" w:eastAsiaTheme="minorHAnsi" w:hAnsi="Tahoma" w:cs="Tahoma"/>
      <w:b/>
      <w:i/>
      <w:iCs/>
      <w:color w:val="auto"/>
      <w:sz w:val="22"/>
      <w:szCs w:val="22"/>
    </w:rPr>
  </w:style>
  <w:style w:type="character" w:customStyle="1" w:styleId="SubtitleChar">
    <w:name w:val="Subtitle Char"/>
    <w:aliases w:val="Subheading Char"/>
    <w:basedOn w:val="DefaultParagraphFont"/>
    <w:link w:val="Subtitle"/>
    <w:uiPriority w:val="11"/>
    <w:rsid w:val="001F38FE"/>
    <w:rPr>
      <w:rFonts w:ascii="Tahoma" w:eastAsiaTheme="minorHAnsi" w:hAnsi="Tahoma" w:cs="Tahoma"/>
      <w:b/>
      <w:i/>
      <w:iCs/>
      <w:lang w:val="en-GB" w:eastAsia="en-US"/>
    </w:rPr>
  </w:style>
  <w:style w:type="paragraph" w:customStyle="1" w:styleId="FiguresTablesListsCaptions">
    <w:name w:val="Figures/Tables/Lists/Captions"/>
    <w:basedOn w:val="Normal"/>
    <w:link w:val="FiguresTablesListsCaptionsChar"/>
    <w:uiPriority w:val="1"/>
    <w:qFormat/>
    <w:rsid w:val="00BD3DAC"/>
    <w:pPr>
      <w:keepNext/>
      <w:spacing w:before="120" w:after="120"/>
    </w:pPr>
    <w:rPr>
      <w:rFonts w:asciiTheme="minorHAnsi" w:eastAsiaTheme="minorHAnsi" w:hAnsiTheme="minorHAnsi" w:cstheme="minorBidi"/>
      <w:color w:val="632423" w:themeColor="accent2" w:themeShade="80"/>
      <w:sz w:val="22"/>
    </w:rPr>
  </w:style>
  <w:style w:type="character" w:customStyle="1" w:styleId="FiguresTablesListsCaptionsChar">
    <w:name w:val="Figures/Tables/Lists/Captions Char"/>
    <w:basedOn w:val="DefaultParagraphFont"/>
    <w:link w:val="FiguresTablesListsCaptions"/>
    <w:uiPriority w:val="1"/>
    <w:rsid w:val="00BD3DAC"/>
    <w:rPr>
      <w:rFonts w:asciiTheme="minorHAnsi" w:eastAsiaTheme="minorHAnsi" w:hAnsiTheme="minorHAnsi" w:cstheme="minorBidi"/>
      <w:color w:val="632423" w:themeColor="accent2" w:themeShade="80"/>
      <w:szCs w:val="24"/>
      <w:lang w:val="en-GB" w:eastAsia="en-US"/>
    </w:rPr>
  </w:style>
  <w:style w:type="paragraph" w:customStyle="1" w:styleId="EndNoteBibliographyTitle">
    <w:name w:val="EndNote Bibliography Title"/>
    <w:basedOn w:val="Normal"/>
    <w:link w:val="EndNoteBibliographyTitleChar"/>
    <w:rsid w:val="00F31E10"/>
    <w:pPr>
      <w:jc w:val="center"/>
    </w:pPr>
    <w:rPr>
      <w:rFonts w:ascii="Tahoma" w:hAnsi="Tahoma" w:cs="Tahoma"/>
      <w:noProof/>
      <w:sz w:val="22"/>
      <w:lang w:val="en-US"/>
    </w:rPr>
  </w:style>
  <w:style w:type="character" w:customStyle="1" w:styleId="EndNoteBibliographyTitleChar">
    <w:name w:val="EndNote Bibliography Title Char"/>
    <w:basedOn w:val="ManuscriptbodyChar"/>
    <w:link w:val="EndNoteBibliographyTitle"/>
    <w:rsid w:val="00F31E10"/>
    <w:rPr>
      <w:rFonts w:ascii="Tahoma" w:eastAsia="Times New Roman" w:hAnsi="Tahoma" w:cs="Tahoma"/>
      <w:noProof/>
      <w:sz w:val="24"/>
      <w:szCs w:val="24"/>
      <w:lang w:val="en-US" w:eastAsia="en-US"/>
    </w:rPr>
  </w:style>
  <w:style w:type="paragraph" w:customStyle="1" w:styleId="EndNoteBibliography">
    <w:name w:val="EndNote Bibliography"/>
    <w:basedOn w:val="Normal"/>
    <w:link w:val="EndNoteBibliographyChar"/>
    <w:rsid w:val="00F31E10"/>
    <w:pPr>
      <w:spacing w:line="240" w:lineRule="auto"/>
    </w:pPr>
    <w:rPr>
      <w:rFonts w:ascii="Tahoma" w:hAnsi="Tahoma" w:cs="Tahoma"/>
      <w:noProof/>
      <w:sz w:val="22"/>
      <w:lang w:val="en-US"/>
    </w:rPr>
  </w:style>
  <w:style w:type="character" w:customStyle="1" w:styleId="EndNoteBibliographyChar">
    <w:name w:val="EndNote Bibliography Char"/>
    <w:basedOn w:val="ManuscriptbodyChar"/>
    <w:link w:val="EndNoteBibliography"/>
    <w:rsid w:val="00F31E10"/>
    <w:rPr>
      <w:rFonts w:ascii="Tahoma" w:eastAsia="Times New Roman" w:hAnsi="Tahoma" w:cs="Tahoma"/>
      <w:noProof/>
      <w:sz w:val="24"/>
      <w:szCs w:val="24"/>
      <w:lang w:val="en-US" w:eastAsia="en-US"/>
    </w:rPr>
  </w:style>
  <w:style w:type="table" w:customStyle="1" w:styleId="ListTable31">
    <w:name w:val="List Table 31"/>
    <w:basedOn w:val="TableNormal"/>
    <w:uiPriority w:val="48"/>
    <w:rsid w:val="00D006BE"/>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Heading3Char">
    <w:name w:val="Heading 3 Char"/>
    <w:basedOn w:val="DefaultParagraphFont"/>
    <w:link w:val="Heading3"/>
    <w:uiPriority w:val="9"/>
    <w:rsid w:val="0097060A"/>
    <w:rPr>
      <w:rFonts w:asciiTheme="majorHAnsi" w:eastAsiaTheme="majorEastAsia" w:hAnsiTheme="majorHAnsi" w:cstheme="majorBidi"/>
      <w:color w:val="243F60" w:themeColor="accent1" w:themeShade="7F"/>
      <w:sz w:val="24"/>
      <w:szCs w:val="24"/>
      <w:lang w:val="en-GB" w:eastAsia="en-US"/>
    </w:rPr>
  </w:style>
  <w:style w:type="character" w:customStyle="1" w:styleId="Heading4Char">
    <w:name w:val="Heading 4 Char"/>
    <w:basedOn w:val="DefaultParagraphFont"/>
    <w:link w:val="Heading4"/>
    <w:rsid w:val="0097060A"/>
    <w:rPr>
      <w:rFonts w:ascii="Calibri" w:eastAsia="Calibri" w:hAnsi="Calibri" w:cs="Calibri"/>
      <w:color w:val="943634" w:themeColor="accent2" w:themeShade="BF"/>
      <w:sz w:val="24"/>
      <w:szCs w:val="24"/>
      <w:lang w:val="en-US" w:eastAsia="en-US"/>
    </w:rPr>
  </w:style>
  <w:style w:type="character" w:customStyle="1" w:styleId="Heading5Char">
    <w:name w:val="Heading 5 Char"/>
    <w:basedOn w:val="DefaultParagraphFont"/>
    <w:link w:val="Heading5"/>
    <w:rsid w:val="0097060A"/>
    <w:rPr>
      <w:rFonts w:asciiTheme="minorHAnsi" w:eastAsiaTheme="majorEastAsia" w:hAnsiTheme="minorHAnsi" w:cstheme="minorHAnsi"/>
      <w:b/>
      <w:bCs/>
      <w:color w:val="365F91" w:themeColor="accent1" w:themeShade="BF"/>
      <w:sz w:val="24"/>
      <w:szCs w:val="24"/>
      <w:lang w:val="en-US" w:eastAsia="en-US"/>
    </w:rPr>
  </w:style>
  <w:style w:type="character" w:customStyle="1" w:styleId="Heading6Char">
    <w:name w:val="Heading 6 Char"/>
    <w:basedOn w:val="DefaultParagraphFont"/>
    <w:link w:val="Heading6"/>
    <w:rsid w:val="0097060A"/>
    <w:rPr>
      <w:rFonts w:asciiTheme="majorHAnsi" w:eastAsiaTheme="minorHAnsi" w:hAnsiTheme="majorHAnsi" w:cstheme="majorHAnsi"/>
      <w:color w:val="1F4E79"/>
      <w:szCs w:val="24"/>
      <w:lang w:val="en-US" w:eastAsia="en-US"/>
    </w:rPr>
  </w:style>
  <w:style w:type="character" w:customStyle="1" w:styleId="Heading7Char">
    <w:name w:val="Heading 7 Char"/>
    <w:basedOn w:val="DefaultParagraphFont"/>
    <w:link w:val="Heading7"/>
    <w:rsid w:val="0097060A"/>
    <w:rPr>
      <w:rFonts w:asciiTheme="majorHAnsi" w:eastAsiaTheme="majorEastAsia" w:hAnsiTheme="majorHAnsi" w:cstheme="majorBidi"/>
      <w:i/>
      <w:iCs/>
      <w:color w:val="243F60" w:themeColor="accent1" w:themeShade="7F"/>
      <w:szCs w:val="24"/>
      <w:lang w:val="en-GB" w:eastAsia="en-US"/>
    </w:rPr>
  </w:style>
  <w:style w:type="character" w:customStyle="1" w:styleId="Heading8Char">
    <w:name w:val="Heading 8 Char"/>
    <w:basedOn w:val="DefaultParagraphFont"/>
    <w:link w:val="Heading8"/>
    <w:rsid w:val="0097060A"/>
    <w:rPr>
      <w:rFonts w:ascii="Times New Roman" w:eastAsia="Times New Roman" w:hAnsi="Times New Roman"/>
      <w:i/>
      <w:iCs/>
      <w:szCs w:val="24"/>
      <w:lang w:val="en-GB" w:eastAsia="en-US"/>
    </w:rPr>
  </w:style>
  <w:style w:type="character" w:customStyle="1" w:styleId="Heading9Char">
    <w:name w:val="Heading 9 Char"/>
    <w:basedOn w:val="DefaultParagraphFont"/>
    <w:link w:val="Heading9"/>
    <w:rsid w:val="0097060A"/>
    <w:rPr>
      <w:rFonts w:ascii="Arial" w:eastAsia="Times New Roman" w:hAnsi="Arial" w:cs="Arial"/>
      <w:lang w:val="en-GB" w:eastAsia="en-US"/>
    </w:rPr>
  </w:style>
  <w:style w:type="paragraph" w:customStyle="1" w:styleId="SecondHeadingwithRule">
    <w:name w:val="Second Heading with Rule"/>
    <w:basedOn w:val="Normal"/>
    <w:link w:val="SecondHeadingwithRuleChar"/>
    <w:uiPriority w:val="1"/>
    <w:rsid w:val="0097060A"/>
    <w:pPr>
      <w:spacing w:after="120"/>
    </w:pPr>
    <w:rPr>
      <w:rFonts w:asciiTheme="minorHAnsi" w:eastAsiaTheme="minorHAnsi" w:hAnsiTheme="minorHAnsi" w:cstheme="minorBidi"/>
      <w:b/>
      <w:bCs/>
      <w:noProof/>
      <w:color w:val="28629A"/>
      <w:sz w:val="26"/>
      <w:szCs w:val="26"/>
      <w:lang w:val="en-US"/>
    </w:rPr>
  </w:style>
  <w:style w:type="character" w:customStyle="1" w:styleId="SecondHeadingwithRuleChar">
    <w:name w:val="Second Heading with Rule Char"/>
    <w:basedOn w:val="Heading2Char"/>
    <w:link w:val="SecondHeadingwithRule"/>
    <w:uiPriority w:val="1"/>
    <w:rsid w:val="0097060A"/>
    <w:rPr>
      <w:rFonts w:asciiTheme="minorHAnsi" w:eastAsiaTheme="minorHAnsi" w:hAnsiTheme="minorHAnsi" w:cstheme="minorBidi"/>
      <w:b/>
      <w:bCs/>
      <w:noProof/>
      <w:color w:val="28629A"/>
      <w:sz w:val="26"/>
      <w:szCs w:val="26"/>
      <w:lang w:val="en-US" w:eastAsia="en-US"/>
    </w:rPr>
  </w:style>
  <w:style w:type="paragraph" w:customStyle="1" w:styleId="Chaptertitle">
    <w:name w:val="Chapter title"/>
    <w:basedOn w:val="Heading1"/>
    <w:link w:val="ChaptertitleChar"/>
    <w:uiPriority w:val="1"/>
    <w:rsid w:val="0097060A"/>
    <w:pPr>
      <w:keepNext w:val="0"/>
      <w:keepLines w:val="0"/>
      <w:widowControl w:val="0"/>
      <w:autoSpaceDE w:val="0"/>
      <w:autoSpaceDN w:val="0"/>
      <w:spacing w:before="240" w:after="120"/>
      <w:ind w:left="357" w:hanging="357"/>
    </w:pPr>
    <w:rPr>
      <w:rFonts w:ascii="Calibri" w:eastAsia="Calibri" w:hAnsi="Calibri" w:cs="Calibri"/>
      <w:b w:val="0"/>
      <w:bCs w:val="0"/>
      <w:sz w:val="36"/>
      <w:szCs w:val="36"/>
      <w:lang w:val="en-US"/>
    </w:rPr>
  </w:style>
  <w:style w:type="character" w:customStyle="1" w:styleId="ChaptertitleChar">
    <w:name w:val="Chapter title Char"/>
    <w:basedOn w:val="Heading1Char"/>
    <w:link w:val="Chaptertitle"/>
    <w:uiPriority w:val="1"/>
    <w:rsid w:val="0097060A"/>
    <w:rPr>
      <w:rFonts w:ascii="Calibri" w:eastAsia="Calibri" w:hAnsi="Calibri" w:cs="Calibri"/>
      <w:b w:val="0"/>
      <w:bCs w:val="0"/>
      <w:color w:val="365F91" w:themeColor="accent1" w:themeShade="BF"/>
      <w:sz w:val="36"/>
      <w:szCs w:val="36"/>
      <w:lang w:val="en-US" w:eastAsia="en-US"/>
    </w:rPr>
  </w:style>
  <w:style w:type="paragraph" w:customStyle="1" w:styleId="Level2Bullet">
    <w:name w:val="Level 2 Bullet"/>
    <w:basedOn w:val="Bullet1"/>
    <w:link w:val="Level2BulletChar"/>
    <w:uiPriority w:val="1"/>
    <w:qFormat/>
    <w:rsid w:val="0097060A"/>
    <w:pPr>
      <w:numPr>
        <w:ilvl w:val="1"/>
        <w:numId w:val="7"/>
      </w:numPr>
      <w:ind w:left="1151" w:hanging="357"/>
    </w:pPr>
  </w:style>
  <w:style w:type="paragraph" w:customStyle="1" w:styleId="Level3Bullet">
    <w:name w:val="Level 3 Bullet"/>
    <w:basedOn w:val="Level2Bullet"/>
    <w:link w:val="Level3BulletChar"/>
    <w:uiPriority w:val="1"/>
    <w:qFormat/>
    <w:rsid w:val="0097060A"/>
    <w:pPr>
      <w:numPr>
        <w:ilvl w:val="2"/>
      </w:numPr>
    </w:pPr>
  </w:style>
  <w:style w:type="character" w:customStyle="1" w:styleId="Level2BulletChar">
    <w:name w:val="Level 2 Bullet Char"/>
    <w:basedOn w:val="Bullet1Char"/>
    <w:link w:val="Level2Bullet"/>
    <w:uiPriority w:val="1"/>
    <w:rsid w:val="0097060A"/>
    <w:rPr>
      <w:rFonts w:ascii="Calibri" w:eastAsia="Calibri" w:hAnsi="Calibri" w:cs="Calibri"/>
      <w:lang w:val="en-US" w:eastAsia="en-US"/>
    </w:rPr>
  </w:style>
  <w:style w:type="paragraph" w:customStyle="1" w:styleId="SummaryBox">
    <w:name w:val="Summary Box"/>
    <w:basedOn w:val="Normal"/>
    <w:link w:val="SummaryBoxChar"/>
    <w:qFormat/>
    <w:rsid w:val="0097060A"/>
    <w:pPr>
      <w:spacing w:after="120"/>
    </w:pPr>
    <w:rPr>
      <w:rFonts w:ascii="Calibri" w:eastAsia="Calibri" w:hAnsi="Calibri" w:cs="Calibri"/>
      <w:color w:val="4F81BD" w:themeColor="accent1"/>
      <w:sz w:val="28"/>
      <w:szCs w:val="28"/>
      <w:lang w:val="en-US"/>
    </w:rPr>
  </w:style>
  <w:style w:type="character" w:customStyle="1" w:styleId="Level3BulletChar">
    <w:name w:val="Level 3 Bullet Char"/>
    <w:basedOn w:val="Level2BulletChar"/>
    <w:link w:val="Level3Bullet"/>
    <w:uiPriority w:val="1"/>
    <w:rsid w:val="0097060A"/>
    <w:rPr>
      <w:rFonts w:ascii="Calibri" w:eastAsia="Calibri" w:hAnsi="Calibri" w:cs="Calibri"/>
      <w:lang w:val="en-US" w:eastAsia="en-US"/>
    </w:rPr>
  </w:style>
  <w:style w:type="character" w:customStyle="1" w:styleId="SummaryBoxChar">
    <w:name w:val="Summary Box Char"/>
    <w:basedOn w:val="Bullet1Char"/>
    <w:link w:val="SummaryBox"/>
    <w:rsid w:val="0097060A"/>
    <w:rPr>
      <w:rFonts w:ascii="Calibri" w:eastAsia="Calibri" w:hAnsi="Calibri" w:cs="Calibri"/>
      <w:color w:val="4F81BD" w:themeColor="accent1"/>
      <w:sz w:val="28"/>
      <w:szCs w:val="28"/>
      <w:lang w:val="en-US" w:eastAsia="en-US"/>
    </w:rPr>
  </w:style>
  <w:style w:type="table" w:customStyle="1" w:styleId="HighlightBox">
    <w:name w:val="Highlight Box"/>
    <w:basedOn w:val="TableNormal"/>
    <w:uiPriority w:val="99"/>
    <w:rsid w:val="0097060A"/>
    <w:rPr>
      <w:rFonts w:asciiTheme="minorHAnsi" w:eastAsiaTheme="minorHAnsi" w:hAnsiTheme="minorHAnsi" w:cstheme="minorBidi"/>
      <w:lang w:val="en-GB" w:eastAsia="en-US"/>
    </w:rPr>
    <w:tblPr/>
    <w:tcPr>
      <w:shd w:val="clear" w:color="auto" w:fill="EAF1DD" w:themeFill="accent3" w:themeFillTint="33"/>
    </w:tcPr>
    <w:tblStylePr w:type="firstCol">
      <w:tblPr/>
      <w:tcPr>
        <w:shd w:val="clear" w:color="auto" w:fill="4F81BD" w:themeFill="accent1"/>
      </w:tcPr>
    </w:tblStylePr>
  </w:style>
  <w:style w:type="paragraph" w:customStyle="1" w:styleId="Footnote">
    <w:name w:val="Footnote"/>
    <w:basedOn w:val="Normal"/>
    <w:link w:val="FootnoteChar"/>
    <w:qFormat/>
    <w:rsid w:val="006909A6"/>
    <w:pPr>
      <w:spacing w:afterLines="240" w:after="576"/>
      <w:contextualSpacing/>
    </w:pPr>
    <w:rPr>
      <w:rFonts w:ascii="Tahoma" w:eastAsiaTheme="minorHAnsi" w:hAnsi="Tahoma" w:cs="Tahoma"/>
      <w:sz w:val="22"/>
      <w:szCs w:val="22"/>
    </w:rPr>
  </w:style>
  <w:style w:type="character" w:customStyle="1" w:styleId="FootnoteChar">
    <w:name w:val="Footnote Char"/>
    <w:basedOn w:val="DefaultParagraphFont"/>
    <w:link w:val="Footnote"/>
    <w:rsid w:val="006909A6"/>
    <w:rPr>
      <w:rFonts w:ascii="Tahoma" w:eastAsiaTheme="minorHAnsi" w:hAnsi="Tahoma" w:cs="Tahoma"/>
      <w:lang w:val="en-GB" w:eastAsia="en-US"/>
    </w:rPr>
  </w:style>
  <w:style w:type="table" w:customStyle="1" w:styleId="GridTable1Light-Accent11">
    <w:name w:val="Grid Table 1 Light - Accent 11"/>
    <w:basedOn w:val="TableNormal"/>
    <w:uiPriority w:val="46"/>
    <w:rsid w:val="0097060A"/>
    <w:rPr>
      <w:rFonts w:asciiTheme="minorHAnsi" w:eastAsiaTheme="minorHAnsi" w:hAnsiTheme="minorHAnsi" w:cstheme="minorBidi"/>
      <w:lang w:val="en-GB"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top w:val="nil"/>
          <w:left w:val="nil"/>
          <w:bottom w:val="nil"/>
          <w:right w:val="nil"/>
          <w:insideH w:val="nil"/>
          <w:insideV w:val="nil"/>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Number">
    <w:name w:val="Number"/>
    <w:basedOn w:val="Bullet1"/>
    <w:link w:val="NumberChar"/>
    <w:uiPriority w:val="1"/>
    <w:qFormat/>
    <w:rsid w:val="0097060A"/>
    <w:pPr>
      <w:numPr>
        <w:numId w:val="6"/>
      </w:numPr>
    </w:pPr>
  </w:style>
  <w:style w:type="character" w:customStyle="1" w:styleId="NumberChar">
    <w:name w:val="Number Char"/>
    <w:basedOn w:val="Bullet1Char"/>
    <w:link w:val="Number"/>
    <w:uiPriority w:val="1"/>
    <w:rsid w:val="0097060A"/>
    <w:rPr>
      <w:rFonts w:ascii="Calibri" w:eastAsia="Calibri" w:hAnsi="Calibri" w:cs="Calibri"/>
      <w:lang w:val="en-US" w:eastAsia="en-US"/>
    </w:rPr>
  </w:style>
  <w:style w:type="character" w:styleId="PageNumber">
    <w:name w:val="page number"/>
    <w:basedOn w:val="DefaultParagraphFont"/>
    <w:unhideWhenUsed/>
    <w:rsid w:val="0097060A"/>
  </w:style>
  <w:style w:type="paragraph" w:styleId="Title">
    <w:name w:val="Title"/>
    <w:basedOn w:val="Normal"/>
    <w:next w:val="Normal"/>
    <w:link w:val="TitleChar"/>
    <w:qFormat/>
    <w:locked/>
    <w:rsid w:val="0097060A"/>
    <w:rPr>
      <w:rFonts w:ascii="Calibri" w:eastAsiaTheme="minorHAnsi" w:hAnsi="Calibri" w:cs="Calibri"/>
      <w:b/>
      <w:bCs/>
      <w:color w:val="365F91" w:themeColor="accent1" w:themeShade="BF"/>
      <w:sz w:val="96"/>
      <w:szCs w:val="96"/>
    </w:rPr>
  </w:style>
  <w:style w:type="character" w:customStyle="1" w:styleId="TitleChar">
    <w:name w:val="Title Char"/>
    <w:basedOn w:val="DefaultParagraphFont"/>
    <w:link w:val="Title"/>
    <w:rsid w:val="0097060A"/>
    <w:rPr>
      <w:rFonts w:ascii="Calibri" w:eastAsiaTheme="minorHAnsi" w:hAnsi="Calibri" w:cs="Calibri"/>
      <w:b/>
      <w:bCs/>
      <w:color w:val="365F91" w:themeColor="accent1" w:themeShade="BF"/>
      <w:sz w:val="96"/>
      <w:szCs w:val="96"/>
      <w:lang w:val="en-GB" w:eastAsia="en-US"/>
    </w:rPr>
  </w:style>
  <w:style w:type="character" w:styleId="SubtleEmphasis">
    <w:name w:val="Subtle Emphasis"/>
    <w:uiPriority w:val="19"/>
    <w:qFormat/>
    <w:rsid w:val="0097060A"/>
    <w:rPr>
      <w:color w:val="C0504D" w:themeColor="accent2"/>
      <w:sz w:val="36"/>
      <w:szCs w:val="36"/>
    </w:rPr>
  </w:style>
  <w:style w:type="table" w:customStyle="1" w:styleId="Summary1">
    <w:name w:val="Summary1"/>
    <w:basedOn w:val="TableNormal"/>
    <w:next w:val="TableGrid"/>
    <w:uiPriority w:val="39"/>
    <w:rsid w:val="0097060A"/>
    <w:pPr>
      <w:widowControl w:val="0"/>
      <w:autoSpaceDE w:val="0"/>
      <w:autoSpaceDN w:val="0"/>
    </w:pPr>
    <w:rPr>
      <w:rFonts w:asciiTheme="minorHAnsi" w:eastAsiaTheme="minorHAnsi" w:hAnsiTheme="minorHAnsi" w:cstheme="minorBidi"/>
      <w:lang w:val="en-US" w:eastAsia="en-US"/>
    </w:rPr>
    <w:tblPr>
      <w:tblBorders>
        <w:top w:val="single" w:sz="18" w:space="0" w:color="1F3864"/>
        <w:left w:val="single" w:sz="18" w:space="0" w:color="1F3864"/>
        <w:bottom w:val="single" w:sz="18" w:space="0" w:color="1F3864"/>
        <w:right w:val="single" w:sz="18" w:space="0" w:color="1F3864"/>
        <w:insideH w:val="single" w:sz="18" w:space="0" w:color="1F3864"/>
        <w:insideV w:val="single" w:sz="18" w:space="0" w:color="1F3864"/>
      </w:tblBorders>
    </w:tblPr>
    <w:tcPr>
      <w:shd w:val="clear" w:color="auto" w:fill="DEEAF6"/>
    </w:tcPr>
  </w:style>
  <w:style w:type="paragraph" w:styleId="TOCHeading">
    <w:name w:val="TOC Heading"/>
    <w:basedOn w:val="Heading1"/>
    <w:next w:val="Normal"/>
    <w:uiPriority w:val="39"/>
    <w:unhideWhenUsed/>
    <w:qFormat/>
    <w:rsid w:val="0097060A"/>
    <w:pPr>
      <w:spacing w:before="240" w:line="259" w:lineRule="auto"/>
      <w:outlineLvl w:val="9"/>
    </w:pPr>
    <w:rPr>
      <w:b w:val="0"/>
      <w:bCs w:val="0"/>
      <w:sz w:val="32"/>
      <w:szCs w:val="32"/>
      <w:lang w:val="en-US"/>
    </w:rPr>
  </w:style>
  <w:style w:type="paragraph" w:styleId="TOC1">
    <w:name w:val="toc 1"/>
    <w:basedOn w:val="Normal"/>
    <w:next w:val="Normal"/>
    <w:autoRedefine/>
    <w:uiPriority w:val="39"/>
    <w:unhideWhenUsed/>
    <w:locked/>
    <w:rsid w:val="0097060A"/>
    <w:pPr>
      <w:spacing w:after="100"/>
    </w:pPr>
    <w:rPr>
      <w:rFonts w:asciiTheme="minorHAnsi" w:eastAsiaTheme="minorHAnsi" w:hAnsiTheme="minorHAnsi" w:cstheme="minorBidi"/>
      <w:sz w:val="22"/>
    </w:rPr>
  </w:style>
  <w:style w:type="paragraph" w:styleId="TOC2">
    <w:name w:val="toc 2"/>
    <w:basedOn w:val="Normal"/>
    <w:next w:val="Normal"/>
    <w:autoRedefine/>
    <w:uiPriority w:val="39"/>
    <w:unhideWhenUsed/>
    <w:locked/>
    <w:rsid w:val="0097060A"/>
    <w:pPr>
      <w:tabs>
        <w:tab w:val="right" w:leader="dot" w:pos="9017"/>
      </w:tabs>
      <w:spacing w:after="100"/>
      <w:ind w:left="220"/>
    </w:pPr>
    <w:rPr>
      <w:rFonts w:asciiTheme="minorHAnsi" w:eastAsiaTheme="minorHAnsi" w:hAnsiTheme="minorHAnsi" w:cstheme="minorBidi"/>
      <w:sz w:val="22"/>
    </w:rPr>
  </w:style>
  <w:style w:type="paragraph" w:styleId="TOC3">
    <w:name w:val="toc 3"/>
    <w:basedOn w:val="Normal"/>
    <w:next w:val="Normal"/>
    <w:autoRedefine/>
    <w:uiPriority w:val="39"/>
    <w:unhideWhenUsed/>
    <w:locked/>
    <w:rsid w:val="0097060A"/>
    <w:pPr>
      <w:tabs>
        <w:tab w:val="left" w:pos="1200"/>
        <w:tab w:val="right" w:leader="dot" w:pos="9017"/>
      </w:tabs>
      <w:spacing w:after="100"/>
      <w:ind w:left="440"/>
    </w:pPr>
    <w:rPr>
      <w:rFonts w:asciiTheme="minorHAnsi" w:eastAsiaTheme="minorHAnsi" w:hAnsiTheme="minorHAnsi" w:cstheme="minorBidi"/>
      <w:sz w:val="22"/>
    </w:rPr>
  </w:style>
  <w:style w:type="paragraph" w:customStyle="1" w:styleId="Level1Bullet">
    <w:name w:val="Level 1 Bullet"/>
    <w:basedOn w:val="ListParagraph"/>
    <w:link w:val="Level1BulletChar"/>
    <w:autoRedefine/>
    <w:uiPriority w:val="1"/>
    <w:rsid w:val="0097060A"/>
    <w:pPr>
      <w:widowControl w:val="0"/>
      <w:autoSpaceDE w:val="0"/>
      <w:autoSpaceDN w:val="0"/>
      <w:ind w:left="1080" w:hanging="360"/>
      <w:contextualSpacing w:val="0"/>
    </w:pPr>
    <w:rPr>
      <w:rFonts w:ascii="Calibri" w:eastAsia="Calibri" w:hAnsi="Calibri" w:cs="Calibri"/>
      <w:sz w:val="22"/>
      <w:szCs w:val="22"/>
      <w:lang w:val="en-US"/>
    </w:rPr>
  </w:style>
  <w:style w:type="character" w:customStyle="1" w:styleId="Level1BulletChar">
    <w:name w:val="Level 1 Bullet Char"/>
    <w:basedOn w:val="DefaultParagraphFont"/>
    <w:link w:val="Level1Bullet"/>
    <w:uiPriority w:val="1"/>
    <w:rsid w:val="0097060A"/>
    <w:rPr>
      <w:rFonts w:ascii="Calibri" w:eastAsia="Calibri" w:hAnsi="Calibri" w:cs="Calibri"/>
      <w:lang w:val="en-US" w:eastAsia="en-US"/>
    </w:rPr>
  </w:style>
  <w:style w:type="table" w:customStyle="1" w:styleId="TableStyle1">
    <w:name w:val="Table Style 1"/>
    <w:basedOn w:val="TableNormal"/>
    <w:uiPriority w:val="99"/>
    <w:rsid w:val="0097060A"/>
    <w:rPr>
      <w:rFonts w:asciiTheme="minorHAnsi" w:eastAsiaTheme="minorHAnsi" w:hAnsiTheme="minorHAnsi" w:cstheme="minorBidi"/>
      <w:sz w:val="18"/>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Theme="minorHAnsi" w:hAnsiTheme="minorHAnsi"/>
        <w:b/>
        <w:color w:val="FFFFFF" w:themeColor="background1"/>
        <w:sz w:val="22"/>
      </w:rPr>
      <w:tblPr/>
      <w:tcPr>
        <w:shd w:val="clear" w:color="auto" w:fill="943634" w:themeFill="accent2" w:themeFillShade="BF"/>
      </w:tcPr>
    </w:tblStylePr>
    <w:tblStylePr w:type="lastRow">
      <w:rPr>
        <w:rFonts w:asciiTheme="minorHAnsi" w:hAnsiTheme="minorHAnsi"/>
        <w:color w:val="auto"/>
        <w:sz w:val="21"/>
      </w:rPr>
    </w:tblStylePr>
    <w:tblStylePr w:type="firstCol">
      <w:rPr>
        <w:rFonts w:asciiTheme="minorHAnsi" w:hAnsiTheme="minorHAnsi"/>
        <w:b/>
        <w:sz w:val="22"/>
      </w:rPr>
      <w:tblPr/>
      <w:tcPr>
        <w:shd w:val="clear" w:color="auto" w:fill="E5DFEC" w:themeFill="accent4" w:themeFillTint="33"/>
      </w:tcPr>
    </w:tblStylePr>
  </w:style>
  <w:style w:type="paragraph" w:customStyle="1" w:styleId="SummaryBoxText">
    <w:name w:val="Summary Box Text"/>
    <w:basedOn w:val="Normal"/>
    <w:uiPriority w:val="1"/>
    <w:qFormat/>
    <w:rsid w:val="0097060A"/>
    <w:rPr>
      <w:rFonts w:asciiTheme="minorHAnsi" w:eastAsiaTheme="minorHAnsi" w:hAnsiTheme="minorHAnsi" w:cstheme="minorBidi"/>
      <w:i/>
      <w:color w:val="000000" w:themeColor="text1"/>
      <w:sz w:val="22"/>
      <w:szCs w:val="22"/>
      <w:lang w:val="en-US"/>
    </w:rPr>
  </w:style>
  <w:style w:type="paragraph" w:customStyle="1" w:styleId="Un-NumberedHeading">
    <w:name w:val="Un-Numbered Heading"/>
    <w:basedOn w:val="Heading1"/>
    <w:link w:val="Un-NumberedHeadingChar"/>
    <w:qFormat/>
    <w:rsid w:val="0097060A"/>
    <w:pPr>
      <w:keepNext w:val="0"/>
      <w:keepLines w:val="0"/>
      <w:widowControl w:val="0"/>
      <w:autoSpaceDE w:val="0"/>
      <w:autoSpaceDN w:val="0"/>
      <w:spacing w:before="240" w:after="120"/>
    </w:pPr>
    <w:rPr>
      <w:rFonts w:ascii="Calibri" w:eastAsia="Calibri" w:hAnsi="Calibri" w:cs="Calibri"/>
      <w:b w:val="0"/>
      <w:bCs w:val="0"/>
      <w:sz w:val="36"/>
      <w:szCs w:val="36"/>
      <w:lang w:val="en-US"/>
    </w:rPr>
  </w:style>
  <w:style w:type="character" w:customStyle="1" w:styleId="Un-NumberedHeadingChar">
    <w:name w:val="Un-Numbered Heading Char"/>
    <w:basedOn w:val="Heading1Char"/>
    <w:link w:val="Un-NumberedHeading"/>
    <w:rsid w:val="0097060A"/>
    <w:rPr>
      <w:rFonts w:ascii="Calibri" w:eastAsia="Calibri" w:hAnsi="Calibri" w:cs="Calibri"/>
      <w:b w:val="0"/>
      <w:bCs w:val="0"/>
      <w:color w:val="365F91" w:themeColor="accent1" w:themeShade="BF"/>
      <w:sz w:val="36"/>
      <w:szCs w:val="36"/>
      <w:lang w:val="en-US" w:eastAsia="en-US"/>
    </w:rPr>
  </w:style>
  <w:style w:type="character" w:customStyle="1" w:styleId="Cross-reference">
    <w:name w:val="Cross-reference"/>
    <w:uiPriority w:val="1"/>
    <w:qFormat/>
    <w:rsid w:val="0097060A"/>
    <w:rPr>
      <w:color w:val="4F81BD" w:themeColor="accent1"/>
    </w:rPr>
  </w:style>
  <w:style w:type="paragraph" w:customStyle="1" w:styleId="PageFooter">
    <w:name w:val="Page Footer"/>
    <w:basedOn w:val="Footer"/>
    <w:link w:val="PageFooterChar"/>
    <w:qFormat/>
    <w:rsid w:val="0097060A"/>
    <w:pPr>
      <w:spacing w:after="120"/>
      <w:jc w:val="right"/>
    </w:pPr>
    <w:rPr>
      <w:rFonts w:asciiTheme="minorHAnsi" w:eastAsiaTheme="minorHAnsi" w:hAnsiTheme="minorHAnsi" w:cstheme="minorBidi"/>
      <w:noProof/>
      <w:color w:val="365F91" w:themeColor="accent1" w:themeShade="BF"/>
      <w:sz w:val="20"/>
      <w:szCs w:val="20"/>
    </w:rPr>
  </w:style>
  <w:style w:type="character" w:customStyle="1" w:styleId="PageFooterChar">
    <w:name w:val="Page Footer Char"/>
    <w:basedOn w:val="FooterChar"/>
    <w:link w:val="PageFooter"/>
    <w:rsid w:val="0097060A"/>
    <w:rPr>
      <w:rFonts w:asciiTheme="minorHAnsi" w:eastAsiaTheme="minorHAnsi" w:hAnsiTheme="minorHAnsi" w:cstheme="minorBidi"/>
      <w:noProof/>
      <w:color w:val="365F91" w:themeColor="accent1" w:themeShade="BF"/>
      <w:sz w:val="20"/>
      <w:szCs w:val="20"/>
      <w:lang w:val="en-GB" w:eastAsia="en-US"/>
    </w:rPr>
  </w:style>
  <w:style w:type="table" w:customStyle="1" w:styleId="TableGridLight1">
    <w:name w:val="Table Grid Light1"/>
    <w:basedOn w:val="TableNormal"/>
    <w:uiPriority w:val="40"/>
    <w:rsid w:val="0097060A"/>
    <w:rPr>
      <w:rFonts w:asciiTheme="minorHAnsi" w:eastAsiaTheme="minorHAnsi" w:hAnsi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erWhite">
    <w:name w:val="Table Header (White)"/>
    <w:basedOn w:val="Normal"/>
    <w:link w:val="TableHeaderWhiteChar"/>
    <w:qFormat/>
    <w:rsid w:val="0097060A"/>
    <w:pPr>
      <w:widowControl w:val="0"/>
      <w:autoSpaceDE w:val="0"/>
      <w:autoSpaceDN w:val="0"/>
      <w:spacing w:after="120"/>
    </w:pPr>
    <w:rPr>
      <w:rFonts w:asciiTheme="minorHAnsi" w:eastAsiaTheme="minorHAnsi" w:hAnsiTheme="minorHAnsi" w:cstheme="minorBidi"/>
      <w:b/>
      <w:color w:val="FFFFFF" w:themeColor="background1"/>
      <w:sz w:val="20"/>
      <w:szCs w:val="20"/>
      <w:lang w:val="en-US" w:eastAsia="en-GB"/>
    </w:rPr>
  </w:style>
  <w:style w:type="paragraph" w:customStyle="1" w:styleId="TableSubheadingBlack">
    <w:name w:val="Table Subheading (Black)"/>
    <w:basedOn w:val="Normal"/>
    <w:link w:val="TableSubheadingBlackChar"/>
    <w:qFormat/>
    <w:rsid w:val="0097060A"/>
    <w:pPr>
      <w:spacing w:after="120"/>
    </w:pPr>
    <w:rPr>
      <w:rFonts w:asciiTheme="minorHAnsi" w:eastAsiaTheme="minorHAnsi" w:hAnsiTheme="minorHAnsi" w:cstheme="minorBidi"/>
      <w:b/>
      <w:sz w:val="20"/>
      <w:szCs w:val="20"/>
    </w:rPr>
  </w:style>
  <w:style w:type="character" w:customStyle="1" w:styleId="TableHeaderWhiteChar">
    <w:name w:val="Table Header (White) Char"/>
    <w:basedOn w:val="DefaultParagraphFont"/>
    <w:link w:val="TableHeaderWhite"/>
    <w:rsid w:val="0097060A"/>
    <w:rPr>
      <w:rFonts w:asciiTheme="minorHAnsi" w:eastAsiaTheme="minorHAnsi" w:hAnsiTheme="minorHAnsi" w:cstheme="minorBidi"/>
      <w:b/>
      <w:color w:val="FFFFFF" w:themeColor="background1"/>
      <w:sz w:val="20"/>
      <w:szCs w:val="20"/>
      <w:lang w:val="en-US" w:eastAsia="en-GB"/>
    </w:rPr>
  </w:style>
  <w:style w:type="paragraph" w:customStyle="1" w:styleId="TableText">
    <w:name w:val="Table Text"/>
    <w:basedOn w:val="Normal"/>
    <w:link w:val="TableTextChar"/>
    <w:qFormat/>
    <w:rsid w:val="0097060A"/>
    <w:pPr>
      <w:spacing w:after="120"/>
    </w:pPr>
    <w:rPr>
      <w:rFonts w:asciiTheme="minorHAnsi" w:eastAsiaTheme="minorHAnsi" w:hAnsiTheme="minorHAnsi" w:cstheme="minorBidi"/>
      <w:sz w:val="20"/>
      <w:szCs w:val="20"/>
    </w:rPr>
  </w:style>
  <w:style w:type="character" w:customStyle="1" w:styleId="TableSubheadingBlackChar">
    <w:name w:val="Table Subheading (Black) Char"/>
    <w:basedOn w:val="DefaultParagraphFont"/>
    <w:link w:val="TableSubheadingBlack"/>
    <w:rsid w:val="0097060A"/>
    <w:rPr>
      <w:rFonts w:asciiTheme="minorHAnsi" w:eastAsiaTheme="minorHAnsi" w:hAnsiTheme="minorHAnsi" w:cstheme="minorBidi"/>
      <w:b/>
      <w:sz w:val="20"/>
      <w:szCs w:val="20"/>
      <w:lang w:val="en-GB" w:eastAsia="en-US"/>
    </w:rPr>
  </w:style>
  <w:style w:type="paragraph" w:customStyle="1" w:styleId="TableBullet">
    <w:name w:val="Table Bullet"/>
    <w:basedOn w:val="Bullet1"/>
    <w:link w:val="TableBulletChar"/>
    <w:qFormat/>
    <w:rsid w:val="0097060A"/>
    <w:pPr>
      <w:numPr>
        <w:numId w:val="3"/>
      </w:numPr>
      <w:ind w:left="357"/>
    </w:pPr>
    <w:rPr>
      <w:sz w:val="20"/>
      <w:szCs w:val="20"/>
      <w:lang w:eastAsia="en-GB"/>
    </w:rPr>
  </w:style>
  <w:style w:type="character" w:customStyle="1" w:styleId="TableTextChar">
    <w:name w:val="Table Text Char"/>
    <w:basedOn w:val="DefaultParagraphFont"/>
    <w:link w:val="TableText"/>
    <w:rsid w:val="0097060A"/>
    <w:rPr>
      <w:rFonts w:asciiTheme="minorHAnsi" w:eastAsiaTheme="minorHAnsi" w:hAnsiTheme="minorHAnsi" w:cstheme="minorBidi"/>
      <w:sz w:val="20"/>
      <w:szCs w:val="20"/>
      <w:lang w:val="en-GB" w:eastAsia="en-US"/>
    </w:rPr>
  </w:style>
  <w:style w:type="table" w:customStyle="1" w:styleId="Style1">
    <w:name w:val="Style1"/>
    <w:basedOn w:val="TableNormal"/>
    <w:uiPriority w:val="99"/>
    <w:rsid w:val="0097060A"/>
    <w:rPr>
      <w:rFonts w:asciiTheme="minorHAnsi" w:eastAsiaTheme="minorHAnsi" w:hAnsiTheme="minorHAnsi" w:cstheme="minorBidi"/>
      <w:sz w:val="24"/>
      <w:szCs w:val="24"/>
      <w:lang w:val="en-GB" w:eastAsia="en-US"/>
    </w:rPr>
    <w:tblPr/>
  </w:style>
  <w:style w:type="character" w:customStyle="1" w:styleId="TableBulletChar">
    <w:name w:val="Table Bullet Char"/>
    <w:basedOn w:val="Bullet1Char"/>
    <w:link w:val="TableBullet"/>
    <w:rsid w:val="0097060A"/>
    <w:rPr>
      <w:rFonts w:ascii="Calibri" w:eastAsia="Calibri" w:hAnsi="Calibri" w:cs="Calibri"/>
      <w:sz w:val="20"/>
      <w:szCs w:val="20"/>
      <w:lang w:val="en-US" w:eastAsia="en-GB"/>
    </w:rPr>
  </w:style>
  <w:style w:type="paragraph" w:customStyle="1" w:styleId="NICEBullet1">
    <w:name w:val="NICE Bullet 1"/>
    <w:basedOn w:val="Normal"/>
    <w:qFormat/>
    <w:rsid w:val="0097060A"/>
    <w:pPr>
      <w:numPr>
        <w:numId w:val="8"/>
      </w:numPr>
      <w:spacing w:after="120" w:line="276" w:lineRule="auto"/>
      <w:jc w:val="both"/>
    </w:pPr>
    <w:rPr>
      <w:rFonts w:ascii="Arial" w:eastAsia="Times New Roman" w:hAnsi="Arial"/>
      <w:color w:val="1F497D"/>
      <w:sz w:val="21"/>
    </w:rPr>
  </w:style>
  <w:style w:type="paragraph" w:customStyle="1" w:styleId="NormalText">
    <w:name w:val="Normal Text"/>
    <w:basedOn w:val="Normal"/>
    <w:link w:val="NormalTextChar"/>
    <w:qFormat/>
    <w:rsid w:val="0097060A"/>
    <w:pPr>
      <w:spacing w:after="240" w:line="276" w:lineRule="auto"/>
    </w:pPr>
    <w:rPr>
      <w:rFonts w:ascii="Arial" w:eastAsia="Times New Roman" w:hAnsi="Arial"/>
      <w:color w:val="1F497D"/>
      <w:sz w:val="21"/>
    </w:rPr>
  </w:style>
  <w:style w:type="character" w:customStyle="1" w:styleId="NormalTextChar">
    <w:name w:val="Normal Text Char"/>
    <w:link w:val="NormalText"/>
    <w:rsid w:val="0097060A"/>
    <w:rPr>
      <w:rFonts w:ascii="Arial" w:eastAsia="Times New Roman" w:hAnsi="Arial"/>
      <w:color w:val="1F497D"/>
      <w:sz w:val="21"/>
      <w:szCs w:val="24"/>
      <w:lang w:val="en-GB" w:eastAsia="en-US"/>
    </w:rPr>
  </w:style>
  <w:style w:type="paragraph" w:customStyle="1" w:styleId="13Normal">
    <w:name w:val="1.3 Normal"/>
    <w:basedOn w:val="Normal"/>
    <w:link w:val="13NormalChar"/>
    <w:qFormat/>
    <w:rsid w:val="0097060A"/>
    <w:pPr>
      <w:spacing w:after="240" w:line="276" w:lineRule="auto"/>
    </w:pPr>
    <w:rPr>
      <w:rFonts w:ascii="Arial" w:eastAsia="SimSun" w:hAnsi="Arial"/>
      <w:color w:val="1F497D"/>
      <w:sz w:val="21"/>
    </w:rPr>
  </w:style>
  <w:style w:type="character" w:customStyle="1" w:styleId="13NormalChar">
    <w:name w:val="1.3 Normal Char"/>
    <w:link w:val="13Normal"/>
    <w:rsid w:val="0097060A"/>
    <w:rPr>
      <w:rFonts w:ascii="Arial" w:eastAsia="SimSun" w:hAnsi="Arial"/>
      <w:color w:val="1F497D"/>
      <w:sz w:val="21"/>
      <w:szCs w:val="24"/>
      <w:lang w:val="en-GB" w:eastAsia="en-US"/>
    </w:rPr>
  </w:style>
  <w:style w:type="paragraph" w:customStyle="1" w:styleId="TableTextLeft">
    <w:name w:val="Table Text (Left)"/>
    <w:basedOn w:val="Normal"/>
    <w:link w:val="TableTextLeftChar"/>
    <w:qFormat/>
    <w:rsid w:val="0097060A"/>
    <w:pPr>
      <w:spacing w:before="40" w:after="40"/>
    </w:pPr>
    <w:rPr>
      <w:rFonts w:ascii="Arial" w:eastAsia="SimSun" w:hAnsi="Arial" w:cs="Arial"/>
      <w:color w:val="1F497D"/>
      <w:sz w:val="20"/>
      <w:szCs w:val="20"/>
      <w:lang w:eastAsia="en-GB"/>
    </w:rPr>
  </w:style>
  <w:style w:type="character" w:customStyle="1" w:styleId="TableTextLeftChar">
    <w:name w:val="Table Text (Left) Char"/>
    <w:link w:val="TableTextLeft"/>
    <w:locked/>
    <w:rsid w:val="0097060A"/>
    <w:rPr>
      <w:rFonts w:ascii="Arial" w:eastAsia="SimSun" w:hAnsi="Arial" w:cs="Arial"/>
      <w:color w:val="1F497D"/>
      <w:sz w:val="20"/>
      <w:szCs w:val="20"/>
      <w:lang w:val="en-GB" w:eastAsia="en-GB"/>
    </w:rPr>
  </w:style>
  <w:style w:type="character" w:customStyle="1" w:styleId="CaptionChar">
    <w:name w:val="Caption Char"/>
    <w:aliases w:val="Table Caption 1 Char,Figure caption Char,Figure caption1 Char Char Char,Figure Source Char,Caption Char1 Char Char,Caption Char Char Char Char,Caption Char1 Char1,Caption Table... Char,Caption Char1 + 8 pt Char,Not B.... Char,... Char"/>
    <w:link w:val="Caption"/>
    <w:uiPriority w:val="35"/>
    <w:rsid w:val="0097060A"/>
    <w:rPr>
      <w:rFonts w:ascii="Tahoma" w:hAnsi="Tahoma" w:cs="Tahoma"/>
      <w:b/>
      <w:lang w:val="en-US" w:eastAsia="en-US"/>
    </w:rPr>
  </w:style>
  <w:style w:type="paragraph" w:customStyle="1" w:styleId="Footnotes">
    <w:name w:val="Footnotes"/>
    <w:basedOn w:val="Normal"/>
    <w:link w:val="FootnotesChar"/>
    <w:qFormat/>
    <w:rsid w:val="0097060A"/>
    <w:pPr>
      <w:keepLines/>
      <w:spacing w:before="40" w:after="240"/>
      <w:contextualSpacing/>
      <w:jc w:val="both"/>
    </w:pPr>
    <w:rPr>
      <w:rFonts w:ascii="Arial" w:eastAsia="Times New Roman" w:hAnsi="Arial"/>
      <w:color w:val="1F497D"/>
      <w:sz w:val="18"/>
      <w:szCs w:val="20"/>
    </w:rPr>
  </w:style>
  <w:style w:type="table" w:customStyle="1" w:styleId="TableGrid24">
    <w:name w:val="Table Grid24"/>
    <w:basedOn w:val="TableNormal"/>
    <w:next w:val="TableGrid"/>
    <w:uiPriority w:val="59"/>
    <w:rsid w:val="0097060A"/>
    <w:rPr>
      <w:rFonts w:ascii="Calibri" w:eastAsia="Calibri" w:hAnsi="Calibri"/>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Centred">
    <w:name w:val="Table Heading (Centred)"/>
    <w:basedOn w:val="Normal"/>
    <w:qFormat/>
    <w:rsid w:val="0097060A"/>
    <w:pPr>
      <w:spacing w:before="40" w:after="40"/>
      <w:jc w:val="center"/>
    </w:pPr>
    <w:rPr>
      <w:rFonts w:ascii="Arial" w:eastAsia="SimSun" w:hAnsi="Arial" w:cs="Arial"/>
      <w:b/>
      <w:color w:val="1F497D"/>
      <w:sz w:val="21"/>
      <w:szCs w:val="21"/>
      <w:lang w:eastAsia="en-GB"/>
    </w:rPr>
  </w:style>
  <w:style w:type="paragraph" w:customStyle="1" w:styleId="TableHeadingLeft">
    <w:name w:val="Table Heading (Left)"/>
    <w:basedOn w:val="Normal"/>
    <w:link w:val="TableHeadingLeftChar"/>
    <w:qFormat/>
    <w:rsid w:val="0097060A"/>
    <w:pPr>
      <w:spacing w:before="40" w:after="40"/>
    </w:pPr>
    <w:rPr>
      <w:rFonts w:ascii="Arial" w:eastAsia="SimSun" w:hAnsi="Arial" w:cs="Arial"/>
      <w:b/>
      <w:color w:val="1F497D"/>
      <w:sz w:val="21"/>
      <w:szCs w:val="21"/>
      <w:lang w:eastAsia="en-GB"/>
    </w:rPr>
  </w:style>
  <w:style w:type="character" w:customStyle="1" w:styleId="TableHeadingLeftChar">
    <w:name w:val="Table Heading (Left) Char"/>
    <w:link w:val="TableHeadingLeft"/>
    <w:rsid w:val="0097060A"/>
    <w:rPr>
      <w:rFonts w:ascii="Arial" w:eastAsia="SimSun" w:hAnsi="Arial" w:cs="Arial"/>
      <w:b/>
      <w:color w:val="1F497D"/>
      <w:sz w:val="21"/>
      <w:szCs w:val="21"/>
      <w:lang w:val="en-GB" w:eastAsia="en-GB"/>
    </w:rPr>
  </w:style>
  <w:style w:type="paragraph" w:customStyle="1" w:styleId="TableTextCentred">
    <w:name w:val="Table Text (Centred)"/>
    <w:basedOn w:val="Normal"/>
    <w:qFormat/>
    <w:rsid w:val="0097060A"/>
    <w:pPr>
      <w:spacing w:before="40" w:after="40"/>
      <w:jc w:val="center"/>
    </w:pPr>
    <w:rPr>
      <w:rFonts w:ascii="Arial" w:eastAsia="SimSun" w:hAnsi="Arial" w:cs="Arial"/>
      <w:color w:val="1F497D"/>
      <w:sz w:val="20"/>
      <w:szCs w:val="20"/>
      <w:lang w:eastAsia="en-GB"/>
    </w:rPr>
  </w:style>
  <w:style w:type="character" w:customStyle="1" w:styleId="FootnotesChar">
    <w:name w:val="Footnotes Char"/>
    <w:basedOn w:val="DefaultParagraphFont"/>
    <w:link w:val="Footnotes"/>
    <w:rsid w:val="0097060A"/>
    <w:rPr>
      <w:rFonts w:ascii="Arial" w:eastAsia="Times New Roman" w:hAnsi="Arial"/>
      <w:color w:val="1F497D"/>
      <w:sz w:val="18"/>
      <w:szCs w:val="20"/>
      <w:lang w:val="en-GB" w:eastAsia="en-US"/>
    </w:rPr>
  </w:style>
  <w:style w:type="paragraph" w:customStyle="1" w:styleId="TableBullets">
    <w:name w:val="Table Bullets"/>
    <w:basedOn w:val="Normal"/>
    <w:link w:val="TableBulletsChar"/>
    <w:qFormat/>
    <w:rsid w:val="0097060A"/>
    <w:pPr>
      <w:widowControl w:val="0"/>
      <w:numPr>
        <w:numId w:val="9"/>
      </w:numPr>
      <w:autoSpaceDE w:val="0"/>
      <w:autoSpaceDN w:val="0"/>
      <w:adjustRightInd w:val="0"/>
      <w:spacing w:before="40" w:after="40"/>
    </w:pPr>
    <w:rPr>
      <w:rFonts w:ascii="Arial" w:eastAsia="Times New Roman" w:hAnsi="Arial"/>
      <w:color w:val="1F497D"/>
      <w:sz w:val="20"/>
      <w:szCs w:val="20"/>
    </w:rPr>
  </w:style>
  <w:style w:type="character" w:customStyle="1" w:styleId="TableBulletsChar">
    <w:name w:val="Table Bullets Char"/>
    <w:link w:val="TableBullets"/>
    <w:rsid w:val="0097060A"/>
    <w:rPr>
      <w:rFonts w:ascii="Arial" w:eastAsia="Times New Roman" w:hAnsi="Arial"/>
      <w:color w:val="1F497D"/>
      <w:sz w:val="20"/>
      <w:szCs w:val="20"/>
      <w:lang w:val="en-GB" w:eastAsia="en-US"/>
    </w:rPr>
  </w:style>
  <w:style w:type="table" w:customStyle="1" w:styleId="TableGrid1">
    <w:name w:val="Table Grid1"/>
    <w:basedOn w:val="TableNormal"/>
    <w:next w:val="TableGrid"/>
    <w:uiPriority w:val="59"/>
    <w:locked/>
    <w:rsid w:val="0097060A"/>
    <w:rPr>
      <w:rFonts w:ascii="Calibri" w:eastAsia="Calibri" w:hAnsi="Calibri"/>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60">
    <w:name w:val="Heading 6.0"/>
    <w:basedOn w:val="Normal"/>
    <w:qFormat/>
    <w:rsid w:val="0097060A"/>
    <w:pPr>
      <w:keepNext/>
      <w:spacing w:before="160" w:line="276" w:lineRule="auto"/>
    </w:pPr>
    <w:rPr>
      <w:rFonts w:ascii="Arial" w:eastAsia="Times New Roman" w:hAnsi="Arial"/>
      <w:b/>
      <w:i/>
      <w:color w:val="1F497D"/>
      <w:sz w:val="21"/>
    </w:rPr>
  </w:style>
  <w:style w:type="table" w:customStyle="1" w:styleId="TableGrid26">
    <w:name w:val="Table Grid26"/>
    <w:basedOn w:val="TableNormal"/>
    <w:next w:val="TableGrid"/>
    <w:uiPriority w:val="39"/>
    <w:rsid w:val="0097060A"/>
    <w:rPr>
      <w:rFonts w:asciiTheme="minorHAnsi" w:eastAsiaTheme="minorEastAsia" w:hAnsiTheme="minorHAnsi" w:cstheme="minorBid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ENormalText">
    <w:name w:val="NICE Normal Text"/>
    <w:basedOn w:val="Normal"/>
    <w:link w:val="NICENormalTextChar"/>
    <w:qFormat/>
    <w:rsid w:val="0097060A"/>
    <w:pPr>
      <w:spacing w:after="240" w:line="276" w:lineRule="auto"/>
    </w:pPr>
    <w:rPr>
      <w:rFonts w:ascii="Arial" w:eastAsia="Times New Roman" w:hAnsi="Arial"/>
      <w:color w:val="1F497D"/>
      <w:sz w:val="21"/>
    </w:rPr>
  </w:style>
  <w:style w:type="character" w:customStyle="1" w:styleId="NICENormalTextChar">
    <w:name w:val="NICE Normal Text Char"/>
    <w:link w:val="NICENormalText"/>
    <w:rsid w:val="0097060A"/>
    <w:rPr>
      <w:rFonts w:ascii="Arial" w:eastAsia="Times New Roman" w:hAnsi="Arial"/>
      <w:color w:val="1F497D"/>
      <w:sz w:val="21"/>
      <w:szCs w:val="24"/>
      <w:lang w:val="en-GB" w:eastAsia="en-US"/>
    </w:rPr>
  </w:style>
  <w:style w:type="character" w:customStyle="1" w:styleId="CiC">
    <w:name w:val="CiC"/>
    <w:uiPriority w:val="1"/>
    <w:qFormat/>
    <w:rsid w:val="0097060A"/>
    <w:rPr>
      <w:u w:val="single"/>
      <w:bdr w:val="none" w:sz="0" w:space="0" w:color="auto"/>
      <w:shd w:val="clear" w:color="auto" w:fill="66FFFF"/>
    </w:rPr>
  </w:style>
  <w:style w:type="paragraph" w:customStyle="1" w:styleId="NICEFootnotes">
    <w:name w:val="NICE Footnotes"/>
    <w:basedOn w:val="Normal"/>
    <w:qFormat/>
    <w:rsid w:val="0097060A"/>
    <w:pPr>
      <w:keepLines/>
      <w:spacing w:before="40" w:after="240"/>
      <w:contextualSpacing/>
    </w:pPr>
    <w:rPr>
      <w:rFonts w:ascii="Arial" w:eastAsia="Symbol" w:hAnsi="Arial" w:cs="Symbol"/>
      <w:color w:val="1F497D"/>
      <w:sz w:val="18"/>
      <w:szCs w:val="20"/>
    </w:rPr>
  </w:style>
  <w:style w:type="paragraph" w:customStyle="1" w:styleId="NICEnormal">
    <w:name w:val="NICE normal"/>
    <w:link w:val="NICEnormalChar"/>
    <w:qFormat/>
    <w:rsid w:val="0097060A"/>
    <w:pPr>
      <w:spacing w:after="240" w:line="360" w:lineRule="auto"/>
    </w:pPr>
    <w:rPr>
      <w:rFonts w:ascii="Arial" w:eastAsia="Times New Roman" w:hAnsi="Arial"/>
      <w:sz w:val="24"/>
      <w:szCs w:val="24"/>
      <w:lang w:val="en-GB" w:eastAsia="en-US"/>
    </w:rPr>
  </w:style>
  <w:style w:type="character" w:customStyle="1" w:styleId="NICEnormalChar">
    <w:name w:val="NICE normal Char"/>
    <w:link w:val="NICEnormal"/>
    <w:rsid w:val="0097060A"/>
    <w:rPr>
      <w:rFonts w:ascii="Arial" w:eastAsia="Times New Roman" w:hAnsi="Arial"/>
      <w:sz w:val="24"/>
      <w:szCs w:val="24"/>
      <w:lang w:val="en-GB" w:eastAsia="en-US"/>
    </w:rPr>
  </w:style>
  <w:style w:type="paragraph" w:customStyle="1" w:styleId="NICEnormalsinglespacing">
    <w:name w:val="NICE normal single spacing"/>
    <w:basedOn w:val="Response"/>
    <w:rsid w:val="0097060A"/>
    <w:pPr>
      <w:spacing w:line="240" w:lineRule="auto"/>
    </w:pPr>
  </w:style>
  <w:style w:type="paragraph" w:customStyle="1" w:styleId="Title2">
    <w:name w:val="Title 2"/>
    <w:basedOn w:val="Normal"/>
    <w:rsid w:val="0097060A"/>
    <w:pPr>
      <w:keepNext/>
      <w:spacing w:before="240" w:after="240"/>
      <w:jc w:val="center"/>
      <w:outlineLvl w:val="0"/>
    </w:pPr>
    <w:rPr>
      <w:rFonts w:ascii="Arial" w:eastAsia="Times New Roman" w:hAnsi="Arial" w:cs="Arial"/>
      <w:b/>
      <w:bCs/>
      <w:kern w:val="28"/>
      <w:sz w:val="32"/>
      <w:szCs w:val="32"/>
    </w:rPr>
  </w:style>
  <w:style w:type="paragraph" w:customStyle="1" w:styleId="Numberedheading1">
    <w:name w:val="Numbered heading 1"/>
    <w:basedOn w:val="Heading1"/>
    <w:next w:val="Response"/>
    <w:link w:val="Numberedheading1CharChar"/>
    <w:rsid w:val="0097060A"/>
    <w:pPr>
      <w:keepLines w:val="0"/>
      <w:numPr>
        <w:ilvl w:val="3"/>
        <w:numId w:val="29"/>
      </w:numPr>
      <w:spacing w:before="240" w:after="120" w:line="360" w:lineRule="auto"/>
    </w:pPr>
    <w:rPr>
      <w:rFonts w:ascii="Arial" w:eastAsia="Times New Roman" w:hAnsi="Arial" w:cs="Arial"/>
      <w:color w:val="auto"/>
      <w:kern w:val="32"/>
      <w:sz w:val="32"/>
      <w:szCs w:val="24"/>
    </w:rPr>
  </w:style>
  <w:style w:type="character" w:customStyle="1" w:styleId="Numberedheading1CharChar">
    <w:name w:val="Numbered heading 1 Char Char"/>
    <w:link w:val="Numberedheading1"/>
    <w:rsid w:val="0097060A"/>
    <w:rPr>
      <w:rFonts w:ascii="Arial" w:eastAsia="Times New Roman" w:hAnsi="Arial" w:cs="Arial"/>
      <w:b/>
      <w:bCs/>
      <w:kern w:val="32"/>
      <w:sz w:val="32"/>
      <w:szCs w:val="24"/>
      <w:lang w:val="en-GB" w:eastAsia="en-US"/>
    </w:rPr>
  </w:style>
  <w:style w:type="paragraph" w:customStyle="1" w:styleId="Bulletindent2">
    <w:name w:val="Bullet indent 2"/>
    <w:basedOn w:val="Response"/>
    <w:rsid w:val="0097060A"/>
    <w:pPr>
      <w:numPr>
        <w:ilvl w:val="1"/>
        <w:numId w:val="17"/>
      </w:numPr>
      <w:tabs>
        <w:tab w:val="clear" w:pos="1701"/>
      </w:tabs>
      <w:spacing w:after="0"/>
      <w:ind w:left="792" w:hanging="432"/>
    </w:pPr>
  </w:style>
  <w:style w:type="paragraph" w:customStyle="1" w:styleId="Bulletleft1">
    <w:name w:val="Bullet left 1"/>
    <w:basedOn w:val="Response"/>
    <w:link w:val="Bulletleft1Char"/>
    <w:rsid w:val="0097060A"/>
    <w:pPr>
      <w:numPr>
        <w:numId w:val="19"/>
      </w:numPr>
      <w:tabs>
        <w:tab w:val="clear" w:pos="284"/>
      </w:tabs>
      <w:spacing w:after="0"/>
      <w:ind w:left="360" w:hanging="360"/>
    </w:pPr>
  </w:style>
  <w:style w:type="paragraph" w:customStyle="1" w:styleId="Bulletleft2">
    <w:name w:val="Bullet left 2"/>
    <w:basedOn w:val="Response"/>
    <w:rsid w:val="0097060A"/>
    <w:pPr>
      <w:numPr>
        <w:ilvl w:val="1"/>
        <w:numId w:val="21"/>
      </w:numPr>
      <w:tabs>
        <w:tab w:val="clear" w:pos="567"/>
      </w:tabs>
      <w:spacing w:after="0"/>
      <w:ind w:left="1080" w:hanging="360"/>
    </w:pPr>
  </w:style>
  <w:style w:type="paragraph" w:customStyle="1" w:styleId="Bulletleft3">
    <w:name w:val="Bullet left 3"/>
    <w:basedOn w:val="Response"/>
    <w:rsid w:val="0097060A"/>
    <w:pPr>
      <w:numPr>
        <w:ilvl w:val="2"/>
        <w:numId w:val="22"/>
      </w:numPr>
      <w:tabs>
        <w:tab w:val="clear" w:pos="851"/>
      </w:tabs>
      <w:spacing w:after="0"/>
      <w:ind w:left="1800" w:hanging="360"/>
    </w:pPr>
  </w:style>
  <w:style w:type="paragraph" w:customStyle="1" w:styleId="Bulletindent1">
    <w:name w:val="Bullet indent 1"/>
    <w:basedOn w:val="Response"/>
    <w:link w:val="Bulletindent1Char"/>
    <w:rsid w:val="0097060A"/>
    <w:pPr>
      <w:numPr>
        <w:numId w:val="15"/>
      </w:numPr>
      <w:tabs>
        <w:tab w:val="clear" w:pos="1418"/>
        <w:tab w:val="num" w:pos="720"/>
      </w:tabs>
      <w:spacing w:after="0"/>
      <w:ind w:left="720" w:hanging="360"/>
    </w:pPr>
  </w:style>
  <w:style w:type="character" w:customStyle="1" w:styleId="Bulletindent1Char">
    <w:name w:val="Bullet indent 1 Char"/>
    <w:link w:val="Bulletindent1"/>
    <w:rsid w:val="0097060A"/>
    <w:rPr>
      <w:rFonts w:ascii="Arial" w:eastAsia="Times New Roman" w:hAnsi="Arial"/>
      <w:sz w:val="24"/>
      <w:szCs w:val="24"/>
      <w:lang w:val="en-GB" w:eastAsia="en-US"/>
    </w:rPr>
  </w:style>
  <w:style w:type="paragraph" w:customStyle="1" w:styleId="Bulletindent3">
    <w:name w:val="Bullet indent 3"/>
    <w:basedOn w:val="Response"/>
    <w:rsid w:val="0097060A"/>
    <w:pPr>
      <w:numPr>
        <w:ilvl w:val="2"/>
        <w:numId w:val="18"/>
      </w:numPr>
      <w:tabs>
        <w:tab w:val="clear" w:pos="1985"/>
      </w:tabs>
      <w:spacing w:after="0"/>
      <w:ind w:left="1224" w:hanging="504"/>
    </w:pPr>
  </w:style>
  <w:style w:type="paragraph" w:customStyle="1" w:styleId="Numberedlevel2text">
    <w:name w:val="Numbered level 2 text"/>
    <w:basedOn w:val="Normal"/>
    <w:link w:val="Numberedlevel2textChar"/>
    <w:rsid w:val="0097060A"/>
    <w:pPr>
      <w:numPr>
        <w:ilvl w:val="1"/>
        <w:numId w:val="29"/>
      </w:numPr>
      <w:spacing w:after="240" w:line="360" w:lineRule="auto"/>
    </w:pPr>
    <w:rPr>
      <w:rFonts w:ascii="Arial" w:eastAsia="Times New Roman" w:hAnsi="Arial"/>
      <w:bCs/>
      <w:iCs/>
      <w:szCs w:val="28"/>
      <w:lang w:val="x-none"/>
    </w:rPr>
  </w:style>
  <w:style w:type="character" w:customStyle="1" w:styleId="Numberedlevel2textChar">
    <w:name w:val="Numbered level 2 text Char"/>
    <w:link w:val="Numberedlevel2text"/>
    <w:rsid w:val="0097060A"/>
    <w:rPr>
      <w:rFonts w:ascii="Arial" w:eastAsia="Times New Roman" w:hAnsi="Arial"/>
      <w:bCs/>
      <w:iCs/>
      <w:sz w:val="24"/>
      <w:szCs w:val="28"/>
      <w:lang w:val="x-none" w:eastAsia="en-US"/>
    </w:rPr>
  </w:style>
  <w:style w:type="paragraph" w:customStyle="1" w:styleId="Bulletleft1last">
    <w:name w:val="Bullet left 1 last"/>
    <w:basedOn w:val="Response"/>
    <w:link w:val="Bulletleft1lastChar"/>
    <w:rsid w:val="0097060A"/>
    <w:pPr>
      <w:numPr>
        <w:numId w:val="20"/>
      </w:numPr>
      <w:tabs>
        <w:tab w:val="clear" w:pos="284"/>
      </w:tabs>
      <w:ind w:left="360" w:hanging="360"/>
    </w:pPr>
    <w:rPr>
      <w:rFonts w:cs="Arial"/>
    </w:rPr>
  </w:style>
  <w:style w:type="character" w:customStyle="1" w:styleId="Bulletleft1lastChar">
    <w:name w:val="Bullet left 1 last Char"/>
    <w:link w:val="Bulletleft1last"/>
    <w:rsid w:val="0097060A"/>
    <w:rPr>
      <w:rFonts w:ascii="Arial" w:eastAsia="Times New Roman" w:hAnsi="Arial" w:cs="Arial"/>
      <w:sz w:val="24"/>
      <w:szCs w:val="24"/>
      <w:lang w:val="en-GB" w:eastAsia="en-US"/>
    </w:rPr>
  </w:style>
  <w:style w:type="paragraph" w:customStyle="1" w:styleId="Bulletindent1last">
    <w:name w:val="Bullet indent 1 last"/>
    <w:basedOn w:val="Response"/>
    <w:next w:val="Response"/>
    <w:rsid w:val="0097060A"/>
    <w:pPr>
      <w:numPr>
        <w:numId w:val="16"/>
      </w:numPr>
      <w:tabs>
        <w:tab w:val="clear" w:pos="1418"/>
      </w:tabs>
      <w:ind w:left="360" w:hanging="360"/>
    </w:pPr>
  </w:style>
  <w:style w:type="paragraph" w:customStyle="1" w:styleId="NICEnormalindented">
    <w:name w:val="NICE normal indented"/>
    <w:basedOn w:val="Response"/>
    <w:rsid w:val="0097060A"/>
    <w:pPr>
      <w:tabs>
        <w:tab w:val="left" w:pos="1134"/>
      </w:tabs>
      <w:ind w:left="1134"/>
    </w:pPr>
  </w:style>
  <w:style w:type="paragraph" w:customStyle="1" w:styleId="Tabletext0">
    <w:name w:val="Table text"/>
    <w:basedOn w:val="NICEnormalsinglespacing"/>
    <w:link w:val="TabletextChar0"/>
    <w:qFormat/>
    <w:rsid w:val="0097060A"/>
    <w:pPr>
      <w:keepNext/>
      <w:spacing w:after="60"/>
    </w:pPr>
    <w:rPr>
      <w:sz w:val="22"/>
    </w:rPr>
  </w:style>
  <w:style w:type="paragraph" w:customStyle="1" w:styleId="Title1">
    <w:name w:val="Title 1"/>
    <w:basedOn w:val="Normal"/>
    <w:qFormat/>
    <w:rsid w:val="0097060A"/>
    <w:pPr>
      <w:keepNext/>
      <w:spacing w:before="240" w:after="240"/>
      <w:jc w:val="center"/>
      <w:outlineLvl w:val="0"/>
    </w:pPr>
    <w:rPr>
      <w:rFonts w:ascii="Arial" w:eastAsia="Times New Roman" w:hAnsi="Arial" w:cs="Arial"/>
      <w:b/>
      <w:bCs/>
      <w:kern w:val="28"/>
      <w:sz w:val="40"/>
      <w:szCs w:val="32"/>
    </w:rPr>
  </w:style>
  <w:style w:type="paragraph" w:customStyle="1" w:styleId="Guidanceissuedate">
    <w:name w:val="Guidance issue date"/>
    <w:basedOn w:val="Response"/>
    <w:rsid w:val="0097060A"/>
    <w:rPr>
      <w:lang w:val="en-US"/>
    </w:rPr>
  </w:style>
  <w:style w:type="paragraph" w:customStyle="1" w:styleId="Documentissuedate">
    <w:name w:val="Document issue date"/>
    <w:basedOn w:val="Response"/>
    <w:rsid w:val="0097060A"/>
    <w:rPr>
      <w:lang w:val="en-US"/>
    </w:rPr>
  </w:style>
  <w:style w:type="paragraph" w:customStyle="1" w:styleId="Tabletitle">
    <w:name w:val="Table title"/>
    <w:basedOn w:val="Response"/>
    <w:next w:val="Response"/>
    <w:uiPriority w:val="99"/>
    <w:rsid w:val="0097060A"/>
    <w:pPr>
      <w:keepNext/>
      <w:spacing w:after="60" w:line="240" w:lineRule="auto"/>
    </w:pPr>
    <w:rPr>
      <w:b/>
      <w:lang w:val="en-US"/>
    </w:rPr>
  </w:style>
  <w:style w:type="character" w:customStyle="1" w:styleId="Bulletleft1Char">
    <w:name w:val="Bullet left 1 Char"/>
    <w:basedOn w:val="ResponseChar"/>
    <w:link w:val="Bulletleft1"/>
    <w:rsid w:val="0097060A"/>
    <w:rPr>
      <w:rFonts w:ascii="Arial" w:eastAsia="Times New Roman" w:hAnsi="Arial"/>
      <w:sz w:val="24"/>
      <w:szCs w:val="24"/>
      <w:lang w:val="en-GB" w:eastAsia="en-US"/>
    </w:rPr>
  </w:style>
  <w:style w:type="character" w:customStyle="1" w:styleId="TabletextChar0">
    <w:name w:val="Table text Char"/>
    <w:link w:val="Tabletext0"/>
    <w:rsid w:val="0097060A"/>
    <w:rPr>
      <w:rFonts w:ascii="Arial" w:eastAsia="Times New Roman" w:hAnsi="Arial"/>
      <w:szCs w:val="24"/>
      <w:lang w:val="en-GB" w:eastAsia="en-US"/>
    </w:rPr>
  </w:style>
  <w:style w:type="paragraph" w:customStyle="1" w:styleId="Numberedheading2">
    <w:name w:val="Numbered heading 2"/>
    <w:basedOn w:val="Heading2"/>
    <w:next w:val="Response"/>
    <w:link w:val="Numberedheading2Char"/>
    <w:rsid w:val="0097060A"/>
    <w:pPr>
      <w:keepLines w:val="0"/>
      <w:widowControl w:val="0"/>
      <w:numPr>
        <w:ilvl w:val="1"/>
      </w:numPr>
      <w:tabs>
        <w:tab w:val="num" w:pos="1134"/>
      </w:tabs>
      <w:autoSpaceDE w:val="0"/>
      <w:autoSpaceDN w:val="0"/>
      <w:spacing w:before="240" w:after="60" w:line="360" w:lineRule="auto"/>
      <w:ind w:left="1134" w:hanging="1134"/>
    </w:pPr>
    <w:rPr>
      <w:rFonts w:ascii="Arial" w:eastAsia="Times New Roman" w:hAnsi="Arial" w:cs="Times New Roman"/>
      <w:b/>
      <w:bCs/>
      <w:iCs/>
      <w:color w:val="auto"/>
      <w:sz w:val="28"/>
      <w:szCs w:val="28"/>
      <w:lang w:val="en-US"/>
    </w:rPr>
  </w:style>
  <w:style w:type="paragraph" w:customStyle="1" w:styleId="Numberedheading3">
    <w:name w:val="Numbered heading 3"/>
    <w:basedOn w:val="Heading3"/>
    <w:next w:val="Response"/>
    <w:link w:val="Numberedheading3Char"/>
    <w:uiPriority w:val="99"/>
    <w:rsid w:val="0097060A"/>
    <w:pPr>
      <w:keepNext w:val="0"/>
      <w:keepLines w:val="0"/>
      <w:numPr>
        <w:ilvl w:val="2"/>
      </w:numPr>
      <w:tabs>
        <w:tab w:val="left" w:pos="1134"/>
        <w:tab w:val="num" w:pos="1560"/>
      </w:tabs>
      <w:spacing w:before="240" w:after="60" w:line="360" w:lineRule="auto"/>
      <w:ind w:left="1560" w:hanging="1134"/>
    </w:pPr>
    <w:rPr>
      <w:rFonts w:ascii="Arial" w:eastAsia="Times New Roman" w:hAnsi="Arial" w:cs="Times New Roman"/>
      <w:b/>
      <w:bCs/>
      <w:iCs/>
      <w:color w:val="auto"/>
      <w:sz w:val="26"/>
      <w:szCs w:val="28"/>
      <w:lang w:val="x-none"/>
    </w:rPr>
  </w:style>
  <w:style w:type="paragraph" w:customStyle="1" w:styleId="Numberedlevel4text">
    <w:name w:val="Numbered level 4 text"/>
    <w:basedOn w:val="Response"/>
    <w:next w:val="Response"/>
    <w:uiPriority w:val="99"/>
    <w:rsid w:val="0097060A"/>
    <w:pPr>
      <w:tabs>
        <w:tab w:val="num" w:pos="1134"/>
      </w:tabs>
      <w:ind w:left="1134" w:hanging="1134"/>
    </w:pPr>
    <w:rPr>
      <w:lang w:val="en-US"/>
    </w:rPr>
  </w:style>
  <w:style w:type="paragraph" w:customStyle="1" w:styleId="Paragraph">
    <w:name w:val="Paragraph"/>
    <w:basedOn w:val="Normal"/>
    <w:uiPriority w:val="4"/>
    <w:rsid w:val="0097060A"/>
    <w:pPr>
      <w:numPr>
        <w:numId w:val="32"/>
      </w:numPr>
      <w:spacing w:before="240" w:after="240" w:line="360" w:lineRule="auto"/>
    </w:pPr>
    <w:rPr>
      <w:rFonts w:ascii="Arial" w:eastAsia="Times New Roman" w:hAnsi="Arial"/>
      <w:lang w:eastAsia="en-GB"/>
    </w:rPr>
  </w:style>
  <w:style w:type="paragraph" w:customStyle="1" w:styleId="Paragraphnonumbers">
    <w:name w:val="Paragraph no numbers"/>
    <w:basedOn w:val="Normal"/>
    <w:uiPriority w:val="99"/>
    <w:rsid w:val="0097060A"/>
    <w:pPr>
      <w:spacing w:after="240" w:line="276" w:lineRule="auto"/>
    </w:pPr>
    <w:rPr>
      <w:rFonts w:ascii="Arial" w:eastAsia="Times New Roman" w:hAnsi="Arial"/>
      <w:lang w:eastAsia="en-GB"/>
    </w:rPr>
  </w:style>
  <w:style w:type="character" w:styleId="PlaceholderText">
    <w:name w:val="Placeholder Text"/>
    <w:basedOn w:val="DefaultParagraphFont"/>
    <w:rsid w:val="0097060A"/>
    <w:rPr>
      <w:color w:val="808080"/>
    </w:rPr>
  </w:style>
  <w:style w:type="paragraph" w:customStyle="1" w:styleId="paragraph0">
    <w:name w:val="paragraph"/>
    <w:basedOn w:val="Normal"/>
    <w:rsid w:val="0097060A"/>
    <w:pPr>
      <w:spacing w:before="100" w:beforeAutospacing="1" w:after="100" w:afterAutospacing="1"/>
    </w:pPr>
    <w:rPr>
      <w:rFonts w:ascii="Times New Roman" w:eastAsia="Times New Roman" w:hAnsi="Times New Roman"/>
      <w:lang w:eastAsia="en-GB"/>
    </w:rPr>
  </w:style>
  <w:style w:type="character" w:customStyle="1" w:styleId="normaltextrun">
    <w:name w:val="normaltextrun"/>
    <w:basedOn w:val="DefaultParagraphFont"/>
    <w:rsid w:val="0097060A"/>
  </w:style>
  <w:style w:type="character" w:customStyle="1" w:styleId="eop">
    <w:name w:val="eop"/>
    <w:basedOn w:val="DefaultParagraphFont"/>
    <w:rsid w:val="0097060A"/>
  </w:style>
  <w:style w:type="paragraph" w:customStyle="1" w:styleId="AppendixHeading">
    <w:name w:val="Appendix Heading"/>
    <w:basedOn w:val="Heading1"/>
    <w:next w:val="NormalText"/>
    <w:qFormat/>
    <w:rsid w:val="0097060A"/>
    <w:pPr>
      <w:keepLines w:val="0"/>
      <w:spacing w:before="240" w:after="120" w:line="360" w:lineRule="auto"/>
    </w:pPr>
    <w:rPr>
      <w:rFonts w:ascii="Arial" w:eastAsia="Times New Roman" w:hAnsi="Arial" w:cs="Arial"/>
      <w:color w:val="auto"/>
      <w:kern w:val="32"/>
      <w:sz w:val="32"/>
      <w:szCs w:val="32"/>
      <w:lang w:val="en-US"/>
    </w:rPr>
  </w:style>
  <w:style w:type="character" w:customStyle="1" w:styleId="apple-converted-space">
    <w:name w:val="apple-converted-space"/>
    <w:basedOn w:val="DefaultParagraphFont"/>
    <w:rsid w:val="0097060A"/>
  </w:style>
  <w:style w:type="paragraph" w:customStyle="1" w:styleId="BodyText1">
    <w:name w:val="Body Text1"/>
    <w:basedOn w:val="Normal"/>
    <w:link w:val="BodytextChar"/>
    <w:rsid w:val="0097060A"/>
    <w:pPr>
      <w:spacing w:after="240" w:line="276" w:lineRule="auto"/>
    </w:pPr>
    <w:rPr>
      <w:rFonts w:ascii="Arial" w:eastAsia="Times New Roman" w:hAnsi="Arial"/>
      <w:color w:val="1F497D"/>
      <w:sz w:val="20"/>
    </w:rPr>
  </w:style>
  <w:style w:type="character" w:customStyle="1" w:styleId="BodytextChar">
    <w:name w:val="Body text Char"/>
    <w:link w:val="BodyText1"/>
    <w:rsid w:val="0097060A"/>
    <w:rPr>
      <w:rFonts w:ascii="Arial" w:eastAsia="Times New Roman" w:hAnsi="Arial"/>
      <w:color w:val="1F497D"/>
      <w:sz w:val="20"/>
      <w:szCs w:val="24"/>
      <w:lang w:val="en-GB" w:eastAsia="en-US"/>
    </w:rPr>
  </w:style>
  <w:style w:type="paragraph" w:customStyle="1" w:styleId="Bodybullet">
    <w:name w:val="Body bullet"/>
    <w:basedOn w:val="BodyText1"/>
    <w:link w:val="BodybulletChar"/>
    <w:rsid w:val="0097060A"/>
    <w:pPr>
      <w:numPr>
        <w:numId w:val="10"/>
      </w:numPr>
      <w:spacing w:after="120"/>
    </w:pPr>
  </w:style>
  <w:style w:type="character" w:customStyle="1" w:styleId="BodybulletChar">
    <w:name w:val="Body bullet Char"/>
    <w:link w:val="Bodybullet"/>
    <w:rsid w:val="0097060A"/>
    <w:rPr>
      <w:rFonts w:ascii="Arial" w:eastAsia="Times New Roman" w:hAnsi="Arial"/>
      <w:color w:val="1F497D"/>
      <w:sz w:val="20"/>
      <w:szCs w:val="24"/>
      <w:lang w:val="en-GB" w:eastAsia="en-US"/>
    </w:rPr>
  </w:style>
  <w:style w:type="paragraph" w:styleId="BodyText">
    <w:name w:val="Body Text"/>
    <w:basedOn w:val="Normal"/>
    <w:link w:val="BodyTextChar0"/>
    <w:rsid w:val="0097060A"/>
    <w:pPr>
      <w:spacing w:after="120" w:line="276" w:lineRule="auto"/>
      <w:jc w:val="both"/>
    </w:pPr>
    <w:rPr>
      <w:rFonts w:ascii="Arial" w:eastAsia="Times New Roman" w:hAnsi="Arial"/>
      <w:sz w:val="22"/>
    </w:rPr>
  </w:style>
  <w:style w:type="character" w:customStyle="1" w:styleId="BodyTextChar0">
    <w:name w:val="Body Text Char"/>
    <w:basedOn w:val="DefaultParagraphFont"/>
    <w:link w:val="BodyText"/>
    <w:rsid w:val="0097060A"/>
    <w:rPr>
      <w:rFonts w:ascii="Arial" w:eastAsia="Times New Roman" w:hAnsi="Arial"/>
      <w:szCs w:val="24"/>
      <w:lang w:val="en-GB" w:eastAsia="en-US"/>
    </w:rPr>
  </w:style>
  <w:style w:type="paragraph" w:customStyle="1" w:styleId="Bodytextbold">
    <w:name w:val="Body text bold"/>
    <w:basedOn w:val="Normal"/>
    <w:link w:val="BodytextboldChar"/>
    <w:rsid w:val="0097060A"/>
    <w:pPr>
      <w:spacing w:line="276" w:lineRule="auto"/>
      <w:jc w:val="both"/>
    </w:pPr>
    <w:rPr>
      <w:rFonts w:ascii="Arial" w:eastAsia="Times New Roman" w:hAnsi="Arial" w:cs="Arial,Italic"/>
      <w:b/>
      <w:iCs/>
      <w:sz w:val="22"/>
      <w:szCs w:val="22"/>
      <w:lang w:eastAsia="en-GB"/>
    </w:rPr>
  </w:style>
  <w:style w:type="character" w:customStyle="1" w:styleId="BodytextboldChar">
    <w:name w:val="Body text bold Char"/>
    <w:basedOn w:val="DefaultParagraphFont"/>
    <w:link w:val="Bodytextbold"/>
    <w:rsid w:val="0097060A"/>
    <w:rPr>
      <w:rFonts w:ascii="Arial" w:eastAsia="Times New Roman" w:hAnsi="Arial" w:cs="Arial,Italic"/>
      <w:b/>
      <w:iCs/>
      <w:lang w:val="en-GB" w:eastAsia="en-GB"/>
    </w:rPr>
  </w:style>
  <w:style w:type="paragraph" w:customStyle="1" w:styleId="BodyText2">
    <w:name w:val="Body Text2"/>
    <w:basedOn w:val="Normal"/>
    <w:rsid w:val="0097060A"/>
    <w:pPr>
      <w:spacing w:line="276" w:lineRule="auto"/>
      <w:jc w:val="both"/>
    </w:pPr>
    <w:rPr>
      <w:rFonts w:ascii="Arial" w:eastAsia="Times New Roman" w:hAnsi="Arial" w:cs="Arial,Italic"/>
      <w:iCs/>
      <w:sz w:val="22"/>
      <w:szCs w:val="22"/>
      <w:lang w:eastAsia="en-GB"/>
    </w:rPr>
  </w:style>
  <w:style w:type="paragraph" w:customStyle="1" w:styleId="Bodytextbullets">
    <w:name w:val="Body text bullets"/>
    <w:basedOn w:val="BodyText2"/>
    <w:link w:val="BodytextbulletsChar"/>
    <w:rsid w:val="0097060A"/>
    <w:pPr>
      <w:numPr>
        <w:numId w:val="11"/>
      </w:numPr>
    </w:pPr>
    <w:rPr>
      <w:rFonts w:cs="Arial"/>
      <w:color w:val="1F497D"/>
      <w:sz w:val="20"/>
      <w:szCs w:val="24"/>
      <w:lang w:eastAsia="en-US"/>
    </w:rPr>
  </w:style>
  <w:style w:type="character" w:customStyle="1" w:styleId="BodytextbulletsChar">
    <w:name w:val="Body text bullets Char"/>
    <w:basedOn w:val="BodytextChar"/>
    <w:link w:val="Bodytextbullets"/>
    <w:rsid w:val="0097060A"/>
    <w:rPr>
      <w:rFonts w:ascii="Arial" w:eastAsia="Times New Roman" w:hAnsi="Arial" w:cs="Arial"/>
      <w:iCs/>
      <w:color w:val="1F497D"/>
      <w:sz w:val="20"/>
      <w:szCs w:val="24"/>
      <w:lang w:val="en-GB" w:eastAsia="en-US"/>
    </w:rPr>
  </w:style>
  <w:style w:type="character" w:customStyle="1" w:styleId="BodyTextChar1">
    <w:name w:val="Body Text Char1"/>
    <w:basedOn w:val="DefaultParagraphFont"/>
    <w:locked/>
    <w:rsid w:val="0097060A"/>
    <w:rPr>
      <w:rFonts w:ascii="Arial" w:hAnsi="Arial"/>
      <w:sz w:val="24"/>
      <w:szCs w:val="22"/>
      <w:lang w:eastAsia="en-US"/>
    </w:rPr>
  </w:style>
  <w:style w:type="paragraph" w:customStyle="1" w:styleId="Bullet">
    <w:name w:val="Bullet"/>
    <w:basedOn w:val="Normal"/>
    <w:link w:val="BulletChar"/>
    <w:rsid w:val="0097060A"/>
    <w:pPr>
      <w:numPr>
        <w:numId w:val="12"/>
      </w:numPr>
      <w:spacing w:line="276" w:lineRule="auto"/>
      <w:contextualSpacing/>
      <w:jc w:val="both"/>
    </w:pPr>
    <w:rPr>
      <w:rFonts w:ascii="Arial" w:eastAsia="Times New Roman" w:hAnsi="Arial"/>
      <w:sz w:val="22"/>
    </w:rPr>
  </w:style>
  <w:style w:type="character" w:customStyle="1" w:styleId="BulletChar">
    <w:name w:val="Bullet Char"/>
    <w:basedOn w:val="DefaultParagraphFont"/>
    <w:link w:val="Bullet"/>
    <w:rsid w:val="0097060A"/>
    <w:rPr>
      <w:rFonts w:ascii="Arial" w:eastAsia="Times New Roman" w:hAnsi="Arial"/>
      <w:szCs w:val="24"/>
      <w:lang w:val="en-GB" w:eastAsia="en-US"/>
    </w:rPr>
  </w:style>
  <w:style w:type="paragraph" w:customStyle="1" w:styleId="Bullet2">
    <w:name w:val="Bullet 2"/>
    <w:basedOn w:val="Normal"/>
    <w:link w:val="Bullet2Char"/>
    <w:rsid w:val="0097060A"/>
    <w:pPr>
      <w:numPr>
        <w:numId w:val="13"/>
      </w:numPr>
      <w:spacing w:before="120" w:after="120" w:line="360" w:lineRule="auto"/>
      <w:ind w:left="754" w:hanging="357"/>
    </w:pPr>
    <w:rPr>
      <w:rFonts w:ascii="Arial" w:eastAsia="Times New Roman" w:hAnsi="Arial"/>
      <w:color w:val="000000" w:themeColor="text1"/>
      <w:sz w:val="22"/>
    </w:rPr>
  </w:style>
  <w:style w:type="character" w:customStyle="1" w:styleId="Bullet2Char">
    <w:name w:val="Bullet 2 Char"/>
    <w:basedOn w:val="DefaultParagraphFont"/>
    <w:link w:val="Bullet2"/>
    <w:rsid w:val="0097060A"/>
    <w:rPr>
      <w:rFonts w:ascii="Arial" w:eastAsia="Times New Roman" w:hAnsi="Arial"/>
      <w:color w:val="000000" w:themeColor="text1"/>
      <w:szCs w:val="24"/>
      <w:lang w:val="en-GB" w:eastAsia="en-US"/>
    </w:rPr>
  </w:style>
  <w:style w:type="paragraph" w:customStyle="1" w:styleId="Bullet3">
    <w:name w:val="Bullet 3"/>
    <w:basedOn w:val="Bullet2"/>
    <w:link w:val="Bullet3Char"/>
    <w:rsid w:val="0097060A"/>
    <w:pPr>
      <w:numPr>
        <w:numId w:val="14"/>
      </w:numPr>
    </w:pPr>
  </w:style>
  <w:style w:type="character" w:customStyle="1" w:styleId="Bullet3Char">
    <w:name w:val="Bullet 3 Char"/>
    <w:basedOn w:val="Bullet2Char"/>
    <w:link w:val="Bullet3"/>
    <w:rsid w:val="0097060A"/>
    <w:rPr>
      <w:rFonts w:ascii="Arial" w:eastAsia="Times New Roman" w:hAnsi="Arial"/>
      <w:color w:val="000000" w:themeColor="text1"/>
      <w:szCs w:val="24"/>
      <w:lang w:val="en-GB" w:eastAsia="en-US"/>
    </w:rPr>
  </w:style>
  <w:style w:type="paragraph" w:customStyle="1" w:styleId="Response">
    <w:name w:val="Response"/>
    <w:link w:val="ResponseChar"/>
    <w:qFormat/>
    <w:rsid w:val="0097060A"/>
    <w:pPr>
      <w:spacing w:after="240" w:line="360" w:lineRule="auto"/>
    </w:pPr>
    <w:rPr>
      <w:rFonts w:ascii="Arial" w:eastAsia="Times New Roman" w:hAnsi="Arial"/>
      <w:sz w:val="24"/>
      <w:szCs w:val="24"/>
      <w:lang w:val="en-GB" w:eastAsia="en-US"/>
    </w:rPr>
  </w:style>
  <w:style w:type="character" w:customStyle="1" w:styleId="ResponseChar">
    <w:name w:val="Response Char"/>
    <w:link w:val="Response"/>
    <w:rsid w:val="0097060A"/>
    <w:rPr>
      <w:rFonts w:ascii="Arial" w:eastAsia="Times New Roman" w:hAnsi="Arial"/>
      <w:sz w:val="24"/>
      <w:szCs w:val="24"/>
      <w:lang w:val="en-GB" w:eastAsia="en-US"/>
    </w:rPr>
  </w:style>
  <w:style w:type="paragraph" w:customStyle="1" w:styleId="Bullets1">
    <w:name w:val="Bullets 1"/>
    <w:basedOn w:val="NICEBullet1"/>
    <w:link w:val="Bullets1Char"/>
    <w:qFormat/>
    <w:rsid w:val="0097060A"/>
    <w:pPr>
      <w:numPr>
        <w:numId w:val="0"/>
      </w:numPr>
      <w:ind w:left="587" w:hanging="360"/>
    </w:pPr>
  </w:style>
  <w:style w:type="character" w:customStyle="1" w:styleId="Bullets1Char">
    <w:name w:val="Bullets 1 Char"/>
    <w:basedOn w:val="DefaultParagraphFont"/>
    <w:link w:val="Bullets1"/>
    <w:rsid w:val="0097060A"/>
    <w:rPr>
      <w:rFonts w:ascii="Arial" w:eastAsia="Times New Roman" w:hAnsi="Arial"/>
      <w:color w:val="1F497D"/>
      <w:sz w:val="21"/>
      <w:szCs w:val="24"/>
      <w:lang w:val="en-GB" w:eastAsia="en-US"/>
    </w:rPr>
  </w:style>
  <w:style w:type="paragraph" w:customStyle="1" w:styleId="Bullets10">
    <w:name w:val="Bullets 1.0"/>
    <w:basedOn w:val="NICEBullet1"/>
    <w:link w:val="Bullets10Char"/>
    <w:rsid w:val="0097060A"/>
    <w:pPr>
      <w:numPr>
        <w:numId w:val="0"/>
      </w:numPr>
      <w:ind w:left="360" w:hanging="360"/>
    </w:pPr>
  </w:style>
  <w:style w:type="character" w:customStyle="1" w:styleId="Bullets10Char">
    <w:name w:val="Bullets 1.0 Char"/>
    <w:basedOn w:val="DefaultParagraphFont"/>
    <w:link w:val="Bullets10"/>
    <w:rsid w:val="0097060A"/>
    <w:rPr>
      <w:rFonts w:ascii="Arial" w:eastAsia="Times New Roman" w:hAnsi="Arial"/>
      <w:color w:val="1F497D"/>
      <w:sz w:val="21"/>
      <w:szCs w:val="24"/>
      <w:lang w:val="en-GB" w:eastAsia="en-US"/>
    </w:rPr>
  </w:style>
  <w:style w:type="paragraph" w:customStyle="1" w:styleId="Bullet-sub">
    <w:name w:val="Bullet-sub"/>
    <w:basedOn w:val="Normal"/>
    <w:link w:val="Bullet-subChar"/>
    <w:rsid w:val="0097060A"/>
    <w:pPr>
      <w:numPr>
        <w:numId w:val="23"/>
      </w:numPr>
      <w:spacing w:line="276" w:lineRule="auto"/>
      <w:contextualSpacing/>
      <w:jc w:val="both"/>
    </w:pPr>
    <w:rPr>
      <w:rFonts w:ascii="Arial" w:eastAsia="Times New Roman" w:hAnsi="Arial"/>
      <w:sz w:val="22"/>
    </w:rPr>
  </w:style>
  <w:style w:type="character" w:customStyle="1" w:styleId="Bullet-subChar">
    <w:name w:val="Bullet-sub Char"/>
    <w:basedOn w:val="DefaultParagraphFont"/>
    <w:link w:val="Bullet-sub"/>
    <w:rsid w:val="0097060A"/>
    <w:rPr>
      <w:rFonts w:ascii="Arial" w:eastAsia="Times New Roman" w:hAnsi="Arial"/>
      <w:szCs w:val="24"/>
      <w:lang w:val="en-GB" w:eastAsia="en-US"/>
    </w:rPr>
  </w:style>
  <w:style w:type="paragraph" w:customStyle="1" w:styleId="captiontable">
    <w:name w:val="caption:table"/>
    <w:basedOn w:val="Normal"/>
    <w:next w:val="Normal"/>
    <w:link w:val="captiontableChar"/>
    <w:rsid w:val="0097060A"/>
    <w:pPr>
      <w:keepNext/>
      <w:spacing w:after="240" w:line="276" w:lineRule="auto"/>
      <w:ind w:left="1440" w:hanging="1440"/>
      <w:jc w:val="both"/>
    </w:pPr>
    <w:rPr>
      <w:rFonts w:ascii="Arial" w:eastAsia="Times New Roman" w:hAnsi="Arial" w:cs="Arial"/>
      <w:b/>
      <w:bCs/>
      <w:szCs w:val="20"/>
      <w:lang w:eastAsia="en-GB"/>
    </w:rPr>
  </w:style>
  <w:style w:type="character" w:customStyle="1" w:styleId="captiontableChar">
    <w:name w:val="caption:table Char"/>
    <w:basedOn w:val="DefaultParagraphFont"/>
    <w:link w:val="captiontable"/>
    <w:locked/>
    <w:rsid w:val="0097060A"/>
    <w:rPr>
      <w:rFonts w:ascii="Arial" w:eastAsia="Times New Roman" w:hAnsi="Arial" w:cs="Arial"/>
      <w:b/>
      <w:bCs/>
      <w:sz w:val="24"/>
      <w:szCs w:val="20"/>
      <w:lang w:val="en-GB" w:eastAsia="en-GB"/>
    </w:rPr>
  </w:style>
  <w:style w:type="character" w:customStyle="1" w:styleId="CharChar4">
    <w:name w:val="Char Char4"/>
    <w:basedOn w:val="DefaultParagraphFont"/>
    <w:rsid w:val="0097060A"/>
    <w:rPr>
      <w:rFonts w:ascii="Arial" w:hAnsi="Arial" w:cs="Arial" w:hint="default"/>
      <w:b/>
      <w:bCs w:val="0"/>
      <w:sz w:val="28"/>
      <w:szCs w:val="28"/>
      <w:lang w:val="en-US" w:eastAsia="en-US"/>
    </w:rPr>
  </w:style>
  <w:style w:type="character" w:customStyle="1" w:styleId="CharChar41">
    <w:name w:val="Char Char41"/>
    <w:basedOn w:val="DefaultParagraphFont"/>
    <w:rsid w:val="0097060A"/>
    <w:rPr>
      <w:rFonts w:ascii="Arial" w:hAnsi="Arial" w:cs="Arial" w:hint="default"/>
      <w:b/>
      <w:bCs w:val="0"/>
      <w:sz w:val="28"/>
      <w:szCs w:val="28"/>
      <w:lang w:val="en-US" w:eastAsia="en-US"/>
    </w:rPr>
  </w:style>
  <w:style w:type="character" w:customStyle="1" w:styleId="CommentTextChar1">
    <w:name w:val="Comment Text Char1"/>
    <w:uiPriority w:val="99"/>
    <w:locked/>
    <w:rsid w:val="0097060A"/>
    <w:rPr>
      <w:rFonts w:ascii="Arial" w:hAnsi="Arial"/>
      <w:sz w:val="24"/>
      <w:szCs w:val="24"/>
      <w:lang w:val="en-GB" w:eastAsia="en-US" w:bidi="ar-SA"/>
    </w:rPr>
  </w:style>
  <w:style w:type="character" w:customStyle="1" w:styleId="CSIchar">
    <w:name w:val="CSIchar"/>
    <w:basedOn w:val="DefaultParagraphFont"/>
    <w:rsid w:val="0097060A"/>
    <w:rPr>
      <w:bdr w:val="none" w:sz="0" w:space="0" w:color="auto" w:frame="1"/>
      <w:shd w:val="clear" w:color="auto" w:fill="CCCCCC"/>
    </w:rPr>
  </w:style>
  <w:style w:type="character" w:customStyle="1" w:styleId="empitalic">
    <w:name w:val="emp_italic"/>
    <w:basedOn w:val="DefaultParagraphFont"/>
    <w:rsid w:val="0097060A"/>
    <w:rPr>
      <w:i/>
      <w:iCs w:val="0"/>
    </w:rPr>
  </w:style>
  <w:style w:type="character" w:styleId="Emphasis">
    <w:name w:val="Emphasis"/>
    <w:basedOn w:val="DefaultParagraphFont"/>
    <w:uiPriority w:val="20"/>
    <w:qFormat/>
    <w:locked/>
    <w:rsid w:val="0097060A"/>
    <w:rPr>
      <w:i/>
      <w:iCs/>
    </w:rPr>
  </w:style>
  <w:style w:type="paragraph" w:styleId="EndnoteText">
    <w:name w:val="endnote text"/>
    <w:basedOn w:val="Normal"/>
    <w:link w:val="EndnoteTextChar"/>
    <w:rsid w:val="0097060A"/>
    <w:pPr>
      <w:spacing w:line="276" w:lineRule="auto"/>
      <w:ind w:left="720" w:hanging="720"/>
      <w:jc w:val="both"/>
    </w:pPr>
    <w:rPr>
      <w:rFonts w:ascii="Arial" w:eastAsia="Times New Roman" w:hAnsi="Arial"/>
      <w:sz w:val="22"/>
      <w:szCs w:val="20"/>
    </w:rPr>
  </w:style>
  <w:style w:type="character" w:customStyle="1" w:styleId="EndnoteTextChar">
    <w:name w:val="Endnote Text Char"/>
    <w:basedOn w:val="DefaultParagraphFont"/>
    <w:link w:val="EndnoteText"/>
    <w:rsid w:val="0097060A"/>
    <w:rPr>
      <w:rFonts w:ascii="Arial" w:eastAsia="Times New Roman" w:hAnsi="Arial"/>
      <w:szCs w:val="20"/>
      <w:lang w:val="en-GB" w:eastAsia="en-US"/>
    </w:rPr>
  </w:style>
  <w:style w:type="paragraph" w:customStyle="1" w:styleId="FigureNotes">
    <w:name w:val="Figure Notes"/>
    <w:basedOn w:val="Normal"/>
    <w:link w:val="FigureNotesChar"/>
    <w:rsid w:val="0097060A"/>
    <w:rPr>
      <w:rFonts w:ascii="Arial" w:eastAsiaTheme="minorHAnsi" w:hAnsi="Arial" w:cs="Arial"/>
      <w:sz w:val="18"/>
      <w:szCs w:val="16"/>
      <w:lang w:val="en-US"/>
    </w:rPr>
  </w:style>
  <w:style w:type="character" w:customStyle="1" w:styleId="FigureNotesChar">
    <w:name w:val="Figure Notes Char"/>
    <w:basedOn w:val="DefaultParagraphFont"/>
    <w:link w:val="FigureNotes"/>
    <w:rsid w:val="0097060A"/>
    <w:rPr>
      <w:rFonts w:ascii="Arial" w:eastAsiaTheme="minorHAnsi" w:hAnsi="Arial" w:cs="Arial"/>
      <w:sz w:val="18"/>
      <w:szCs w:val="16"/>
      <w:lang w:val="en-US" w:eastAsia="en-US"/>
    </w:rPr>
  </w:style>
  <w:style w:type="paragraph" w:customStyle="1" w:styleId="font0">
    <w:name w:val="font0"/>
    <w:basedOn w:val="Normal"/>
    <w:rsid w:val="0097060A"/>
    <w:pPr>
      <w:spacing w:before="100" w:beforeAutospacing="1" w:after="100" w:afterAutospacing="1"/>
    </w:pPr>
    <w:rPr>
      <w:rFonts w:ascii="Calibri" w:eastAsia="Times New Roman" w:hAnsi="Calibri"/>
      <w:color w:val="000000"/>
      <w:sz w:val="22"/>
      <w:szCs w:val="22"/>
      <w:lang w:eastAsia="en-GB"/>
    </w:rPr>
  </w:style>
  <w:style w:type="paragraph" w:customStyle="1" w:styleId="font10">
    <w:name w:val="font10"/>
    <w:basedOn w:val="Normal"/>
    <w:rsid w:val="0097060A"/>
    <w:pPr>
      <w:spacing w:before="100" w:beforeAutospacing="1" w:after="100" w:afterAutospacing="1"/>
    </w:pPr>
    <w:rPr>
      <w:rFonts w:ascii="Calibri" w:eastAsia="Times New Roman" w:hAnsi="Calibri"/>
      <w:sz w:val="17"/>
      <w:szCs w:val="17"/>
      <w:lang w:eastAsia="en-GB"/>
    </w:rPr>
  </w:style>
  <w:style w:type="paragraph" w:customStyle="1" w:styleId="font11">
    <w:name w:val="font11"/>
    <w:basedOn w:val="Normal"/>
    <w:rsid w:val="0097060A"/>
    <w:pPr>
      <w:spacing w:before="100" w:beforeAutospacing="1" w:after="100" w:afterAutospacing="1"/>
    </w:pPr>
    <w:rPr>
      <w:rFonts w:ascii="Calibri" w:eastAsia="Times New Roman" w:hAnsi="Calibri"/>
      <w:sz w:val="14"/>
      <w:szCs w:val="14"/>
      <w:lang w:eastAsia="en-GB"/>
    </w:rPr>
  </w:style>
  <w:style w:type="paragraph" w:customStyle="1" w:styleId="font12">
    <w:name w:val="font12"/>
    <w:basedOn w:val="Normal"/>
    <w:rsid w:val="0097060A"/>
    <w:pPr>
      <w:spacing w:before="100" w:beforeAutospacing="1" w:after="100" w:afterAutospacing="1"/>
    </w:pPr>
    <w:rPr>
      <w:rFonts w:ascii="Calibri" w:eastAsia="Times New Roman" w:hAnsi="Calibri"/>
      <w:i/>
      <w:iCs/>
      <w:sz w:val="22"/>
      <w:szCs w:val="22"/>
      <w:lang w:eastAsia="en-GB"/>
    </w:rPr>
  </w:style>
  <w:style w:type="paragraph" w:customStyle="1" w:styleId="font13">
    <w:name w:val="font13"/>
    <w:basedOn w:val="Normal"/>
    <w:rsid w:val="0097060A"/>
    <w:pPr>
      <w:spacing w:before="100" w:beforeAutospacing="1" w:after="100" w:afterAutospacing="1"/>
    </w:pPr>
    <w:rPr>
      <w:rFonts w:ascii="Calibri" w:eastAsia="Times New Roman" w:hAnsi="Calibri"/>
      <w:color w:val="000000"/>
      <w:sz w:val="19"/>
      <w:szCs w:val="19"/>
      <w:lang w:eastAsia="en-GB"/>
    </w:rPr>
  </w:style>
  <w:style w:type="paragraph" w:customStyle="1" w:styleId="font5">
    <w:name w:val="font5"/>
    <w:basedOn w:val="Normal"/>
    <w:rsid w:val="0097060A"/>
    <w:pPr>
      <w:spacing w:before="100" w:beforeAutospacing="1" w:after="100" w:afterAutospacing="1"/>
    </w:pPr>
    <w:rPr>
      <w:rFonts w:ascii="Tahoma" w:eastAsia="Times New Roman" w:hAnsi="Tahoma" w:cs="Tahoma"/>
      <w:color w:val="000000"/>
      <w:sz w:val="18"/>
      <w:szCs w:val="18"/>
      <w:lang w:eastAsia="en-GB"/>
    </w:rPr>
  </w:style>
  <w:style w:type="paragraph" w:customStyle="1" w:styleId="font6">
    <w:name w:val="font6"/>
    <w:basedOn w:val="Normal"/>
    <w:rsid w:val="0097060A"/>
    <w:pPr>
      <w:spacing w:before="100" w:beforeAutospacing="1" w:after="100" w:afterAutospacing="1"/>
    </w:pPr>
    <w:rPr>
      <w:rFonts w:ascii="Tahoma" w:eastAsia="Times New Roman" w:hAnsi="Tahoma" w:cs="Tahoma"/>
      <w:color w:val="000000"/>
      <w:sz w:val="18"/>
      <w:szCs w:val="18"/>
      <w:lang w:eastAsia="en-GB"/>
    </w:rPr>
  </w:style>
  <w:style w:type="paragraph" w:customStyle="1" w:styleId="font7">
    <w:name w:val="font7"/>
    <w:basedOn w:val="Normal"/>
    <w:rsid w:val="0097060A"/>
    <w:pPr>
      <w:spacing w:before="100" w:beforeAutospacing="1" w:after="100" w:afterAutospacing="1"/>
    </w:pPr>
    <w:rPr>
      <w:rFonts w:ascii="Calibri" w:eastAsia="Times New Roman" w:hAnsi="Calibri"/>
      <w:sz w:val="22"/>
      <w:szCs w:val="22"/>
      <w:lang w:eastAsia="en-GB"/>
    </w:rPr>
  </w:style>
  <w:style w:type="paragraph" w:customStyle="1" w:styleId="font8">
    <w:name w:val="font8"/>
    <w:basedOn w:val="Normal"/>
    <w:rsid w:val="0097060A"/>
    <w:pPr>
      <w:spacing w:before="100" w:beforeAutospacing="1" w:after="100" w:afterAutospacing="1"/>
    </w:pPr>
    <w:rPr>
      <w:rFonts w:ascii="Calibri" w:eastAsia="Times New Roman" w:hAnsi="Calibri"/>
      <w:color w:val="000000"/>
      <w:sz w:val="22"/>
      <w:szCs w:val="22"/>
      <w:lang w:eastAsia="en-GB"/>
    </w:rPr>
  </w:style>
  <w:style w:type="paragraph" w:customStyle="1" w:styleId="font9">
    <w:name w:val="font9"/>
    <w:basedOn w:val="Normal"/>
    <w:rsid w:val="0097060A"/>
    <w:pPr>
      <w:spacing w:before="100" w:beforeAutospacing="1" w:after="100" w:afterAutospacing="1"/>
    </w:pPr>
    <w:rPr>
      <w:rFonts w:ascii="Calibri" w:eastAsia="Times New Roman" w:hAnsi="Calibri"/>
      <w:sz w:val="19"/>
      <w:szCs w:val="19"/>
      <w:lang w:eastAsia="en-GB"/>
    </w:rPr>
  </w:style>
  <w:style w:type="character" w:styleId="FootnoteReference">
    <w:name w:val="footnote reference"/>
    <w:basedOn w:val="DefaultParagraphFont"/>
    <w:rsid w:val="0097060A"/>
    <w:rPr>
      <w:vertAlign w:val="superscript"/>
    </w:rPr>
  </w:style>
  <w:style w:type="paragraph" w:styleId="FootnoteText">
    <w:name w:val="footnote text"/>
    <w:basedOn w:val="Normal"/>
    <w:link w:val="FootnoteTextChar"/>
    <w:rsid w:val="0097060A"/>
    <w:pPr>
      <w:jc w:val="both"/>
    </w:pPr>
    <w:rPr>
      <w:rFonts w:ascii="Arial" w:eastAsia="Times New Roman" w:hAnsi="Arial"/>
      <w:sz w:val="20"/>
      <w:szCs w:val="20"/>
    </w:rPr>
  </w:style>
  <w:style w:type="character" w:customStyle="1" w:styleId="FootnoteTextChar">
    <w:name w:val="Footnote Text Char"/>
    <w:basedOn w:val="DefaultParagraphFont"/>
    <w:link w:val="FootnoteText"/>
    <w:rsid w:val="0097060A"/>
    <w:rPr>
      <w:rFonts w:ascii="Arial" w:eastAsia="Times New Roman" w:hAnsi="Arial"/>
      <w:sz w:val="20"/>
      <w:szCs w:val="20"/>
      <w:lang w:val="en-GB" w:eastAsia="en-US"/>
    </w:rPr>
  </w:style>
  <w:style w:type="paragraph" w:customStyle="1" w:styleId="FourthHeading">
    <w:name w:val="Fourth Heading"/>
    <w:basedOn w:val="Heading3"/>
    <w:link w:val="FourthHeadingChar"/>
    <w:uiPriority w:val="4"/>
    <w:rsid w:val="0097060A"/>
    <w:pPr>
      <w:spacing w:before="240" w:after="120"/>
      <w:outlineLvl w:val="3"/>
    </w:pPr>
    <w:rPr>
      <w:bCs/>
      <w:color w:val="948A54" w:themeColor="background2" w:themeShade="80"/>
      <w:spacing w:val="4"/>
      <w:sz w:val="28"/>
      <w:szCs w:val="26"/>
      <w:lang w:val="en-US"/>
    </w:rPr>
  </w:style>
  <w:style w:type="character" w:customStyle="1" w:styleId="FourthHeadingChar">
    <w:name w:val="Fourth Heading Char"/>
    <w:basedOn w:val="Heading3Char"/>
    <w:link w:val="FourthHeading"/>
    <w:uiPriority w:val="4"/>
    <w:rsid w:val="0097060A"/>
    <w:rPr>
      <w:rFonts w:asciiTheme="majorHAnsi" w:eastAsiaTheme="majorEastAsia" w:hAnsiTheme="majorHAnsi" w:cstheme="majorBidi"/>
      <w:bCs/>
      <w:color w:val="948A54" w:themeColor="background2" w:themeShade="80"/>
      <w:spacing w:val="4"/>
      <w:sz w:val="28"/>
      <w:szCs w:val="26"/>
      <w:lang w:val="en-US" w:eastAsia="en-US"/>
    </w:rPr>
  </w:style>
  <w:style w:type="character" w:customStyle="1" w:styleId="glossary-term">
    <w:name w:val="glossary-term"/>
    <w:basedOn w:val="DefaultParagraphFont"/>
    <w:rsid w:val="0097060A"/>
  </w:style>
  <w:style w:type="character" w:customStyle="1" w:styleId="HeaderChar1">
    <w:name w:val="Header Char1"/>
    <w:basedOn w:val="DefaultParagraphFont"/>
    <w:locked/>
    <w:rsid w:val="0097060A"/>
    <w:rPr>
      <w:rFonts w:ascii="Calibri" w:hAnsi="Calibri"/>
      <w:sz w:val="24"/>
      <w:szCs w:val="22"/>
      <w:lang w:eastAsia="en-US"/>
    </w:rPr>
  </w:style>
  <w:style w:type="paragraph" w:customStyle="1" w:styleId="Heading1notincontents">
    <w:name w:val="Heading 1  (not in contents)"/>
    <w:basedOn w:val="Heading1"/>
    <w:next w:val="Normal"/>
    <w:rsid w:val="0097060A"/>
    <w:pPr>
      <w:keepLines w:val="0"/>
      <w:spacing w:before="240" w:after="120" w:line="360" w:lineRule="auto"/>
      <w:outlineLvl w:val="9"/>
    </w:pPr>
    <w:rPr>
      <w:bCs w:val="0"/>
      <w:color w:val="000000" w:themeColor="text1"/>
      <w:sz w:val="32"/>
      <w:lang w:bidi="en-US"/>
    </w:rPr>
  </w:style>
  <w:style w:type="character" w:customStyle="1" w:styleId="Heading1Char1">
    <w:name w:val="Heading 1 Char1"/>
    <w:basedOn w:val="DefaultParagraphFont"/>
    <w:locked/>
    <w:rsid w:val="0097060A"/>
    <w:rPr>
      <w:rFonts w:ascii="Calibri" w:hAnsi="Calibri" w:cs="Arial"/>
      <w:b/>
      <w:caps/>
      <w:color w:val="6600CC"/>
      <w:sz w:val="28"/>
      <w:szCs w:val="24"/>
      <w:lang w:eastAsia="en-US"/>
    </w:rPr>
  </w:style>
  <w:style w:type="character" w:customStyle="1" w:styleId="Heading2Char1">
    <w:name w:val="Heading 2 Char1"/>
    <w:basedOn w:val="DefaultParagraphFont"/>
    <w:locked/>
    <w:rsid w:val="0097060A"/>
    <w:rPr>
      <w:rFonts w:ascii="Calibri" w:eastAsia="MS Mincho" w:hAnsi="Calibri"/>
      <w:smallCaps/>
      <w:color w:val="6600CC"/>
      <w:sz w:val="24"/>
      <w:szCs w:val="22"/>
      <w:lang w:eastAsia="en-US"/>
    </w:rPr>
  </w:style>
  <w:style w:type="paragraph" w:customStyle="1" w:styleId="Heading40">
    <w:name w:val="Heading 4.0"/>
    <w:basedOn w:val="NormalText"/>
    <w:qFormat/>
    <w:rsid w:val="0097060A"/>
    <w:pPr>
      <w:spacing w:before="160" w:after="160"/>
    </w:pPr>
    <w:rPr>
      <w:b/>
    </w:rPr>
  </w:style>
  <w:style w:type="character" w:styleId="HTMLCite">
    <w:name w:val="HTML Cite"/>
    <w:uiPriority w:val="99"/>
    <w:unhideWhenUsed/>
    <w:rsid w:val="0097060A"/>
    <w:rPr>
      <w:i/>
      <w:iCs/>
    </w:rPr>
  </w:style>
  <w:style w:type="character" w:styleId="HTMLTypewriter">
    <w:name w:val="HTML Typewriter"/>
    <w:basedOn w:val="DefaultParagraphFont"/>
    <w:unhideWhenUsed/>
    <w:rsid w:val="0097060A"/>
    <w:rPr>
      <w:rFonts w:ascii="Courier New" w:eastAsia="Times New Roman" w:hAnsi="Courier New" w:cs="Courier New" w:hint="default"/>
      <w:sz w:val="20"/>
      <w:szCs w:val="20"/>
    </w:rPr>
  </w:style>
  <w:style w:type="paragraph" w:customStyle="1" w:styleId="InsertFigure">
    <w:name w:val="Insert Figure"/>
    <w:basedOn w:val="Normal"/>
    <w:uiPriority w:val="99"/>
    <w:locked/>
    <w:rsid w:val="0097060A"/>
    <w:pPr>
      <w:spacing w:before="40" w:after="40" w:line="500" w:lineRule="atLeast"/>
      <w:jc w:val="both"/>
    </w:pPr>
    <w:rPr>
      <w:rFonts w:ascii="Verdana" w:eastAsia="Times New Roman" w:hAnsi="Verdana"/>
      <w:sz w:val="18"/>
      <w:lang w:val="en-US"/>
    </w:rPr>
  </w:style>
  <w:style w:type="character" w:styleId="IntenseEmphasis">
    <w:name w:val="Intense Emphasis"/>
    <w:basedOn w:val="DefaultParagraphFont"/>
    <w:uiPriority w:val="21"/>
    <w:rsid w:val="0097060A"/>
    <w:rPr>
      <w:b/>
      <w:bCs/>
      <w:i/>
      <w:iCs/>
      <w:color w:val="4F81BD" w:themeColor="accent1"/>
    </w:rPr>
  </w:style>
  <w:style w:type="paragraph" w:styleId="IntenseQuote">
    <w:name w:val="Intense Quote"/>
    <w:basedOn w:val="Normal"/>
    <w:next w:val="Normal"/>
    <w:link w:val="IntenseQuoteChar"/>
    <w:uiPriority w:val="30"/>
    <w:rsid w:val="0097060A"/>
    <w:pPr>
      <w:pBdr>
        <w:bottom w:val="single" w:sz="4" w:space="4" w:color="4F81BD" w:themeColor="accent1"/>
      </w:pBdr>
      <w:spacing w:before="200" w:after="280" w:line="360" w:lineRule="auto"/>
      <w:ind w:left="936" w:right="936"/>
    </w:pPr>
    <w:rPr>
      <w:rFonts w:asciiTheme="minorHAnsi" w:eastAsiaTheme="minorHAnsi" w:hAnsiTheme="minorHAnsi" w:cstheme="minorBidi"/>
      <w:b/>
      <w:bCs/>
      <w:i/>
      <w:iCs/>
      <w:color w:val="4F81BD" w:themeColor="accent1"/>
      <w:sz w:val="22"/>
      <w:szCs w:val="22"/>
    </w:rPr>
  </w:style>
  <w:style w:type="character" w:customStyle="1" w:styleId="IntenseQuoteChar">
    <w:name w:val="Intense Quote Char"/>
    <w:basedOn w:val="DefaultParagraphFont"/>
    <w:link w:val="IntenseQuote"/>
    <w:uiPriority w:val="30"/>
    <w:rsid w:val="0097060A"/>
    <w:rPr>
      <w:rFonts w:asciiTheme="minorHAnsi" w:eastAsiaTheme="minorHAnsi" w:hAnsiTheme="minorHAnsi" w:cstheme="minorBidi"/>
      <w:b/>
      <w:bCs/>
      <w:i/>
      <w:iCs/>
      <w:color w:val="4F81BD" w:themeColor="accent1"/>
      <w:lang w:val="en-GB" w:eastAsia="en-US"/>
    </w:rPr>
  </w:style>
  <w:style w:type="character" w:styleId="IntenseReference">
    <w:name w:val="Intense Reference"/>
    <w:basedOn w:val="DefaultParagraphFont"/>
    <w:uiPriority w:val="32"/>
    <w:rsid w:val="0097060A"/>
    <w:rPr>
      <w:b/>
      <w:bCs/>
      <w:smallCaps/>
      <w:color w:val="C0504D" w:themeColor="accent2"/>
      <w:spacing w:val="5"/>
      <w:u w:val="single"/>
    </w:rPr>
  </w:style>
  <w:style w:type="paragraph" w:customStyle="1" w:styleId="kate">
    <w:name w:val="kate"/>
    <w:basedOn w:val="Normal"/>
    <w:rsid w:val="0097060A"/>
    <w:pPr>
      <w:spacing w:after="120" w:line="276" w:lineRule="auto"/>
    </w:pPr>
    <w:rPr>
      <w:rFonts w:ascii="Times New Roman" w:eastAsia="Times New Roman" w:hAnsi="Times New Roman"/>
    </w:rPr>
  </w:style>
  <w:style w:type="paragraph" w:customStyle="1" w:styleId="Outlinecomment">
    <w:name w:val="Outline comment"/>
    <w:basedOn w:val="NICEnormal"/>
    <w:locked/>
    <w:rsid w:val="0097060A"/>
    <w:rPr>
      <w:color w:val="0000FF"/>
      <w:sz w:val="20"/>
      <w:lang w:val="en-US"/>
    </w:rPr>
  </w:style>
  <w:style w:type="paragraph" w:customStyle="1" w:styleId="Keyvaluemessage">
    <w:name w:val="Key value message"/>
    <w:basedOn w:val="Outlinecomment"/>
    <w:rsid w:val="0097060A"/>
    <w:pPr>
      <w:spacing w:after="120"/>
    </w:pPr>
    <w:rPr>
      <w:b/>
      <w:i/>
      <w:color w:val="auto"/>
      <w:sz w:val="22"/>
      <w:lang w:val="en-GB"/>
    </w:rPr>
  </w:style>
  <w:style w:type="paragraph" w:customStyle="1" w:styleId="Legend">
    <w:name w:val="Legend"/>
    <w:basedOn w:val="Normal"/>
    <w:link w:val="LegendChar"/>
    <w:rsid w:val="0097060A"/>
    <w:pPr>
      <w:spacing w:before="60" w:after="60"/>
    </w:pPr>
    <w:rPr>
      <w:rFonts w:ascii="Arial" w:eastAsiaTheme="minorHAnsi" w:hAnsi="Arial" w:cs="Arial"/>
      <w:color w:val="000000" w:themeColor="text1"/>
      <w:sz w:val="18"/>
      <w:szCs w:val="18"/>
    </w:rPr>
  </w:style>
  <w:style w:type="character" w:customStyle="1" w:styleId="LegendChar">
    <w:name w:val="Legend Char"/>
    <w:basedOn w:val="DefaultParagraphFont"/>
    <w:link w:val="Legend"/>
    <w:rsid w:val="0097060A"/>
    <w:rPr>
      <w:rFonts w:ascii="Arial" w:eastAsiaTheme="minorHAnsi" w:hAnsi="Arial" w:cs="Arial"/>
      <w:color w:val="000000" w:themeColor="text1"/>
      <w:sz w:val="18"/>
      <w:szCs w:val="18"/>
      <w:lang w:val="en-GB" w:eastAsia="en-US"/>
    </w:rPr>
  </w:style>
  <w:style w:type="paragraph" w:customStyle="1" w:styleId="Letter">
    <w:name w:val="Letter"/>
    <w:basedOn w:val="Normal"/>
    <w:rsid w:val="0097060A"/>
    <w:pPr>
      <w:numPr>
        <w:numId w:val="24"/>
      </w:numPr>
      <w:spacing w:after="80"/>
    </w:pPr>
    <w:rPr>
      <w:rFonts w:ascii="Tahoma" w:eastAsiaTheme="minorHAnsi" w:hAnsi="Tahoma" w:cs="Tahoma"/>
      <w:sz w:val="22"/>
      <w:szCs w:val="22"/>
    </w:rPr>
  </w:style>
  <w:style w:type="character" w:customStyle="1" w:styleId="li-content">
    <w:name w:val="li-content"/>
    <w:basedOn w:val="DefaultParagraphFont"/>
    <w:rsid w:val="0097060A"/>
  </w:style>
  <w:style w:type="paragraph" w:customStyle="1" w:styleId="NICE20ptBoldCentered">
    <w:name w:val="NICE 20pt Bold Centered"/>
    <w:basedOn w:val="Normal"/>
    <w:locked/>
    <w:rsid w:val="0097060A"/>
    <w:pPr>
      <w:spacing w:line="276" w:lineRule="auto"/>
      <w:jc w:val="center"/>
    </w:pPr>
    <w:rPr>
      <w:rFonts w:ascii="Arial" w:eastAsia="Times New Roman" w:hAnsi="Arial"/>
      <w:b/>
      <w:bCs/>
      <w:sz w:val="40"/>
      <w:szCs w:val="20"/>
    </w:rPr>
  </w:style>
  <w:style w:type="paragraph" w:customStyle="1" w:styleId="NICEbodytext">
    <w:name w:val="NICE body text"/>
    <w:basedOn w:val="Normal"/>
    <w:locked/>
    <w:rsid w:val="0097060A"/>
    <w:pPr>
      <w:spacing w:line="276" w:lineRule="auto"/>
      <w:jc w:val="both"/>
    </w:pPr>
    <w:rPr>
      <w:rFonts w:ascii="Arial" w:eastAsia="Times New Roman" w:hAnsi="Arial"/>
      <w:sz w:val="22"/>
      <w:szCs w:val="20"/>
    </w:rPr>
  </w:style>
  <w:style w:type="paragraph" w:customStyle="1" w:styleId="NICEbodybullet1">
    <w:name w:val="NICE body bullet 1"/>
    <w:basedOn w:val="NICEbodytext"/>
    <w:locked/>
    <w:rsid w:val="0097060A"/>
    <w:pPr>
      <w:numPr>
        <w:numId w:val="25"/>
      </w:numPr>
    </w:pPr>
  </w:style>
  <w:style w:type="paragraph" w:customStyle="1" w:styleId="NICEbodybullet2">
    <w:name w:val="NICE body bullet 2"/>
    <w:basedOn w:val="NICEbodybullet1"/>
    <w:locked/>
    <w:rsid w:val="0097060A"/>
    <w:pPr>
      <w:numPr>
        <w:numId w:val="26"/>
      </w:numPr>
      <w:spacing w:after="240"/>
    </w:pPr>
    <w:rPr>
      <w:szCs w:val="24"/>
      <w:lang w:val="en-US"/>
    </w:rPr>
  </w:style>
  <w:style w:type="paragraph" w:customStyle="1" w:styleId="NICEbodyheading1">
    <w:name w:val="NICE body heading 1"/>
    <w:basedOn w:val="Outlinecomment"/>
    <w:locked/>
    <w:rsid w:val="0097060A"/>
    <w:rPr>
      <w:b/>
      <w:color w:val="auto"/>
      <w:sz w:val="22"/>
      <w:szCs w:val="22"/>
      <w:lang w:val="en-GB"/>
    </w:rPr>
  </w:style>
  <w:style w:type="paragraph" w:customStyle="1" w:styleId="NICEbodyheading2">
    <w:name w:val="NICE body heading 2"/>
    <w:basedOn w:val="NICEbodyheading1"/>
    <w:locked/>
    <w:rsid w:val="0097060A"/>
    <w:rPr>
      <w:b w:val="0"/>
      <w:i/>
    </w:rPr>
  </w:style>
  <w:style w:type="character" w:customStyle="1" w:styleId="NICEbold16pt">
    <w:name w:val="NICE bold 16pt"/>
    <w:basedOn w:val="DefaultParagraphFont"/>
    <w:locked/>
    <w:rsid w:val="0097060A"/>
    <w:rPr>
      <w:b/>
      <w:bCs/>
      <w:sz w:val="32"/>
    </w:rPr>
  </w:style>
  <w:style w:type="character" w:customStyle="1" w:styleId="NICEbold20pt">
    <w:name w:val="NICE bold 20pt"/>
    <w:basedOn w:val="DefaultParagraphFont"/>
    <w:locked/>
    <w:rsid w:val="0097060A"/>
    <w:rPr>
      <w:b/>
      <w:bCs/>
      <w:sz w:val="40"/>
    </w:rPr>
  </w:style>
  <w:style w:type="paragraph" w:customStyle="1" w:styleId="NICEboldcentre12pt">
    <w:name w:val="NICE bold centre 12pt"/>
    <w:basedOn w:val="Normal"/>
    <w:locked/>
    <w:rsid w:val="0097060A"/>
    <w:pPr>
      <w:spacing w:line="276" w:lineRule="auto"/>
      <w:jc w:val="center"/>
    </w:pPr>
    <w:rPr>
      <w:rFonts w:ascii="Arial" w:eastAsia="Times New Roman" w:hAnsi="Arial"/>
      <w:b/>
      <w:bCs/>
      <w:szCs w:val="20"/>
    </w:rPr>
  </w:style>
  <w:style w:type="paragraph" w:customStyle="1" w:styleId="NICEBullet2">
    <w:name w:val="NICE Bullet 2"/>
    <w:basedOn w:val="Normal"/>
    <w:qFormat/>
    <w:rsid w:val="0097060A"/>
    <w:pPr>
      <w:numPr>
        <w:ilvl w:val="1"/>
        <w:numId w:val="37"/>
      </w:numPr>
      <w:spacing w:after="120" w:line="276" w:lineRule="auto"/>
    </w:pPr>
    <w:rPr>
      <w:rFonts w:ascii="Arial" w:eastAsia="Times New Roman" w:hAnsi="Arial"/>
      <w:color w:val="1F4E79"/>
      <w:sz w:val="21"/>
      <w:lang w:val="en-US"/>
    </w:rPr>
  </w:style>
  <w:style w:type="paragraph" w:customStyle="1" w:styleId="NICEbulletbody2">
    <w:name w:val="NICE bullet body 2"/>
    <w:basedOn w:val="NICEbodybullet2"/>
    <w:locked/>
    <w:rsid w:val="0097060A"/>
    <w:pPr>
      <w:numPr>
        <w:ilvl w:val="1"/>
        <w:numId w:val="27"/>
      </w:numPr>
    </w:pPr>
  </w:style>
  <w:style w:type="paragraph" w:customStyle="1" w:styleId="NICEcaption">
    <w:name w:val="NICE caption"/>
    <w:basedOn w:val="Caption"/>
    <w:locked/>
    <w:rsid w:val="0097060A"/>
    <w:pPr>
      <w:spacing w:before="240" w:after="120" w:line="276" w:lineRule="auto"/>
      <w:contextualSpacing w:val="0"/>
      <w:jc w:val="both"/>
    </w:pPr>
    <w:rPr>
      <w:rFonts w:ascii="Arial" w:eastAsia="Times New Roman" w:hAnsi="Arial" w:cs="Times New Roman"/>
      <w:bCs/>
      <w:sz w:val="20"/>
      <w:szCs w:val="20"/>
      <w:lang w:val="en-GB"/>
    </w:rPr>
  </w:style>
  <w:style w:type="paragraph" w:customStyle="1" w:styleId="NICEcoverpageboxtext">
    <w:name w:val="NICE coverpage box text"/>
    <w:basedOn w:val="Normal"/>
    <w:locked/>
    <w:rsid w:val="0097060A"/>
    <w:pPr>
      <w:spacing w:before="240" w:after="80"/>
      <w:jc w:val="both"/>
    </w:pPr>
    <w:rPr>
      <w:rFonts w:ascii="Arial" w:eastAsia="Times New Roman" w:hAnsi="Arial"/>
      <w:sz w:val="22"/>
      <w:szCs w:val="20"/>
    </w:rPr>
  </w:style>
  <w:style w:type="paragraph" w:customStyle="1" w:styleId="NICEcoverpageitalics">
    <w:name w:val="NICE coverpage italics"/>
    <w:basedOn w:val="Normal"/>
    <w:locked/>
    <w:rsid w:val="0097060A"/>
    <w:pPr>
      <w:spacing w:before="240"/>
      <w:jc w:val="both"/>
    </w:pPr>
    <w:rPr>
      <w:rFonts w:ascii="Arial" w:eastAsia="Times New Roman" w:hAnsi="Arial"/>
      <w:i/>
      <w:iCs/>
      <w:sz w:val="22"/>
      <w:szCs w:val="20"/>
    </w:rPr>
  </w:style>
  <w:style w:type="paragraph" w:customStyle="1" w:styleId="NICEtabletextblack">
    <w:name w:val="NICE table text black"/>
    <w:basedOn w:val="Outlinecomment"/>
    <w:next w:val="NICEcaption"/>
    <w:locked/>
    <w:rsid w:val="0097060A"/>
    <w:pPr>
      <w:spacing w:before="60" w:after="60" w:line="240" w:lineRule="auto"/>
    </w:pPr>
    <w:rPr>
      <w:color w:val="auto"/>
      <w:szCs w:val="18"/>
      <w:lang w:val="en-GB"/>
    </w:rPr>
  </w:style>
  <w:style w:type="paragraph" w:customStyle="1" w:styleId="NICEdrafttablebullet">
    <w:name w:val="NICE draft table bullet"/>
    <w:basedOn w:val="NICEtabletextblack"/>
    <w:locked/>
    <w:rsid w:val="0097060A"/>
    <w:pPr>
      <w:numPr>
        <w:numId w:val="28"/>
      </w:numPr>
      <w:tabs>
        <w:tab w:val="num" w:pos="360"/>
      </w:tabs>
      <w:ind w:left="0" w:firstLine="0"/>
    </w:pPr>
    <w:rPr>
      <w:sz w:val="19"/>
    </w:rPr>
  </w:style>
  <w:style w:type="paragraph" w:customStyle="1" w:styleId="NICEFootnote">
    <w:name w:val="NICE Footnote"/>
    <w:basedOn w:val="Normal"/>
    <w:locked/>
    <w:rsid w:val="0097060A"/>
    <w:pPr>
      <w:spacing w:before="60" w:line="276" w:lineRule="auto"/>
      <w:contextualSpacing/>
      <w:jc w:val="both"/>
    </w:pPr>
    <w:rPr>
      <w:rFonts w:ascii="Arial" w:eastAsia="Times New Roman" w:hAnsi="Arial"/>
      <w:sz w:val="22"/>
      <w:szCs w:val="16"/>
      <w:lang w:eastAsia="en-GB"/>
    </w:rPr>
  </w:style>
  <w:style w:type="paragraph" w:customStyle="1" w:styleId="NICEheading1">
    <w:name w:val="NICE heading 1"/>
    <w:basedOn w:val="Numberedheading1"/>
    <w:locked/>
    <w:rsid w:val="0097060A"/>
    <w:pPr>
      <w:numPr>
        <w:ilvl w:val="0"/>
        <w:numId w:val="0"/>
      </w:numPr>
      <w:jc w:val="both"/>
    </w:pPr>
  </w:style>
  <w:style w:type="paragraph" w:customStyle="1" w:styleId="NICEheading2">
    <w:name w:val="NICE heading 2"/>
    <w:basedOn w:val="Numberedlevel2text"/>
    <w:locked/>
    <w:rsid w:val="0097060A"/>
    <w:pPr>
      <w:numPr>
        <w:ilvl w:val="0"/>
        <w:numId w:val="0"/>
      </w:numPr>
      <w:spacing w:before="240"/>
      <w:outlineLvl w:val="1"/>
    </w:pPr>
    <w:rPr>
      <w:rFonts w:cs="Arial"/>
      <w:lang w:val="en-GB"/>
    </w:rPr>
  </w:style>
  <w:style w:type="character" w:customStyle="1" w:styleId="Numberedheading3Char">
    <w:name w:val="Numbered heading 3 Char"/>
    <w:link w:val="Numberedheading3"/>
    <w:uiPriority w:val="99"/>
    <w:rsid w:val="0097060A"/>
    <w:rPr>
      <w:rFonts w:ascii="Arial" w:eastAsia="Times New Roman" w:hAnsi="Arial"/>
      <w:b/>
      <w:bCs/>
      <w:iCs/>
      <w:sz w:val="26"/>
      <w:szCs w:val="28"/>
      <w:lang w:val="x-none" w:eastAsia="en-US"/>
    </w:rPr>
  </w:style>
  <w:style w:type="paragraph" w:customStyle="1" w:styleId="Numberedlevel3text">
    <w:name w:val="Numbered level 3 text"/>
    <w:basedOn w:val="Numberedheading3"/>
    <w:rsid w:val="0097060A"/>
    <w:pPr>
      <w:numPr>
        <w:ilvl w:val="0"/>
      </w:numPr>
      <w:tabs>
        <w:tab w:val="clear" w:pos="1134"/>
        <w:tab w:val="num" w:pos="1418"/>
        <w:tab w:val="num" w:pos="1560"/>
      </w:tabs>
      <w:spacing w:before="0" w:after="240"/>
      <w:ind w:left="1418" w:hanging="1418"/>
    </w:pPr>
    <w:rPr>
      <w:b w:val="0"/>
      <w:iCs w:val="0"/>
      <w:sz w:val="24"/>
      <w:szCs w:val="24"/>
      <w:lang w:val="en-GB"/>
    </w:rPr>
  </w:style>
  <w:style w:type="paragraph" w:customStyle="1" w:styleId="NICEheading3">
    <w:name w:val="NICE heading 3"/>
    <w:basedOn w:val="Numberedlevel3text"/>
    <w:locked/>
    <w:rsid w:val="0097060A"/>
    <w:pPr>
      <w:tabs>
        <w:tab w:val="clear" w:pos="1418"/>
      </w:tabs>
      <w:spacing w:before="60" w:line="240" w:lineRule="auto"/>
      <w:ind w:left="567" w:firstLine="0"/>
      <w:jc w:val="both"/>
    </w:pPr>
    <w:rPr>
      <w:rFonts w:cs="Arial"/>
    </w:rPr>
  </w:style>
  <w:style w:type="paragraph" w:customStyle="1" w:styleId="NICEHeading5">
    <w:name w:val="NICE Heading 5"/>
    <w:basedOn w:val="NormalText"/>
    <w:rsid w:val="0097060A"/>
    <w:pPr>
      <w:spacing w:before="160" w:after="160"/>
    </w:pPr>
    <w:rPr>
      <w:b/>
    </w:rPr>
  </w:style>
  <w:style w:type="paragraph" w:customStyle="1" w:styleId="NICENon-NumberedHeading">
    <w:name w:val="NICE Non-Numbered Heading"/>
    <w:basedOn w:val="Heading1"/>
    <w:rsid w:val="0097060A"/>
    <w:pPr>
      <w:keepLines w:val="0"/>
      <w:spacing w:before="240" w:after="120" w:line="360" w:lineRule="auto"/>
    </w:pPr>
    <w:rPr>
      <w:rFonts w:ascii="Arial" w:eastAsia="Times New Roman" w:hAnsi="Arial" w:cs="Arial"/>
      <w:color w:val="auto"/>
      <w:kern w:val="32"/>
      <w:sz w:val="32"/>
      <w:szCs w:val="32"/>
      <w:lang w:val="en-US"/>
    </w:rPr>
  </w:style>
  <w:style w:type="paragraph" w:customStyle="1" w:styleId="NICEoutlinebullet">
    <w:name w:val="NICE outline bullet"/>
    <w:basedOn w:val="Normal"/>
    <w:locked/>
    <w:rsid w:val="0097060A"/>
    <w:pPr>
      <w:numPr>
        <w:numId w:val="30"/>
      </w:numPr>
      <w:autoSpaceDE w:val="0"/>
      <w:autoSpaceDN w:val="0"/>
      <w:adjustRightInd w:val="0"/>
      <w:spacing w:line="276" w:lineRule="auto"/>
      <w:jc w:val="both"/>
    </w:pPr>
    <w:rPr>
      <w:rFonts w:ascii="Arial" w:eastAsia="Times New Roman" w:hAnsi="Arial"/>
      <w:color w:val="0000FF"/>
      <w:sz w:val="22"/>
      <w:szCs w:val="20"/>
    </w:rPr>
  </w:style>
  <w:style w:type="paragraph" w:customStyle="1" w:styleId="NICEoutlinesub-bullet">
    <w:name w:val="NICE outline sub-bullet"/>
    <w:basedOn w:val="NICEoutlinebullet"/>
    <w:locked/>
    <w:rsid w:val="0097060A"/>
    <w:pPr>
      <w:numPr>
        <w:numId w:val="31"/>
      </w:numPr>
    </w:pPr>
  </w:style>
  <w:style w:type="paragraph" w:customStyle="1" w:styleId="NICEoutlinetablebullet">
    <w:name w:val="NICE outline table bullet"/>
    <w:basedOn w:val="Normal"/>
    <w:locked/>
    <w:rsid w:val="0097060A"/>
    <w:pPr>
      <w:jc w:val="both"/>
    </w:pPr>
    <w:rPr>
      <w:rFonts w:ascii="Arial" w:eastAsia="Times New Roman" w:hAnsi="Arial" w:cs="Arial"/>
      <w:color w:val="0000FF"/>
      <w:sz w:val="18"/>
      <w:szCs w:val="20"/>
      <w:lang w:val="en-US"/>
    </w:rPr>
  </w:style>
  <w:style w:type="paragraph" w:customStyle="1" w:styleId="NICEoutlinetabletext">
    <w:name w:val="NICE outline table text"/>
    <w:basedOn w:val="NICEtabletextblack"/>
    <w:locked/>
    <w:rsid w:val="0097060A"/>
    <w:rPr>
      <w:color w:val="0000FF"/>
      <w:sz w:val="19"/>
    </w:rPr>
  </w:style>
  <w:style w:type="character" w:customStyle="1" w:styleId="Numberedheading2Char">
    <w:name w:val="Numbered heading 2 Char"/>
    <w:link w:val="Numberedheading2"/>
    <w:rsid w:val="0097060A"/>
    <w:rPr>
      <w:rFonts w:ascii="Arial" w:eastAsia="Times New Roman" w:hAnsi="Arial"/>
      <w:b/>
      <w:bCs/>
      <w:iCs/>
      <w:sz w:val="28"/>
      <w:szCs w:val="28"/>
      <w:lang w:val="en-US" w:eastAsia="en-US"/>
    </w:rPr>
  </w:style>
  <w:style w:type="paragraph" w:customStyle="1" w:styleId="NICEpartBheading2">
    <w:name w:val="NICE part B heading 2"/>
    <w:basedOn w:val="Numberedheading2"/>
    <w:locked/>
    <w:rsid w:val="0097060A"/>
    <w:pPr>
      <w:numPr>
        <w:ilvl w:val="0"/>
      </w:numPr>
      <w:tabs>
        <w:tab w:val="num" w:pos="1134"/>
      </w:tabs>
      <w:ind w:left="1134" w:hanging="1134"/>
    </w:pPr>
    <w:rPr>
      <w:rFonts w:cs="Arial"/>
      <w:i/>
      <w:lang w:val="en-GB"/>
    </w:rPr>
  </w:style>
  <w:style w:type="paragraph" w:customStyle="1" w:styleId="NICEtablebullet">
    <w:name w:val="NICE table bullet"/>
    <w:basedOn w:val="Normal"/>
    <w:locked/>
    <w:rsid w:val="0097060A"/>
    <w:pPr>
      <w:jc w:val="both"/>
    </w:pPr>
    <w:rPr>
      <w:rFonts w:ascii="Arial" w:eastAsia="Times New Roman" w:hAnsi="Arial" w:cs="Arial"/>
      <w:color w:val="0000FF"/>
      <w:sz w:val="18"/>
      <w:szCs w:val="20"/>
      <w:lang w:val="en-US"/>
    </w:rPr>
  </w:style>
  <w:style w:type="paragraph" w:customStyle="1" w:styleId="NICETableBullets">
    <w:name w:val="NICE Table Bullets"/>
    <w:basedOn w:val="Normal"/>
    <w:link w:val="NICETableBulletsChar"/>
    <w:rsid w:val="0097060A"/>
    <w:pPr>
      <w:widowControl w:val="0"/>
      <w:autoSpaceDE w:val="0"/>
      <w:autoSpaceDN w:val="0"/>
      <w:adjustRightInd w:val="0"/>
      <w:spacing w:before="40" w:after="40"/>
      <w:ind w:left="284" w:hanging="227"/>
    </w:pPr>
    <w:rPr>
      <w:rFonts w:ascii="Arial" w:eastAsia="Times New Roman" w:hAnsi="Arial"/>
      <w:color w:val="1F497D"/>
      <w:sz w:val="20"/>
      <w:szCs w:val="20"/>
    </w:rPr>
  </w:style>
  <w:style w:type="character" w:customStyle="1" w:styleId="NICETableBulletsChar">
    <w:name w:val="NICE Table Bullets Char"/>
    <w:link w:val="NICETableBullets"/>
    <w:rsid w:val="0097060A"/>
    <w:rPr>
      <w:rFonts w:ascii="Arial" w:eastAsia="Times New Roman" w:hAnsi="Arial"/>
      <w:color w:val="1F497D"/>
      <w:sz w:val="20"/>
      <w:szCs w:val="20"/>
      <w:lang w:val="en-GB" w:eastAsia="en-US"/>
    </w:rPr>
  </w:style>
  <w:style w:type="paragraph" w:customStyle="1" w:styleId="NICETableHeadingCentred">
    <w:name w:val="NICE Table Heading (Centred)"/>
    <w:basedOn w:val="Normal"/>
    <w:rsid w:val="0097060A"/>
    <w:pPr>
      <w:spacing w:before="40" w:after="40"/>
      <w:jc w:val="center"/>
    </w:pPr>
    <w:rPr>
      <w:rFonts w:ascii="Arial" w:eastAsia="SimSun" w:hAnsi="Arial" w:cs="Arial"/>
      <w:b/>
      <w:color w:val="1F497D"/>
      <w:sz w:val="21"/>
      <w:szCs w:val="21"/>
      <w:lang w:eastAsia="en-GB"/>
    </w:rPr>
  </w:style>
  <w:style w:type="paragraph" w:customStyle="1" w:styleId="NICETableHeadingLeft">
    <w:name w:val="NICE Table Heading (Left)"/>
    <w:basedOn w:val="Normal"/>
    <w:link w:val="NICETableHeadingLeftChar"/>
    <w:qFormat/>
    <w:rsid w:val="0097060A"/>
    <w:pPr>
      <w:spacing w:before="40" w:after="40"/>
    </w:pPr>
    <w:rPr>
      <w:rFonts w:ascii="Arial" w:eastAsia="SimSun" w:hAnsi="Arial" w:cs="Arial"/>
      <w:b/>
      <w:color w:val="1F497D"/>
      <w:sz w:val="21"/>
      <w:szCs w:val="21"/>
      <w:lang w:eastAsia="en-GB"/>
    </w:rPr>
  </w:style>
  <w:style w:type="character" w:customStyle="1" w:styleId="NICETableHeadingLeftChar">
    <w:name w:val="NICE Table Heading (Left) Char"/>
    <w:link w:val="NICETableHeadingLeft"/>
    <w:rsid w:val="0097060A"/>
    <w:rPr>
      <w:rFonts w:ascii="Arial" w:eastAsia="SimSun" w:hAnsi="Arial" w:cs="Arial"/>
      <w:b/>
      <w:color w:val="1F497D"/>
      <w:sz w:val="21"/>
      <w:szCs w:val="21"/>
      <w:lang w:val="en-GB" w:eastAsia="en-GB"/>
    </w:rPr>
  </w:style>
  <w:style w:type="paragraph" w:customStyle="1" w:styleId="NICETableTextLeft">
    <w:name w:val="NICE Table Text (Left)"/>
    <w:basedOn w:val="Normal"/>
    <w:rsid w:val="0097060A"/>
    <w:pPr>
      <w:spacing w:before="40" w:after="40"/>
    </w:pPr>
    <w:rPr>
      <w:rFonts w:ascii="Arial" w:eastAsia="SimSun" w:hAnsi="Arial" w:cs="Arial"/>
      <w:color w:val="1F497D"/>
      <w:sz w:val="20"/>
      <w:szCs w:val="20"/>
      <w:lang w:eastAsia="en-GB"/>
    </w:rPr>
  </w:style>
  <w:style w:type="paragraph" w:styleId="NoSpacing">
    <w:name w:val="No Spacing"/>
    <w:link w:val="NoSpacingChar"/>
    <w:uiPriority w:val="1"/>
    <w:rsid w:val="0097060A"/>
    <w:rPr>
      <w:rFonts w:asciiTheme="minorHAnsi" w:eastAsiaTheme="minorHAnsi" w:hAnsiTheme="minorHAnsi" w:cstheme="minorBidi"/>
      <w:lang w:val="en-GB" w:eastAsia="en-US"/>
    </w:rPr>
  </w:style>
  <w:style w:type="character" w:customStyle="1" w:styleId="NoSpacingChar">
    <w:name w:val="No Spacing Char"/>
    <w:basedOn w:val="DefaultParagraphFont"/>
    <w:link w:val="NoSpacing"/>
    <w:uiPriority w:val="1"/>
    <w:locked/>
    <w:rsid w:val="0097060A"/>
    <w:rPr>
      <w:rFonts w:asciiTheme="minorHAnsi" w:eastAsiaTheme="minorHAnsi" w:hAnsiTheme="minorHAnsi" w:cstheme="minorBidi"/>
      <w:lang w:val="en-GB" w:eastAsia="en-US"/>
    </w:rPr>
  </w:style>
  <w:style w:type="paragraph" w:customStyle="1" w:styleId="NoSpacing1">
    <w:name w:val="No Spacing1"/>
    <w:next w:val="NoSpacing"/>
    <w:rsid w:val="0097060A"/>
    <w:rPr>
      <w:rFonts w:ascii="Arial" w:eastAsia="Calibri" w:hAnsi="Arial"/>
      <w:sz w:val="24"/>
      <w:lang w:val="en-GB" w:eastAsia="en-US"/>
    </w:rPr>
  </w:style>
  <w:style w:type="character" w:customStyle="1" w:styleId="Normalbold">
    <w:name w:val="Normal bold"/>
    <w:basedOn w:val="DefaultParagraphFont"/>
    <w:uiPriority w:val="1"/>
    <w:rsid w:val="0097060A"/>
    <w:rPr>
      <w:rFonts w:ascii="Arial" w:hAnsi="Arial"/>
      <w:b/>
    </w:rPr>
  </w:style>
  <w:style w:type="paragraph" w:customStyle="1" w:styleId="Normalcentered">
    <w:name w:val="Normal centered"/>
    <w:basedOn w:val="Normal"/>
    <w:rsid w:val="0097060A"/>
    <w:pPr>
      <w:spacing w:before="40" w:after="80" w:line="276" w:lineRule="auto"/>
      <w:jc w:val="center"/>
    </w:pPr>
    <w:rPr>
      <w:rFonts w:ascii="Arial" w:eastAsia="Times New Roman" w:hAnsi="Arial"/>
      <w:sz w:val="22"/>
      <w:szCs w:val="20"/>
    </w:rPr>
  </w:style>
  <w:style w:type="character" w:customStyle="1" w:styleId="Normalhighlightedblue">
    <w:name w:val="Normal highlighted blue"/>
    <w:basedOn w:val="DefaultParagraphFont"/>
    <w:uiPriority w:val="1"/>
    <w:rsid w:val="0097060A"/>
    <w:rPr>
      <w:rFonts w:ascii="Arial" w:hAnsi="Arial"/>
      <w:b w:val="0"/>
      <w:bdr w:val="none" w:sz="0" w:space="0" w:color="auto"/>
      <w:shd w:val="clear" w:color="auto" w:fill="89E0FF"/>
    </w:rPr>
  </w:style>
  <w:style w:type="character" w:customStyle="1" w:styleId="Normalhighlightedyellow">
    <w:name w:val="Normal highlighted yellow"/>
    <w:basedOn w:val="DefaultParagraphFont"/>
    <w:uiPriority w:val="1"/>
    <w:rsid w:val="0097060A"/>
    <w:rPr>
      <w:rFonts w:ascii="Arial" w:hAnsi="Arial"/>
      <w:bdr w:val="none" w:sz="0" w:space="0" w:color="auto"/>
      <w:shd w:val="clear" w:color="auto" w:fill="FFFF2D"/>
    </w:rPr>
  </w:style>
  <w:style w:type="character" w:customStyle="1" w:styleId="Normalitalics">
    <w:name w:val="Normal italics"/>
    <w:basedOn w:val="DefaultParagraphFont"/>
    <w:uiPriority w:val="1"/>
    <w:rsid w:val="0097060A"/>
    <w:rPr>
      <w:i/>
    </w:rPr>
  </w:style>
  <w:style w:type="character" w:customStyle="1" w:styleId="Numberedheading1Char">
    <w:name w:val="Numbered heading 1 Char"/>
    <w:rsid w:val="0097060A"/>
    <w:rPr>
      <w:rFonts w:ascii="Arial" w:eastAsia="Times New Roman" w:hAnsi="Arial" w:cs="Arial"/>
      <w:b/>
      <w:bCs/>
      <w:kern w:val="32"/>
      <w:sz w:val="32"/>
      <w:szCs w:val="24"/>
    </w:rPr>
  </w:style>
  <w:style w:type="paragraph" w:customStyle="1" w:styleId="Numberedheading4">
    <w:name w:val="Numbered heading 4"/>
    <w:basedOn w:val="Heading4"/>
    <w:next w:val="NICEnormal"/>
    <w:link w:val="Numberedheading4Char"/>
    <w:locked/>
    <w:rsid w:val="0097060A"/>
    <w:pPr>
      <w:keepNext w:val="0"/>
      <w:widowControl/>
      <w:tabs>
        <w:tab w:val="num" w:pos="1222"/>
      </w:tabs>
      <w:autoSpaceDE/>
      <w:autoSpaceDN/>
      <w:spacing w:before="0" w:line="276" w:lineRule="auto"/>
      <w:ind w:left="1006" w:hanging="864"/>
      <w:jc w:val="both"/>
    </w:pPr>
    <w:rPr>
      <w:rFonts w:ascii="Arial" w:eastAsia="Times New Roman" w:hAnsi="Arial" w:cs="Times New Roman"/>
      <w:bCs/>
      <w:i/>
      <w:color w:val="auto"/>
      <w:sz w:val="22"/>
      <w:szCs w:val="28"/>
      <w:lang w:val="en-GB"/>
    </w:rPr>
  </w:style>
  <w:style w:type="character" w:customStyle="1" w:styleId="Numberedheading4Char">
    <w:name w:val="Numbered heading 4 Char"/>
    <w:link w:val="Numberedheading4"/>
    <w:rsid w:val="0097060A"/>
    <w:rPr>
      <w:rFonts w:ascii="Arial" w:eastAsia="Times New Roman" w:hAnsi="Arial"/>
      <w:bCs/>
      <w:i/>
      <w:szCs w:val="28"/>
      <w:lang w:val="en-GB" w:eastAsia="en-US"/>
    </w:rPr>
  </w:style>
  <w:style w:type="table" w:customStyle="1" w:styleId="PlainTable21">
    <w:name w:val="Plain Table 21"/>
    <w:basedOn w:val="TableNormal"/>
    <w:uiPriority w:val="42"/>
    <w:rsid w:val="0097060A"/>
    <w:rPr>
      <w:rFonts w:asciiTheme="minorHAnsi" w:eastAsia="SimSun" w:hAnsiTheme="minorHAnsi"/>
      <w:lang w:val="en-GB" w:eastAsia="en-US"/>
    </w:rPr>
    <w:tblPr>
      <w:tblStyleRowBandSize w:val="1"/>
      <w:tblStyleColBandSize w:val="1"/>
      <w:tblBorders>
        <w:top w:val="single" w:sz="4" w:space="0" w:color="E957A0"/>
        <w:bottom w:val="single" w:sz="4" w:space="0" w:color="E957A0"/>
      </w:tblBorders>
    </w:tblPr>
    <w:tblStylePr w:type="firstRow">
      <w:rPr>
        <w:rFonts w:cs="Times New Roman"/>
        <w:b/>
        <w:bCs/>
      </w:rPr>
      <w:tblPr/>
      <w:tcPr>
        <w:tcBorders>
          <w:bottom w:val="single" w:sz="4" w:space="0" w:color="E957A0"/>
        </w:tcBorders>
      </w:tcPr>
    </w:tblStylePr>
    <w:tblStylePr w:type="lastRow">
      <w:rPr>
        <w:rFonts w:cs="Times New Roman"/>
        <w:b/>
        <w:bCs/>
      </w:rPr>
      <w:tblPr/>
      <w:tcPr>
        <w:tcBorders>
          <w:top w:val="single" w:sz="4" w:space="0" w:color="E957A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E957A0"/>
          <w:right w:val="single" w:sz="4" w:space="0" w:color="E957A0"/>
        </w:tcBorders>
      </w:tcPr>
    </w:tblStylePr>
    <w:tblStylePr w:type="band2Vert">
      <w:rPr>
        <w:rFonts w:cs="Times New Roman"/>
      </w:rPr>
      <w:tblPr/>
      <w:tcPr>
        <w:tcBorders>
          <w:left w:val="single" w:sz="4" w:space="0" w:color="E957A0"/>
          <w:right w:val="single" w:sz="4" w:space="0" w:color="E957A0"/>
        </w:tcBorders>
      </w:tcPr>
    </w:tblStylePr>
    <w:tblStylePr w:type="band1Horz">
      <w:rPr>
        <w:rFonts w:cs="Times New Roman"/>
      </w:rPr>
      <w:tblPr/>
      <w:tcPr>
        <w:tcBorders>
          <w:top w:val="single" w:sz="4" w:space="0" w:color="E957A0"/>
          <w:bottom w:val="single" w:sz="4" w:space="0" w:color="E957A0"/>
        </w:tcBorders>
      </w:tcPr>
    </w:tblStylePr>
  </w:style>
  <w:style w:type="table" w:customStyle="1" w:styleId="PlainTable211">
    <w:name w:val="Plain Table 211"/>
    <w:basedOn w:val="TableNormal"/>
    <w:uiPriority w:val="42"/>
    <w:rsid w:val="0097060A"/>
    <w:rPr>
      <w:rFonts w:asciiTheme="minorHAnsi" w:eastAsia="SimSun" w:hAnsiTheme="minorHAnsi"/>
      <w:lang w:val="en-GB" w:eastAsia="en-US"/>
    </w:rPr>
    <w:tblPr>
      <w:tblStyleRowBandSize w:val="1"/>
      <w:tblStyleColBandSize w:val="1"/>
      <w:tblBorders>
        <w:top w:val="single" w:sz="4" w:space="0" w:color="E957A0"/>
        <w:bottom w:val="single" w:sz="4" w:space="0" w:color="E957A0"/>
      </w:tblBorders>
    </w:tblPr>
    <w:tblStylePr w:type="firstRow">
      <w:rPr>
        <w:rFonts w:cs="Times New Roman"/>
        <w:b/>
        <w:bCs/>
      </w:rPr>
      <w:tblPr/>
      <w:tcPr>
        <w:tcBorders>
          <w:bottom w:val="single" w:sz="4" w:space="0" w:color="E957A0"/>
        </w:tcBorders>
      </w:tcPr>
    </w:tblStylePr>
    <w:tblStylePr w:type="lastRow">
      <w:rPr>
        <w:rFonts w:cs="Times New Roman"/>
        <w:b/>
        <w:bCs/>
      </w:rPr>
      <w:tblPr/>
      <w:tcPr>
        <w:tcBorders>
          <w:top w:val="single" w:sz="4" w:space="0" w:color="E957A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E957A0"/>
          <w:right w:val="single" w:sz="4" w:space="0" w:color="E957A0"/>
        </w:tcBorders>
      </w:tcPr>
    </w:tblStylePr>
    <w:tblStylePr w:type="band2Vert">
      <w:rPr>
        <w:rFonts w:cs="Times New Roman"/>
      </w:rPr>
      <w:tblPr/>
      <w:tcPr>
        <w:tcBorders>
          <w:left w:val="single" w:sz="4" w:space="0" w:color="E957A0"/>
          <w:right w:val="single" w:sz="4" w:space="0" w:color="E957A0"/>
        </w:tcBorders>
      </w:tcPr>
    </w:tblStylePr>
    <w:tblStylePr w:type="band1Horz">
      <w:rPr>
        <w:rFonts w:cs="Times New Roman"/>
      </w:rPr>
      <w:tblPr/>
      <w:tcPr>
        <w:tcBorders>
          <w:top w:val="single" w:sz="4" w:space="0" w:color="E957A0"/>
          <w:bottom w:val="single" w:sz="4" w:space="0" w:color="E957A0"/>
        </w:tcBorders>
      </w:tcPr>
    </w:tblStylePr>
  </w:style>
  <w:style w:type="table" w:customStyle="1" w:styleId="PlainTable31">
    <w:name w:val="Plain Table 31"/>
    <w:aliases w:val="Costello Table"/>
    <w:basedOn w:val="TableNormal"/>
    <w:uiPriority w:val="43"/>
    <w:rsid w:val="0097060A"/>
    <w:pPr>
      <w:spacing w:before="40" w:after="40"/>
    </w:pPr>
    <w:rPr>
      <w:rFonts w:asciiTheme="minorHAnsi" w:eastAsiaTheme="minorEastAsia" w:hAnsiTheme="minorHAnsi" w:cstheme="minorBidi"/>
      <w:sz w:val="20"/>
      <w:lang w:val="en-GB" w:eastAsia="en-US"/>
    </w:rPr>
    <w:tblPr>
      <w:tblStyleRowBandSize w:val="1"/>
      <w:tblStyleColBandSize w:val="1"/>
      <w:tblBorders>
        <w:bottom w:val="single" w:sz="6" w:space="0" w:color="000000" w:themeColor="text1"/>
      </w:tblBorders>
      <w:tblCellMar>
        <w:top w:w="28" w:type="dxa"/>
        <w:bottom w:w="28" w:type="dxa"/>
      </w:tblCellMar>
    </w:tblPr>
    <w:tcPr>
      <w:shd w:val="clear" w:color="auto" w:fill="auto"/>
    </w:tcPr>
    <w:tblStylePr w:type="firstRow">
      <w:pPr>
        <w:jc w:val="left"/>
      </w:pPr>
      <w:rPr>
        <w:rFonts w:ascii="Marlett" w:hAnsi="Marlett"/>
        <w:b/>
        <w:bCs/>
        <w:i w:val="0"/>
        <w:caps w:val="0"/>
        <w:smallCaps w:val="0"/>
        <w:strike w:val="0"/>
        <w:dstrike w:val="0"/>
        <w:vanish w:val="0"/>
        <w:color w:val="FFFFFF"/>
        <w:sz w:val="18"/>
        <w:vertAlign w:val="baseline"/>
      </w:rPr>
      <w:tblPr/>
      <w:tcPr>
        <w:tcBorders>
          <w:top w:val="nil"/>
          <w:left w:val="nil"/>
          <w:bottom w:val="nil"/>
          <w:right w:val="nil"/>
          <w:insideH w:val="nil"/>
          <w:insideV w:val="nil"/>
        </w:tcBorders>
        <w:shd w:val="clear" w:color="auto" w:fill="000000" w:themeFill="text1"/>
        <w:vAlign w:val="center"/>
      </w:tcPr>
    </w:tblStylePr>
    <w:tblStylePr w:type="lastRow">
      <w:rPr>
        <w:b/>
        <w:bCs/>
        <w:caps/>
      </w:rPr>
      <w:tblPr/>
      <w:tcPr>
        <w:tcBorders>
          <w:top w:val="nil"/>
        </w:tcBorders>
      </w:tcPr>
    </w:tblStylePr>
    <w:tblStylePr w:type="firstCol">
      <w:pPr>
        <w:jc w:val="left"/>
      </w:pPr>
      <w:rPr>
        <w:rFonts w:ascii="Marlett" w:hAnsi="Marlett"/>
        <w:b/>
        <w:bCs/>
        <w:i w:val="0"/>
        <w:caps w:val="0"/>
        <w:smallCaps w:val="0"/>
        <w:strike w:val="0"/>
        <w:dstrike w:val="0"/>
        <w:vanish w:val="0"/>
        <w:sz w:val="18"/>
        <w:vertAlign w:val="baseline"/>
      </w:rPr>
      <w:tblPr/>
      <w:tcPr>
        <w:tcBorders>
          <w:right w:val="single" w:sz="4" w:space="0" w:color="000000" w:themeColor="text1"/>
        </w:tcBorders>
        <w:shd w:val="clear" w:color="auto" w:fill="C6D9F1" w:themeFill="text2" w:themeFillTint="33"/>
        <w:vAlign w:val="center"/>
      </w:tcPr>
    </w:tblStylePr>
    <w:tblStylePr w:type="lastCol">
      <w:rPr>
        <w:b/>
        <w:bCs/>
        <w:caps/>
      </w:rPr>
      <w:tblPr/>
      <w:tcPr>
        <w:tcBorders>
          <w:left w:val="nil"/>
        </w:tcBorders>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nhideWhenUsed/>
    <w:rsid w:val="0097060A"/>
    <w:pPr>
      <w:spacing w:after="120" w:line="276" w:lineRule="auto"/>
      <w:jc w:val="both"/>
    </w:pPr>
    <w:rPr>
      <w:rFonts w:ascii="Consolas" w:eastAsia="Calibri" w:hAnsi="Consolas"/>
      <w:sz w:val="21"/>
      <w:szCs w:val="21"/>
    </w:rPr>
  </w:style>
  <w:style w:type="character" w:customStyle="1" w:styleId="PlainTextChar">
    <w:name w:val="Plain Text Char"/>
    <w:basedOn w:val="DefaultParagraphFont"/>
    <w:link w:val="PlainText"/>
    <w:rsid w:val="0097060A"/>
    <w:rPr>
      <w:rFonts w:ascii="Consolas" w:eastAsia="Calibri" w:hAnsi="Consolas"/>
      <w:sz w:val="21"/>
      <w:szCs w:val="21"/>
      <w:lang w:val="en-GB" w:eastAsia="en-US"/>
    </w:rPr>
  </w:style>
  <w:style w:type="paragraph" w:customStyle="1" w:styleId="Prepared">
    <w:name w:val="Prepared"/>
    <w:basedOn w:val="Normal"/>
    <w:rsid w:val="0097060A"/>
    <w:pPr>
      <w:spacing w:before="240" w:after="200" w:line="320" w:lineRule="exact"/>
    </w:pPr>
    <w:rPr>
      <w:rFonts w:asciiTheme="minorHAnsi" w:eastAsiaTheme="minorEastAsia" w:hAnsiTheme="minorHAnsi" w:cstheme="minorBidi"/>
      <w:sz w:val="22"/>
      <w:szCs w:val="22"/>
      <w:lang w:eastAsia="zh-TW"/>
    </w:rPr>
  </w:style>
  <w:style w:type="paragraph" w:customStyle="1" w:styleId="References">
    <w:name w:val="References"/>
    <w:basedOn w:val="NICEnormalsinglespacing"/>
    <w:locked/>
    <w:rsid w:val="0097060A"/>
    <w:pPr>
      <w:tabs>
        <w:tab w:val="num" w:pos="567"/>
      </w:tabs>
      <w:spacing w:after="120"/>
      <w:ind w:left="567" w:hanging="567"/>
    </w:pPr>
    <w:rPr>
      <w:lang w:val="en-US"/>
    </w:rPr>
  </w:style>
  <w:style w:type="character" w:customStyle="1" w:styleId="results-total">
    <w:name w:val="results-total"/>
    <w:rsid w:val="0097060A"/>
  </w:style>
  <w:style w:type="paragraph" w:customStyle="1" w:styleId="Section2paragraphs">
    <w:name w:val="Section 2 paragraphs"/>
    <w:basedOn w:val="NICEnormal"/>
    <w:locked/>
    <w:rsid w:val="0097060A"/>
    <w:pPr>
      <w:tabs>
        <w:tab w:val="num" w:pos="1134"/>
      </w:tabs>
      <w:ind w:left="1134" w:hanging="1134"/>
    </w:pPr>
    <w:rPr>
      <w:lang w:val="en-US"/>
    </w:rPr>
  </w:style>
  <w:style w:type="paragraph" w:customStyle="1" w:styleId="Section3paragraphs">
    <w:name w:val="Section 3 paragraphs"/>
    <w:basedOn w:val="NICEnormal"/>
    <w:locked/>
    <w:rsid w:val="0097060A"/>
    <w:pPr>
      <w:tabs>
        <w:tab w:val="num" w:pos="1134"/>
      </w:tabs>
      <w:ind w:left="1134" w:hanging="1134"/>
    </w:pPr>
    <w:rPr>
      <w:lang w:val="en-US"/>
    </w:rPr>
  </w:style>
  <w:style w:type="paragraph" w:customStyle="1" w:styleId="Section411paragraphs">
    <w:name w:val="Section 4.1.1 paragraphs"/>
    <w:basedOn w:val="NICEnormal"/>
    <w:locked/>
    <w:rsid w:val="0097060A"/>
    <w:pPr>
      <w:tabs>
        <w:tab w:val="num" w:pos="1134"/>
      </w:tabs>
      <w:ind w:left="1134" w:hanging="1134"/>
    </w:pPr>
    <w:rPr>
      <w:lang w:val="en-US"/>
    </w:rPr>
  </w:style>
  <w:style w:type="paragraph" w:customStyle="1" w:styleId="Section412paragraphs">
    <w:name w:val="Section 4.1.2 paragraphs"/>
    <w:basedOn w:val="NICEnormal"/>
    <w:locked/>
    <w:rsid w:val="0097060A"/>
    <w:pPr>
      <w:tabs>
        <w:tab w:val="num" w:pos="1134"/>
      </w:tabs>
      <w:ind w:left="1134" w:hanging="1134"/>
    </w:pPr>
    <w:rPr>
      <w:lang w:val="en-US"/>
    </w:rPr>
  </w:style>
  <w:style w:type="paragraph" w:customStyle="1" w:styleId="Section42paragraphs">
    <w:name w:val="Section 4.2 paragraphs"/>
    <w:basedOn w:val="NICEnormal"/>
    <w:locked/>
    <w:rsid w:val="0097060A"/>
    <w:pPr>
      <w:tabs>
        <w:tab w:val="num" w:pos="1134"/>
      </w:tabs>
      <w:ind w:left="1134" w:hanging="1134"/>
    </w:pPr>
    <w:rPr>
      <w:lang w:val="en-US"/>
    </w:rPr>
  </w:style>
  <w:style w:type="paragraph" w:customStyle="1" w:styleId="Section43paragraphs">
    <w:name w:val="Section 4.3 paragraphs"/>
    <w:basedOn w:val="NICEnormal"/>
    <w:locked/>
    <w:rsid w:val="0097060A"/>
    <w:pPr>
      <w:tabs>
        <w:tab w:val="num" w:pos="1134"/>
      </w:tabs>
      <w:ind w:left="1134" w:hanging="1134"/>
    </w:pPr>
    <w:rPr>
      <w:lang w:val="en-US"/>
    </w:rPr>
  </w:style>
  <w:style w:type="paragraph" w:customStyle="1" w:styleId="SMCfootnote">
    <w:name w:val="SMC footnote"/>
    <w:basedOn w:val="NICEbodytext"/>
    <w:locked/>
    <w:rsid w:val="0097060A"/>
    <w:rPr>
      <w:sz w:val="16"/>
      <w:szCs w:val="16"/>
    </w:rPr>
  </w:style>
  <w:style w:type="paragraph" w:customStyle="1" w:styleId="SMCTabletext">
    <w:name w:val="SMC Table text"/>
    <w:basedOn w:val="Normal"/>
    <w:link w:val="SMCTabletextChar"/>
    <w:rsid w:val="0097060A"/>
    <w:pPr>
      <w:keepNext/>
      <w:spacing w:before="60" w:after="60"/>
    </w:pPr>
    <w:rPr>
      <w:rFonts w:asciiTheme="minorHAnsi" w:eastAsia="Times New Roman" w:hAnsiTheme="minorHAnsi" w:cstheme="minorHAnsi"/>
      <w:sz w:val="20"/>
      <w:szCs w:val="20"/>
      <w:lang w:val="en-US" w:eastAsia="en-GB"/>
    </w:rPr>
  </w:style>
  <w:style w:type="character" w:customStyle="1" w:styleId="SMCTabletextChar">
    <w:name w:val="SMC Table text Char"/>
    <w:link w:val="SMCTabletext"/>
    <w:rsid w:val="0097060A"/>
    <w:rPr>
      <w:rFonts w:asciiTheme="minorHAnsi" w:eastAsia="Times New Roman" w:hAnsiTheme="minorHAnsi" w:cstheme="minorHAnsi"/>
      <w:sz w:val="20"/>
      <w:szCs w:val="20"/>
      <w:lang w:val="en-US" w:eastAsia="en-GB"/>
    </w:rPr>
  </w:style>
  <w:style w:type="paragraph" w:customStyle="1" w:styleId="STATitle">
    <w:name w:val="STA Title"/>
    <w:basedOn w:val="Normal"/>
    <w:rsid w:val="0097060A"/>
    <w:pPr>
      <w:spacing w:after="200" w:line="480" w:lineRule="exact"/>
      <w:jc w:val="center"/>
    </w:pPr>
    <w:rPr>
      <w:rFonts w:ascii="Arial" w:eastAsiaTheme="minorHAnsi" w:hAnsi="Arial" w:cs="Arial"/>
      <w:b/>
      <w:sz w:val="40"/>
      <w:szCs w:val="22"/>
    </w:rPr>
  </w:style>
  <w:style w:type="character" w:styleId="Strong">
    <w:name w:val="Strong"/>
    <w:basedOn w:val="DefaultParagraphFont"/>
    <w:uiPriority w:val="22"/>
    <w:locked/>
    <w:rsid w:val="0097060A"/>
    <w:rPr>
      <w:b/>
      <w:bCs/>
    </w:rPr>
  </w:style>
  <w:style w:type="paragraph" w:customStyle="1" w:styleId="StyleHeading2JustifiedFirstline05">
    <w:name w:val="Style Heading 2 + Justified First line:  0.5&quot;"/>
    <w:basedOn w:val="Heading2"/>
    <w:rsid w:val="0097060A"/>
    <w:pPr>
      <w:keepNext w:val="0"/>
      <w:keepLines w:val="0"/>
      <w:widowControl w:val="0"/>
      <w:autoSpaceDE w:val="0"/>
      <w:autoSpaceDN w:val="0"/>
      <w:spacing w:before="120" w:line="276" w:lineRule="auto"/>
      <w:ind w:firstLine="720"/>
      <w:jc w:val="both"/>
    </w:pPr>
    <w:rPr>
      <w:rFonts w:ascii="Calibri" w:eastAsia="MS Mincho" w:hAnsi="Calibri" w:cs="Times New Roman"/>
      <w:bCs/>
      <w:smallCaps/>
      <w:color w:val="6600CC"/>
      <w:sz w:val="24"/>
      <w:szCs w:val="20"/>
    </w:rPr>
  </w:style>
  <w:style w:type="numbering" w:customStyle="1" w:styleId="Style12">
    <w:name w:val="Style12"/>
    <w:locked/>
    <w:rsid w:val="0097060A"/>
  </w:style>
  <w:style w:type="numbering" w:customStyle="1" w:styleId="Style121">
    <w:name w:val="Style121"/>
    <w:rsid w:val="0097060A"/>
  </w:style>
  <w:style w:type="paragraph" w:customStyle="1" w:styleId="Tablebullet0">
    <w:name w:val="Table bullet"/>
    <w:basedOn w:val="Normal"/>
    <w:rsid w:val="0097060A"/>
    <w:pPr>
      <w:numPr>
        <w:numId w:val="38"/>
      </w:numPr>
      <w:spacing w:after="120" w:line="276" w:lineRule="auto"/>
      <w:contextualSpacing/>
    </w:pPr>
    <w:rPr>
      <w:rFonts w:ascii="Arial" w:eastAsia="Times New Roman" w:hAnsi="Arial" w:cs="Arial"/>
      <w:color w:val="1F497D"/>
      <w:sz w:val="20"/>
      <w:szCs w:val="18"/>
      <w:lang w:eastAsia="en-GB"/>
    </w:rPr>
  </w:style>
  <w:style w:type="paragraph" w:customStyle="1" w:styleId="Style3">
    <w:name w:val="Style3"/>
    <w:basedOn w:val="Tablebullet0"/>
    <w:locked/>
    <w:rsid w:val="0097060A"/>
    <w:pPr>
      <w:numPr>
        <w:numId w:val="36"/>
      </w:numPr>
      <w:spacing w:after="60"/>
      <w:contextualSpacing w:val="0"/>
    </w:pPr>
    <w:rPr>
      <w:rFonts w:cs="Times New Roman"/>
      <w:color w:val="auto"/>
      <w:szCs w:val="20"/>
      <w:lang w:eastAsia="en-US"/>
    </w:rPr>
  </w:style>
  <w:style w:type="paragraph" w:customStyle="1" w:styleId="Sub-bullets">
    <w:name w:val="Sub-bullets"/>
    <w:basedOn w:val="NICEBullet2"/>
    <w:qFormat/>
    <w:rsid w:val="0097060A"/>
    <w:pPr>
      <w:ind w:left="1134" w:hanging="340"/>
    </w:pPr>
    <w:rPr>
      <w:lang w:eastAsia="en-GB"/>
    </w:rPr>
  </w:style>
  <w:style w:type="paragraph" w:customStyle="1" w:styleId="Sub-heading">
    <w:name w:val="Sub-heading"/>
    <w:basedOn w:val="Normal"/>
    <w:link w:val="Sub-headingChar"/>
    <w:rsid w:val="0097060A"/>
    <w:pPr>
      <w:spacing w:before="120" w:after="240" w:line="276" w:lineRule="auto"/>
    </w:pPr>
    <w:rPr>
      <w:rFonts w:ascii="Arial" w:eastAsia="Times New Roman" w:hAnsi="Arial"/>
      <w:b/>
      <w:color w:val="1F497D"/>
      <w:sz w:val="21"/>
    </w:rPr>
  </w:style>
  <w:style w:type="character" w:customStyle="1" w:styleId="Sub-headingChar">
    <w:name w:val="Sub-heading Char"/>
    <w:link w:val="Sub-heading"/>
    <w:rsid w:val="0097060A"/>
    <w:rPr>
      <w:rFonts w:ascii="Arial" w:eastAsia="Times New Roman" w:hAnsi="Arial"/>
      <w:b/>
      <w:color w:val="1F497D"/>
      <w:sz w:val="21"/>
      <w:szCs w:val="24"/>
      <w:lang w:val="en-GB" w:eastAsia="en-US"/>
    </w:rPr>
  </w:style>
  <w:style w:type="paragraph" w:customStyle="1" w:styleId="Subtitle1">
    <w:name w:val="Subtitle1"/>
    <w:basedOn w:val="Normal"/>
    <w:rsid w:val="0097060A"/>
    <w:pPr>
      <w:spacing w:before="480" w:after="200" w:line="276" w:lineRule="auto"/>
    </w:pPr>
    <w:rPr>
      <w:rFonts w:asciiTheme="minorHAnsi" w:eastAsiaTheme="minorEastAsia" w:hAnsiTheme="minorHAnsi" w:cstheme="minorBidi"/>
      <w:sz w:val="32"/>
      <w:szCs w:val="22"/>
      <w:lang w:eastAsia="zh-TW"/>
    </w:rPr>
  </w:style>
  <w:style w:type="character" w:styleId="SubtleReference">
    <w:name w:val="Subtle Reference"/>
    <w:basedOn w:val="DefaultParagraphFont"/>
    <w:uiPriority w:val="31"/>
    <w:rsid w:val="0097060A"/>
    <w:rPr>
      <w:smallCaps/>
      <w:color w:val="C0504D" w:themeColor="accent2"/>
      <w:u w:val="single"/>
    </w:rPr>
  </w:style>
  <w:style w:type="paragraph" w:customStyle="1" w:styleId="SummaryTabletext">
    <w:name w:val="Summary Table text"/>
    <w:basedOn w:val="Normal"/>
    <w:rsid w:val="0097060A"/>
    <w:pPr>
      <w:spacing w:after="60" w:line="276" w:lineRule="auto"/>
      <w:jc w:val="both"/>
    </w:pPr>
    <w:rPr>
      <w:rFonts w:ascii="Arial" w:eastAsia="Times New Roman" w:hAnsi="Arial"/>
      <w:b/>
      <w:sz w:val="22"/>
    </w:rPr>
  </w:style>
  <w:style w:type="paragraph" w:customStyle="1" w:styleId="Tabeloftables">
    <w:name w:val="Tabel of tables"/>
    <w:basedOn w:val="Normal"/>
    <w:next w:val="Normal"/>
    <w:rsid w:val="0097060A"/>
    <w:pPr>
      <w:keepLines/>
      <w:spacing w:before="60" w:after="60" w:line="276" w:lineRule="auto"/>
      <w:jc w:val="both"/>
    </w:pPr>
    <w:rPr>
      <w:rFonts w:ascii="Calibri" w:eastAsia="Times New Roman" w:hAnsi="Calibri"/>
      <w:b/>
      <w:bCs/>
      <w:color w:val="6600CC"/>
      <w:szCs w:val="20"/>
      <w:lang w:val="de-DE" w:eastAsia="de-DE"/>
    </w:rPr>
  </w:style>
  <w:style w:type="paragraph" w:customStyle="1" w:styleId="Tablebullet-sub">
    <w:name w:val="Table bullet-sub"/>
    <w:basedOn w:val="Bullet2"/>
    <w:rsid w:val="0097060A"/>
    <w:pPr>
      <w:numPr>
        <w:numId w:val="0"/>
      </w:numPr>
      <w:tabs>
        <w:tab w:val="num" w:pos="284"/>
      </w:tabs>
      <w:spacing w:before="60" w:after="60" w:line="240" w:lineRule="auto"/>
      <w:ind w:left="754" w:hanging="357"/>
    </w:pPr>
    <w:rPr>
      <w:sz w:val="20"/>
    </w:rPr>
  </w:style>
  <w:style w:type="paragraph" w:customStyle="1" w:styleId="Tablecolumnheadings">
    <w:name w:val="Table column headings"/>
    <w:basedOn w:val="Normal"/>
    <w:locked/>
    <w:rsid w:val="0097060A"/>
    <w:pPr>
      <w:keepNext/>
      <w:spacing w:before="160" w:line="320" w:lineRule="exact"/>
      <w:jc w:val="both"/>
    </w:pPr>
    <w:rPr>
      <w:rFonts w:ascii="Verdana" w:eastAsia="Times New Roman" w:hAnsi="Verdana"/>
      <w:b/>
      <w:sz w:val="18"/>
      <w:szCs w:val="20"/>
      <w:lang w:val="en-US"/>
    </w:rPr>
  </w:style>
  <w:style w:type="paragraph" w:customStyle="1" w:styleId="TableContentscentered">
    <w:name w:val="Table Contents centered"/>
    <w:basedOn w:val="Normal"/>
    <w:rsid w:val="0097060A"/>
    <w:pPr>
      <w:spacing w:after="60"/>
      <w:jc w:val="center"/>
    </w:pPr>
    <w:rPr>
      <w:rFonts w:ascii="Arial" w:eastAsia="Times New Roman" w:hAnsi="Arial"/>
      <w:sz w:val="20"/>
      <w:szCs w:val="20"/>
    </w:rPr>
  </w:style>
  <w:style w:type="paragraph" w:customStyle="1" w:styleId="TableContentsleft">
    <w:name w:val="Table Contents left"/>
    <w:basedOn w:val="Normal"/>
    <w:uiPriority w:val="99"/>
    <w:rsid w:val="0097060A"/>
    <w:pPr>
      <w:spacing w:after="60" w:line="276" w:lineRule="auto"/>
    </w:pPr>
    <w:rPr>
      <w:rFonts w:ascii="Arial" w:eastAsia="Times New Roman" w:hAnsi="Arial"/>
      <w:sz w:val="20"/>
      <w:szCs w:val="20"/>
    </w:rPr>
  </w:style>
  <w:style w:type="paragraph" w:customStyle="1" w:styleId="TableContentsright">
    <w:name w:val="Table Contents right"/>
    <w:basedOn w:val="Normal"/>
    <w:rsid w:val="0097060A"/>
    <w:pPr>
      <w:spacing w:after="60"/>
      <w:jc w:val="right"/>
    </w:pPr>
    <w:rPr>
      <w:rFonts w:ascii="Arial" w:eastAsia="Times New Roman" w:hAnsi="Arial"/>
      <w:sz w:val="20"/>
      <w:szCs w:val="20"/>
    </w:rPr>
  </w:style>
  <w:style w:type="paragraph" w:customStyle="1" w:styleId="Tablefirstcolumn">
    <w:name w:val="Table first column"/>
    <w:basedOn w:val="Normal"/>
    <w:link w:val="TablefirstcolumnChar"/>
    <w:qFormat/>
    <w:rsid w:val="0097060A"/>
    <w:pPr>
      <w:spacing w:after="120"/>
    </w:pPr>
    <w:rPr>
      <w:rFonts w:ascii="Arial" w:eastAsia="Times New Roman" w:hAnsi="Arial"/>
      <w:b/>
      <w:color w:val="1F4E79"/>
      <w:sz w:val="21"/>
    </w:rPr>
  </w:style>
  <w:style w:type="character" w:customStyle="1" w:styleId="TablefirstcolumnChar">
    <w:name w:val="Table first column Char"/>
    <w:link w:val="Tablefirstcolumn"/>
    <w:rsid w:val="0097060A"/>
    <w:rPr>
      <w:rFonts w:ascii="Arial" w:eastAsia="Times New Roman" w:hAnsi="Arial"/>
      <w:b/>
      <w:color w:val="1F4E79"/>
      <w:sz w:val="21"/>
      <w:szCs w:val="24"/>
      <w:lang w:val="en-GB" w:eastAsia="en-US"/>
    </w:rPr>
  </w:style>
  <w:style w:type="table" w:customStyle="1" w:styleId="TableGrid10">
    <w:name w:val="Table Grid10"/>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basedOn w:val="TableNormal"/>
    <w:uiPriority w:val="59"/>
    <w:rsid w:val="0097060A"/>
    <w:rPr>
      <w:rFonts w:ascii="Calibri" w:eastAsia="Calibri" w:hAnsi="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
    <w:name w:val="Table Grid127"/>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
    <w:name w:val="Table Grid128"/>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
    <w:name w:val="Table Grid129"/>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130"/>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5">
    <w:name w:val="Table Grid135"/>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6">
    <w:name w:val="Table Grid136"/>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7">
    <w:name w:val="Table Grid137"/>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8">
    <w:name w:val="Table Grid138"/>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9">
    <w:name w:val="Table Grid139"/>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0">
    <w:name w:val="Table Grid140"/>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5">
    <w:name w:val="Table Grid145"/>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6">
    <w:name w:val="Table Grid146"/>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7">
    <w:name w:val="Table Grid147"/>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8">
    <w:name w:val="Table Grid148"/>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9">
    <w:name w:val="Table Grid149"/>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97060A"/>
    <w:rPr>
      <w:rFonts w:asciiTheme="minorHAnsi" w:eastAsia="SimSun" w:hAnsiTheme="minorHAnsi" w:cstheme="minorBid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0">
    <w:name w:val="Table Grid150"/>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
    <w:name w:val="Table Grid153"/>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4">
    <w:name w:val="Table Grid154"/>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5">
    <w:name w:val="Table Grid155"/>
    <w:basedOn w:val="TableNormal"/>
    <w:uiPriority w:val="59"/>
    <w:rsid w:val="0097060A"/>
    <w:rPr>
      <w:rFonts w:ascii="Calibri" w:eastAsia="Calibri" w:hAnsi="Calibri"/>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
    <w:name w:val="Table Grid16"/>
    <w:basedOn w:val="TableNormal"/>
    <w:next w:val="TableGrid"/>
    <w:uiPriority w:val="59"/>
    <w:rsid w:val="0097060A"/>
    <w:rPr>
      <w:rFonts w:asciiTheme="minorHAnsi" w:eastAsia="SimSun" w:hAnsiTheme="minorHAnsi" w:cstheme="minorBid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97060A"/>
    <w:rPr>
      <w:rFonts w:ascii="Calibri" w:eastAsia="Calibri" w:hAnsi="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uiPriority w:val="59"/>
    <w:rsid w:val="0097060A"/>
    <w:rPr>
      <w:rFonts w:ascii="Calibri" w:eastAsia="Calibri" w:hAnsi="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97060A"/>
    <w:rPr>
      <w:rFonts w:asciiTheme="minorHAnsi" w:eastAsia="SimSun" w:hAnsiTheme="minorHAnsi" w:cstheme="minorBid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97060A"/>
    <w:rPr>
      <w:rFonts w:asciiTheme="minorHAnsi" w:eastAsia="SimSun" w:hAnsiTheme="minorHAnsi" w:cstheme="minorBid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97060A"/>
    <w:rPr>
      <w:rFonts w:asciiTheme="minorHAnsi" w:eastAsiaTheme="minorHAnsi" w:hAnsiTheme="minorHAnsi" w:cstheme="minorBid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59"/>
    <w:rsid w:val="0097060A"/>
    <w:rPr>
      <w:rFonts w:ascii="Calibri" w:eastAsia="Calibri" w:hAnsi="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97060A"/>
    <w:rPr>
      <w:rFonts w:ascii="Calibri" w:eastAsia="Calibri" w:hAnsi="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59"/>
    <w:rsid w:val="0097060A"/>
    <w:rPr>
      <w:rFonts w:ascii="Calibri" w:eastAsia="Calibri" w:hAnsi="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7060A"/>
    <w:rPr>
      <w:rFonts w:asciiTheme="minorHAnsi" w:eastAsia="SimSun" w:hAnsiTheme="minorHAnsi" w:cstheme="minorBid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59"/>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uiPriority w:val="59"/>
    <w:rsid w:val="0097060A"/>
    <w:rPr>
      <w:rFonts w:ascii="Calibri" w:eastAsia="Calibri" w:hAnsi="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97060A"/>
    <w:rPr>
      <w:rFonts w:asciiTheme="minorHAnsi" w:eastAsia="SimSun" w:hAnsiTheme="minorHAnsi" w:cstheme="minorBid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uiPriority w:val="59"/>
    <w:rsid w:val="0097060A"/>
    <w:rPr>
      <w:rFonts w:ascii="Calibri" w:eastAsia="Calibri" w:hAnsi="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97060A"/>
    <w:rPr>
      <w:rFonts w:asciiTheme="minorHAnsi" w:eastAsia="SimSun" w:hAnsiTheme="minorHAnsi" w:cstheme="minorBid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uiPriority w:val="59"/>
    <w:rsid w:val="0097060A"/>
    <w:rPr>
      <w:rFonts w:ascii="Calibri" w:eastAsia="Calibri" w:hAnsi="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59"/>
    <w:rsid w:val="0097060A"/>
    <w:rPr>
      <w:rFonts w:ascii="Calibri" w:eastAsia="Calibri" w:hAnsi="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uiPriority w:val="59"/>
    <w:rsid w:val="0097060A"/>
    <w:rPr>
      <w:rFonts w:ascii="Calibri" w:eastAsia="Calibri" w:hAnsi="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97060A"/>
    <w:rPr>
      <w:rFonts w:ascii="Calibri" w:eastAsia="Calibri" w:hAnsi="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97060A"/>
    <w:rPr>
      <w:rFonts w:ascii="Calibri" w:eastAsia="Calibri" w:hAnsi="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rsid w:val="0097060A"/>
    <w:pPr>
      <w:keepNext/>
      <w:tabs>
        <w:tab w:val="left" w:pos="268"/>
      </w:tabs>
      <w:spacing w:before="60" w:after="60"/>
    </w:pPr>
    <w:rPr>
      <w:rFonts w:ascii="Arial" w:eastAsiaTheme="majorEastAsia" w:hAnsi="Arial" w:cs="Arial"/>
      <w:b/>
      <w:color w:val="000000" w:themeColor="text1"/>
      <w:sz w:val="20"/>
      <w:szCs w:val="20"/>
      <w:lang w:bidi="en-US"/>
    </w:rPr>
  </w:style>
  <w:style w:type="character" w:customStyle="1" w:styleId="TableHeadingChar">
    <w:name w:val="Table Heading Char"/>
    <w:basedOn w:val="DefaultParagraphFont"/>
    <w:link w:val="TableHeading"/>
    <w:rsid w:val="0097060A"/>
    <w:rPr>
      <w:rFonts w:ascii="Arial" w:eastAsiaTheme="majorEastAsia" w:hAnsi="Arial" w:cs="Arial"/>
      <w:b/>
      <w:color w:val="000000" w:themeColor="text1"/>
      <w:sz w:val="20"/>
      <w:szCs w:val="20"/>
      <w:lang w:val="en-GB" w:eastAsia="en-US" w:bidi="en-US"/>
    </w:rPr>
  </w:style>
  <w:style w:type="paragraph" w:customStyle="1" w:styleId="TableHeadingleft0">
    <w:name w:val="Table Heading left"/>
    <w:basedOn w:val="Normal"/>
    <w:uiPriority w:val="99"/>
    <w:rsid w:val="0097060A"/>
    <w:pPr>
      <w:spacing w:after="60" w:line="276" w:lineRule="auto"/>
    </w:pPr>
    <w:rPr>
      <w:rFonts w:ascii="Arial" w:eastAsia="Times New Roman" w:hAnsi="Arial"/>
      <w:b/>
      <w:sz w:val="20"/>
      <w:szCs w:val="20"/>
    </w:rPr>
  </w:style>
  <w:style w:type="paragraph" w:customStyle="1" w:styleId="TableHeadingcentered">
    <w:name w:val="Table Heading centered"/>
    <w:basedOn w:val="TableHeadingleft0"/>
    <w:rsid w:val="0097060A"/>
    <w:pPr>
      <w:jc w:val="center"/>
    </w:pPr>
  </w:style>
  <w:style w:type="paragraph" w:customStyle="1" w:styleId="TableHeadingright">
    <w:name w:val="Table Heading right"/>
    <w:basedOn w:val="TableHeadingleft0"/>
    <w:rsid w:val="0097060A"/>
    <w:pPr>
      <w:jc w:val="right"/>
    </w:pPr>
    <w:rPr>
      <w:bCs/>
    </w:rPr>
  </w:style>
  <w:style w:type="paragraph" w:customStyle="1" w:styleId="Tableheadings">
    <w:name w:val="Table headings"/>
    <w:rsid w:val="0097060A"/>
    <w:pPr>
      <w:keepNext/>
    </w:pPr>
    <w:rPr>
      <w:rFonts w:ascii="Arial" w:eastAsia="Times New Roman" w:hAnsi="Arial" w:cs="Arial"/>
      <w:b/>
      <w:bCs/>
      <w:color w:val="000000"/>
      <w:lang w:val="en-US" w:eastAsia="en-US"/>
    </w:rPr>
  </w:style>
  <w:style w:type="paragraph" w:styleId="TableofFigures">
    <w:name w:val="table of figures"/>
    <w:basedOn w:val="Normal"/>
    <w:next w:val="Normal"/>
    <w:uiPriority w:val="99"/>
    <w:rsid w:val="0097060A"/>
    <w:pPr>
      <w:spacing w:line="360" w:lineRule="auto"/>
      <w:ind w:left="440" w:hanging="440"/>
    </w:pPr>
    <w:rPr>
      <w:rFonts w:asciiTheme="minorHAnsi" w:eastAsiaTheme="minorHAnsi" w:hAnsiTheme="minorHAnsi" w:cstheme="minorHAnsi"/>
      <w:caps/>
      <w:color w:val="000000" w:themeColor="text1"/>
      <w:sz w:val="20"/>
      <w:szCs w:val="20"/>
    </w:rPr>
  </w:style>
  <w:style w:type="table" w:styleId="TableSimple1">
    <w:name w:val="Table Simple 1"/>
    <w:basedOn w:val="TableNormal"/>
    <w:unhideWhenUsed/>
    <w:rsid w:val="0097060A"/>
    <w:rPr>
      <w:rFonts w:ascii="Times New Roman" w:eastAsia="Times New Roman" w:hAnsi="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ableSub-bullets">
    <w:name w:val="Table Sub-bullets"/>
    <w:basedOn w:val="Tablebullet0"/>
    <w:qFormat/>
    <w:rsid w:val="0097060A"/>
    <w:pPr>
      <w:numPr>
        <w:ilvl w:val="1"/>
      </w:numPr>
      <w:spacing w:after="0"/>
    </w:pPr>
    <w:rPr>
      <w:rFonts w:eastAsia="SimSun"/>
      <w:lang w:val="en-US"/>
    </w:rPr>
  </w:style>
  <w:style w:type="paragraph" w:customStyle="1" w:styleId="TabletextIPoverviewevidence">
    <w:name w:val="Table text IP overview evidence"/>
    <w:basedOn w:val="Tabletext0"/>
    <w:locked/>
    <w:rsid w:val="0097060A"/>
    <w:rPr>
      <w:sz w:val="18"/>
      <w:lang w:val="en-US"/>
    </w:rPr>
  </w:style>
  <w:style w:type="paragraph" w:customStyle="1" w:styleId="tableref">
    <w:name w:val="table:ref"/>
    <w:basedOn w:val="Normal"/>
    <w:link w:val="tablerefChar"/>
    <w:rsid w:val="0097060A"/>
    <w:pPr>
      <w:tabs>
        <w:tab w:val="left" w:pos="360"/>
      </w:tabs>
      <w:spacing w:after="120" w:line="276" w:lineRule="auto"/>
      <w:ind w:left="360" w:hanging="360"/>
      <w:jc w:val="both"/>
    </w:pPr>
    <w:rPr>
      <w:rFonts w:ascii="Arial Narrow" w:eastAsia="Times New Roman" w:hAnsi="Arial Narrow" w:cs="Arial Narrow"/>
      <w:lang w:eastAsia="en-GB"/>
    </w:rPr>
  </w:style>
  <w:style w:type="character" w:customStyle="1" w:styleId="tablerefChar">
    <w:name w:val="table:ref Char"/>
    <w:basedOn w:val="DefaultParagraphFont"/>
    <w:link w:val="tableref"/>
    <w:locked/>
    <w:rsid w:val="0097060A"/>
    <w:rPr>
      <w:rFonts w:ascii="Arial Narrow" w:eastAsia="Times New Roman" w:hAnsi="Arial Narrow" w:cs="Arial Narrow"/>
      <w:sz w:val="24"/>
      <w:szCs w:val="24"/>
      <w:lang w:val="en-GB" w:eastAsia="en-GB"/>
    </w:rPr>
  </w:style>
  <w:style w:type="paragraph" w:customStyle="1" w:styleId="tabletextNS">
    <w:name w:val="table:textNS"/>
    <w:basedOn w:val="Normal"/>
    <w:rsid w:val="0097060A"/>
    <w:pPr>
      <w:spacing w:after="120" w:line="276" w:lineRule="auto"/>
      <w:jc w:val="both"/>
    </w:pPr>
    <w:rPr>
      <w:rFonts w:ascii="Arial Narrow" w:eastAsia="Times New Roman" w:hAnsi="Arial Narrow" w:cs="Arial Narrow"/>
      <w:szCs w:val="22"/>
    </w:rPr>
  </w:style>
  <w:style w:type="paragraph" w:styleId="TOC4">
    <w:name w:val="toc 4"/>
    <w:basedOn w:val="Normal"/>
    <w:next w:val="Normal"/>
    <w:autoRedefine/>
    <w:locked/>
    <w:rsid w:val="0097060A"/>
    <w:pPr>
      <w:spacing w:line="276" w:lineRule="auto"/>
      <w:ind w:left="720"/>
      <w:jc w:val="both"/>
    </w:pPr>
    <w:rPr>
      <w:rFonts w:ascii="Times New Roman" w:eastAsia="Times New Roman" w:hAnsi="Times New Roman"/>
      <w:sz w:val="22"/>
      <w:lang w:eastAsia="en-GB"/>
    </w:rPr>
  </w:style>
  <w:style w:type="paragraph" w:styleId="TOC5">
    <w:name w:val="toc 5"/>
    <w:basedOn w:val="Normal"/>
    <w:next w:val="Normal"/>
    <w:autoRedefine/>
    <w:locked/>
    <w:rsid w:val="0097060A"/>
    <w:pPr>
      <w:spacing w:line="276" w:lineRule="auto"/>
      <w:ind w:left="960"/>
      <w:jc w:val="both"/>
    </w:pPr>
    <w:rPr>
      <w:rFonts w:ascii="Times New Roman" w:eastAsia="Times New Roman" w:hAnsi="Times New Roman"/>
      <w:sz w:val="22"/>
      <w:lang w:eastAsia="en-GB"/>
    </w:rPr>
  </w:style>
  <w:style w:type="paragraph" w:styleId="TOC6">
    <w:name w:val="toc 6"/>
    <w:basedOn w:val="Normal"/>
    <w:next w:val="Normal"/>
    <w:autoRedefine/>
    <w:locked/>
    <w:rsid w:val="0097060A"/>
    <w:pPr>
      <w:spacing w:line="276" w:lineRule="auto"/>
      <w:ind w:left="1200"/>
      <w:jc w:val="both"/>
    </w:pPr>
    <w:rPr>
      <w:rFonts w:ascii="Times New Roman" w:eastAsia="Times New Roman" w:hAnsi="Times New Roman"/>
      <w:sz w:val="22"/>
      <w:lang w:eastAsia="en-GB"/>
    </w:rPr>
  </w:style>
  <w:style w:type="paragraph" w:styleId="TOC7">
    <w:name w:val="toc 7"/>
    <w:basedOn w:val="Normal"/>
    <w:next w:val="Normal"/>
    <w:autoRedefine/>
    <w:locked/>
    <w:rsid w:val="0097060A"/>
    <w:pPr>
      <w:spacing w:line="276" w:lineRule="auto"/>
      <w:ind w:left="1440"/>
      <w:jc w:val="both"/>
    </w:pPr>
    <w:rPr>
      <w:rFonts w:ascii="Times New Roman" w:eastAsia="Times New Roman" w:hAnsi="Times New Roman"/>
      <w:sz w:val="22"/>
      <w:lang w:eastAsia="en-GB"/>
    </w:rPr>
  </w:style>
  <w:style w:type="paragraph" w:styleId="TOC8">
    <w:name w:val="toc 8"/>
    <w:basedOn w:val="Normal"/>
    <w:next w:val="Normal"/>
    <w:autoRedefine/>
    <w:locked/>
    <w:rsid w:val="0097060A"/>
    <w:pPr>
      <w:spacing w:line="276" w:lineRule="auto"/>
      <w:ind w:left="1680"/>
      <w:jc w:val="both"/>
    </w:pPr>
    <w:rPr>
      <w:rFonts w:ascii="Times New Roman" w:eastAsia="Times New Roman" w:hAnsi="Times New Roman"/>
      <w:sz w:val="22"/>
      <w:lang w:eastAsia="en-GB"/>
    </w:rPr>
  </w:style>
  <w:style w:type="paragraph" w:styleId="TOC9">
    <w:name w:val="toc 9"/>
    <w:basedOn w:val="Normal"/>
    <w:next w:val="Normal"/>
    <w:autoRedefine/>
    <w:locked/>
    <w:rsid w:val="0097060A"/>
    <w:pPr>
      <w:spacing w:line="276" w:lineRule="auto"/>
      <w:ind w:left="1920"/>
      <w:jc w:val="both"/>
    </w:pPr>
    <w:rPr>
      <w:rFonts w:ascii="Times New Roman" w:eastAsia="Times New Roman" w:hAnsi="Times New Roman"/>
      <w:sz w:val="22"/>
      <w:lang w:eastAsia="en-GB"/>
    </w:rPr>
  </w:style>
  <w:style w:type="paragraph" w:customStyle="1" w:styleId="TOCHeading1">
    <w:name w:val="TOC Heading1"/>
    <w:basedOn w:val="Heading1"/>
    <w:next w:val="Normal"/>
    <w:rsid w:val="0097060A"/>
    <w:pPr>
      <w:keepNext w:val="0"/>
      <w:spacing w:after="120" w:line="276" w:lineRule="auto"/>
      <w:jc w:val="both"/>
      <w:outlineLvl w:val="9"/>
    </w:pPr>
    <w:rPr>
      <w:rFonts w:ascii="Calibri" w:eastAsia="Times New Roman" w:hAnsi="Calibri" w:cs="Times New Roman"/>
      <w:bCs w:val="0"/>
      <w:caps/>
      <w:color w:val="7030A0"/>
      <w:szCs w:val="24"/>
      <w:lang w:val="en-US"/>
    </w:rPr>
  </w:style>
  <w:style w:type="character" w:customStyle="1" w:styleId="widget-header">
    <w:name w:val="widget-header"/>
    <w:basedOn w:val="DefaultParagraphFont"/>
    <w:rsid w:val="0097060A"/>
  </w:style>
  <w:style w:type="paragraph" w:customStyle="1" w:styleId="xl100">
    <w:name w:val="xl100"/>
    <w:basedOn w:val="Normal"/>
    <w:rsid w:val="0097060A"/>
    <w:pPr>
      <w:pBdr>
        <w:top w:val="single" w:sz="4" w:space="0" w:color="auto"/>
        <w:bottom w:val="single" w:sz="4" w:space="0" w:color="auto"/>
        <w:right w:val="single" w:sz="4" w:space="0" w:color="auto"/>
      </w:pBdr>
      <w:shd w:val="clear" w:color="000000" w:fill="92D050"/>
      <w:spacing w:before="100" w:beforeAutospacing="1" w:after="100" w:afterAutospacing="1"/>
    </w:pPr>
    <w:rPr>
      <w:rFonts w:ascii="Times New Roman" w:eastAsia="Times New Roman" w:hAnsi="Times New Roman"/>
      <w:b/>
      <w:bCs/>
      <w:lang w:val="en-IN" w:eastAsia="en-IN"/>
    </w:rPr>
  </w:style>
  <w:style w:type="paragraph" w:customStyle="1" w:styleId="xl101">
    <w:name w:val="xl101"/>
    <w:basedOn w:val="Normal"/>
    <w:rsid w:val="0097060A"/>
    <w:pPr>
      <w:pBdr>
        <w:right w:val="single" w:sz="4" w:space="0" w:color="auto"/>
      </w:pBdr>
      <w:spacing w:before="100" w:beforeAutospacing="1" w:after="100" w:afterAutospacing="1"/>
    </w:pPr>
    <w:rPr>
      <w:rFonts w:ascii="Times New Roman" w:eastAsia="Times New Roman" w:hAnsi="Times New Roman"/>
      <w:lang w:val="en-IN" w:eastAsia="en-IN"/>
    </w:rPr>
  </w:style>
  <w:style w:type="paragraph" w:customStyle="1" w:styleId="xl63">
    <w:name w:val="xl63"/>
    <w:basedOn w:val="Normal"/>
    <w:rsid w:val="0097060A"/>
    <w:pPr>
      <w:pBdr>
        <w:top w:val="single" w:sz="4" w:space="0" w:color="auto"/>
        <w:left w:val="single" w:sz="4" w:space="0" w:color="auto"/>
        <w:right w:val="single" w:sz="4" w:space="0" w:color="auto"/>
      </w:pBdr>
      <w:shd w:val="clear" w:color="000000" w:fill="92D050"/>
      <w:spacing w:before="100" w:beforeAutospacing="1" w:after="100" w:afterAutospacing="1"/>
      <w:jc w:val="center"/>
    </w:pPr>
    <w:rPr>
      <w:rFonts w:ascii="Times New Roman" w:eastAsia="Times New Roman" w:hAnsi="Times New Roman"/>
      <w:b/>
      <w:bCs/>
      <w:lang w:val="en-IN" w:eastAsia="en-IN"/>
    </w:rPr>
  </w:style>
  <w:style w:type="paragraph" w:customStyle="1" w:styleId="xl64">
    <w:name w:val="xl64"/>
    <w:basedOn w:val="Normal"/>
    <w:rsid w:val="0097060A"/>
    <w:pPr>
      <w:spacing w:before="100" w:beforeAutospacing="1" w:after="100" w:afterAutospacing="1"/>
    </w:pPr>
    <w:rPr>
      <w:rFonts w:ascii="Times New Roman" w:eastAsia="Times New Roman" w:hAnsi="Times New Roman"/>
      <w:lang w:eastAsia="en-GB"/>
    </w:rPr>
  </w:style>
  <w:style w:type="paragraph" w:customStyle="1" w:styleId="xl65">
    <w:name w:val="xl65"/>
    <w:basedOn w:val="Normal"/>
    <w:rsid w:val="0097060A"/>
    <w:pPr>
      <w:spacing w:before="100" w:beforeAutospacing="1" w:after="100" w:afterAutospacing="1"/>
    </w:pPr>
    <w:rPr>
      <w:rFonts w:ascii="Times New Roman" w:eastAsia="Times New Roman" w:hAnsi="Times New Roman"/>
      <w:lang w:eastAsia="en-GB"/>
    </w:rPr>
  </w:style>
  <w:style w:type="paragraph" w:customStyle="1" w:styleId="xl66">
    <w:name w:val="xl66"/>
    <w:basedOn w:val="Normal"/>
    <w:rsid w:val="0097060A"/>
    <w:pPr>
      <w:spacing w:before="100" w:beforeAutospacing="1" w:after="100" w:afterAutospacing="1"/>
    </w:pPr>
    <w:rPr>
      <w:rFonts w:ascii="Times New Roman" w:eastAsia="Times New Roman" w:hAnsi="Times New Roman"/>
      <w:lang w:eastAsia="en-GB"/>
    </w:rPr>
  </w:style>
  <w:style w:type="paragraph" w:customStyle="1" w:styleId="xl67">
    <w:name w:val="xl67"/>
    <w:basedOn w:val="Normal"/>
    <w:rsid w:val="0097060A"/>
    <w:pPr>
      <w:spacing w:before="100" w:beforeAutospacing="1" w:after="100" w:afterAutospacing="1"/>
    </w:pPr>
    <w:rPr>
      <w:rFonts w:ascii="Times New Roman" w:eastAsia="Times New Roman" w:hAnsi="Times New Roman"/>
      <w:lang w:eastAsia="en-GB"/>
    </w:rPr>
  </w:style>
  <w:style w:type="paragraph" w:customStyle="1" w:styleId="xl68">
    <w:name w:val="xl68"/>
    <w:basedOn w:val="Normal"/>
    <w:rsid w:val="0097060A"/>
    <w:pPr>
      <w:spacing w:before="100" w:beforeAutospacing="1" w:after="100" w:afterAutospacing="1"/>
    </w:pPr>
    <w:rPr>
      <w:rFonts w:ascii="Times New Roman" w:eastAsia="Times New Roman" w:hAnsi="Times New Roman"/>
      <w:lang w:eastAsia="en-GB"/>
    </w:rPr>
  </w:style>
  <w:style w:type="paragraph" w:customStyle="1" w:styleId="xl69">
    <w:name w:val="xl69"/>
    <w:basedOn w:val="Normal"/>
    <w:rsid w:val="0097060A"/>
    <w:pPr>
      <w:spacing w:before="100" w:beforeAutospacing="1" w:after="100" w:afterAutospacing="1"/>
    </w:pPr>
    <w:rPr>
      <w:rFonts w:ascii="Times New Roman" w:eastAsia="Times New Roman" w:hAnsi="Times New Roman"/>
      <w:lang w:eastAsia="en-GB"/>
    </w:rPr>
  </w:style>
  <w:style w:type="paragraph" w:customStyle="1" w:styleId="xl70">
    <w:name w:val="xl70"/>
    <w:basedOn w:val="Normal"/>
    <w:rsid w:val="0097060A"/>
    <w:pPr>
      <w:spacing w:before="100" w:beforeAutospacing="1" w:after="100" w:afterAutospacing="1"/>
    </w:pPr>
    <w:rPr>
      <w:rFonts w:ascii="Times New Roman" w:eastAsia="Times New Roman" w:hAnsi="Times New Roman"/>
      <w:color w:val="000000"/>
      <w:lang w:eastAsia="en-GB"/>
    </w:rPr>
  </w:style>
  <w:style w:type="paragraph" w:customStyle="1" w:styleId="xl71">
    <w:name w:val="xl71"/>
    <w:basedOn w:val="Normal"/>
    <w:rsid w:val="0097060A"/>
    <w:pPr>
      <w:shd w:val="clear" w:color="000000" w:fill="FFFF00"/>
      <w:spacing w:before="100" w:beforeAutospacing="1" w:after="100" w:afterAutospacing="1"/>
    </w:pPr>
    <w:rPr>
      <w:rFonts w:ascii="Times New Roman" w:eastAsia="Times New Roman" w:hAnsi="Times New Roman"/>
      <w:lang w:eastAsia="en-GB"/>
    </w:rPr>
  </w:style>
  <w:style w:type="paragraph" w:customStyle="1" w:styleId="xl72">
    <w:name w:val="xl72"/>
    <w:basedOn w:val="Normal"/>
    <w:rsid w:val="0097060A"/>
    <w:pPr>
      <w:shd w:val="clear" w:color="000000" w:fill="FFFF00"/>
      <w:spacing w:before="100" w:beforeAutospacing="1" w:after="100" w:afterAutospacing="1"/>
    </w:pPr>
    <w:rPr>
      <w:rFonts w:ascii="Times New Roman" w:eastAsia="Times New Roman" w:hAnsi="Times New Roman"/>
      <w:lang w:eastAsia="en-GB"/>
    </w:rPr>
  </w:style>
  <w:style w:type="paragraph" w:customStyle="1" w:styleId="xl73">
    <w:name w:val="xl73"/>
    <w:basedOn w:val="Normal"/>
    <w:rsid w:val="0097060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Times New Roman" w:eastAsia="Times New Roman" w:hAnsi="Times New Roman"/>
      <w:b/>
      <w:bCs/>
      <w:lang w:eastAsia="en-GB"/>
    </w:rPr>
  </w:style>
  <w:style w:type="paragraph" w:customStyle="1" w:styleId="xl74">
    <w:name w:val="xl74"/>
    <w:basedOn w:val="Normal"/>
    <w:rsid w:val="0097060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Times New Roman" w:eastAsia="Times New Roman" w:hAnsi="Times New Roman"/>
      <w:b/>
      <w:bCs/>
      <w:lang w:eastAsia="en-GB"/>
    </w:rPr>
  </w:style>
  <w:style w:type="paragraph" w:customStyle="1" w:styleId="xl75">
    <w:name w:val="xl75"/>
    <w:basedOn w:val="Normal"/>
    <w:rsid w:val="0097060A"/>
    <w:pPr>
      <w:shd w:val="clear" w:color="000000" w:fill="FFFF00"/>
      <w:spacing w:before="100" w:beforeAutospacing="1" w:after="100" w:afterAutospacing="1"/>
    </w:pPr>
    <w:rPr>
      <w:rFonts w:ascii="Times New Roman" w:eastAsia="Times New Roman" w:hAnsi="Times New Roman"/>
      <w:lang w:eastAsia="en-GB"/>
    </w:rPr>
  </w:style>
  <w:style w:type="paragraph" w:customStyle="1" w:styleId="xl76">
    <w:name w:val="xl76"/>
    <w:basedOn w:val="Normal"/>
    <w:rsid w:val="0097060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Times New Roman" w:eastAsia="Times New Roman" w:hAnsi="Times New Roman"/>
      <w:b/>
      <w:bCs/>
      <w:lang w:eastAsia="en-GB"/>
    </w:rPr>
  </w:style>
  <w:style w:type="paragraph" w:customStyle="1" w:styleId="xl77">
    <w:name w:val="xl77"/>
    <w:basedOn w:val="Normal"/>
    <w:rsid w:val="0097060A"/>
    <w:pPr>
      <w:shd w:val="clear" w:color="000000" w:fill="FFFF00"/>
      <w:spacing w:before="100" w:beforeAutospacing="1" w:after="100" w:afterAutospacing="1"/>
    </w:pPr>
    <w:rPr>
      <w:rFonts w:ascii="Times New Roman" w:eastAsia="Times New Roman" w:hAnsi="Times New Roman"/>
      <w:lang w:eastAsia="en-GB"/>
    </w:rPr>
  </w:style>
  <w:style w:type="paragraph" w:customStyle="1" w:styleId="xl78">
    <w:name w:val="xl78"/>
    <w:basedOn w:val="Normal"/>
    <w:rsid w:val="0097060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Times New Roman" w:eastAsia="Times New Roman" w:hAnsi="Times New Roman"/>
      <w:b/>
      <w:bCs/>
      <w:lang w:eastAsia="en-GB"/>
    </w:rPr>
  </w:style>
  <w:style w:type="paragraph" w:customStyle="1" w:styleId="xl79">
    <w:name w:val="xl79"/>
    <w:basedOn w:val="Normal"/>
    <w:rsid w:val="0097060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Times New Roman" w:eastAsia="Times New Roman" w:hAnsi="Times New Roman"/>
      <w:lang w:eastAsia="en-GB"/>
    </w:rPr>
  </w:style>
  <w:style w:type="paragraph" w:customStyle="1" w:styleId="xl80">
    <w:name w:val="xl80"/>
    <w:basedOn w:val="Normal"/>
    <w:rsid w:val="0097060A"/>
    <w:pPr>
      <w:spacing w:before="100" w:beforeAutospacing="1" w:after="100" w:afterAutospacing="1"/>
    </w:pPr>
    <w:rPr>
      <w:rFonts w:ascii="Times New Roman" w:eastAsia="Times New Roman" w:hAnsi="Times New Roman"/>
      <w:color w:val="FF0000"/>
      <w:lang w:eastAsia="en-GB"/>
    </w:rPr>
  </w:style>
  <w:style w:type="paragraph" w:customStyle="1" w:styleId="xl81">
    <w:name w:val="xl81"/>
    <w:basedOn w:val="Normal"/>
    <w:rsid w:val="0097060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Times New Roman" w:eastAsia="Times New Roman" w:hAnsi="Times New Roman"/>
      <w:b/>
      <w:bCs/>
      <w:lang w:eastAsia="en-GB"/>
    </w:rPr>
  </w:style>
  <w:style w:type="paragraph" w:customStyle="1" w:styleId="xl82">
    <w:name w:val="xl82"/>
    <w:basedOn w:val="Normal"/>
    <w:rsid w:val="0097060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Times New Roman" w:eastAsia="Times New Roman" w:hAnsi="Times New Roman"/>
      <w:lang w:eastAsia="en-GB"/>
    </w:rPr>
  </w:style>
  <w:style w:type="paragraph" w:customStyle="1" w:styleId="xl83">
    <w:name w:val="xl83"/>
    <w:basedOn w:val="Normal"/>
    <w:rsid w:val="0097060A"/>
    <w:pPr>
      <w:pBdr>
        <w:top w:val="single" w:sz="4" w:space="0" w:color="auto"/>
      </w:pBdr>
      <w:shd w:val="clear" w:color="000000" w:fill="FFFF00"/>
      <w:spacing w:before="100" w:beforeAutospacing="1" w:after="100" w:afterAutospacing="1"/>
      <w:textAlignment w:val="center"/>
    </w:pPr>
    <w:rPr>
      <w:rFonts w:ascii="Times New Roman" w:eastAsia="Times New Roman" w:hAnsi="Times New Roman"/>
      <w:lang w:eastAsia="en-GB"/>
    </w:rPr>
  </w:style>
  <w:style w:type="paragraph" w:customStyle="1" w:styleId="xl84">
    <w:name w:val="xl84"/>
    <w:basedOn w:val="Normal"/>
    <w:rsid w:val="0097060A"/>
    <w:pPr>
      <w:spacing w:before="100" w:beforeAutospacing="1" w:after="100" w:afterAutospacing="1"/>
    </w:pPr>
    <w:rPr>
      <w:rFonts w:ascii="Times New Roman" w:eastAsia="Times New Roman" w:hAnsi="Times New Roman"/>
      <w:lang w:eastAsia="en-GB"/>
    </w:rPr>
  </w:style>
  <w:style w:type="paragraph" w:customStyle="1" w:styleId="xl85">
    <w:name w:val="xl85"/>
    <w:basedOn w:val="Normal"/>
    <w:rsid w:val="0097060A"/>
    <w:pPr>
      <w:spacing w:before="100" w:beforeAutospacing="1" w:after="100" w:afterAutospacing="1"/>
      <w:textAlignment w:val="center"/>
    </w:pPr>
    <w:rPr>
      <w:rFonts w:ascii="Times New Roman" w:eastAsia="Times New Roman" w:hAnsi="Times New Roman"/>
      <w:lang w:eastAsia="en-GB"/>
    </w:rPr>
  </w:style>
  <w:style w:type="paragraph" w:customStyle="1" w:styleId="xl86">
    <w:name w:val="xl86"/>
    <w:basedOn w:val="Normal"/>
    <w:rsid w:val="0097060A"/>
    <w:pPr>
      <w:shd w:val="clear" w:color="000000" w:fill="FFFF00"/>
      <w:spacing w:before="100" w:beforeAutospacing="1" w:after="100" w:afterAutospacing="1"/>
    </w:pPr>
    <w:rPr>
      <w:rFonts w:ascii="Times New Roman" w:eastAsia="Times New Roman" w:hAnsi="Times New Roman"/>
      <w:lang w:eastAsia="en-GB"/>
    </w:rPr>
  </w:style>
  <w:style w:type="paragraph" w:customStyle="1" w:styleId="xl87">
    <w:name w:val="xl87"/>
    <w:basedOn w:val="Normal"/>
    <w:rsid w:val="0097060A"/>
    <w:pPr>
      <w:shd w:val="clear" w:color="000000" w:fill="FF0000"/>
      <w:spacing w:before="100" w:beforeAutospacing="1" w:after="100" w:afterAutospacing="1"/>
    </w:pPr>
    <w:rPr>
      <w:rFonts w:ascii="Times New Roman" w:eastAsia="Times New Roman" w:hAnsi="Times New Roman"/>
      <w:lang w:eastAsia="en-GB"/>
    </w:rPr>
  </w:style>
  <w:style w:type="paragraph" w:customStyle="1" w:styleId="xl88">
    <w:name w:val="xl88"/>
    <w:basedOn w:val="Normal"/>
    <w:rsid w:val="0097060A"/>
    <w:pPr>
      <w:spacing w:before="100" w:beforeAutospacing="1" w:after="100" w:afterAutospacing="1"/>
    </w:pPr>
    <w:rPr>
      <w:rFonts w:ascii="Times New Roman" w:eastAsia="Times New Roman" w:hAnsi="Times New Roman"/>
      <w:lang w:eastAsia="en-GB"/>
    </w:rPr>
  </w:style>
  <w:style w:type="paragraph" w:customStyle="1" w:styleId="xl89">
    <w:name w:val="xl89"/>
    <w:basedOn w:val="Normal"/>
    <w:rsid w:val="0097060A"/>
    <w:pPr>
      <w:spacing w:before="100" w:beforeAutospacing="1" w:after="100" w:afterAutospacing="1"/>
      <w:jc w:val="center"/>
      <w:textAlignment w:val="center"/>
    </w:pPr>
    <w:rPr>
      <w:rFonts w:ascii="Times New Roman" w:eastAsia="Times New Roman" w:hAnsi="Times New Roman"/>
      <w:lang w:val="en-IN" w:eastAsia="en-IN"/>
    </w:rPr>
  </w:style>
  <w:style w:type="paragraph" w:customStyle="1" w:styleId="xl90">
    <w:name w:val="xl90"/>
    <w:basedOn w:val="Normal"/>
    <w:rsid w:val="0097060A"/>
    <w:pPr>
      <w:shd w:val="clear" w:color="000000" w:fill="95B3D7"/>
      <w:spacing w:before="100" w:beforeAutospacing="1" w:after="100" w:afterAutospacing="1"/>
      <w:jc w:val="center"/>
      <w:textAlignment w:val="center"/>
    </w:pPr>
    <w:rPr>
      <w:rFonts w:ascii="Wingdings" w:eastAsia="Times New Roman" w:hAnsi="Wingdings"/>
      <w:lang w:val="en-IN" w:eastAsia="en-IN"/>
    </w:rPr>
  </w:style>
  <w:style w:type="paragraph" w:customStyle="1" w:styleId="xl91">
    <w:name w:val="xl91"/>
    <w:basedOn w:val="Normal"/>
    <w:rsid w:val="0097060A"/>
    <w:pPr>
      <w:shd w:val="clear" w:color="000000" w:fill="C4D79B"/>
      <w:spacing w:before="100" w:beforeAutospacing="1" w:after="100" w:afterAutospacing="1"/>
      <w:jc w:val="center"/>
      <w:textAlignment w:val="center"/>
    </w:pPr>
    <w:rPr>
      <w:rFonts w:ascii="Wingdings" w:eastAsia="Times New Roman" w:hAnsi="Wingdings"/>
      <w:lang w:val="en-IN" w:eastAsia="en-IN"/>
    </w:rPr>
  </w:style>
  <w:style w:type="paragraph" w:customStyle="1" w:styleId="xl92">
    <w:name w:val="xl92"/>
    <w:basedOn w:val="Normal"/>
    <w:rsid w:val="0097060A"/>
    <w:pPr>
      <w:shd w:val="clear" w:color="000000" w:fill="948A54"/>
      <w:spacing w:before="100" w:beforeAutospacing="1" w:after="100" w:afterAutospacing="1"/>
      <w:jc w:val="center"/>
      <w:textAlignment w:val="center"/>
    </w:pPr>
    <w:rPr>
      <w:rFonts w:ascii="Wingdings" w:eastAsia="Times New Roman" w:hAnsi="Wingdings"/>
      <w:lang w:val="en-IN" w:eastAsia="en-IN"/>
    </w:rPr>
  </w:style>
  <w:style w:type="paragraph" w:customStyle="1" w:styleId="xl93">
    <w:name w:val="xl93"/>
    <w:basedOn w:val="Normal"/>
    <w:rsid w:val="0097060A"/>
    <w:pPr>
      <w:shd w:val="clear" w:color="000000" w:fill="DA9694"/>
      <w:spacing w:before="100" w:beforeAutospacing="1" w:after="100" w:afterAutospacing="1"/>
      <w:jc w:val="center"/>
      <w:textAlignment w:val="center"/>
    </w:pPr>
    <w:rPr>
      <w:rFonts w:ascii="Wingdings" w:eastAsia="Times New Roman" w:hAnsi="Wingdings"/>
      <w:lang w:val="en-IN" w:eastAsia="en-IN"/>
    </w:rPr>
  </w:style>
  <w:style w:type="paragraph" w:customStyle="1" w:styleId="xl94">
    <w:name w:val="xl94"/>
    <w:basedOn w:val="Normal"/>
    <w:rsid w:val="0097060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b/>
      <w:bCs/>
      <w:lang w:val="en-IN" w:eastAsia="en-IN"/>
    </w:rPr>
  </w:style>
  <w:style w:type="paragraph" w:customStyle="1" w:styleId="xl95">
    <w:name w:val="xl95"/>
    <w:basedOn w:val="Normal"/>
    <w:rsid w:val="0097060A"/>
    <w:pPr>
      <w:pBdr>
        <w:top w:val="single" w:sz="4" w:space="0" w:color="auto"/>
        <w:left w:val="single" w:sz="4" w:space="0" w:color="auto"/>
        <w:bottom w:val="single" w:sz="4" w:space="0" w:color="auto"/>
      </w:pBdr>
      <w:shd w:val="clear" w:color="000000" w:fill="92D050"/>
      <w:spacing w:before="100" w:beforeAutospacing="1" w:after="100" w:afterAutospacing="1"/>
      <w:jc w:val="center"/>
    </w:pPr>
    <w:rPr>
      <w:rFonts w:ascii="Times New Roman" w:eastAsia="Times New Roman" w:hAnsi="Times New Roman"/>
      <w:b/>
      <w:bCs/>
      <w:lang w:val="en-IN" w:eastAsia="en-IN"/>
    </w:rPr>
  </w:style>
  <w:style w:type="paragraph" w:customStyle="1" w:styleId="xl96">
    <w:name w:val="xl96"/>
    <w:basedOn w:val="Normal"/>
    <w:rsid w:val="0097060A"/>
    <w:pPr>
      <w:pBdr>
        <w:top w:val="single" w:sz="4" w:space="0" w:color="auto"/>
        <w:bottom w:val="single" w:sz="4" w:space="0" w:color="auto"/>
        <w:right w:val="single" w:sz="4" w:space="0" w:color="auto"/>
      </w:pBdr>
      <w:shd w:val="clear" w:color="000000" w:fill="92D050"/>
      <w:spacing w:before="100" w:beforeAutospacing="1" w:after="100" w:afterAutospacing="1"/>
      <w:jc w:val="center"/>
    </w:pPr>
    <w:rPr>
      <w:rFonts w:ascii="Times New Roman" w:eastAsia="Times New Roman" w:hAnsi="Times New Roman"/>
      <w:b/>
      <w:bCs/>
      <w:lang w:val="en-IN" w:eastAsia="en-IN"/>
    </w:rPr>
  </w:style>
  <w:style w:type="paragraph" w:customStyle="1" w:styleId="xl97">
    <w:name w:val="xl97"/>
    <w:basedOn w:val="Normal"/>
    <w:rsid w:val="0097060A"/>
    <w:pPr>
      <w:pBdr>
        <w:top w:val="single" w:sz="4" w:space="0" w:color="auto"/>
        <w:left w:val="single" w:sz="4" w:space="0" w:color="auto"/>
        <w:right w:val="single" w:sz="4" w:space="0" w:color="auto"/>
      </w:pBdr>
      <w:shd w:val="clear" w:color="000000" w:fill="92D050"/>
      <w:spacing w:before="100" w:beforeAutospacing="1" w:after="100" w:afterAutospacing="1"/>
      <w:jc w:val="center"/>
    </w:pPr>
    <w:rPr>
      <w:rFonts w:ascii="Times New Roman" w:eastAsia="Times New Roman" w:hAnsi="Times New Roman"/>
      <w:b/>
      <w:bCs/>
      <w:lang w:val="en-IN" w:eastAsia="en-IN"/>
    </w:rPr>
  </w:style>
  <w:style w:type="paragraph" w:customStyle="1" w:styleId="xl98">
    <w:name w:val="xl98"/>
    <w:basedOn w:val="Normal"/>
    <w:rsid w:val="0097060A"/>
    <w:pPr>
      <w:pBdr>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Times New Roman" w:eastAsia="Times New Roman" w:hAnsi="Times New Roman"/>
      <w:b/>
      <w:bCs/>
      <w:lang w:val="en-IN" w:eastAsia="en-IN"/>
    </w:rPr>
  </w:style>
  <w:style w:type="paragraph" w:customStyle="1" w:styleId="xl99">
    <w:name w:val="xl99"/>
    <w:basedOn w:val="Normal"/>
    <w:rsid w:val="0097060A"/>
    <w:pPr>
      <w:pBdr>
        <w:top w:val="single" w:sz="4" w:space="0" w:color="auto"/>
        <w:left w:val="single" w:sz="4" w:space="0" w:color="auto"/>
        <w:bottom w:val="single" w:sz="4" w:space="0" w:color="auto"/>
      </w:pBdr>
      <w:shd w:val="clear" w:color="000000" w:fill="92D050"/>
      <w:spacing w:before="100" w:beforeAutospacing="1" w:after="100" w:afterAutospacing="1"/>
    </w:pPr>
    <w:rPr>
      <w:rFonts w:ascii="Times New Roman" w:eastAsia="Times New Roman" w:hAnsi="Times New Roman"/>
      <w:b/>
      <w:bCs/>
      <w:lang w:val="en-IN" w:eastAsia="en-IN"/>
    </w:rPr>
  </w:style>
  <w:style w:type="paragraph" w:customStyle="1" w:styleId="Non-contentHeading">
    <w:name w:val="Non-content Heading"/>
    <w:basedOn w:val="Heading1"/>
    <w:next w:val="NormalText"/>
    <w:link w:val="Non-contentHeadingChar"/>
    <w:qFormat/>
    <w:rsid w:val="0097060A"/>
    <w:pPr>
      <w:keepLines w:val="0"/>
      <w:spacing w:before="240" w:after="120" w:line="360" w:lineRule="auto"/>
    </w:pPr>
    <w:rPr>
      <w:rFonts w:ascii="Arial" w:eastAsia="Times New Roman" w:hAnsi="Arial" w:cs="Arial"/>
      <w:kern w:val="32"/>
      <w:sz w:val="32"/>
      <w:szCs w:val="32"/>
      <w:lang w:val="en-US"/>
    </w:rPr>
  </w:style>
  <w:style w:type="character" w:customStyle="1" w:styleId="Non-contentHeadingChar">
    <w:name w:val="Non-content Heading Char"/>
    <w:basedOn w:val="Heading1Char"/>
    <w:link w:val="Non-contentHeading"/>
    <w:rsid w:val="0097060A"/>
    <w:rPr>
      <w:rFonts w:ascii="Arial" w:eastAsia="Times New Roman" w:hAnsi="Arial" w:cs="Arial"/>
      <w:b/>
      <w:bCs/>
      <w:color w:val="365F91" w:themeColor="accent1" w:themeShade="BF"/>
      <w:kern w:val="32"/>
      <w:sz w:val="32"/>
      <w:szCs w:val="32"/>
      <w:lang w:val="en-US" w:eastAsia="en-US"/>
    </w:rPr>
  </w:style>
  <w:style w:type="character" w:customStyle="1" w:styleId="AiC">
    <w:name w:val="AiC"/>
    <w:uiPriority w:val="1"/>
    <w:qFormat/>
    <w:rsid w:val="0097060A"/>
    <w:rPr>
      <w:u w:val="single"/>
      <w:bdr w:val="none" w:sz="0" w:space="0" w:color="auto"/>
      <w:shd w:val="clear" w:color="auto" w:fill="FFFF00"/>
    </w:rPr>
  </w:style>
  <w:style w:type="character" w:customStyle="1" w:styleId="Noredaction">
    <w:name w:val="No redaction"/>
    <w:uiPriority w:val="1"/>
    <w:qFormat/>
    <w:rsid w:val="0097060A"/>
    <w:rPr>
      <w:bdr w:val="none" w:sz="0" w:space="0" w:color="auto"/>
    </w:rPr>
  </w:style>
  <w:style w:type="table" w:customStyle="1" w:styleId="TableGrid25">
    <w:name w:val="Table Grid25"/>
    <w:basedOn w:val="TableNormal"/>
    <w:next w:val="TableGrid"/>
    <w:uiPriority w:val="39"/>
    <w:rsid w:val="0097060A"/>
    <w:rPr>
      <w:rFonts w:ascii="Calibri" w:eastAsia="Calibri" w:hAnsi="Calibri"/>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ECaption0">
    <w:name w:val="NICE Caption"/>
    <w:basedOn w:val="Caption"/>
    <w:link w:val="NICECaptionChar"/>
    <w:uiPriority w:val="5"/>
    <w:qFormat/>
    <w:rsid w:val="0097060A"/>
    <w:pPr>
      <w:spacing w:before="240" w:after="120" w:line="240" w:lineRule="auto"/>
      <w:contextualSpacing w:val="0"/>
    </w:pPr>
    <w:rPr>
      <w:rFonts w:ascii="Arial" w:eastAsiaTheme="minorEastAsia" w:hAnsi="Arial" w:cs="Arial"/>
      <w:bCs/>
      <w:color w:val="1F497D"/>
      <w:sz w:val="21"/>
      <w:szCs w:val="21"/>
      <w:lang w:val="en-GB"/>
    </w:rPr>
  </w:style>
  <w:style w:type="character" w:customStyle="1" w:styleId="NICECaptionChar">
    <w:name w:val="NICE Caption Char"/>
    <w:basedOn w:val="DefaultParagraphFont"/>
    <w:link w:val="NICECaption0"/>
    <w:uiPriority w:val="5"/>
    <w:rsid w:val="0097060A"/>
    <w:rPr>
      <w:rFonts w:ascii="Arial" w:eastAsiaTheme="minorEastAsia" w:hAnsi="Arial" w:cs="Arial"/>
      <w:b/>
      <w:bCs/>
      <w:color w:val="1F497D"/>
      <w:sz w:val="21"/>
      <w:szCs w:val="21"/>
      <w:lang w:val="en-GB" w:eastAsia="en-US"/>
    </w:rPr>
  </w:style>
  <w:style w:type="paragraph" w:customStyle="1" w:styleId="Table2ndBulletPoint">
    <w:name w:val="Table 2nd Bullet Point"/>
    <w:basedOn w:val="Normal"/>
    <w:link w:val="Table2ndBulletPointChar"/>
    <w:qFormat/>
    <w:rsid w:val="0097060A"/>
    <w:pPr>
      <w:keepNext/>
      <w:numPr>
        <w:numId w:val="41"/>
      </w:numPr>
      <w:spacing w:after="60"/>
    </w:pPr>
    <w:rPr>
      <w:rFonts w:ascii="Arial" w:eastAsia="Symbol" w:hAnsi="Arial" w:cs="Symbol"/>
      <w:color w:val="1F497D"/>
      <w:sz w:val="21"/>
      <w:szCs w:val="21"/>
      <w:lang w:val="en-US"/>
    </w:rPr>
  </w:style>
  <w:style w:type="character" w:customStyle="1" w:styleId="Table2ndBulletPointChar">
    <w:name w:val="Table 2nd Bullet Point Char"/>
    <w:basedOn w:val="DefaultParagraphFont"/>
    <w:link w:val="Table2ndBulletPoint"/>
    <w:rsid w:val="0097060A"/>
    <w:rPr>
      <w:rFonts w:ascii="Arial" w:eastAsia="Symbol" w:hAnsi="Arial" w:cs="Symbol"/>
      <w:color w:val="1F497D"/>
      <w:sz w:val="21"/>
      <w:szCs w:val="21"/>
      <w:lang w:val="en-US" w:eastAsia="en-US"/>
    </w:rPr>
  </w:style>
  <w:style w:type="paragraph" w:customStyle="1" w:styleId="NEWBULLETS">
    <w:name w:val="NEW BULLETS"/>
    <w:basedOn w:val="Normal"/>
    <w:uiPriority w:val="5"/>
    <w:qFormat/>
    <w:rsid w:val="0097060A"/>
    <w:pPr>
      <w:numPr>
        <w:ilvl w:val="3"/>
        <w:numId w:val="40"/>
      </w:numPr>
      <w:tabs>
        <w:tab w:val="num" w:pos="360"/>
      </w:tabs>
      <w:spacing w:after="120" w:line="276" w:lineRule="auto"/>
      <w:ind w:left="0" w:firstLine="0"/>
    </w:pPr>
    <w:rPr>
      <w:rFonts w:ascii="Arial" w:eastAsia="Symbol" w:hAnsi="Arial" w:cs="Arial"/>
      <w:color w:val="1F497D"/>
      <w:sz w:val="21"/>
    </w:rPr>
  </w:style>
  <w:style w:type="paragraph" w:customStyle="1" w:styleId="NEWBULLETS2">
    <w:name w:val="NEW BULLETS 2"/>
    <w:basedOn w:val="NEWBULLETS"/>
    <w:uiPriority w:val="5"/>
    <w:qFormat/>
    <w:rsid w:val="0097060A"/>
    <w:pPr>
      <w:numPr>
        <w:ilvl w:val="4"/>
      </w:numPr>
      <w:tabs>
        <w:tab w:val="num" w:pos="360"/>
      </w:tabs>
      <w:ind w:left="0" w:firstLine="0"/>
    </w:pPr>
  </w:style>
  <w:style w:type="paragraph" w:customStyle="1" w:styleId="Tableheader">
    <w:name w:val="Table header"/>
    <w:basedOn w:val="Tabletext0"/>
    <w:qFormat/>
    <w:rsid w:val="0097060A"/>
    <w:rPr>
      <w:rFonts w:eastAsia="Symbol" w:cs="Symbol"/>
      <w:b/>
      <w:color w:val="1F497D"/>
      <w:sz w:val="21"/>
      <w:szCs w:val="21"/>
      <w:lang w:val="en-US"/>
    </w:rPr>
  </w:style>
  <w:style w:type="paragraph" w:customStyle="1" w:styleId="NEWTABLEBULLETS">
    <w:name w:val="NEW TABLE BULLETS"/>
    <w:basedOn w:val="NEWBULLETS"/>
    <w:link w:val="NEWTABLEBULLETSChar"/>
    <w:uiPriority w:val="5"/>
    <w:qFormat/>
    <w:rsid w:val="0097060A"/>
    <w:pPr>
      <w:numPr>
        <w:numId w:val="39"/>
      </w:numPr>
      <w:spacing w:after="0" w:line="240" w:lineRule="auto"/>
    </w:pPr>
    <w:rPr>
      <w:sz w:val="18"/>
      <w:szCs w:val="18"/>
    </w:rPr>
  </w:style>
  <w:style w:type="character" w:customStyle="1" w:styleId="NEWTABLEBULLETSChar">
    <w:name w:val="NEW TABLE BULLETS Char"/>
    <w:basedOn w:val="DefaultParagraphFont"/>
    <w:link w:val="NEWTABLEBULLETS"/>
    <w:uiPriority w:val="5"/>
    <w:rsid w:val="0097060A"/>
    <w:rPr>
      <w:rFonts w:ascii="Arial" w:eastAsia="Symbol" w:hAnsi="Arial" w:cs="Arial"/>
      <w:color w:val="1F497D"/>
      <w:sz w:val="18"/>
      <w:szCs w:val="18"/>
      <w:lang w:val="en-GB" w:eastAsia="en-US"/>
    </w:rPr>
  </w:style>
  <w:style w:type="paragraph" w:customStyle="1" w:styleId="tabletext1">
    <w:name w:val="table text"/>
    <w:basedOn w:val="Normal"/>
    <w:qFormat/>
    <w:rsid w:val="0097060A"/>
    <w:pPr>
      <w:spacing w:before="40" w:after="40"/>
    </w:pPr>
    <w:rPr>
      <w:rFonts w:ascii="Arial" w:eastAsia="Times New Roman" w:hAnsi="Arial" w:cs="Arial"/>
      <w:sz w:val="22"/>
      <w:szCs w:val="22"/>
      <w:lang w:eastAsia="en-GB"/>
    </w:rPr>
  </w:style>
  <w:style w:type="numbering" w:customStyle="1" w:styleId="Style11">
    <w:name w:val="Style11"/>
    <w:uiPriority w:val="99"/>
    <w:rsid w:val="0097060A"/>
    <w:pPr>
      <w:numPr>
        <w:numId w:val="33"/>
      </w:numPr>
    </w:pPr>
  </w:style>
  <w:style w:type="numbering" w:customStyle="1" w:styleId="Style122">
    <w:name w:val="Style122"/>
    <w:locked/>
    <w:rsid w:val="0097060A"/>
    <w:pPr>
      <w:numPr>
        <w:numId w:val="34"/>
      </w:numPr>
    </w:pPr>
  </w:style>
  <w:style w:type="numbering" w:customStyle="1" w:styleId="Style1211">
    <w:name w:val="Style1211"/>
    <w:rsid w:val="0097060A"/>
    <w:pPr>
      <w:numPr>
        <w:numId w:val="35"/>
      </w:numPr>
    </w:pPr>
  </w:style>
  <w:style w:type="paragraph" w:customStyle="1" w:styleId="pf0">
    <w:name w:val="pf0"/>
    <w:basedOn w:val="Normal"/>
    <w:rsid w:val="0097060A"/>
    <w:pPr>
      <w:spacing w:before="100" w:beforeAutospacing="1" w:after="100" w:afterAutospacing="1"/>
    </w:pPr>
    <w:rPr>
      <w:rFonts w:ascii="Times New Roman" w:eastAsia="Times New Roman" w:hAnsi="Times New Roman"/>
      <w:lang w:eastAsia="en-GB"/>
    </w:rPr>
  </w:style>
  <w:style w:type="character" w:customStyle="1" w:styleId="cf01">
    <w:name w:val="cf01"/>
    <w:basedOn w:val="DefaultParagraphFont"/>
    <w:rsid w:val="0097060A"/>
    <w:rPr>
      <w:rFonts w:ascii="Segoe UI" w:hAnsi="Segoe UI" w:cs="Segoe UI" w:hint="default"/>
      <w:sz w:val="18"/>
      <w:szCs w:val="18"/>
    </w:rPr>
  </w:style>
  <w:style w:type="character" w:customStyle="1" w:styleId="Bold">
    <w:name w:val="Bold"/>
    <w:rsid w:val="0097060A"/>
    <w:rPr>
      <w:rFonts w:ascii="Gill Sans MT" w:hAnsi="Gill Sans MT"/>
      <w:b/>
      <w:sz w:val="22"/>
    </w:rPr>
  </w:style>
  <w:style w:type="paragraph" w:customStyle="1" w:styleId="MAPtablebulletlist1">
    <w:name w:val="MAP table bullet list1"/>
    <w:basedOn w:val="Normal"/>
    <w:rsid w:val="0097060A"/>
    <w:pPr>
      <w:spacing w:before="60" w:after="60" w:line="276" w:lineRule="auto"/>
    </w:pPr>
    <w:rPr>
      <w:rFonts w:ascii="Times New Roman" w:eastAsia="Times New Roman" w:hAnsi="Times New Roman"/>
      <w:noProof/>
      <w:color w:val="006BB4"/>
      <w:sz w:val="22"/>
      <w:szCs w:val="21"/>
      <w:lang w:val="en-US" w:eastAsia="en-GB"/>
    </w:rPr>
  </w:style>
  <w:style w:type="paragraph" w:customStyle="1" w:styleId="Mapbulletlist1">
    <w:name w:val="Map bullet list1"/>
    <w:basedOn w:val="ListParagraph"/>
    <w:next w:val="Normal"/>
    <w:rsid w:val="0097060A"/>
    <w:pPr>
      <w:numPr>
        <w:numId w:val="42"/>
      </w:numPr>
      <w:tabs>
        <w:tab w:val="num" w:pos="360"/>
      </w:tabs>
      <w:spacing w:before="120" w:after="120" w:line="300" w:lineRule="auto"/>
      <w:ind w:firstLine="0"/>
      <w:contextualSpacing w:val="0"/>
    </w:pPr>
    <w:rPr>
      <w:rFonts w:asciiTheme="minorHAnsi" w:eastAsiaTheme="minorHAnsi" w:hAnsiTheme="minorHAnsi" w:cstheme="minorBidi"/>
      <w:noProof/>
      <w:color w:val="006BB4"/>
      <w:sz w:val="22"/>
      <w:lang w:val="en-US" w:eastAsia="en-GB"/>
    </w:rPr>
  </w:style>
  <w:style w:type="paragraph" w:customStyle="1" w:styleId="NICETabletext">
    <w:name w:val="NICE Table text"/>
    <w:basedOn w:val="Normal"/>
    <w:rsid w:val="0097060A"/>
    <w:pPr>
      <w:keepNext/>
      <w:autoSpaceDE w:val="0"/>
      <w:autoSpaceDN w:val="0"/>
      <w:adjustRightInd w:val="0"/>
      <w:spacing w:before="60" w:after="60"/>
    </w:pPr>
    <w:rPr>
      <w:rFonts w:ascii="Arial" w:eastAsia="Cambria" w:hAnsi="Arial" w:cs="Arial"/>
      <w:sz w:val="20"/>
      <w:szCs w:val="18"/>
      <w:lang w:eastAsia="en-GB"/>
    </w:rPr>
  </w:style>
  <w:style w:type="paragraph" w:customStyle="1" w:styleId="MAPleniolisibSLRHeading3">
    <w:name w:val="MAP leniolisib SLR Heading 3"/>
    <w:basedOn w:val="Normal"/>
    <w:rsid w:val="0097060A"/>
    <w:pPr>
      <w:keepNext/>
      <w:tabs>
        <w:tab w:val="num" w:pos="1560"/>
      </w:tabs>
      <w:spacing w:before="240" w:after="120"/>
      <w:ind w:left="993" w:hanging="993"/>
      <w:outlineLvl w:val="2"/>
    </w:pPr>
    <w:rPr>
      <w:rFonts w:ascii="Arial" w:eastAsia="Times New Roman" w:hAnsi="Arial"/>
      <w:b/>
      <w:bCs/>
      <w:i/>
      <w:lang w:eastAsia="en-GB"/>
    </w:rPr>
  </w:style>
  <w:style w:type="paragraph" w:customStyle="1" w:styleId="tableheader0">
    <w:name w:val="table header"/>
    <w:basedOn w:val="Normal"/>
    <w:rsid w:val="0097060A"/>
    <w:pPr>
      <w:keepNext/>
      <w:keepLines/>
      <w:spacing w:before="40" w:after="40"/>
    </w:pPr>
    <w:rPr>
      <w:rFonts w:ascii="Arial" w:eastAsia="Times New Roman" w:hAnsi="Arial" w:cs="Arial"/>
      <w:b/>
      <w:bCs/>
      <w:sz w:val="22"/>
      <w:szCs w:val="22"/>
      <w:lang w:eastAsia="en-GB"/>
    </w:rPr>
  </w:style>
  <w:style w:type="numbering" w:customStyle="1" w:styleId="NoList1">
    <w:name w:val="No List1"/>
    <w:next w:val="NoList"/>
    <w:uiPriority w:val="99"/>
    <w:semiHidden/>
    <w:unhideWhenUsed/>
    <w:rsid w:val="0097060A"/>
  </w:style>
  <w:style w:type="table" w:customStyle="1" w:styleId="TableGrid156">
    <w:name w:val="Table Grid156"/>
    <w:basedOn w:val="TableNormal"/>
    <w:next w:val="TableGrid"/>
    <w:uiPriority w:val="59"/>
    <w:rsid w:val="0097060A"/>
    <w:rPr>
      <w:rFonts w:asciiTheme="minorHAnsi" w:eastAsiaTheme="minorHAnsi" w:hAnsiTheme="minorHAnsi" w:cstheme="minorBid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39"/>
    <w:rsid w:val="0097060A"/>
    <w:rPr>
      <w:rFonts w:asciiTheme="minorHAnsi" w:eastAsiaTheme="minorHAnsi" w:hAnsiTheme="minorHAnsi" w:cstheme="minorBidi"/>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rsid w:val="0097060A"/>
    <w:rPr>
      <w:rFonts w:asciiTheme="minorHAnsi" w:eastAsiaTheme="minorHAnsi" w:hAnsiTheme="minorHAnsi" w:cstheme="minorBidi"/>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Amicus1">
    <w:name w:val="Table Grid - Amicus1"/>
    <w:basedOn w:val="TableNormal"/>
    <w:next w:val="TableGrid"/>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BFBFBF"/>
      </w:tcPr>
    </w:tblStylePr>
  </w:style>
  <w:style w:type="table" w:customStyle="1" w:styleId="TableGrid-Amicus2">
    <w:name w:val="Table Grid - Amicus2"/>
    <w:basedOn w:val="TableNormal"/>
    <w:next w:val="TableGrid"/>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BFBFBF"/>
      </w:tcPr>
    </w:tblStylePr>
  </w:style>
  <w:style w:type="table" w:customStyle="1" w:styleId="TableGrid-Amicus3">
    <w:name w:val="Table Grid - Amicus3"/>
    <w:basedOn w:val="TableNormal"/>
    <w:next w:val="TableGrid"/>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BFBFBF"/>
      </w:tcPr>
    </w:tblStylePr>
  </w:style>
  <w:style w:type="paragraph" w:customStyle="1" w:styleId="Non-ContentsSubheading">
    <w:name w:val="Non-Contents Subheading"/>
    <w:basedOn w:val="Heading3"/>
    <w:link w:val="Non-ContentsSubheadingChar"/>
    <w:qFormat/>
    <w:rsid w:val="0097060A"/>
    <w:pPr>
      <w:keepNext w:val="0"/>
      <w:keepLines w:val="0"/>
      <w:widowControl w:val="0"/>
      <w:autoSpaceDE w:val="0"/>
      <w:autoSpaceDN w:val="0"/>
      <w:spacing w:before="240" w:after="120"/>
    </w:pPr>
    <w:rPr>
      <w:rFonts w:ascii="Calibri" w:eastAsia="Calibri" w:hAnsi="Calibri" w:cs="Calibri"/>
      <w:bCs/>
      <w:color w:val="943634" w:themeColor="accent2" w:themeShade="BF"/>
      <w:sz w:val="28"/>
      <w:szCs w:val="28"/>
      <w:lang w:eastAsia="en-GB"/>
    </w:rPr>
  </w:style>
  <w:style w:type="character" w:customStyle="1" w:styleId="Non-ContentsSubheadingChar">
    <w:name w:val="Non-Contents Subheading Char"/>
    <w:basedOn w:val="Heading3Char"/>
    <w:link w:val="Non-ContentsSubheading"/>
    <w:rsid w:val="0097060A"/>
    <w:rPr>
      <w:rFonts w:ascii="Calibri" w:eastAsia="Calibri" w:hAnsi="Calibri" w:cs="Calibri"/>
      <w:bCs/>
      <w:color w:val="943634" w:themeColor="accent2" w:themeShade="BF"/>
      <w:sz w:val="28"/>
      <w:szCs w:val="28"/>
      <w:lang w:val="en-GB" w:eastAsia="en-GB"/>
    </w:rPr>
  </w:style>
  <w:style w:type="paragraph" w:customStyle="1" w:styleId="Non-ContentsHeading">
    <w:name w:val="Non-Contents Heading"/>
    <w:basedOn w:val="Un-NumberedHeading"/>
    <w:qFormat/>
    <w:rsid w:val="0097060A"/>
  </w:style>
  <w:style w:type="numbering" w:customStyle="1" w:styleId="NoList2">
    <w:name w:val="No List2"/>
    <w:next w:val="NoList"/>
    <w:uiPriority w:val="99"/>
    <w:semiHidden/>
    <w:unhideWhenUsed/>
    <w:rsid w:val="0097060A"/>
  </w:style>
  <w:style w:type="table" w:customStyle="1" w:styleId="TableGrid-Amicus4">
    <w:name w:val="Table Grid - Amicus4"/>
    <w:basedOn w:val="TableNormal"/>
    <w:next w:val="TableGrid"/>
    <w:rsid w:val="0097060A"/>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BFBFBF"/>
      </w:tcPr>
    </w:tblStylePr>
  </w:style>
  <w:style w:type="numbering" w:customStyle="1" w:styleId="Style123">
    <w:name w:val="Style123"/>
    <w:locked/>
    <w:rsid w:val="0097060A"/>
  </w:style>
  <w:style w:type="numbering" w:customStyle="1" w:styleId="Style1212">
    <w:name w:val="Style1212"/>
    <w:rsid w:val="0097060A"/>
  </w:style>
  <w:style w:type="numbering" w:customStyle="1" w:styleId="Style111">
    <w:name w:val="Style111"/>
    <w:uiPriority w:val="99"/>
    <w:rsid w:val="0097060A"/>
    <w:pPr>
      <w:numPr>
        <w:numId w:val="29"/>
      </w:numPr>
    </w:pPr>
  </w:style>
  <w:style w:type="numbering" w:customStyle="1" w:styleId="Style1221">
    <w:name w:val="Style1221"/>
    <w:locked/>
    <w:rsid w:val="0097060A"/>
    <w:pPr>
      <w:numPr>
        <w:numId w:val="30"/>
      </w:numPr>
    </w:pPr>
  </w:style>
  <w:style w:type="numbering" w:customStyle="1" w:styleId="Style12111">
    <w:name w:val="Style12111"/>
    <w:rsid w:val="0097060A"/>
    <w:pPr>
      <w:numPr>
        <w:numId w:val="31"/>
      </w:numPr>
    </w:pPr>
  </w:style>
  <w:style w:type="numbering" w:customStyle="1" w:styleId="WWOutlineListStyle">
    <w:name w:val="WW_OutlineListStyle"/>
    <w:basedOn w:val="NoList"/>
    <w:rsid w:val="008421D1"/>
    <w:pPr>
      <w:numPr>
        <w:numId w:val="43"/>
      </w:numPr>
    </w:pPr>
  </w:style>
  <w:style w:type="numbering" w:customStyle="1" w:styleId="LFO2">
    <w:name w:val="LFO2"/>
    <w:basedOn w:val="NoList"/>
    <w:rsid w:val="008421D1"/>
    <w:pPr>
      <w:numPr>
        <w:numId w:val="44"/>
      </w:numPr>
    </w:pPr>
  </w:style>
  <w:style w:type="numbering" w:customStyle="1" w:styleId="LFO5">
    <w:name w:val="LFO5"/>
    <w:basedOn w:val="NoList"/>
    <w:rsid w:val="008421D1"/>
    <w:pPr>
      <w:numPr>
        <w:numId w:val="45"/>
      </w:numPr>
    </w:pPr>
  </w:style>
  <w:style w:type="numbering" w:customStyle="1" w:styleId="LFO8">
    <w:name w:val="LFO8"/>
    <w:basedOn w:val="NoList"/>
    <w:rsid w:val="008421D1"/>
    <w:pPr>
      <w:numPr>
        <w:numId w:val="46"/>
      </w:numPr>
    </w:pPr>
  </w:style>
  <w:style w:type="numbering" w:customStyle="1" w:styleId="LFO10">
    <w:name w:val="LFO10"/>
    <w:basedOn w:val="NoList"/>
    <w:rsid w:val="008421D1"/>
    <w:pPr>
      <w:numPr>
        <w:numId w:val="47"/>
      </w:numPr>
    </w:pPr>
  </w:style>
  <w:style w:type="numbering" w:customStyle="1" w:styleId="LFO22">
    <w:name w:val="LFO22"/>
    <w:basedOn w:val="NoList"/>
    <w:rsid w:val="008421D1"/>
    <w:pPr>
      <w:numPr>
        <w:numId w:val="48"/>
      </w:numPr>
    </w:pPr>
  </w:style>
  <w:style w:type="numbering" w:customStyle="1" w:styleId="LFO23">
    <w:name w:val="LFO23"/>
    <w:basedOn w:val="NoList"/>
    <w:rsid w:val="008421D1"/>
    <w:pPr>
      <w:numPr>
        <w:numId w:val="49"/>
      </w:numPr>
    </w:pPr>
  </w:style>
  <w:style w:type="numbering" w:customStyle="1" w:styleId="LFO24">
    <w:name w:val="LFO24"/>
    <w:basedOn w:val="NoList"/>
    <w:rsid w:val="008421D1"/>
    <w:pPr>
      <w:numPr>
        <w:numId w:val="50"/>
      </w:numPr>
    </w:pPr>
  </w:style>
  <w:style w:type="numbering" w:customStyle="1" w:styleId="LFO25">
    <w:name w:val="LFO25"/>
    <w:basedOn w:val="NoList"/>
    <w:rsid w:val="008421D1"/>
    <w:pPr>
      <w:numPr>
        <w:numId w:val="51"/>
      </w:numPr>
    </w:pPr>
  </w:style>
  <w:style w:type="numbering" w:customStyle="1" w:styleId="LFO26">
    <w:name w:val="LFO26"/>
    <w:basedOn w:val="NoList"/>
    <w:rsid w:val="008421D1"/>
    <w:pPr>
      <w:numPr>
        <w:numId w:val="52"/>
      </w:numPr>
    </w:pPr>
  </w:style>
  <w:style w:type="numbering" w:customStyle="1" w:styleId="LFO27">
    <w:name w:val="LFO27"/>
    <w:basedOn w:val="NoList"/>
    <w:rsid w:val="008421D1"/>
    <w:pPr>
      <w:numPr>
        <w:numId w:val="53"/>
      </w:numPr>
    </w:pPr>
  </w:style>
  <w:style w:type="numbering" w:customStyle="1" w:styleId="LFO28">
    <w:name w:val="LFO28"/>
    <w:basedOn w:val="NoList"/>
    <w:rsid w:val="008421D1"/>
    <w:pPr>
      <w:numPr>
        <w:numId w:val="54"/>
      </w:numPr>
    </w:pPr>
  </w:style>
  <w:style w:type="numbering" w:customStyle="1" w:styleId="LFO29">
    <w:name w:val="LFO29"/>
    <w:basedOn w:val="NoList"/>
    <w:rsid w:val="008421D1"/>
    <w:pPr>
      <w:numPr>
        <w:numId w:val="55"/>
      </w:numPr>
    </w:pPr>
  </w:style>
  <w:style w:type="numbering" w:customStyle="1" w:styleId="LFO30">
    <w:name w:val="LFO30"/>
    <w:basedOn w:val="NoList"/>
    <w:rsid w:val="008421D1"/>
    <w:pPr>
      <w:numPr>
        <w:numId w:val="56"/>
      </w:numPr>
    </w:pPr>
  </w:style>
  <w:style w:type="numbering" w:customStyle="1" w:styleId="LFO31">
    <w:name w:val="LFO31"/>
    <w:basedOn w:val="NoList"/>
    <w:rsid w:val="008421D1"/>
    <w:pPr>
      <w:numPr>
        <w:numId w:val="57"/>
      </w:numPr>
    </w:pPr>
  </w:style>
  <w:style w:type="numbering" w:customStyle="1" w:styleId="LFO32">
    <w:name w:val="LFO32"/>
    <w:basedOn w:val="NoList"/>
    <w:rsid w:val="008421D1"/>
    <w:pPr>
      <w:numPr>
        <w:numId w:val="58"/>
      </w:numPr>
    </w:pPr>
  </w:style>
  <w:style w:type="numbering" w:customStyle="1" w:styleId="LFO33">
    <w:name w:val="LFO33"/>
    <w:basedOn w:val="NoList"/>
    <w:rsid w:val="008421D1"/>
    <w:pPr>
      <w:numPr>
        <w:numId w:val="59"/>
      </w:numPr>
    </w:pPr>
  </w:style>
  <w:style w:type="numbering" w:customStyle="1" w:styleId="LFO34">
    <w:name w:val="LFO34"/>
    <w:basedOn w:val="NoList"/>
    <w:rsid w:val="008421D1"/>
    <w:pPr>
      <w:numPr>
        <w:numId w:val="60"/>
      </w:numPr>
    </w:pPr>
  </w:style>
  <w:style w:type="numbering" w:customStyle="1" w:styleId="LFO35">
    <w:name w:val="LFO35"/>
    <w:basedOn w:val="NoList"/>
    <w:rsid w:val="008421D1"/>
    <w:pPr>
      <w:numPr>
        <w:numId w:val="61"/>
      </w:numPr>
    </w:pPr>
  </w:style>
  <w:style w:type="numbering" w:customStyle="1" w:styleId="LFO36">
    <w:name w:val="LFO36"/>
    <w:basedOn w:val="NoList"/>
    <w:rsid w:val="008421D1"/>
    <w:pPr>
      <w:numPr>
        <w:numId w:val="62"/>
      </w:numPr>
    </w:pPr>
  </w:style>
  <w:style w:type="numbering" w:customStyle="1" w:styleId="LFO37">
    <w:name w:val="LFO37"/>
    <w:basedOn w:val="NoList"/>
    <w:rsid w:val="008421D1"/>
    <w:pPr>
      <w:numPr>
        <w:numId w:val="63"/>
      </w:numPr>
    </w:pPr>
  </w:style>
  <w:style w:type="numbering" w:customStyle="1" w:styleId="LFO38">
    <w:name w:val="LFO38"/>
    <w:basedOn w:val="NoList"/>
    <w:rsid w:val="008421D1"/>
    <w:pPr>
      <w:numPr>
        <w:numId w:val="64"/>
      </w:numPr>
    </w:pPr>
  </w:style>
  <w:style w:type="numbering" w:customStyle="1" w:styleId="LFO39">
    <w:name w:val="LFO39"/>
    <w:basedOn w:val="NoList"/>
    <w:rsid w:val="008421D1"/>
    <w:pPr>
      <w:numPr>
        <w:numId w:val="65"/>
      </w:numPr>
    </w:pPr>
  </w:style>
  <w:style w:type="numbering" w:customStyle="1" w:styleId="LFO41">
    <w:name w:val="LFO41"/>
    <w:basedOn w:val="NoList"/>
    <w:rsid w:val="008421D1"/>
    <w:pPr>
      <w:numPr>
        <w:numId w:val="66"/>
      </w:numPr>
    </w:pPr>
  </w:style>
  <w:style w:type="numbering" w:customStyle="1" w:styleId="LFO42">
    <w:name w:val="LFO42"/>
    <w:basedOn w:val="NoList"/>
    <w:rsid w:val="008421D1"/>
    <w:pPr>
      <w:numPr>
        <w:numId w:val="67"/>
      </w:numPr>
    </w:pPr>
  </w:style>
  <w:style w:type="numbering" w:customStyle="1" w:styleId="LFO43">
    <w:name w:val="LFO43"/>
    <w:basedOn w:val="NoList"/>
    <w:rsid w:val="008421D1"/>
    <w:pPr>
      <w:numPr>
        <w:numId w:val="68"/>
      </w:numPr>
    </w:pPr>
  </w:style>
  <w:style w:type="numbering" w:customStyle="1" w:styleId="LFO44">
    <w:name w:val="LFO44"/>
    <w:basedOn w:val="NoList"/>
    <w:rsid w:val="008421D1"/>
    <w:pPr>
      <w:numPr>
        <w:numId w:val="69"/>
      </w:numPr>
    </w:pPr>
  </w:style>
  <w:style w:type="numbering" w:customStyle="1" w:styleId="LFO48">
    <w:name w:val="LFO48"/>
    <w:basedOn w:val="NoList"/>
    <w:rsid w:val="008421D1"/>
    <w:pPr>
      <w:numPr>
        <w:numId w:val="70"/>
      </w:numPr>
    </w:pPr>
  </w:style>
  <w:style w:type="numbering" w:customStyle="1" w:styleId="LFO52">
    <w:name w:val="LFO52"/>
    <w:basedOn w:val="NoList"/>
    <w:rsid w:val="008421D1"/>
    <w:pPr>
      <w:numPr>
        <w:numId w:val="71"/>
      </w:numPr>
    </w:pPr>
  </w:style>
  <w:style w:type="numbering" w:customStyle="1" w:styleId="LFO53">
    <w:name w:val="LFO53"/>
    <w:basedOn w:val="NoList"/>
    <w:rsid w:val="008421D1"/>
    <w:pPr>
      <w:numPr>
        <w:numId w:val="72"/>
      </w:numPr>
    </w:pPr>
  </w:style>
  <w:style w:type="numbering" w:customStyle="1" w:styleId="LFO54">
    <w:name w:val="LFO54"/>
    <w:basedOn w:val="NoList"/>
    <w:rsid w:val="008421D1"/>
    <w:pPr>
      <w:numPr>
        <w:numId w:val="73"/>
      </w:numPr>
    </w:pPr>
  </w:style>
  <w:style w:type="numbering" w:customStyle="1" w:styleId="LFO55">
    <w:name w:val="LFO55"/>
    <w:basedOn w:val="NoList"/>
    <w:rsid w:val="008421D1"/>
    <w:pPr>
      <w:numPr>
        <w:numId w:val="74"/>
      </w:numPr>
    </w:pPr>
  </w:style>
  <w:style w:type="numbering" w:customStyle="1" w:styleId="LFO56">
    <w:name w:val="LFO56"/>
    <w:basedOn w:val="NoList"/>
    <w:rsid w:val="008421D1"/>
    <w:pPr>
      <w:numPr>
        <w:numId w:val="75"/>
      </w:numPr>
    </w:pPr>
  </w:style>
  <w:style w:type="numbering" w:customStyle="1" w:styleId="LFO57">
    <w:name w:val="LFO57"/>
    <w:basedOn w:val="NoList"/>
    <w:rsid w:val="008421D1"/>
    <w:pPr>
      <w:numPr>
        <w:numId w:val="76"/>
      </w:numPr>
    </w:pPr>
  </w:style>
  <w:style w:type="numbering" w:customStyle="1" w:styleId="LFO60">
    <w:name w:val="LFO60"/>
    <w:basedOn w:val="NoList"/>
    <w:rsid w:val="008421D1"/>
    <w:pPr>
      <w:numPr>
        <w:numId w:val="77"/>
      </w:numPr>
    </w:pPr>
  </w:style>
  <w:style w:type="character" w:customStyle="1" w:styleId="Mention1">
    <w:name w:val="Mention1"/>
    <w:basedOn w:val="DefaultParagraphFont"/>
    <w:uiPriority w:val="99"/>
    <w:unhideWhenUsed/>
    <w:rsid w:val="00A3566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4366">
      <w:bodyDiv w:val="1"/>
      <w:marLeft w:val="0"/>
      <w:marRight w:val="0"/>
      <w:marTop w:val="0"/>
      <w:marBottom w:val="0"/>
      <w:divBdr>
        <w:top w:val="none" w:sz="0" w:space="0" w:color="auto"/>
        <w:left w:val="none" w:sz="0" w:space="0" w:color="auto"/>
        <w:bottom w:val="none" w:sz="0" w:space="0" w:color="auto"/>
        <w:right w:val="none" w:sz="0" w:space="0" w:color="auto"/>
      </w:divBdr>
    </w:div>
    <w:div w:id="47998121">
      <w:bodyDiv w:val="1"/>
      <w:marLeft w:val="0"/>
      <w:marRight w:val="0"/>
      <w:marTop w:val="0"/>
      <w:marBottom w:val="0"/>
      <w:divBdr>
        <w:top w:val="none" w:sz="0" w:space="0" w:color="auto"/>
        <w:left w:val="none" w:sz="0" w:space="0" w:color="auto"/>
        <w:bottom w:val="none" w:sz="0" w:space="0" w:color="auto"/>
        <w:right w:val="none" w:sz="0" w:space="0" w:color="auto"/>
      </w:divBdr>
    </w:div>
    <w:div w:id="53703566">
      <w:bodyDiv w:val="1"/>
      <w:marLeft w:val="0"/>
      <w:marRight w:val="0"/>
      <w:marTop w:val="0"/>
      <w:marBottom w:val="0"/>
      <w:divBdr>
        <w:top w:val="none" w:sz="0" w:space="0" w:color="auto"/>
        <w:left w:val="none" w:sz="0" w:space="0" w:color="auto"/>
        <w:bottom w:val="none" w:sz="0" w:space="0" w:color="auto"/>
        <w:right w:val="none" w:sz="0" w:space="0" w:color="auto"/>
      </w:divBdr>
      <w:divsChild>
        <w:div w:id="699817647">
          <w:marLeft w:val="547"/>
          <w:marRight w:val="0"/>
          <w:marTop w:val="240"/>
          <w:marBottom w:val="120"/>
          <w:divBdr>
            <w:top w:val="none" w:sz="0" w:space="0" w:color="auto"/>
            <w:left w:val="none" w:sz="0" w:space="0" w:color="auto"/>
            <w:bottom w:val="none" w:sz="0" w:space="0" w:color="auto"/>
            <w:right w:val="none" w:sz="0" w:space="0" w:color="auto"/>
          </w:divBdr>
        </w:div>
        <w:div w:id="822895239">
          <w:marLeft w:val="1166"/>
          <w:marRight w:val="0"/>
          <w:marTop w:val="240"/>
          <w:marBottom w:val="0"/>
          <w:divBdr>
            <w:top w:val="none" w:sz="0" w:space="0" w:color="auto"/>
            <w:left w:val="none" w:sz="0" w:space="0" w:color="auto"/>
            <w:bottom w:val="none" w:sz="0" w:space="0" w:color="auto"/>
            <w:right w:val="none" w:sz="0" w:space="0" w:color="auto"/>
          </w:divBdr>
        </w:div>
        <w:div w:id="1042555300">
          <w:marLeft w:val="547"/>
          <w:marRight w:val="0"/>
          <w:marTop w:val="240"/>
          <w:marBottom w:val="120"/>
          <w:divBdr>
            <w:top w:val="none" w:sz="0" w:space="0" w:color="auto"/>
            <w:left w:val="none" w:sz="0" w:space="0" w:color="auto"/>
            <w:bottom w:val="none" w:sz="0" w:space="0" w:color="auto"/>
            <w:right w:val="none" w:sz="0" w:space="0" w:color="auto"/>
          </w:divBdr>
        </w:div>
        <w:div w:id="1353730409">
          <w:marLeft w:val="547"/>
          <w:marRight w:val="0"/>
          <w:marTop w:val="240"/>
          <w:marBottom w:val="0"/>
          <w:divBdr>
            <w:top w:val="none" w:sz="0" w:space="0" w:color="auto"/>
            <w:left w:val="none" w:sz="0" w:space="0" w:color="auto"/>
            <w:bottom w:val="none" w:sz="0" w:space="0" w:color="auto"/>
            <w:right w:val="none" w:sz="0" w:space="0" w:color="auto"/>
          </w:divBdr>
        </w:div>
        <w:div w:id="1793866457">
          <w:marLeft w:val="1166"/>
          <w:marRight w:val="0"/>
          <w:marTop w:val="240"/>
          <w:marBottom w:val="0"/>
          <w:divBdr>
            <w:top w:val="none" w:sz="0" w:space="0" w:color="auto"/>
            <w:left w:val="none" w:sz="0" w:space="0" w:color="auto"/>
            <w:bottom w:val="none" w:sz="0" w:space="0" w:color="auto"/>
            <w:right w:val="none" w:sz="0" w:space="0" w:color="auto"/>
          </w:divBdr>
        </w:div>
        <w:div w:id="1816872569">
          <w:marLeft w:val="547"/>
          <w:marRight w:val="0"/>
          <w:marTop w:val="240"/>
          <w:marBottom w:val="120"/>
          <w:divBdr>
            <w:top w:val="none" w:sz="0" w:space="0" w:color="auto"/>
            <w:left w:val="none" w:sz="0" w:space="0" w:color="auto"/>
            <w:bottom w:val="none" w:sz="0" w:space="0" w:color="auto"/>
            <w:right w:val="none" w:sz="0" w:space="0" w:color="auto"/>
          </w:divBdr>
        </w:div>
      </w:divsChild>
    </w:div>
    <w:div w:id="80496586">
      <w:bodyDiv w:val="1"/>
      <w:marLeft w:val="0"/>
      <w:marRight w:val="0"/>
      <w:marTop w:val="0"/>
      <w:marBottom w:val="0"/>
      <w:divBdr>
        <w:top w:val="none" w:sz="0" w:space="0" w:color="auto"/>
        <w:left w:val="none" w:sz="0" w:space="0" w:color="auto"/>
        <w:bottom w:val="none" w:sz="0" w:space="0" w:color="auto"/>
        <w:right w:val="none" w:sz="0" w:space="0" w:color="auto"/>
      </w:divBdr>
    </w:div>
    <w:div w:id="118033035">
      <w:bodyDiv w:val="1"/>
      <w:marLeft w:val="0"/>
      <w:marRight w:val="0"/>
      <w:marTop w:val="0"/>
      <w:marBottom w:val="0"/>
      <w:divBdr>
        <w:top w:val="none" w:sz="0" w:space="0" w:color="auto"/>
        <w:left w:val="none" w:sz="0" w:space="0" w:color="auto"/>
        <w:bottom w:val="none" w:sz="0" w:space="0" w:color="auto"/>
        <w:right w:val="none" w:sz="0" w:space="0" w:color="auto"/>
      </w:divBdr>
    </w:div>
    <w:div w:id="138302428">
      <w:bodyDiv w:val="1"/>
      <w:marLeft w:val="0"/>
      <w:marRight w:val="0"/>
      <w:marTop w:val="0"/>
      <w:marBottom w:val="0"/>
      <w:divBdr>
        <w:top w:val="none" w:sz="0" w:space="0" w:color="auto"/>
        <w:left w:val="none" w:sz="0" w:space="0" w:color="auto"/>
        <w:bottom w:val="none" w:sz="0" w:space="0" w:color="auto"/>
        <w:right w:val="none" w:sz="0" w:space="0" w:color="auto"/>
      </w:divBdr>
    </w:div>
    <w:div w:id="138420247">
      <w:bodyDiv w:val="1"/>
      <w:marLeft w:val="0"/>
      <w:marRight w:val="0"/>
      <w:marTop w:val="0"/>
      <w:marBottom w:val="0"/>
      <w:divBdr>
        <w:top w:val="none" w:sz="0" w:space="0" w:color="auto"/>
        <w:left w:val="none" w:sz="0" w:space="0" w:color="auto"/>
        <w:bottom w:val="none" w:sz="0" w:space="0" w:color="auto"/>
        <w:right w:val="none" w:sz="0" w:space="0" w:color="auto"/>
      </w:divBdr>
    </w:div>
    <w:div w:id="141623644">
      <w:bodyDiv w:val="1"/>
      <w:marLeft w:val="0"/>
      <w:marRight w:val="0"/>
      <w:marTop w:val="0"/>
      <w:marBottom w:val="0"/>
      <w:divBdr>
        <w:top w:val="none" w:sz="0" w:space="0" w:color="auto"/>
        <w:left w:val="none" w:sz="0" w:space="0" w:color="auto"/>
        <w:bottom w:val="none" w:sz="0" w:space="0" w:color="auto"/>
        <w:right w:val="none" w:sz="0" w:space="0" w:color="auto"/>
      </w:divBdr>
    </w:div>
    <w:div w:id="156307622">
      <w:bodyDiv w:val="1"/>
      <w:marLeft w:val="0"/>
      <w:marRight w:val="0"/>
      <w:marTop w:val="0"/>
      <w:marBottom w:val="0"/>
      <w:divBdr>
        <w:top w:val="none" w:sz="0" w:space="0" w:color="auto"/>
        <w:left w:val="none" w:sz="0" w:space="0" w:color="auto"/>
        <w:bottom w:val="none" w:sz="0" w:space="0" w:color="auto"/>
        <w:right w:val="none" w:sz="0" w:space="0" w:color="auto"/>
      </w:divBdr>
      <w:divsChild>
        <w:div w:id="108932424">
          <w:marLeft w:val="547"/>
          <w:marRight w:val="0"/>
          <w:marTop w:val="115"/>
          <w:marBottom w:val="0"/>
          <w:divBdr>
            <w:top w:val="none" w:sz="0" w:space="0" w:color="auto"/>
            <w:left w:val="none" w:sz="0" w:space="0" w:color="auto"/>
            <w:bottom w:val="none" w:sz="0" w:space="0" w:color="auto"/>
            <w:right w:val="none" w:sz="0" w:space="0" w:color="auto"/>
          </w:divBdr>
        </w:div>
        <w:div w:id="688719728">
          <w:marLeft w:val="1166"/>
          <w:marRight w:val="0"/>
          <w:marTop w:val="101"/>
          <w:marBottom w:val="0"/>
          <w:divBdr>
            <w:top w:val="none" w:sz="0" w:space="0" w:color="auto"/>
            <w:left w:val="none" w:sz="0" w:space="0" w:color="auto"/>
            <w:bottom w:val="none" w:sz="0" w:space="0" w:color="auto"/>
            <w:right w:val="none" w:sz="0" w:space="0" w:color="auto"/>
          </w:divBdr>
        </w:div>
        <w:div w:id="1400833755">
          <w:marLeft w:val="547"/>
          <w:marRight w:val="0"/>
          <w:marTop w:val="115"/>
          <w:marBottom w:val="0"/>
          <w:divBdr>
            <w:top w:val="none" w:sz="0" w:space="0" w:color="auto"/>
            <w:left w:val="none" w:sz="0" w:space="0" w:color="auto"/>
            <w:bottom w:val="none" w:sz="0" w:space="0" w:color="auto"/>
            <w:right w:val="none" w:sz="0" w:space="0" w:color="auto"/>
          </w:divBdr>
        </w:div>
        <w:div w:id="1487016494">
          <w:marLeft w:val="1166"/>
          <w:marRight w:val="0"/>
          <w:marTop w:val="101"/>
          <w:marBottom w:val="0"/>
          <w:divBdr>
            <w:top w:val="none" w:sz="0" w:space="0" w:color="auto"/>
            <w:left w:val="none" w:sz="0" w:space="0" w:color="auto"/>
            <w:bottom w:val="none" w:sz="0" w:space="0" w:color="auto"/>
            <w:right w:val="none" w:sz="0" w:space="0" w:color="auto"/>
          </w:divBdr>
        </w:div>
        <w:div w:id="2018843136">
          <w:marLeft w:val="1166"/>
          <w:marRight w:val="0"/>
          <w:marTop w:val="96"/>
          <w:marBottom w:val="0"/>
          <w:divBdr>
            <w:top w:val="none" w:sz="0" w:space="0" w:color="auto"/>
            <w:left w:val="none" w:sz="0" w:space="0" w:color="auto"/>
            <w:bottom w:val="none" w:sz="0" w:space="0" w:color="auto"/>
            <w:right w:val="none" w:sz="0" w:space="0" w:color="auto"/>
          </w:divBdr>
        </w:div>
      </w:divsChild>
    </w:div>
    <w:div w:id="162359218">
      <w:bodyDiv w:val="1"/>
      <w:marLeft w:val="0"/>
      <w:marRight w:val="0"/>
      <w:marTop w:val="0"/>
      <w:marBottom w:val="0"/>
      <w:divBdr>
        <w:top w:val="none" w:sz="0" w:space="0" w:color="auto"/>
        <w:left w:val="none" w:sz="0" w:space="0" w:color="auto"/>
        <w:bottom w:val="none" w:sz="0" w:space="0" w:color="auto"/>
        <w:right w:val="none" w:sz="0" w:space="0" w:color="auto"/>
      </w:divBdr>
    </w:div>
    <w:div w:id="174076083">
      <w:bodyDiv w:val="1"/>
      <w:marLeft w:val="0"/>
      <w:marRight w:val="0"/>
      <w:marTop w:val="0"/>
      <w:marBottom w:val="0"/>
      <w:divBdr>
        <w:top w:val="none" w:sz="0" w:space="0" w:color="auto"/>
        <w:left w:val="none" w:sz="0" w:space="0" w:color="auto"/>
        <w:bottom w:val="none" w:sz="0" w:space="0" w:color="auto"/>
        <w:right w:val="none" w:sz="0" w:space="0" w:color="auto"/>
      </w:divBdr>
    </w:div>
    <w:div w:id="305282962">
      <w:bodyDiv w:val="1"/>
      <w:marLeft w:val="0"/>
      <w:marRight w:val="0"/>
      <w:marTop w:val="0"/>
      <w:marBottom w:val="0"/>
      <w:divBdr>
        <w:top w:val="none" w:sz="0" w:space="0" w:color="auto"/>
        <w:left w:val="none" w:sz="0" w:space="0" w:color="auto"/>
        <w:bottom w:val="none" w:sz="0" w:space="0" w:color="auto"/>
        <w:right w:val="none" w:sz="0" w:space="0" w:color="auto"/>
      </w:divBdr>
    </w:div>
    <w:div w:id="316422452">
      <w:bodyDiv w:val="1"/>
      <w:marLeft w:val="0"/>
      <w:marRight w:val="0"/>
      <w:marTop w:val="0"/>
      <w:marBottom w:val="0"/>
      <w:divBdr>
        <w:top w:val="none" w:sz="0" w:space="0" w:color="auto"/>
        <w:left w:val="none" w:sz="0" w:space="0" w:color="auto"/>
        <w:bottom w:val="none" w:sz="0" w:space="0" w:color="auto"/>
        <w:right w:val="none" w:sz="0" w:space="0" w:color="auto"/>
      </w:divBdr>
    </w:div>
    <w:div w:id="331103845">
      <w:bodyDiv w:val="1"/>
      <w:marLeft w:val="0"/>
      <w:marRight w:val="0"/>
      <w:marTop w:val="0"/>
      <w:marBottom w:val="0"/>
      <w:divBdr>
        <w:top w:val="none" w:sz="0" w:space="0" w:color="auto"/>
        <w:left w:val="none" w:sz="0" w:space="0" w:color="auto"/>
        <w:bottom w:val="none" w:sz="0" w:space="0" w:color="auto"/>
        <w:right w:val="none" w:sz="0" w:space="0" w:color="auto"/>
      </w:divBdr>
    </w:div>
    <w:div w:id="333185563">
      <w:bodyDiv w:val="1"/>
      <w:marLeft w:val="0"/>
      <w:marRight w:val="0"/>
      <w:marTop w:val="0"/>
      <w:marBottom w:val="0"/>
      <w:divBdr>
        <w:top w:val="none" w:sz="0" w:space="0" w:color="auto"/>
        <w:left w:val="none" w:sz="0" w:space="0" w:color="auto"/>
        <w:bottom w:val="none" w:sz="0" w:space="0" w:color="auto"/>
        <w:right w:val="none" w:sz="0" w:space="0" w:color="auto"/>
      </w:divBdr>
    </w:div>
    <w:div w:id="391657160">
      <w:bodyDiv w:val="1"/>
      <w:marLeft w:val="0"/>
      <w:marRight w:val="0"/>
      <w:marTop w:val="0"/>
      <w:marBottom w:val="0"/>
      <w:divBdr>
        <w:top w:val="none" w:sz="0" w:space="0" w:color="auto"/>
        <w:left w:val="none" w:sz="0" w:space="0" w:color="auto"/>
        <w:bottom w:val="none" w:sz="0" w:space="0" w:color="auto"/>
        <w:right w:val="none" w:sz="0" w:space="0" w:color="auto"/>
      </w:divBdr>
    </w:div>
    <w:div w:id="413431960">
      <w:bodyDiv w:val="1"/>
      <w:marLeft w:val="0"/>
      <w:marRight w:val="0"/>
      <w:marTop w:val="0"/>
      <w:marBottom w:val="0"/>
      <w:divBdr>
        <w:top w:val="none" w:sz="0" w:space="0" w:color="auto"/>
        <w:left w:val="none" w:sz="0" w:space="0" w:color="auto"/>
        <w:bottom w:val="none" w:sz="0" w:space="0" w:color="auto"/>
        <w:right w:val="none" w:sz="0" w:space="0" w:color="auto"/>
      </w:divBdr>
      <w:divsChild>
        <w:div w:id="14112828">
          <w:marLeft w:val="547"/>
          <w:marRight w:val="0"/>
          <w:marTop w:val="240"/>
          <w:marBottom w:val="0"/>
          <w:divBdr>
            <w:top w:val="none" w:sz="0" w:space="0" w:color="auto"/>
            <w:left w:val="none" w:sz="0" w:space="0" w:color="auto"/>
            <w:bottom w:val="none" w:sz="0" w:space="0" w:color="auto"/>
            <w:right w:val="none" w:sz="0" w:space="0" w:color="auto"/>
          </w:divBdr>
        </w:div>
        <w:div w:id="1033460779">
          <w:marLeft w:val="547"/>
          <w:marRight w:val="0"/>
          <w:marTop w:val="240"/>
          <w:marBottom w:val="0"/>
          <w:divBdr>
            <w:top w:val="none" w:sz="0" w:space="0" w:color="auto"/>
            <w:left w:val="none" w:sz="0" w:space="0" w:color="auto"/>
            <w:bottom w:val="none" w:sz="0" w:space="0" w:color="auto"/>
            <w:right w:val="none" w:sz="0" w:space="0" w:color="auto"/>
          </w:divBdr>
        </w:div>
      </w:divsChild>
    </w:div>
    <w:div w:id="463043678">
      <w:bodyDiv w:val="1"/>
      <w:marLeft w:val="0"/>
      <w:marRight w:val="0"/>
      <w:marTop w:val="0"/>
      <w:marBottom w:val="0"/>
      <w:divBdr>
        <w:top w:val="none" w:sz="0" w:space="0" w:color="auto"/>
        <w:left w:val="none" w:sz="0" w:space="0" w:color="auto"/>
        <w:bottom w:val="none" w:sz="0" w:space="0" w:color="auto"/>
        <w:right w:val="none" w:sz="0" w:space="0" w:color="auto"/>
      </w:divBdr>
      <w:divsChild>
        <w:div w:id="243615337">
          <w:marLeft w:val="1800"/>
          <w:marRight w:val="0"/>
          <w:marTop w:val="91"/>
          <w:marBottom w:val="0"/>
          <w:divBdr>
            <w:top w:val="none" w:sz="0" w:space="0" w:color="auto"/>
            <w:left w:val="none" w:sz="0" w:space="0" w:color="auto"/>
            <w:bottom w:val="none" w:sz="0" w:space="0" w:color="auto"/>
            <w:right w:val="none" w:sz="0" w:space="0" w:color="auto"/>
          </w:divBdr>
        </w:div>
        <w:div w:id="585461472">
          <w:marLeft w:val="1800"/>
          <w:marRight w:val="0"/>
          <w:marTop w:val="91"/>
          <w:marBottom w:val="0"/>
          <w:divBdr>
            <w:top w:val="none" w:sz="0" w:space="0" w:color="auto"/>
            <w:left w:val="none" w:sz="0" w:space="0" w:color="auto"/>
            <w:bottom w:val="none" w:sz="0" w:space="0" w:color="auto"/>
            <w:right w:val="none" w:sz="0" w:space="0" w:color="auto"/>
          </w:divBdr>
        </w:div>
        <w:div w:id="625551733">
          <w:marLeft w:val="2520"/>
          <w:marRight w:val="0"/>
          <w:marTop w:val="91"/>
          <w:marBottom w:val="0"/>
          <w:divBdr>
            <w:top w:val="none" w:sz="0" w:space="0" w:color="auto"/>
            <w:left w:val="none" w:sz="0" w:space="0" w:color="auto"/>
            <w:bottom w:val="none" w:sz="0" w:space="0" w:color="auto"/>
            <w:right w:val="none" w:sz="0" w:space="0" w:color="auto"/>
          </w:divBdr>
        </w:div>
        <w:div w:id="807356932">
          <w:marLeft w:val="547"/>
          <w:marRight w:val="0"/>
          <w:marTop w:val="115"/>
          <w:marBottom w:val="0"/>
          <w:divBdr>
            <w:top w:val="none" w:sz="0" w:space="0" w:color="auto"/>
            <w:left w:val="none" w:sz="0" w:space="0" w:color="auto"/>
            <w:bottom w:val="none" w:sz="0" w:space="0" w:color="auto"/>
            <w:right w:val="none" w:sz="0" w:space="0" w:color="auto"/>
          </w:divBdr>
        </w:div>
        <w:div w:id="954367120">
          <w:marLeft w:val="2520"/>
          <w:marRight w:val="0"/>
          <w:marTop w:val="91"/>
          <w:marBottom w:val="0"/>
          <w:divBdr>
            <w:top w:val="none" w:sz="0" w:space="0" w:color="auto"/>
            <w:left w:val="none" w:sz="0" w:space="0" w:color="auto"/>
            <w:bottom w:val="none" w:sz="0" w:space="0" w:color="auto"/>
            <w:right w:val="none" w:sz="0" w:space="0" w:color="auto"/>
          </w:divBdr>
        </w:div>
        <w:div w:id="1464038739">
          <w:marLeft w:val="547"/>
          <w:marRight w:val="0"/>
          <w:marTop w:val="115"/>
          <w:marBottom w:val="0"/>
          <w:divBdr>
            <w:top w:val="none" w:sz="0" w:space="0" w:color="auto"/>
            <w:left w:val="none" w:sz="0" w:space="0" w:color="auto"/>
            <w:bottom w:val="none" w:sz="0" w:space="0" w:color="auto"/>
            <w:right w:val="none" w:sz="0" w:space="0" w:color="auto"/>
          </w:divBdr>
        </w:div>
        <w:div w:id="1606302369">
          <w:marLeft w:val="1800"/>
          <w:marRight w:val="0"/>
          <w:marTop w:val="91"/>
          <w:marBottom w:val="0"/>
          <w:divBdr>
            <w:top w:val="none" w:sz="0" w:space="0" w:color="auto"/>
            <w:left w:val="none" w:sz="0" w:space="0" w:color="auto"/>
            <w:bottom w:val="none" w:sz="0" w:space="0" w:color="auto"/>
            <w:right w:val="none" w:sz="0" w:space="0" w:color="auto"/>
          </w:divBdr>
        </w:div>
        <w:div w:id="1609121507">
          <w:marLeft w:val="1166"/>
          <w:marRight w:val="0"/>
          <w:marTop w:val="101"/>
          <w:marBottom w:val="0"/>
          <w:divBdr>
            <w:top w:val="none" w:sz="0" w:space="0" w:color="auto"/>
            <w:left w:val="none" w:sz="0" w:space="0" w:color="auto"/>
            <w:bottom w:val="none" w:sz="0" w:space="0" w:color="auto"/>
            <w:right w:val="none" w:sz="0" w:space="0" w:color="auto"/>
          </w:divBdr>
        </w:div>
        <w:div w:id="1617323660">
          <w:marLeft w:val="1166"/>
          <w:marRight w:val="0"/>
          <w:marTop w:val="101"/>
          <w:marBottom w:val="0"/>
          <w:divBdr>
            <w:top w:val="none" w:sz="0" w:space="0" w:color="auto"/>
            <w:left w:val="none" w:sz="0" w:space="0" w:color="auto"/>
            <w:bottom w:val="none" w:sz="0" w:space="0" w:color="auto"/>
            <w:right w:val="none" w:sz="0" w:space="0" w:color="auto"/>
          </w:divBdr>
        </w:div>
        <w:div w:id="1753819210">
          <w:marLeft w:val="547"/>
          <w:marRight w:val="0"/>
          <w:marTop w:val="115"/>
          <w:marBottom w:val="0"/>
          <w:divBdr>
            <w:top w:val="none" w:sz="0" w:space="0" w:color="auto"/>
            <w:left w:val="none" w:sz="0" w:space="0" w:color="auto"/>
            <w:bottom w:val="none" w:sz="0" w:space="0" w:color="auto"/>
            <w:right w:val="none" w:sz="0" w:space="0" w:color="auto"/>
          </w:divBdr>
        </w:div>
      </w:divsChild>
    </w:div>
    <w:div w:id="480510643">
      <w:bodyDiv w:val="1"/>
      <w:marLeft w:val="0"/>
      <w:marRight w:val="0"/>
      <w:marTop w:val="0"/>
      <w:marBottom w:val="0"/>
      <w:divBdr>
        <w:top w:val="none" w:sz="0" w:space="0" w:color="auto"/>
        <w:left w:val="none" w:sz="0" w:space="0" w:color="auto"/>
        <w:bottom w:val="none" w:sz="0" w:space="0" w:color="auto"/>
        <w:right w:val="none" w:sz="0" w:space="0" w:color="auto"/>
      </w:divBdr>
    </w:div>
    <w:div w:id="627786342">
      <w:bodyDiv w:val="1"/>
      <w:marLeft w:val="0"/>
      <w:marRight w:val="0"/>
      <w:marTop w:val="0"/>
      <w:marBottom w:val="0"/>
      <w:divBdr>
        <w:top w:val="none" w:sz="0" w:space="0" w:color="auto"/>
        <w:left w:val="none" w:sz="0" w:space="0" w:color="auto"/>
        <w:bottom w:val="none" w:sz="0" w:space="0" w:color="auto"/>
        <w:right w:val="none" w:sz="0" w:space="0" w:color="auto"/>
      </w:divBdr>
    </w:div>
    <w:div w:id="861017940">
      <w:marLeft w:val="0"/>
      <w:marRight w:val="0"/>
      <w:marTop w:val="0"/>
      <w:marBottom w:val="0"/>
      <w:divBdr>
        <w:top w:val="none" w:sz="0" w:space="0" w:color="auto"/>
        <w:left w:val="none" w:sz="0" w:space="0" w:color="auto"/>
        <w:bottom w:val="none" w:sz="0" w:space="0" w:color="auto"/>
        <w:right w:val="none" w:sz="0" w:space="0" w:color="auto"/>
      </w:divBdr>
    </w:div>
    <w:div w:id="861017941">
      <w:marLeft w:val="0"/>
      <w:marRight w:val="0"/>
      <w:marTop w:val="0"/>
      <w:marBottom w:val="0"/>
      <w:divBdr>
        <w:top w:val="none" w:sz="0" w:space="0" w:color="auto"/>
        <w:left w:val="none" w:sz="0" w:space="0" w:color="auto"/>
        <w:bottom w:val="none" w:sz="0" w:space="0" w:color="auto"/>
        <w:right w:val="none" w:sz="0" w:space="0" w:color="auto"/>
      </w:divBdr>
    </w:div>
    <w:div w:id="1149713999">
      <w:bodyDiv w:val="1"/>
      <w:marLeft w:val="0"/>
      <w:marRight w:val="0"/>
      <w:marTop w:val="0"/>
      <w:marBottom w:val="0"/>
      <w:divBdr>
        <w:top w:val="none" w:sz="0" w:space="0" w:color="auto"/>
        <w:left w:val="none" w:sz="0" w:space="0" w:color="auto"/>
        <w:bottom w:val="none" w:sz="0" w:space="0" w:color="auto"/>
        <w:right w:val="none" w:sz="0" w:space="0" w:color="auto"/>
      </w:divBdr>
    </w:div>
    <w:div w:id="1204444162">
      <w:bodyDiv w:val="1"/>
      <w:marLeft w:val="0"/>
      <w:marRight w:val="0"/>
      <w:marTop w:val="0"/>
      <w:marBottom w:val="0"/>
      <w:divBdr>
        <w:top w:val="none" w:sz="0" w:space="0" w:color="auto"/>
        <w:left w:val="none" w:sz="0" w:space="0" w:color="auto"/>
        <w:bottom w:val="none" w:sz="0" w:space="0" w:color="auto"/>
        <w:right w:val="none" w:sz="0" w:space="0" w:color="auto"/>
      </w:divBdr>
    </w:div>
    <w:div w:id="1237473858">
      <w:bodyDiv w:val="1"/>
      <w:marLeft w:val="0"/>
      <w:marRight w:val="0"/>
      <w:marTop w:val="0"/>
      <w:marBottom w:val="0"/>
      <w:divBdr>
        <w:top w:val="none" w:sz="0" w:space="0" w:color="auto"/>
        <w:left w:val="none" w:sz="0" w:space="0" w:color="auto"/>
        <w:bottom w:val="none" w:sz="0" w:space="0" w:color="auto"/>
        <w:right w:val="none" w:sz="0" w:space="0" w:color="auto"/>
      </w:divBdr>
    </w:div>
    <w:div w:id="1251770230">
      <w:bodyDiv w:val="1"/>
      <w:marLeft w:val="0"/>
      <w:marRight w:val="0"/>
      <w:marTop w:val="0"/>
      <w:marBottom w:val="0"/>
      <w:divBdr>
        <w:top w:val="none" w:sz="0" w:space="0" w:color="auto"/>
        <w:left w:val="none" w:sz="0" w:space="0" w:color="auto"/>
        <w:bottom w:val="none" w:sz="0" w:space="0" w:color="auto"/>
        <w:right w:val="none" w:sz="0" w:space="0" w:color="auto"/>
      </w:divBdr>
    </w:div>
    <w:div w:id="1265914704">
      <w:bodyDiv w:val="1"/>
      <w:marLeft w:val="0"/>
      <w:marRight w:val="0"/>
      <w:marTop w:val="0"/>
      <w:marBottom w:val="0"/>
      <w:divBdr>
        <w:top w:val="none" w:sz="0" w:space="0" w:color="auto"/>
        <w:left w:val="none" w:sz="0" w:space="0" w:color="auto"/>
        <w:bottom w:val="none" w:sz="0" w:space="0" w:color="auto"/>
        <w:right w:val="none" w:sz="0" w:space="0" w:color="auto"/>
      </w:divBdr>
    </w:div>
    <w:div w:id="1365785364">
      <w:bodyDiv w:val="1"/>
      <w:marLeft w:val="0"/>
      <w:marRight w:val="0"/>
      <w:marTop w:val="0"/>
      <w:marBottom w:val="0"/>
      <w:divBdr>
        <w:top w:val="none" w:sz="0" w:space="0" w:color="auto"/>
        <w:left w:val="none" w:sz="0" w:space="0" w:color="auto"/>
        <w:bottom w:val="none" w:sz="0" w:space="0" w:color="auto"/>
        <w:right w:val="none" w:sz="0" w:space="0" w:color="auto"/>
      </w:divBdr>
    </w:div>
    <w:div w:id="1417245830">
      <w:bodyDiv w:val="1"/>
      <w:marLeft w:val="0"/>
      <w:marRight w:val="0"/>
      <w:marTop w:val="0"/>
      <w:marBottom w:val="0"/>
      <w:divBdr>
        <w:top w:val="none" w:sz="0" w:space="0" w:color="auto"/>
        <w:left w:val="none" w:sz="0" w:space="0" w:color="auto"/>
        <w:bottom w:val="none" w:sz="0" w:space="0" w:color="auto"/>
        <w:right w:val="none" w:sz="0" w:space="0" w:color="auto"/>
      </w:divBdr>
      <w:divsChild>
        <w:div w:id="141194192">
          <w:marLeft w:val="547"/>
          <w:marRight w:val="0"/>
          <w:marTop w:val="115"/>
          <w:marBottom w:val="0"/>
          <w:divBdr>
            <w:top w:val="none" w:sz="0" w:space="0" w:color="auto"/>
            <w:left w:val="none" w:sz="0" w:space="0" w:color="auto"/>
            <w:bottom w:val="none" w:sz="0" w:space="0" w:color="auto"/>
            <w:right w:val="none" w:sz="0" w:space="0" w:color="auto"/>
          </w:divBdr>
        </w:div>
        <w:div w:id="332143468">
          <w:marLeft w:val="547"/>
          <w:marRight w:val="0"/>
          <w:marTop w:val="115"/>
          <w:marBottom w:val="0"/>
          <w:divBdr>
            <w:top w:val="none" w:sz="0" w:space="0" w:color="auto"/>
            <w:left w:val="none" w:sz="0" w:space="0" w:color="auto"/>
            <w:bottom w:val="none" w:sz="0" w:space="0" w:color="auto"/>
            <w:right w:val="none" w:sz="0" w:space="0" w:color="auto"/>
          </w:divBdr>
        </w:div>
        <w:div w:id="418479341">
          <w:marLeft w:val="1166"/>
          <w:marRight w:val="0"/>
          <w:marTop w:val="96"/>
          <w:marBottom w:val="0"/>
          <w:divBdr>
            <w:top w:val="none" w:sz="0" w:space="0" w:color="auto"/>
            <w:left w:val="none" w:sz="0" w:space="0" w:color="auto"/>
            <w:bottom w:val="none" w:sz="0" w:space="0" w:color="auto"/>
            <w:right w:val="none" w:sz="0" w:space="0" w:color="auto"/>
          </w:divBdr>
        </w:div>
        <w:div w:id="645551736">
          <w:marLeft w:val="547"/>
          <w:marRight w:val="0"/>
          <w:marTop w:val="115"/>
          <w:marBottom w:val="0"/>
          <w:divBdr>
            <w:top w:val="none" w:sz="0" w:space="0" w:color="auto"/>
            <w:left w:val="none" w:sz="0" w:space="0" w:color="auto"/>
            <w:bottom w:val="none" w:sz="0" w:space="0" w:color="auto"/>
            <w:right w:val="none" w:sz="0" w:space="0" w:color="auto"/>
          </w:divBdr>
        </w:div>
        <w:div w:id="834761438">
          <w:marLeft w:val="1166"/>
          <w:marRight w:val="0"/>
          <w:marTop w:val="96"/>
          <w:marBottom w:val="0"/>
          <w:divBdr>
            <w:top w:val="none" w:sz="0" w:space="0" w:color="auto"/>
            <w:left w:val="none" w:sz="0" w:space="0" w:color="auto"/>
            <w:bottom w:val="none" w:sz="0" w:space="0" w:color="auto"/>
            <w:right w:val="none" w:sz="0" w:space="0" w:color="auto"/>
          </w:divBdr>
        </w:div>
        <w:div w:id="867985292">
          <w:marLeft w:val="1800"/>
          <w:marRight w:val="0"/>
          <w:marTop w:val="96"/>
          <w:marBottom w:val="0"/>
          <w:divBdr>
            <w:top w:val="none" w:sz="0" w:space="0" w:color="auto"/>
            <w:left w:val="none" w:sz="0" w:space="0" w:color="auto"/>
            <w:bottom w:val="none" w:sz="0" w:space="0" w:color="auto"/>
            <w:right w:val="none" w:sz="0" w:space="0" w:color="auto"/>
          </w:divBdr>
        </w:div>
        <w:div w:id="905799504">
          <w:marLeft w:val="547"/>
          <w:marRight w:val="0"/>
          <w:marTop w:val="115"/>
          <w:marBottom w:val="0"/>
          <w:divBdr>
            <w:top w:val="none" w:sz="0" w:space="0" w:color="auto"/>
            <w:left w:val="none" w:sz="0" w:space="0" w:color="auto"/>
            <w:bottom w:val="none" w:sz="0" w:space="0" w:color="auto"/>
            <w:right w:val="none" w:sz="0" w:space="0" w:color="auto"/>
          </w:divBdr>
        </w:div>
        <w:div w:id="1364481548">
          <w:marLeft w:val="1166"/>
          <w:marRight w:val="0"/>
          <w:marTop w:val="96"/>
          <w:marBottom w:val="0"/>
          <w:divBdr>
            <w:top w:val="none" w:sz="0" w:space="0" w:color="auto"/>
            <w:left w:val="none" w:sz="0" w:space="0" w:color="auto"/>
            <w:bottom w:val="none" w:sz="0" w:space="0" w:color="auto"/>
            <w:right w:val="none" w:sz="0" w:space="0" w:color="auto"/>
          </w:divBdr>
        </w:div>
        <w:div w:id="2085058543">
          <w:marLeft w:val="1800"/>
          <w:marRight w:val="0"/>
          <w:marTop w:val="96"/>
          <w:marBottom w:val="0"/>
          <w:divBdr>
            <w:top w:val="none" w:sz="0" w:space="0" w:color="auto"/>
            <w:left w:val="none" w:sz="0" w:space="0" w:color="auto"/>
            <w:bottom w:val="none" w:sz="0" w:space="0" w:color="auto"/>
            <w:right w:val="none" w:sz="0" w:space="0" w:color="auto"/>
          </w:divBdr>
        </w:div>
      </w:divsChild>
    </w:div>
    <w:div w:id="1480462161">
      <w:bodyDiv w:val="1"/>
      <w:marLeft w:val="0"/>
      <w:marRight w:val="0"/>
      <w:marTop w:val="0"/>
      <w:marBottom w:val="0"/>
      <w:divBdr>
        <w:top w:val="none" w:sz="0" w:space="0" w:color="auto"/>
        <w:left w:val="none" w:sz="0" w:space="0" w:color="auto"/>
        <w:bottom w:val="none" w:sz="0" w:space="0" w:color="auto"/>
        <w:right w:val="none" w:sz="0" w:space="0" w:color="auto"/>
      </w:divBdr>
    </w:div>
    <w:div w:id="1527601940">
      <w:bodyDiv w:val="1"/>
      <w:marLeft w:val="0"/>
      <w:marRight w:val="0"/>
      <w:marTop w:val="0"/>
      <w:marBottom w:val="0"/>
      <w:divBdr>
        <w:top w:val="none" w:sz="0" w:space="0" w:color="auto"/>
        <w:left w:val="none" w:sz="0" w:space="0" w:color="auto"/>
        <w:bottom w:val="none" w:sz="0" w:space="0" w:color="auto"/>
        <w:right w:val="none" w:sz="0" w:space="0" w:color="auto"/>
      </w:divBdr>
    </w:div>
    <w:div w:id="1539586284">
      <w:bodyDiv w:val="1"/>
      <w:marLeft w:val="0"/>
      <w:marRight w:val="0"/>
      <w:marTop w:val="0"/>
      <w:marBottom w:val="0"/>
      <w:divBdr>
        <w:top w:val="none" w:sz="0" w:space="0" w:color="auto"/>
        <w:left w:val="none" w:sz="0" w:space="0" w:color="auto"/>
        <w:bottom w:val="none" w:sz="0" w:space="0" w:color="auto"/>
        <w:right w:val="none" w:sz="0" w:space="0" w:color="auto"/>
      </w:divBdr>
    </w:div>
    <w:div w:id="1551309833">
      <w:bodyDiv w:val="1"/>
      <w:marLeft w:val="0"/>
      <w:marRight w:val="0"/>
      <w:marTop w:val="0"/>
      <w:marBottom w:val="0"/>
      <w:divBdr>
        <w:top w:val="none" w:sz="0" w:space="0" w:color="auto"/>
        <w:left w:val="none" w:sz="0" w:space="0" w:color="auto"/>
        <w:bottom w:val="none" w:sz="0" w:space="0" w:color="auto"/>
        <w:right w:val="none" w:sz="0" w:space="0" w:color="auto"/>
      </w:divBdr>
    </w:div>
    <w:div w:id="1564364939">
      <w:marLeft w:val="0"/>
      <w:marRight w:val="0"/>
      <w:marTop w:val="0"/>
      <w:marBottom w:val="0"/>
      <w:divBdr>
        <w:top w:val="none" w:sz="0" w:space="0" w:color="auto"/>
        <w:left w:val="none" w:sz="0" w:space="0" w:color="auto"/>
        <w:bottom w:val="none" w:sz="0" w:space="0" w:color="auto"/>
        <w:right w:val="none" w:sz="0" w:space="0" w:color="auto"/>
      </w:divBdr>
    </w:div>
    <w:div w:id="1564364941">
      <w:marLeft w:val="0"/>
      <w:marRight w:val="0"/>
      <w:marTop w:val="0"/>
      <w:marBottom w:val="0"/>
      <w:divBdr>
        <w:top w:val="none" w:sz="0" w:space="0" w:color="auto"/>
        <w:left w:val="none" w:sz="0" w:space="0" w:color="auto"/>
        <w:bottom w:val="none" w:sz="0" w:space="0" w:color="auto"/>
        <w:right w:val="none" w:sz="0" w:space="0" w:color="auto"/>
      </w:divBdr>
    </w:div>
    <w:div w:id="1564364942">
      <w:marLeft w:val="0"/>
      <w:marRight w:val="0"/>
      <w:marTop w:val="0"/>
      <w:marBottom w:val="0"/>
      <w:divBdr>
        <w:top w:val="none" w:sz="0" w:space="0" w:color="auto"/>
        <w:left w:val="none" w:sz="0" w:space="0" w:color="auto"/>
        <w:bottom w:val="none" w:sz="0" w:space="0" w:color="auto"/>
        <w:right w:val="none" w:sz="0" w:space="0" w:color="auto"/>
      </w:divBdr>
      <w:divsChild>
        <w:div w:id="1564364970">
          <w:marLeft w:val="547"/>
          <w:marRight w:val="0"/>
          <w:marTop w:val="240"/>
          <w:marBottom w:val="120"/>
          <w:divBdr>
            <w:top w:val="none" w:sz="0" w:space="0" w:color="auto"/>
            <w:left w:val="none" w:sz="0" w:space="0" w:color="auto"/>
            <w:bottom w:val="none" w:sz="0" w:space="0" w:color="auto"/>
            <w:right w:val="none" w:sz="0" w:space="0" w:color="auto"/>
          </w:divBdr>
        </w:div>
        <w:div w:id="1564364973">
          <w:marLeft w:val="1166"/>
          <w:marRight w:val="0"/>
          <w:marTop w:val="240"/>
          <w:marBottom w:val="0"/>
          <w:divBdr>
            <w:top w:val="none" w:sz="0" w:space="0" w:color="auto"/>
            <w:left w:val="none" w:sz="0" w:space="0" w:color="auto"/>
            <w:bottom w:val="none" w:sz="0" w:space="0" w:color="auto"/>
            <w:right w:val="none" w:sz="0" w:space="0" w:color="auto"/>
          </w:divBdr>
        </w:div>
        <w:div w:id="1564364982">
          <w:marLeft w:val="547"/>
          <w:marRight w:val="0"/>
          <w:marTop w:val="240"/>
          <w:marBottom w:val="120"/>
          <w:divBdr>
            <w:top w:val="none" w:sz="0" w:space="0" w:color="auto"/>
            <w:left w:val="none" w:sz="0" w:space="0" w:color="auto"/>
            <w:bottom w:val="none" w:sz="0" w:space="0" w:color="auto"/>
            <w:right w:val="none" w:sz="0" w:space="0" w:color="auto"/>
          </w:divBdr>
        </w:div>
        <w:div w:id="1564364985">
          <w:marLeft w:val="547"/>
          <w:marRight w:val="0"/>
          <w:marTop w:val="240"/>
          <w:marBottom w:val="0"/>
          <w:divBdr>
            <w:top w:val="none" w:sz="0" w:space="0" w:color="auto"/>
            <w:left w:val="none" w:sz="0" w:space="0" w:color="auto"/>
            <w:bottom w:val="none" w:sz="0" w:space="0" w:color="auto"/>
            <w:right w:val="none" w:sz="0" w:space="0" w:color="auto"/>
          </w:divBdr>
        </w:div>
        <w:div w:id="1564365002">
          <w:marLeft w:val="1166"/>
          <w:marRight w:val="0"/>
          <w:marTop w:val="240"/>
          <w:marBottom w:val="0"/>
          <w:divBdr>
            <w:top w:val="none" w:sz="0" w:space="0" w:color="auto"/>
            <w:left w:val="none" w:sz="0" w:space="0" w:color="auto"/>
            <w:bottom w:val="none" w:sz="0" w:space="0" w:color="auto"/>
            <w:right w:val="none" w:sz="0" w:space="0" w:color="auto"/>
          </w:divBdr>
        </w:div>
        <w:div w:id="1564365003">
          <w:marLeft w:val="547"/>
          <w:marRight w:val="0"/>
          <w:marTop w:val="240"/>
          <w:marBottom w:val="120"/>
          <w:divBdr>
            <w:top w:val="none" w:sz="0" w:space="0" w:color="auto"/>
            <w:left w:val="none" w:sz="0" w:space="0" w:color="auto"/>
            <w:bottom w:val="none" w:sz="0" w:space="0" w:color="auto"/>
            <w:right w:val="none" w:sz="0" w:space="0" w:color="auto"/>
          </w:divBdr>
        </w:div>
      </w:divsChild>
    </w:div>
    <w:div w:id="1564364943">
      <w:marLeft w:val="0"/>
      <w:marRight w:val="0"/>
      <w:marTop w:val="0"/>
      <w:marBottom w:val="0"/>
      <w:divBdr>
        <w:top w:val="none" w:sz="0" w:space="0" w:color="auto"/>
        <w:left w:val="none" w:sz="0" w:space="0" w:color="auto"/>
        <w:bottom w:val="none" w:sz="0" w:space="0" w:color="auto"/>
        <w:right w:val="none" w:sz="0" w:space="0" w:color="auto"/>
      </w:divBdr>
    </w:div>
    <w:div w:id="1564364945">
      <w:marLeft w:val="0"/>
      <w:marRight w:val="0"/>
      <w:marTop w:val="0"/>
      <w:marBottom w:val="0"/>
      <w:divBdr>
        <w:top w:val="none" w:sz="0" w:space="0" w:color="auto"/>
        <w:left w:val="none" w:sz="0" w:space="0" w:color="auto"/>
        <w:bottom w:val="none" w:sz="0" w:space="0" w:color="auto"/>
        <w:right w:val="none" w:sz="0" w:space="0" w:color="auto"/>
      </w:divBdr>
    </w:div>
    <w:div w:id="1564364946">
      <w:marLeft w:val="0"/>
      <w:marRight w:val="0"/>
      <w:marTop w:val="0"/>
      <w:marBottom w:val="0"/>
      <w:divBdr>
        <w:top w:val="none" w:sz="0" w:space="0" w:color="auto"/>
        <w:left w:val="none" w:sz="0" w:space="0" w:color="auto"/>
        <w:bottom w:val="none" w:sz="0" w:space="0" w:color="auto"/>
        <w:right w:val="none" w:sz="0" w:space="0" w:color="auto"/>
      </w:divBdr>
    </w:div>
    <w:div w:id="1564364947">
      <w:marLeft w:val="0"/>
      <w:marRight w:val="0"/>
      <w:marTop w:val="0"/>
      <w:marBottom w:val="0"/>
      <w:divBdr>
        <w:top w:val="none" w:sz="0" w:space="0" w:color="auto"/>
        <w:left w:val="none" w:sz="0" w:space="0" w:color="auto"/>
        <w:bottom w:val="none" w:sz="0" w:space="0" w:color="auto"/>
        <w:right w:val="none" w:sz="0" w:space="0" w:color="auto"/>
      </w:divBdr>
    </w:div>
    <w:div w:id="1564364949">
      <w:marLeft w:val="0"/>
      <w:marRight w:val="0"/>
      <w:marTop w:val="0"/>
      <w:marBottom w:val="0"/>
      <w:divBdr>
        <w:top w:val="none" w:sz="0" w:space="0" w:color="auto"/>
        <w:left w:val="none" w:sz="0" w:space="0" w:color="auto"/>
        <w:bottom w:val="none" w:sz="0" w:space="0" w:color="auto"/>
        <w:right w:val="none" w:sz="0" w:space="0" w:color="auto"/>
      </w:divBdr>
    </w:div>
    <w:div w:id="1564364950">
      <w:marLeft w:val="0"/>
      <w:marRight w:val="0"/>
      <w:marTop w:val="0"/>
      <w:marBottom w:val="0"/>
      <w:divBdr>
        <w:top w:val="none" w:sz="0" w:space="0" w:color="auto"/>
        <w:left w:val="none" w:sz="0" w:space="0" w:color="auto"/>
        <w:bottom w:val="none" w:sz="0" w:space="0" w:color="auto"/>
        <w:right w:val="none" w:sz="0" w:space="0" w:color="auto"/>
      </w:divBdr>
      <w:divsChild>
        <w:div w:id="1564364944">
          <w:marLeft w:val="547"/>
          <w:marRight w:val="0"/>
          <w:marTop w:val="115"/>
          <w:marBottom w:val="0"/>
          <w:divBdr>
            <w:top w:val="none" w:sz="0" w:space="0" w:color="auto"/>
            <w:left w:val="none" w:sz="0" w:space="0" w:color="auto"/>
            <w:bottom w:val="none" w:sz="0" w:space="0" w:color="auto"/>
            <w:right w:val="none" w:sz="0" w:space="0" w:color="auto"/>
          </w:divBdr>
        </w:div>
        <w:div w:id="1564364969">
          <w:marLeft w:val="1166"/>
          <w:marRight w:val="0"/>
          <w:marTop w:val="101"/>
          <w:marBottom w:val="0"/>
          <w:divBdr>
            <w:top w:val="none" w:sz="0" w:space="0" w:color="auto"/>
            <w:left w:val="none" w:sz="0" w:space="0" w:color="auto"/>
            <w:bottom w:val="none" w:sz="0" w:space="0" w:color="auto"/>
            <w:right w:val="none" w:sz="0" w:space="0" w:color="auto"/>
          </w:divBdr>
        </w:div>
        <w:div w:id="1564364988">
          <w:marLeft w:val="547"/>
          <w:marRight w:val="0"/>
          <w:marTop w:val="115"/>
          <w:marBottom w:val="0"/>
          <w:divBdr>
            <w:top w:val="none" w:sz="0" w:space="0" w:color="auto"/>
            <w:left w:val="none" w:sz="0" w:space="0" w:color="auto"/>
            <w:bottom w:val="none" w:sz="0" w:space="0" w:color="auto"/>
            <w:right w:val="none" w:sz="0" w:space="0" w:color="auto"/>
          </w:divBdr>
        </w:div>
        <w:div w:id="1564364992">
          <w:marLeft w:val="1166"/>
          <w:marRight w:val="0"/>
          <w:marTop w:val="101"/>
          <w:marBottom w:val="0"/>
          <w:divBdr>
            <w:top w:val="none" w:sz="0" w:space="0" w:color="auto"/>
            <w:left w:val="none" w:sz="0" w:space="0" w:color="auto"/>
            <w:bottom w:val="none" w:sz="0" w:space="0" w:color="auto"/>
            <w:right w:val="none" w:sz="0" w:space="0" w:color="auto"/>
          </w:divBdr>
        </w:div>
        <w:div w:id="1564365006">
          <w:marLeft w:val="1166"/>
          <w:marRight w:val="0"/>
          <w:marTop w:val="96"/>
          <w:marBottom w:val="0"/>
          <w:divBdr>
            <w:top w:val="none" w:sz="0" w:space="0" w:color="auto"/>
            <w:left w:val="none" w:sz="0" w:space="0" w:color="auto"/>
            <w:bottom w:val="none" w:sz="0" w:space="0" w:color="auto"/>
            <w:right w:val="none" w:sz="0" w:space="0" w:color="auto"/>
          </w:divBdr>
        </w:div>
      </w:divsChild>
    </w:div>
    <w:div w:id="1564364951">
      <w:marLeft w:val="0"/>
      <w:marRight w:val="0"/>
      <w:marTop w:val="0"/>
      <w:marBottom w:val="0"/>
      <w:divBdr>
        <w:top w:val="none" w:sz="0" w:space="0" w:color="auto"/>
        <w:left w:val="none" w:sz="0" w:space="0" w:color="auto"/>
        <w:bottom w:val="none" w:sz="0" w:space="0" w:color="auto"/>
        <w:right w:val="none" w:sz="0" w:space="0" w:color="auto"/>
      </w:divBdr>
    </w:div>
    <w:div w:id="1564364954">
      <w:marLeft w:val="0"/>
      <w:marRight w:val="0"/>
      <w:marTop w:val="0"/>
      <w:marBottom w:val="0"/>
      <w:divBdr>
        <w:top w:val="none" w:sz="0" w:space="0" w:color="auto"/>
        <w:left w:val="none" w:sz="0" w:space="0" w:color="auto"/>
        <w:bottom w:val="none" w:sz="0" w:space="0" w:color="auto"/>
        <w:right w:val="none" w:sz="0" w:space="0" w:color="auto"/>
      </w:divBdr>
    </w:div>
    <w:div w:id="1564364955">
      <w:marLeft w:val="0"/>
      <w:marRight w:val="0"/>
      <w:marTop w:val="0"/>
      <w:marBottom w:val="0"/>
      <w:divBdr>
        <w:top w:val="none" w:sz="0" w:space="0" w:color="auto"/>
        <w:left w:val="none" w:sz="0" w:space="0" w:color="auto"/>
        <w:bottom w:val="none" w:sz="0" w:space="0" w:color="auto"/>
        <w:right w:val="none" w:sz="0" w:space="0" w:color="auto"/>
      </w:divBdr>
    </w:div>
    <w:div w:id="1564364957">
      <w:marLeft w:val="0"/>
      <w:marRight w:val="0"/>
      <w:marTop w:val="0"/>
      <w:marBottom w:val="0"/>
      <w:divBdr>
        <w:top w:val="none" w:sz="0" w:space="0" w:color="auto"/>
        <w:left w:val="none" w:sz="0" w:space="0" w:color="auto"/>
        <w:bottom w:val="none" w:sz="0" w:space="0" w:color="auto"/>
        <w:right w:val="none" w:sz="0" w:space="0" w:color="auto"/>
      </w:divBdr>
    </w:div>
    <w:div w:id="1564364959">
      <w:marLeft w:val="0"/>
      <w:marRight w:val="0"/>
      <w:marTop w:val="0"/>
      <w:marBottom w:val="0"/>
      <w:divBdr>
        <w:top w:val="none" w:sz="0" w:space="0" w:color="auto"/>
        <w:left w:val="none" w:sz="0" w:space="0" w:color="auto"/>
        <w:bottom w:val="none" w:sz="0" w:space="0" w:color="auto"/>
        <w:right w:val="none" w:sz="0" w:space="0" w:color="auto"/>
      </w:divBdr>
    </w:div>
    <w:div w:id="1564364960">
      <w:marLeft w:val="0"/>
      <w:marRight w:val="0"/>
      <w:marTop w:val="0"/>
      <w:marBottom w:val="0"/>
      <w:divBdr>
        <w:top w:val="none" w:sz="0" w:space="0" w:color="auto"/>
        <w:left w:val="none" w:sz="0" w:space="0" w:color="auto"/>
        <w:bottom w:val="none" w:sz="0" w:space="0" w:color="auto"/>
        <w:right w:val="none" w:sz="0" w:space="0" w:color="auto"/>
      </w:divBdr>
      <w:divsChild>
        <w:div w:id="1564364940">
          <w:marLeft w:val="547"/>
          <w:marRight w:val="0"/>
          <w:marTop w:val="240"/>
          <w:marBottom w:val="0"/>
          <w:divBdr>
            <w:top w:val="none" w:sz="0" w:space="0" w:color="auto"/>
            <w:left w:val="none" w:sz="0" w:space="0" w:color="auto"/>
            <w:bottom w:val="none" w:sz="0" w:space="0" w:color="auto"/>
            <w:right w:val="none" w:sz="0" w:space="0" w:color="auto"/>
          </w:divBdr>
        </w:div>
        <w:div w:id="1564364981">
          <w:marLeft w:val="547"/>
          <w:marRight w:val="0"/>
          <w:marTop w:val="240"/>
          <w:marBottom w:val="0"/>
          <w:divBdr>
            <w:top w:val="none" w:sz="0" w:space="0" w:color="auto"/>
            <w:left w:val="none" w:sz="0" w:space="0" w:color="auto"/>
            <w:bottom w:val="none" w:sz="0" w:space="0" w:color="auto"/>
            <w:right w:val="none" w:sz="0" w:space="0" w:color="auto"/>
          </w:divBdr>
        </w:div>
      </w:divsChild>
    </w:div>
    <w:div w:id="1564364963">
      <w:marLeft w:val="0"/>
      <w:marRight w:val="0"/>
      <w:marTop w:val="0"/>
      <w:marBottom w:val="0"/>
      <w:divBdr>
        <w:top w:val="none" w:sz="0" w:space="0" w:color="auto"/>
        <w:left w:val="none" w:sz="0" w:space="0" w:color="auto"/>
        <w:bottom w:val="none" w:sz="0" w:space="0" w:color="auto"/>
        <w:right w:val="none" w:sz="0" w:space="0" w:color="auto"/>
      </w:divBdr>
      <w:divsChild>
        <w:div w:id="1564364952">
          <w:marLeft w:val="1800"/>
          <w:marRight w:val="0"/>
          <w:marTop w:val="91"/>
          <w:marBottom w:val="0"/>
          <w:divBdr>
            <w:top w:val="none" w:sz="0" w:space="0" w:color="auto"/>
            <w:left w:val="none" w:sz="0" w:space="0" w:color="auto"/>
            <w:bottom w:val="none" w:sz="0" w:space="0" w:color="auto"/>
            <w:right w:val="none" w:sz="0" w:space="0" w:color="auto"/>
          </w:divBdr>
        </w:div>
        <w:div w:id="1564364965">
          <w:marLeft w:val="1800"/>
          <w:marRight w:val="0"/>
          <w:marTop w:val="91"/>
          <w:marBottom w:val="0"/>
          <w:divBdr>
            <w:top w:val="none" w:sz="0" w:space="0" w:color="auto"/>
            <w:left w:val="none" w:sz="0" w:space="0" w:color="auto"/>
            <w:bottom w:val="none" w:sz="0" w:space="0" w:color="auto"/>
            <w:right w:val="none" w:sz="0" w:space="0" w:color="auto"/>
          </w:divBdr>
        </w:div>
        <w:div w:id="1564364966">
          <w:marLeft w:val="2520"/>
          <w:marRight w:val="0"/>
          <w:marTop w:val="91"/>
          <w:marBottom w:val="0"/>
          <w:divBdr>
            <w:top w:val="none" w:sz="0" w:space="0" w:color="auto"/>
            <w:left w:val="none" w:sz="0" w:space="0" w:color="auto"/>
            <w:bottom w:val="none" w:sz="0" w:space="0" w:color="auto"/>
            <w:right w:val="none" w:sz="0" w:space="0" w:color="auto"/>
          </w:divBdr>
        </w:div>
        <w:div w:id="1564364972">
          <w:marLeft w:val="547"/>
          <w:marRight w:val="0"/>
          <w:marTop w:val="115"/>
          <w:marBottom w:val="0"/>
          <w:divBdr>
            <w:top w:val="none" w:sz="0" w:space="0" w:color="auto"/>
            <w:left w:val="none" w:sz="0" w:space="0" w:color="auto"/>
            <w:bottom w:val="none" w:sz="0" w:space="0" w:color="auto"/>
            <w:right w:val="none" w:sz="0" w:space="0" w:color="auto"/>
          </w:divBdr>
        </w:div>
        <w:div w:id="1564364979">
          <w:marLeft w:val="2520"/>
          <w:marRight w:val="0"/>
          <w:marTop w:val="91"/>
          <w:marBottom w:val="0"/>
          <w:divBdr>
            <w:top w:val="none" w:sz="0" w:space="0" w:color="auto"/>
            <w:left w:val="none" w:sz="0" w:space="0" w:color="auto"/>
            <w:bottom w:val="none" w:sz="0" w:space="0" w:color="auto"/>
            <w:right w:val="none" w:sz="0" w:space="0" w:color="auto"/>
          </w:divBdr>
        </w:div>
        <w:div w:id="1564364991">
          <w:marLeft w:val="547"/>
          <w:marRight w:val="0"/>
          <w:marTop w:val="115"/>
          <w:marBottom w:val="0"/>
          <w:divBdr>
            <w:top w:val="none" w:sz="0" w:space="0" w:color="auto"/>
            <w:left w:val="none" w:sz="0" w:space="0" w:color="auto"/>
            <w:bottom w:val="none" w:sz="0" w:space="0" w:color="auto"/>
            <w:right w:val="none" w:sz="0" w:space="0" w:color="auto"/>
          </w:divBdr>
        </w:div>
        <w:div w:id="1564364997">
          <w:marLeft w:val="1800"/>
          <w:marRight w:val="0"/>
          <w:marTop w:val="91"/>
          <w:marBottom w:val="0"/>
          <w:divBdr>
            <w:top w:val="none" w:sz="0" w:space="0" w:color="auto"/>
            <w:left w:val="none" w:sz="0" w:space="0" w:color="auto"/>
            <w:bottom w:val="none" w:sz="0" w:space="0" w:color="auto"/>
            <w:right w:val="none" w:sz="0" w:space="0" w:color="auto"/>
          </w:divBdr>
        </w:div>
        <w:div w:id="1564364999">
          <w:marLeft w:val="1166"/>
          <w:marRight w:val="0"/>
          <w:marTop w:val="101"/>
          <w:marBottom w:val="0"/>
          <w:divBdr>
            <w:top w:val="none" w:sz="0" w:space="0" w:color="auto"/>
            <w:left w:val="none" w:sz="0" w:space="0" w:color="auto"/>
            <w:bottom w:val="none" w:sz="0" w:space="0" w:color="auto"/>
            <w:right w:val="none" w:sz="0" w:space="0" w:color="auto"/>
          </w:divBdr>
        </w:div>
        <w:div w:id="1564365000">
          <w:marLeft w:val="1166"/>
          <w:marRight w:val="0"/>
          <w:marTop w:val="101"/>
          <w:marBottom w:val="0"/>
          <w:divBdr>
            <w:top w:val="none" w:sz="0" w:space="0" w:color="auto"/>
            <w:left w:val="none" w:sz="0" w:space="0" w:color="auto"/>
            <w:bottom w:val="none" w:sz="0" w:space="0" w:color="auto"/>
            <w:right w:val="none" w:sz="0" w:space="0" w:color="auto"/>
          </w:divBdr>
        </w:div>
        <w:div w:id="1564365001">
          <w:marLeft w:val="547"/>
          <w:marRight w:val="0"/>
          <w:marTop w:val="115"/>
          <w:marBottom w:val="0"/>
          <w:divBdr>
            <w:top w:val="none" w:sz="0" w:space="0" w:color="auto"/>
            <w:left w:val="none" w:sz="0" w:space="0" w:color="auto"/>
            <w:bottom w:val="none" w:sz="0" w:space="0" w:color="auto"/>
            <w:right w:val="none" w:sz="0" w:space="0" w:color="auto"/>
          </w:divBdr>
        </w:div>
      </w:divsChild>
    </w:div>
    <w:div w:id="1564364964">
      <w:marLeft w:val="0"/>
      <w:marRight w:val="0"/>
      <w:marTop w:val="0"/>
      <w:marBottom w:val="0"/>
      <w:divBdr>
        <w:top w:val="none" w:sz="0" w:space="0" w:color="auto"/>
        <w:left w:val="none" w:sz="0" w:space="0" w:color="auto"/>
        <w:bottom w:val="none" w:sz="0" w:space="0" w:color="auto"/>
        <w:right w:val="none" w:sz="0" w:space="0" w:color="auto"/>
      </w:divBdr>
    </w:div>
    <w:div w:id="1564364967">
      <w:marLeft w:val="0"/>
      <w:marRight w:val="0"/>
      <w:marTop w:val="0"/>
      <w:marBottom w:val="0"/>
      <w:divBdr>
        <w:top w:val="none" w:sz="0" w:space="0" w:color="auto"/>
        <w:left w:val="none" w:sz="0" w:space="0" w:color="auto"/>
        <w:bottom w:val="none" w:sz="0" w:space="0" w:color="auto"/>
        <w:right w:val="none" w:sz="0" w:space="0" w:color="auto"/>
      </w:divBdr>
    </w:div>
    <w:div w:id="1564364975">
      <w:marLeft w:val="0"/>
      <w:marRight w:val="0"/>
      <w:marTop w:val="0"/>
      <w:marBottom w:val="0"/>
      <w:divBdr>
        <w:top w:val="none" w:sz="0" w:space="0" w:color="auto"/>
        <w:left w:val="none" w:sz="0" w:space="0" w:color="auto"/>
        <w:bottom w:val="none" w:sz="0" w:space="0" w:color="auto"/>
        <w:right w:val="none" w:sz="0" w:space="0" w:color="auto"/>
      </w:divBdr>
    </w:div>
    <w:div w:id="1564364976">
      <w:marLeft w:val="0"/>
      <w:marRight w:val="0"/>
      <w:marTop w:val="0"/>
      <w:marBottom w:val="0"/>
      <w:divBdr>
        <w:top w:val="none" w:sz="0" w:space="0" w:color="auto"/>
        <w:left w:val="none" w:sz="0" w:space="0" w:color="auto"/>
        <w:bottom w:val="none" w:sz="0" w:space="0" w:color="auto"/>
        <w:right w:val="none" w:sz="0" w:space="0" w:color="auto"/>
      </w:divBdr>
    </w:div>
    <w:div w:id="1564364983">
      <w:marLeft w:val="0"/>
      <w:marRight w:val="0"/>
      <w:marTop w:val="0"/>
      <w:marBottom w:val="0"/>
      <w:divBdr>
        <w:top w:val="none" w:sz="0" w:space="0" w:color="auto"/>
        <w:left w:val="none" w:sz="0" w:space="0" w:color="auto"/>
        <w:bottom w:val="none" w:sz="0" w:space="0" w:color="auto"/>
        <w:right w:val="none" w:sz="0" w:space="0" w:color="auto"/>
      </w:divBdr>
    </w:div>
    <w:div w:id="1564364984">
      <w:marLeft w:val="0"/>
      <w:marRight w:val="0"/>
      <w:marTop w:val="0"/>
      <w:marBottom w:val="0"/>
      <w:divBdr>
        <w:top w:val="none" w:sz="0" w:space="0" w:color="auto"/>
        <w:left w:val="none" w:sz="0" w:space="0" w:color="auto"/>
        <w:bottom w:val="none" w:sz="0" w:space="0" w:color="auto"/>
        <w:right w:val="none" w:sz="0" w:space="0" w:color="auto"/>
      </w:divBdr>
    </w:div>
    <w:div w:id="1564364987">
      <w:marLeft w:val="0"/>
      <w:marRight w:val="0"/>
      <w:marTop w:val="0"/>
      <w:marBottom w:val="0"/>
      <w:divBdr>
        <w:top w:val="none" w:sz="0" w:space="0" w:color="auto"/>
        <w:left w:val="none" w:sz="0" w:space="0" w:color="auto"/>
        <w:bottom w:val="none" w:sz="0" w:space="0" w:color="auto"/>
        <w:right w:val="none" w:sz="0" w:space="0" w:color="auto"/>
      </w:divBdr>
    </w:div>
    <w:div w:id="1564364989">
      <w:marLeft w:val="0"/>
      <w:marRight w:val="0"/>
      <w:marTop w:val="0"/>
      <w:marBottom w:val="0"/>
      <w:divBdr>
        <w:top w:val="none" w:sz="0" w:space="0" w:color="auto"/>
        <w:left w:val="none" w:sz="0" w:space="0" w:color="auto"/>
        <w:bottom w:val="none" w:sz="0" w:space="0" w:color="auto"/>
        <w:right w:val="none" w:sz="0" w:space="0" w:color="auto"/>
      </w:divBdr>
      <w:divsChild>
        <w:div w:id="1564364948">
          <w:marLeft w:val="547"/>
          <w:marRight w:val="0"/>
          <w:marTop w:val="115"/>
          <w:marBottom w:val="0"/>
          <w:divBdr>
            <w:top w:val="none" w:sz="0" w:space="0" w:color="auto"/>
            <w:left w:val="none" w:sz="0" w:space="0" w:color="auto"/>
            <w:bottom w:val="none" w:sz="0" w:space="0" w:color="auto"/>
            <w:right w:val="none" w:sz="0" w:space="0" w:color="auto"/>
          </w:divBdr>
        </w:div>
        <w:div w:id="1564364958">
          <w:marLeft w:val="547"/>
          <w:marRight w:val="0"/>
          <w:marTop w:val="115"/>
          <w:marBottom w:val="0"/>
          <w:divBdr>
            <w:top w:val="none" w:sz="0" w:space="0" w:color="auto"/>
            <w:left w:val="none" w:sz="0" w:space="0" w:color="auto"/>
            <w:bottom w:val="none" w:sz="0" w:space="0" w:color="auto"/>
            <w:right w:val="none" w:sz="0" w:space="0" w:color="auto"/>
          </w:divBdr>
        </w:div>
        <w:div w:id="1564364961">
          <w:marLeft w:val="1166"/>
          <w:marRight w:val="0"/>
          <w:marTop w:val="96"/>
          <w:marBottom w:val="0"/>
          <w:divBdr>
            <w:top w:val="none" w:sz="0" w:space="0" w:color="auto"/>
            <w:left w:val="none" w:sz="0" w:space="0" w:color="auto"/>
            <w:bottom w:val="none" w:sz="0" w:space="0" w:color="auto"/>
            <w:right w:val="none" w:sz="0" w:space="0" w:color="auto"/>
          </w:divBdr>
        </w:div>
        <w:div w:id="1564364968">
          <w:marLeft w:val="547"/>
          <w:marRight w:val="0"/>
          <w:marTop w:val="115"/>
          <w:marBottom w:val="0"/>
          <w:divBdr>
            <w:top w:val="none" w:sz="0" w:space="0" w:color="auto"/>
            <w:left w:val="none" w:sz="0" w:space="0" w:color="auto"/>
            <w:bottom w:val="none" w:sz="0" w:space="0" w:color="auto"/>
            <w:right w:val="none" w:sz="0" w:space="0" w:color="auto"/>
          </w:divBdr>
        </w:div>
        <w:div w:id="1564364974">
          <w:marLeft w:val="1166"/>
          <w:marRight w:val="0"/>
          <w:marTop w:val="96"/>
          <w:marBottom w:val="0"/>
          <w:divBdr>
            <w:top w:val="none" w:sz="0" w:space="0" w:color="auto"/>
            <w:left w:val="none" w:sz="0" w:space="0" w:color="auto"/>
            <w:bottom w:val="none" w:sz="0" w:space="0" w:color="auto"/>
            <w:right w:val="none" w:sz="0" w:space="0" w:color="auto"/>
          </w:divBdr>
        </w:div>
        <w:div w:id="1564364977">
          <w:marLeft w:val="1800"/>
          <w:marRight w:val="0"/>
          <w:marTop w:val="96"/>
          <w:marBottom w:val="0"/>
          <w:divBdr>
            <w:top w:val="none" w:sz="0" w:space="0" w:color="auto"/>
            <w:left w:val="none" w:sz="0" w:space="0" w:color="auto"/>
            <w:bottom w:val="none" w:sz="0" w:space="0" w:color="auto"/>
            <w:right w:val="none" w:sz="0" w:space="0" w:color="auto"/>
          </w:divBdr>
        </w:div>
        <w:div w:id="1564364978">
          <w:marLeft w:val="547"/>
          <w:marRight w:val="0"/>
          <w:marTop w:val="115"/>
          <w:marBottom w:val="0"/>
          <w:divBdr>
            <w:top w:val="none" w:sz="0" w:space="0" w:color="auto"/>
            <w:left w:val="none" w:sz="0" w:space="0" w:color="auto"/>
            <w:bottom w:val="none" w:sz="0" w:space="0" w:color="auto"/>
            <w:right w:val="none" w:sz="0" w:space="0" w:color="auto"/>
          </w:divBdr>
        </w:div>
        <w:div w:id="1564364986">
          <w:marLeft w:val="1166"/>
          <w:marRight w:val="0"/>
          <w:marTop w:val="96"/>
          <w:marBottom w:val="0"/>
          <w:divBdr>
            <w:top w:val="none" w:sz="0" w:space="0" w:color="auto"/>
            <w:left w:val="none" w:sz="0" w:space="0" w:color="auto"/>
            <w:bottom w:val="none" w:sz="0" w:space="0" w:color="auto"/>
            <w:right w:val="none" w:sz="0" w:space="0" w:color="auto"/>
          </w:divBdr>
        </w:div>
        <w:div w:id="1564365009">
          <w:marLeft w:val="1800"/>
          <w:marRight w:val="0"/>
          <w:marTop w:val="96"/>
          <w:marBottom w:val="0"/>
          <w:divBdr>
            <w:top w:val="none" w:sz="0" w:space="0" w:color="auto"/>
            <w:left w:val="none" w:sz="0" w:space="0" w:color="auto"/>
            <w:bottom w:val="none" w:sz="0" w:space="0" w:color="auto"/>
            <w:right w:val="none" w:sz="0" w:space="0" w:color="auto"/>
          </w:divBdr>
        </w:div>
      </w:divsChild>
    </w:div>
    <w:div w:id="1564364993">
      <w:marLeft w:val="0"/>
      <w:marRight w:val="0"/>
      <w:marTop w:val="0"/>
      <w:marBottom w:val="0"/>
      <w:divBdr>
        <w:top w:val="none" w:sz="0" w:space="0" w:color="auto"/>
        <w:left w:val="none" w:sz="0" w:space="0" w:color="auto"/>
        <w:bottom w:val="none" w:sz="0" w:space="0" w:color="auto"/>
        <w:right w:val="none" w:sz="0" w:space="0" w:color="auto"/>
      </w:divBdr>
    </w:div>
    <w:div w:id="1564364994">
      <w:marLeft w:val="0"/>
      <w:marRight w:val="0"/>
      <w:marTop w:val="0"/>
      <w:marBottom w:val="0"/>
      <w:divBdr>
        <w:top w:val="none" w:sz="0" w:space="0" w:color="auto"/>
        <w:left w:val="none" w:sz="0" w:space="0" w:color="auto"/>
        <w:bottom w:val="none" w:sz="0" w:space="0" w:color="auto"/>
        <w:right w:val="none" w:sz="0" w:space="0" w:color="auto"/>
      </w:divBdr>
    </w:div>
    <w:div w:id="1564364995">
      <w:marLeft w:val="0"/>
      <w:marRight w:val="0"/>
      <w:marTop w:val="0"/>
      <w:marBottom w:val="0"/>
      <w:divBdr>
        <w:top w:val="none" w:sz="0" w:space="0" w:color="auto"/>
        <w:left w:val="none" w:sz="0" w:space="0" w:color="auto"/>
        <w:bottom w:val="none" w:sz="0" w:space="0" w:color="auto"/>
        <w:right w:val="none" w:sz="0" w:space="0" w:color="auto"/>
      </w:divBdr>
      <w:divsChild>
        <w:div w:id="1564364953">
          <w:marLeft w:val="547"/>
          <w:marRight w:val="0"/>
          <w:marTop w:val="115"/>
          <w:marBottom w:val="0"/>
          <w:divBdr>
            <w:top w:val="none" w:sz="0" w:space="0" w:color="auto"/>
            <w:left w:val="none" w:sz="0" w:space="0" w:color="auto"/>
            <w:bottom w:val="none" w:sz="0" w:space="0" w:color="auto"/>
            <w:right w:val="none" w:sz="0" w:space="0" w:color="auto"/>
          </w:divBdr>
        </w:div>
        <w:div w:id="1564364956">
          <w:marLeft w:val="1166"/>
          <w:marRight w:val="0"/>
          <w:marTop w:val="101"/>
          <w:marBottom w:val="0"/>
          <w:divBdr>
            <w:top w:val="none" w:sz="0" w:space="0" w:color="auto"/>
            <w:left w:val="none" w:sz="0" w:space="0" w:color="auto"/>
            <w:bottom w:val="none" w:sz="0" w:space="0" w:color="auto"/>
            <w:right w:val="none" w:sz="0" w:space="0" w:color="auto"/>
          </w:divBdr>
        </w:div>
        <w:div w:id="1564364962">
          <w:marLeft w:val="547"/>
          <w:marRight w:val="0"/>
          <w:marTop w:val="115"/>
          <w:marBottom w:val="0"/>
          <w:divBdr>
            <w:top w:val="none" w:sz="0" w:space="0" w:color="auto"/>
            <w:left w:val="none" w:sz="0" w:space="0" w:color="auto"/>
            <w:bottom w:val="none" w:sz="0" w:space="0" w:color="auto"/>
            <w:right w:val="none" w:sz="0" w:space="0" w:color="auto"/>
          </w:divBdr>
        </w:div>
        <w:div w:id="1564364971">
          <w:marLeft w:val="1166"/>
          <w:marRight w:val="0"/>
          <w:marTop w:val="101"/>
          <w:marBottom w:val="0"/>
          <w:divBdr>
            <w:top w:val="none" w:sz="0" w:space="0" w:color="auto"/>
            <w:left w:val="none" w:sz="0" w:space="0" w:color="auto"/>
            <w:bottom w:val="none" w:sz="0" w:space="0" w:color="auto"/>
            <w:right w:val="none" w:sz="0" w:space="0" w:color="auto"/>
          </w:divBdr>
        </w:div>
        <w:div w:id="1564364980">
          <w:marLeft w:val="547"/>
          <w:marRight w:val="0"/>
          <w:marTop w:val="115"/>
          <w:marBottom w:val="0"/>
          <w:divBdr>
            <w:top w:val="none" w:sz="0" w:space="0" w:color="auto"/>
            <w:left w:val="none" w:sz="0" w:space="0" w:color="auto"/>
            <w:bottom w:val="none" w:sz="0" w:space="0" w:color="auto"/>
            <w:right w:val="none" w:sz="0" w:space="0" w:color="auto"/>
          </w:divBdr>
        </w:div>
        <w:div w:id="1564364990">
          <w:marLeft w:val="1166"/>
          <w:marRight w:val="0"/>
          <w:marTop w:val="101"/>
          <w:marBottom w:val="0"/>
          <w:divBdr>
            <w:top w:val="none" w:sz="0" w:space="0" w:color="auto"/>
            <w:left w:val="none" w:sz="0" w:space="0" w:color="auto"/>
            <w:bottom w:val="none" w:sz="0" w:space="0" w:color="auto"/>
            <w:right w:val="none" w:sz="0" w:space="0" w:color="auto"/>
          </w:divBdr>
        </w:div>
        <w:div w:id="1564364998">
          <w:marLeft w:val="1166"/>
          <w:marRight w:val="0"/>
          <w:marTop w:val="101"/>
          <w:marBottom w:val="0"/>
          <w:divBdr>
            <w:top w:val="none" w:sz="0" w:space="0" w:color="auto"/>
            <w:left w:val="none" w:sz="0" w:space="0" w:color="auto"/>
            <w:bottom w:val="none" w:sz="0" w:space="0" w:color="auto"/>
            <w:right w:val="none" w:sz="0" w:space="0" w:color="auto"/>
          </w:divBdr>
        </w:div>
      </w:divsChild>
    </w:div>
    <w:div w:id="1564364996">
      <w:marLeft w:val="0"/>
      <w:marRight w:val="0"/>
      <w:marTop w:val="0"/>
      <w:marBottom w:val="0"/>
      <w:divBdr>
        <w:top w:val="none" w:sz="0" w:space="0" w:color="auto"/>
        <w:left w:val="none" w:sz="0" w:space="0" w:color="auto"/>
        <w:bottom w:val="none" w:sz="0" w:space="0" w:color="auto"/>
        <w:right w:val="none" w:sz="0" w:space="0" w:color="auto"/>
      </w:divBdr>
    </w:div>
    <w:div w:id="1564365004">
      <w:marLeft w:val="0"/>
      <w:marRight w:val="0"/>
      <w:marTop w:val="0"/>
      <w:marBottom w:val="0"/>
      <w:divBdr>
        <w:top w:val="none" w:sz="0" w:space="0" w:color="auto"/>
        <w:left w:val="none" w:sz="0" w:space="0" w:color="auto"/>
        <w:bottom w:val="none" w:sz="0" w:space="0" w:color="auto"/>
        <w:right w:val="none" w:sz="0" w:space="0" w:color="auto"/>
      </w:divBdr>
    </w:div>
    <w:div w:id="1564365005">
      <w:marLeft w:val="0"/>
      <w:marRight w:val="0"/>
      <w:marTop w:val="0"/>
      <w:marBottom w:val="0"/>
      <w:divBdr>
        <w:top w:val="none" w:sz="0" w:space="0" w:color="auto"/>
        <w:left w:val="none" w:sz="0" w:space="0" w:color="auto"/>
        <w:bottom w:val="none" w:sz="0" w:space="0" w:color="auto"/>
        <w:right w:val="none" w:sz="0" w:space="0" w:color="auto"/>
      </w:divBdr>
    </w:div>
    <w:div w:id="1564365007">
      <w:marLeft w:val="0"/>
      <w:marRight w:val="0"/>
      <w:marTop w:val="0"/>
      <w:marBottom w:val="0"/>
      <w:divBdr>
        <w:top w:val="none" w:sz="0" w:space="0" w:color="auto"/>
        <w:left w:val="none" w:sz="0" w:space="0" w:color="auto"/>
        <w:bottom w:val="none" w:sz="0" w:space="0" w:color="auto"/>
        <w:right w:val="none" w:sz="0" w:space="0" w:color="auto"/>
      </w:divBdr>
    </w:div>
    <w:div w:id="1564365008">
      <w:marLeft w:val="0"/>
      <w:marRight w:val="0"/>
      <w:marTop w:val="0"/>
      <w:marBottom w:val="0"/>
      <w:divBdr>
        <w:top w:val="none" w:sz="0" w:space="0" w:color="auto"/>
        <w:left w:val="none" w:sz="0" w:space="0" w:color="auto"/>
        <w:bottom w:val="none" w:sz="0" w:space="0" w:color="auto"/>
        <w:right w:val="none" w:sz="0" w:space="0" w:color="auto"/>
      </w:divBdr>
    </w:div>
    <w:div w:id="1564365010">
      <w:marLeft w:val="0"/>
      <w:marRight w:val="0"/>
      <w:marTop w:val="0"/>
      <w:marBottom w:val="0"/>
      <w:divBdr>
        <w:top w:val="none" w:sz="0" w:space="0" w:color="auto"/>
        <w:left w:val="none" w:sz="0" w:space="0" w:color="auto"/>
        <w:bottom w:val="none" w:sz="0" w:space="0" w:color="auto"/>
        <w:right w:val="none" w:sz="0" w:space="0" w:color="auto"/>
      </w:divBdr>
    </w:div>
    <w:div w:id="1583834432">
      <w:bodyDiv w:val="1"/>
      <w:marLeft w:val="0"/>
      <w:marRight w:val="0"/>
      <w:marTop w:val="0"/>
      <w:marBottom w:val="0"/>
      <w:divBdr>
        <w:top w:val="none" w:sz="0" w:space="0" w:color="auto"/>
        <w:left w:val="none" w:sz="0" w:space="0" w:color="auto"/>
        <w:bottom w:val="none" w:sz="0" w:space="0" w:color="auto"/>
        <w:right w:val="none" w:sz="0" w:space="0" w:color="auto"/>
      </w:divBdr>
      <w:divsChild>
        <w:div w:id="288441183">
          <w:marLeft w:val="547"/>
          <w:marRight w:val="0"/>
          <w:marTop w:val="115"/>
          <w:marBottom w:val="0"/>
          <w:divBdr>
            <w:top w:val="none" w:sz="0" w:space="0" w:color="auto"/>
            <w:left w:val="none" w:sz="0" w:space="0" w:color="auto"/>
            <w:bottom w:val="none" w:sz="0" w:space="0" w:color="auto"/>
            <w:right w:val="none" w:sz="0" w:space="0" w:color="auto"/>
          </w:divBdr>
        </w:div>
        <w:div w:id="327246857">
          <w:marLeft w:val="1166"/>
          <w:marRight w:val="0"/>
          <w:marTop w:val="101"/>
          <w:marBottom w:val="0"/>
          <w:divBdr>
            <w:top w:val="none" w:sz="0" w:space="0" w:color="auto"/>
            <w:left w:val="none" w:sz="0" w:space="0" w:color="auto"/>
            <w:bottom w:val="none" w:sz="0" w:space="0" w:color="auto"/>
            <w:right w:val="none" w:sz="0" w:space="0" w:color="auto"/>
          </w:divBdr>
        </w:div>
        <w:div w:id="440301924">
          <w:marLeft w:val="547"/>
          <w:marRight w:val="0"/>
          <w:marTop w:val="115"/>
          <w:marBottom w:val="0"/>
          <w:divBdr>
            <w:top w:val="none" w:sz="0" w:space="0" w:color="auto"/>
            <w:left w:val="none" w:sz="0" w:space="0" w:color="auto"/>
            <w:bottom w:val="none" w:sz="0" w:space="0" w:color="auto"/>
            <w:right w:val="none" w:sz="0" w:space="0" w:color="auto"/>
          </w:divBdr>
        </w:div>
        <w:div w:id="770975240">
          <w:marLeft w:val="1166"/>
          <w:marRight w:val="0"/>
          <w:marTop w:val="101"/>
          <w:marBottom w:val="0"/>
          <w:divBdr>
            <w:top w:val="none" w:sz="0" w:space="0" w:color="auto"/>
            <w:left w:val="none" w:sz="0" w:space="0" w:color="auto"/>
            <w:bottom w:val="none" w:sz="0" w:space="0" w:color="auto"/>
            <w:right w:val="none" w:sz="0" w:space="0" w:color="auto"/>
          </w:divBdr>
        </w:div>
        <w:div w:id="1028215030">
          <w:marLeft w:val="547"/>
          <w:marRight w:val="0"/>
          <w:marTop w:val="115"/>
          <w:marBottom w:val="0"/>
          <w:divBdr>
            <w:top w:val="none" w:sz="0" w:space="0" w:color="auto"/>
            <w:left w:val="none" w:sz="0" w:space="0" w:color="auto"/>
            <w:bottom w:val="none" w:sz="0" w:space="0" w:color="auto"/>
            <w:right w:val="none" w:sz="0" w:space="0" w:color="auto"/>
          </w:divBdr>
        </w:div>
        <w:div w:id="1434473211">
          <w:marLeft w:val="1166"/>
          <w:marRight w:val="0"/>
          <w:marTop w:val="101"/>
          <w:marBottom w:val="0"/>
          <w:divBdr>
            <w:top w:val="none" w:sz="0" w:space="0" w:color="auto"/>
            <w:left w:val="none" w:sz="0" w:space="0" w:color="auto"/>
            <w:bottom w:val="none" w:sz="0" w:space="0" w:color="auto"/>
            <w:right w:val="none" w:sz="0" w:space="0" w:color="auto"/>
          </w:divBdr>
        </w:div>
        <w:div w:id="1608849892">
          <w:marLeft w:val="1166"/>
          <w:marRight w:val="0"/>
          <w:marTop w:val="101"/>
          <w:marBottom w:val="0"/>
          <w:divBdr>
            <w:top w:val="none" w:sz="0" w:space="0" w:color="auto"/>
            <w:left w:val="none" w:sz="0" w:space="0" w:color="auto"/>
            <w:bottom w:val="none" w:sz="0" w:space="0" w:color="auto"/>
            <w:right w:val="none" w:sz="0" w:space="0" w:color="auto"/>
          </w:divBdr>
        </w:div>
      </w:divsChild>
    </w:div>
    <w:div w:id="1591961014">
      <w:bodyDiv w:val="1"/>
      <w:marLeft w:val="0"/>
      <w:marRight w:val="0"/>
      <w:marTop w:val="0"/>
      <w:marBottom w:val="0"/>
      <w:divBdr>
        <w:top w:val="none" w:sz="0" w:space="0" w:color="auto"/>
        <w:left w:val="none" w:sz="0" w:space="0" w:color="auto"/>
        <w:bottom w:val="none" w:sz="0" w:space="0" w:color="auto"/>
        <w:right w:val="none" w:sz="0" w:space="0" w:color="auto"/>
      </w:divBdr>
    </w:div>
    <w:div w:id="1824739793">
      <w:bodyDiv w:val="1"/>
      <w:marLeft w:val="0"/>
      <w:marRight w:val="0"/>
      <w:marTop w:val="0"/>
      <w:marBottom w:val="0"/>
      <w:divBdr>
        <w:top w:val="none" w:sz="0" w:space="0" w:color="auto"/>
        <w:left w:val="none" w:sz="0" w:space="0" w:color="auto"/>
        <w:bottom w:val="none" w:sz="0" w:space="0" w:color="auto"/>
        <w:right w:val="none" w:sz="0" w:space="0" w:color="auto"/>
      </w:divBdr>
    </w:div>
    <w:div w:id="1838884085">
      <w:bodyDiv w:val="1"/>
      <w:marLeft w:val="0"/>
      <w:marRight w:val="0"/>
      <w:marTop w:val="0"/>
      <w:marBottom w:val="0"/>
      <w:divBdr>
        <w:top w:val="none" w:sz="0" w:space="0" w:color="auto"/>
        <w:left w:val="none" w:sz="0" w:space="0" w:color="auto"/>
        <w:bottom w:val="none" w:sz="0" w:space="0" w:color="auto"/>
        <w:right w:val="none" w:sz="0" w:space="0" w:color="auto"/>
      </w:divBdr>
    </w:div>
    <w:div w:id="1866287231">
      <w:bodyDiv w:val="1"/>
      <w:marLeft w:val="0"/>
      <w:marRight w:val="0"/>
      <w:marTop w:val="0"/>
      <w:marBottom w:val="0"/>
      <w:divBdr>
        <w:top w:val="none" w:sz="0" w:space="0" w:color="auto"/>
        <w:left w:val="none" w:sz="0" w:space="0" w:color="auto"/>
        <w:bottom w:val="none" w:sz="0" w:space="0" w:color="auto"/>
        <w:right w:val="none" w:sz="0" w:space="0" w:color="auto"/>
      </w:divBdr>
    </w:div>
    <w:div w:id="2064669787">
      <w:bodyDiv w:val="1"/>
      <w:marLeft w:val="0"/>
      <w:marRight w:val="0"/>
      <w:marTop w:val="0"/>
      <w:marBottom w:val="0"/>
      <w:divBdr>
        <w:top w:val="none" w:sz="0" w:space="0" w:color="auto"/>
        <w:left w:val="none" w:sz="0" w:space="0" w:color="auto"/>
        <w:bottom w:val="none" w:sz="0" w:space="0" w:color="auto"/>
        <w:right w:val="none" w:sz="0" w:space="0" w:color="auto"/>
      </w:divBdr>
    </w:div>
    <w:div w:id="2070952811">
      <w:bodyDiv w:val="1"/>
      <w:marLeft w:val="0"/>
      <w:marRight w:val="0"/>
      <w:marTop w:val="0"/>
      <w:marBottom w:val="0"/>
      <w:divBdr>
        <w:top w:val="none" w:sz="0" w:space="0" w:color="auto"/>
        <w:left w:val="none" w:sz="0" w:space="0" w:color="auto"/>
        <w:bottom w:val="none" w:sz="0" w:space="0" w:color="auto"/>
        <w:right w:val="none" w:sz="0" w:space="0" w:color="auto"/>
      </w:divBdr>
    </w:div>
    <w:div w:id="21201034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settings" Target="settings.xml"/><Relationship Id="rId26" Type="http://schemas.openxmlformats.org/officeDocument/2006/relationships/hyperlink" Target="https://onlinelibrary.wiley.com/doi/epdf/10.1111/all.15615" TargetMode="External"/><Relationship Id="rId39" Type="http://schemas.openxmlformats.org/officeDocument/2006/relationships/hyperlink" Target="https://ashpublications.org/blood/issue/136/Supplement%201" TargetMode="External"/><Relationship Id="rId21" Type="http://schemas.openxmlformats.org/officeDocument/2006/relationships/endnotes" Target="endnotes.xml"/><Relationship Id="rId34" Type="http://schemas.openxmlformats.org/officeDocument/2006/relationships/hyperlink" Target="https://link.springer.com/article/10.1007/s10875-021-01001-x" TargetMode="External"/><Relationship Id="rId42" Type="http://schemas.openxmlformats.org/officeDocument/2006/relationships/hyperlink" Target="https://ipic2021.com/scientific-programme/" TargetMode="External"/><Relationship Id="rId47" Type="http://schemas.openxmlformats.org/officeDocument/2006/relationships/hyperlink" Target="https://www.nice.org.uk/" TargetMode="External"/><Relationship Id="rId50" Type="http://schemas.openxmlformats.org/officeDocument/2006/relationships/hyperlink" Target="https://www.ncpe.ie/" TargetMode="External"/><Relationship Id="rId55" Type="http://schemas.openxmlformats.org/officeDocument/2006/relationships/header" Target="header2.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numbering" Target="numbering.xml"/><Relationship Id="rId29" Type="http://schemas.openxmlformats.org/officeDocument/2006/relationships/hyperlink" Target="https://www.sciencedirect.com/journal/journal-of-allergy-and-clinical-immunology/vol/149/issue/2/suppl/S" TargetMode="External"/><Relationship Id="rId11" Type="http://schemas.openxmlformats.org/officeDocument/2006/relationships/customXml" Target="../customXml/item11.xml"/><Relationship Id="rId24" Type="http://schemas.openxmlformats.org/officeDocument/2006/relationships/hyperlink" Target="https://esid.org/News-Events/ESID-Meetings/ESID-Biennial-Meeting/19th-Biennial-Meeting-2020-Birmingham-UK" TargetMode="External"/><Relationship Id="rId32" Type="http://schemas.openxmlformats.org/officeDocument/2006/relationships/hyperlink" Target="https://plan.core-apps.com/tristar_aaaai19/abstracts" TargetMode="External"/><Relationship Id="rId37" Type="http://schemas.openxmlformats.org/officeDocument/2006/relationships/hyperlink" Target="https://ashpublications.org/blood/issue/140/Supplement%201" TargetMode="External"/><Relationship Id="rId40" Type="http://schemas.openxmlformats.org/officeDocument/2006/relationships/hyperlink" Target="https://ashpublications.org/blood/issue/134/Supplement_1" TargetMode="External"/><Relationship Id="rId45" Type="http://schemas.openxmlformats.org/officeDocument/2006/relationships/hyperlink" Target="https://journals.lww.com/hemasphere/Fulltext/2022/06003/Abstract_Book_for_the_27th_Congress_of_the.1.aspx" TargetMode="External"/><Relationship Id="rId53" Type="http://schemas.openxmlformats.org/officeDocument/2006/relationships/header" Target="header1.xml"/><Relationship Id="rId5" Type="http://schemas.openxmlformats.org/officeDocument/2006/relationships/customXml" Target="../customXml/item5.xml"/><Relationship Id="rId19"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hyperlink" Target="https://www.ispor.org/heor-resources/presentations-database/search" TargetMode="External"/><Relationship Id="rId27" Type="http://schemas.openxmlformats.org/officeDocument/2006/relationships/hyperlink" Target="https://onlinelibrary.wiley.com/doi/epdf/10.1111/all.15616" TargetMode="External"/><Relationship Id="rId30" Type="http://schemas.openxmlformats.org/officeDocument/2006/relationships/hyperlink" Target="https://www.jacionline.org/issue/S0091-6749(20)X0014-5" TargetMode="External"/><Relationship Id="rId35" Type="http://schemas.openxmlformats.org/officeDocument/2006/relationships/hyperlink" Target="https://link.springer.com/article/10.1007/s10875-020-00764-z" TargetMode="External"/><Relationship Id="rId43" Type="http://schemas.openxmlformats.org/officeDocument/2006/relationships/hyperlink" Target="https://ipic2019.com/submit-your-abstract/" TargetMode="External"/><Relationship Id="rId48" Type="http://schemas.openxmlformats.org/officeDocument/2006/relationships/hyperlink" Target="https://www.scottishmedicines.org.uk/" TargetMode="External"/><Relationship Id="rId56" Type="http://schemas.openxmlformats.org/officeDocument/2006/relationships/fontTable" Target="fontTable.xml"/><Relationship Id="rId8" Type="http://schemas.openxmlformats.org/officeDocument/2006/relationships/customXml" Target="../customXml/item8.xml"/><Relationship Id="rId51" Type="http://schemas.openxmlformats.org/officeDocument/2006/relationships/hyperlink" Target="http://healtheconomicsdev.tuftsmedicalcenter.org/cear2/search/search.aspx" TargetMode="Externa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styles" Target="styles.xml"/><Relationship Id="rId25" Type="http://schemas.openxmlformats.org/officeDocument/2006/relationships/hyperlink" Target="https://onlinelibrary.wiley.com/doi/epdf/10.1111/all.15614" TargetMode="External"/><Relationship Id="rId33" Type="http://schemas.openxmlformats.org/officeDocument/2006/relationships/hyperlink" Target="https://link.springer.com/article/10.1007/s10875-022-01216-6" TargetMode="External"/><Relationship Id="rId38" Type="http://schemas.openxmlformats.org/officeDocument/2006/relationships/hyperlink" Target="https://ash.confex.com/ash/2021/webprogram/start.html" TargetMode="External"/><Relationship Id="rId46" Type="http://schemas.openxmlformats.org/officeDocument/2006/relationships/hyperlink" Target="https://library.ehaweb.org/eha/" TargetMode="External"/><Relationship Id="rId20" Type="http://schemas.openxmlformats.org/officeDocument/2006/relationships/footnotes" Target="footnotes.xml"/><Relationship Id="rId41" Type="http://schemas.openxmlformats.org/officeDocument/2006/relationships/hyperlink" Target="https://ipic2021.com/Abstracts-for-poster-presentation/"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customXml" Target="../customXml/item15.xml"/><Relationship Id="rId23" Type="http://schemas.openxmlformats.org/officeDocument/2006/relationships/hyperlink" Target="https://www.ispor.org/heor-resources/presentations-database/search" TargetMode="External"/><Relationship Id="rId28" Type="http://schemas.openxmlformats.org/officeDocument/2006/relationships/hyperlink" Target="https://medialibrary.eaaci.org/mediatheque/results.aspx?channel=8518&amp;search=%7B%22Text%22%3A%22%22%2C%22MediaType%22%3A%5B0%5D%2C%22ContentTypes%22%3A%5B%22abstract%22%2C%22e-poster%22%5D%2C%22SortBy%22%3A5%7D" TargetMode="External"/><Relationship Id="rId36" Type="http://schemas.openxmlformats.org/officeDocument/2006/relationships/hyperlink" Target="https://link.springer.com/article/10.1007/s10875-019-00597-5" TargetMode="External"/><Relationship Id="rId49" Type="http://schemas.openxmlformats.org/officeDocument/2006/relationships/hyperlink" Target="http://www.awmsg.org/" TargetMode="External"/><Relationship Id="rId57" Type="http://schemas.openxmlformats.org/officeDocument/2006/relationships/theme" Target="theme/theme1.xml"/><Relationship Id="rId10" Type="http://schemas.openxmlformats.org/officeDocument/2006/relationships/customXml" Target="../customXml/item10.xml"/><Relationship Id="rId31" Type="http://schemas.openxmlformats.org/officeDocument/2006/relationships/hyperlink" Target="https://plan.core-apps.com/tristar_aaaai20/abstracts" TargetMode="External"/><Relationship Id="rId44" Type="http://schemas.openxmlformats.org/officeDocument/2006/relationships/hyperlink" Target="https://onlinelibrary.wiley.com/toc/15214141/2019/49/S3" TargetMode="External"/><Relationship Id="rId52" Type="http://schemas.openxmlformats.org/officeDocument/2006/relationships/hyperlink" Target="http://eq-5dpublications.euroqol.org/?noheader=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10.xml><?xml version="1.0" encoding="utf-8"?>
<b:Sources xmlns:b="http://schemas.openxmlformats.org/officeDocument/2006/bibliography" xmlns="http://schemas.openxmlformats.org/officeDocument/2006/bibliography" SelectedStyle="\APA.XSL" StyleName="APA Fifth Edition"/>
</file>

<file path=customXml/item11.xml><?xml version="1.0" encoding="utf-8"?>
<ct:contentTypeSchema xmlns:ct="http://schemas.microsoft.com/office/2006/metadata/contentType" xmlns:ma="http://schemas.microsoft.com/office/2006/metadata/properties/metaAttributes" ct:_="" ma:_="" ma:contentTypeName="Document" ma:contentTypeID="0x0101007AD3F83E2EACB84C92A4FBBAE42C50E8" ma:contentTypeVersion="6" ma:contentTypeDescription="Create a new document." ma:contentTypeScope="" ma:versionID="5c7ee5da0551a44fd8cad0d1863d4023">
  <xsd:schema xmlns:xsd="http://www.w3.org/2001/XMLSchema" xmlns:xs="http://www.w3.org/2001/XMLSchema" xmlns:p="http://schemas.microsoft.com/office/2006/metadata/properties" xmlns:ns2="b2df2de9-2a05-4e95-83b6-34e43a5718cd" xmlns:ns3="c4b13a59-228f-4417-969c-e945649b231d" targetNamespace="http://schemas.microsoft.com/office/2006/metadata/properties" ma:root="true" ma:fieldsID="7cb8aee57ea2bfb87dfa7e3c5d08b227" ns2:_="" ns3:_="">
    <xsd:import namespace="b2df2de9-2a05-4e95-83b6-34e43a5718cd"/>
    <xsd:import namespace="c4b13a59-228f-4417-969c-e945649b23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df2de9-2a05-4e95-83b6-34e43a5718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b13a59-228f-4417-969c-e945649b231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2.xml><?xml version="1.0" encoding="utf-8"?>
<b:Sources xmlns:b="http://schemas.openxmlformats.org/officeDocument/2006/bibliography" xmlns="http://schemas.openxmlformats.org/officeDocument/2006/bibliography" SelectedStyle="\APA.XSL" StyleName="APA Fifth Edition"/>
</file>

<file path=customXml/item13.xml><?xml version="1.0" encoding="utf-8"?>
<b:Sources xmlns:b="http://schemas.openxmlformats.org/officeDocument/2006/bibliography" xmlns="http://schemas.openxmlformats.org/officeDocument/2006/bibliography" SelectedStyle="\APA.XSL" StyleName="APA Fifth Edition"/>
</file>

<file path=customXml/item14.xml><?xml version="1.0" encoding="utf-8"?>
<b:Sources xmlns:b="http://schemas.openxmlformats.org/officeDocument/2006/bibliography" xmlns="http://schemas.openxmlformats.org/officeDocument/2006/bibliography" SelectedStyle="\APA.XSL" StyleName="APA Fifth Edition"/>
</file>

<file path=customXml/item15.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b:Sources xmlns:b="http://schemas.openxmlformats.org/officeDocument/2006/bibliography" xmlns="http://schemas.openxmlformats.org/officeDocument/2006/bibliography" SelectedStyle="\APA.XSL" StyleName="APA Fifth Edition"/>
</file>

<file path=customXml/item8.xml><?xml version="1.0" encoding="utf-8"?>
<b:Sources xmlns:b="http://schemas.openxmlformats.org/officeDocument/2006/bibliography" xmlns="http://schemas.openxmlformats.org/officeDocument/2006/bibliography" SelectedStyle="\APA.XSL" StyleName="APA Fifth Edition"/>
</file>

<file path=customXml/item9.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0B26F2-D3AC-4F57-9895-064F3C6D4BF2}">
  <ds:schemaRefs>
    <ds:schemaRef ds:uri="http://schemas.openxmlformats.org/officeDocument/2006/bibliography"/>
  </ds:schemaRefs>
</ds:datastoreItem>
</file>

<file path=customXml/itemProps10.xml><?xml version="1.0" encoding="utf-8"?>
<ds:datastoreItem xmlns:ds="http://schemas.openxmlformats.org/officeDocument/2006/customXml" ds:itemID="{95341DCB-C9A8-4A4A-9E5B-8F6BCC4D0CAB}">
  <ds:schemaRefs>
    <ds:schemaRef ds:uri="http://schemas.openxmlformats.org/officeDocument/2006/bibliography"/>
  </ds:schemaRefs>
</ds:datastoreItem>
</file>

<file path=customXml/itemProps11.xml><?xml version="1.0" encoding="utf-8"?>
<ds:datastoreItem xmlns:ds="http://schemas.openxmlformats.org/officeDocument/2006/customXml" ds:itemID="{7F9D0093-46F6-4617-8C03-821AE6E795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df2de9-2a05-4e95-83b6-34e43a5718cd"/>
    <ds:schemaRef ds:uri="c4b13a59-228f-4417-969c-e945649b23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2.xml><?xml version="1.0" encoding="utf-8"?>
<ds:datastoreItem xmlns:ds="http://schemas.openxmlformats.org/officeDocument/2006/customXml" ds:itemID="{75B1914A-6AF7-4A54-AB7A-D5981AF176FA}">
  <ds:schemaRefs>
    <ds:schemaRef ds:uri="http://schemas.openxmlformats.org/officeDocument/2006/bibliography"/>
  </ds:schemaRefs>
</ds:datastoreItem>
</file>

<file path=customXml/itemProps13.xml><?xml version="1.0" encoding="utf-8"?>
<ds:datastoreItem xmlns:ds="http://schemas.openxmlformats.org/officeDocument/2006/customXml" ds:itemID="{FD0835A5-B789-4827-8C09-C32BAB8ED1A3}">
  <ds:schemaRefs>
    <ds:schemaRef ds:uri="http://schemas.openxmlformats.org/officeDocument/2006/bibliography"/>
  </ds:schemaRefs>
</ds:datastoreItem>
</file>

<file path=customXml/itemProps14.xml><?xml version="1.0" encoding="utf-8"?>
<ds:datastoreItem xmlns:ds="http://schemas.openxmlformats.org/officeDocument/2006/customXml" ds:itemID="{1BEB39AE-D913-4627-90F7-4A37035E46E5}">
  <ds:schemaRefs>
    <ds:schemaRef ds:uri="http://schemas.openxmlformats.org/officeDocument/2006/bibliography"/>
  </ds:schemaRefs>
</ds:datastoreItem>
</file>

<file path=customXml/itemProps15.xml><?xml version="1.0" encoding="utf-8"?>
<ds:datastoreItem xmlns:ds="http://schemas.openxmlformats.org/officeDocument/2006/customXml" ds:itemID="{7AF3810D-4487-42A9-9466-1169236F29AD}">
  <ds:schemaRefs>
    <ds:schemaRef ds:uri="http://schemas.openxmlformats.org/officeDocument/2006/bibliography"/>
  </ds:schemaRefs>
</ds:datastoreItem>
</file>

<file path=customXml/itemProps2.xml><?xml version="1.0" encoding="utf-8"?>
<ds:datastoreItem xmlns:ds="http://schemas.openxmlformats.org/officeDocument/2006/customXml" ds:itemID="{E065E8EB-7E78-4557-BE6E-7BF1FCE34914}">
  <ds:schemaRefs>
    <ds:schemaRef ds:uri="http://schemas.microsoft.com/sharepoint/v3/contenttype/forms"/>
  </ds:schemaRefs>
</ds:datastoreItem>
</file>

<file path=customXml/itemProps3.xml><?xml version="1.0" encoding="utf-8"?>
<ds:datastoreItem xmlns:ds="http://schemas.openxmlformats.org/officeDocument/2006/customXml" ds:itemID="{423F7440-13A8-405A-991B-908CE88AF954}">
  <ds:schemaRefs>
    <ds:schemaRef ds:uri="http://schemas.openxmlformats.org/officeDocument/2006/bibliography"/>
  </ds:schemaRefs>
</ds:datastoreItem>
</file>

<file path=customXml/itemProps4.xml><?xml version="1.0" encoding="utf-8"?>
<ds:datastoreItem xmlns:ds="http://schemas.openxmlformats.org/officeDocument/2006/customXml" ds:itemID="{A97A9BAC-C168-4610-8AD3-7343A7E9AA5F}">
  <ds:schemaRefs>
    <ds:schemaRef ds:uri="http://schemas.openxmlformats.org/officeDocument/2006/bibliography"/>
  </ds:schemaRefs>
</ds:datastoreItem>
</file>

<file path=customXml/itemProps5.xml><?xml version="1.0" encoding="utf-8"?>
<ds:datastoreItem xmlns:ds="http://schemas.openxmlformats.org/officeDocument/2006/customXml" ds:itemID="{83B1357B-A34E-4554-B585-C1D6A532E40E}">
  <ds:schemaRefs>
    <ds:schemaRef ds:uri="http://schemas.openxmlformats.org/officeDocument/2006/bibliography"/>
  </ds:schemaRefs>
</ds:datastoreItem>
</file>

<file path=customXml/itemProps6.xml><?xml version="1.0" encoding="utf-8"?>
<ds:datastoreItem xmlns:ds="http://schemas.openxmlformats.org/officeDocument/2006/customXml" ds:itemID="{8C68F2B1-7AE5-4149-9654-5915899CE646}">
  <ds:schemaRefs>
    <ds:schemaRef ds:uri="http://schemas.openxmlformats.org/officeDocument/2006/bibliography"/>
  </ds:schemaRefs>
</ds:datastoreItem>
</file>

<file path=customXml/itemProps7.xml><?xml version="1.0" encoding="utf-8"?>
<ds:datastoreItem xmlns:ds="http://schemas.openxmlformats.org/officeDocument/2006/customXml" ds:itemID="{45596048-FA23-4527-8F5D-8E575DDBA24C}">
  <ds:schemaRefs>
    <ds:schemaRef ds:uri="http://schemas.openxmlformats.org/officeDocument/2006/bibliography"/>
  </ds:schemaRefs>
</ds:datastoreItem>
</file>

<file path=customXml/itemProps8.xml><?xml version="1.0" encoding="utf-8"?>
<ds:datastoreItem xmlns:ds="http://schemas.openxmlformats.org/officeDocument/2006/customXml" ds:itemID="{3913ED6F-C9B9-4CE2-AAE7-50EFD9FD9BCC}">
  <ds:schemaRefs>
    <ds:schemaRef ds:uri="http://schemas.openxmlformats.org/officeDocument/2006/bibliography"/>
  </ds:schemaRefs>
</ds:datastoreItem>
</file>

<file path=customXml/itemProps9.xml><?xml version="1.0" encoding="utf-8"?>
<ds:datastoreItem xmlns:ds="http://schemas.openxmlformats.org/officeDocument/2006/customXml" ds:itemID="{DEE3666B-25B9-4CAB-A53D-6F28A843463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198</Pages>
  <Words>29336</Words>
  <Characters>167219</Characters>
  <Application>Microsoft Office Word</Application>
  <DocSecurity>0</DocSecurity>
  <Lines>1393</Lines>
  <Paragraphs>392</Paragraphs>
  <ScaleCrop>false</ScaleCrop>
  <HeadingPairs>
    <vt:vector size="2" baseType="variant">
      <vt:variant>
        <vt:lpstr>Title</vt:lpstr>
      </vt:variant>
      <vt:variant>
        <vt:i4>1</vt:i4>
      </vt:variant>
    </vt:vector>
  </HeadingPairs>
  <TitlesOfParts>
    <vt:vector size="1" baseType="lpstr">
      <vt:lpstr>Title:</vt:lpstr>
    </vt:vector>
  </TitlesOfParts>
  <Company>Costello Medical Consulting</Company>
  <LinksUpToDate>false</LinksUpToDate>
  <CharactersWithSpaces>196163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Sarah Clements</dc:creator>
  <cp:keywords/>
  <dc:description/>
  <cp:lastModifiedBy>George Seleiro</cp:lastModifiedBy>
  <cp:revision>2</cp:revision>
  <cp:lastPrinted>2012-11-17T02:04:00Z</cp:lastPrinted>
  <dcterms:created xsi:type="dcterms:W3CDTF">2025-06-13T10:44:00Z</dcterms:created>
  <dcterms:modified xsi:type="dcterms:W3CDTF">2025-06-13T10:44:00Z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0x0101007AD3F83E2EACB84C92A4FBBAE42C50E8</vt:lpwstr>
  </property>
</Properties>
</file>