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AB10" w14:textId="77777777" w:rsidR="001E2BBF" w:rsidRDefault="0000000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202193467"/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Supplementary materials </w:t>
      </w:r>
    </w:p>
    <w:p w14:paraId="3732816B" w14:textId="77777777" w:rsidR="001E2BBF" w:rsidRDefault="00000000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4"/>
        </w:rPr>
      </w:pPr>
      <w:hyperlink r:id="rId7" w:history="1">
        <w:r>
          <w:rPr>
            <w:rFonts w:ascii="Times New Roman" w:hAnsi="Times New Roman" w:cs="Times New Roman"/>
            <w:b/>
            <w:bCs/>
            <w:sz w:val="24"/>
          </w:rPr>
          <w:t xml:space="preserve">Early diagnostic value </w:t>
        </w:r>
      </w:hyperlink>
      <w:r>
        <w:rPr>
          <w:rFonts w:ascii="Times New Roman" w:hAnsi="Times New Roman" w:cs="Times New Roman"/>
          <w:b/>
          <w:bCs/>
          <w:sz w:val="24"/>
        </w:rPr>
        <w:t xml:space="preserve">of serum procalcitonin, C-reactive protein, white blood cell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count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and the neutrophil percentage </w:t>
      </w:r>
      <w:bookmarkStart w:id="1" w:name="_Hlk202264889"/>
      <w:r>
        <w:rPr>
          <w:rFonts w:ascii="Times New Roman" w:hAnsi="Times New Roman" w:cs="Times New Roman"/>
          <w:b/>
          <w:bCs/>
          <w:sz w:val="24"/>
        </w:rPr>
        <w:t xml:space="preserve">in </w:t>
      </w:r>
      <w:hyperlink r:id="rId8" w:tgtFrame="_blank" w:history="1">
        <w:r>
          <w:rPr>
            <w:rFonts w:ascii="Times New Roman" w:hAnsi="Times New Roman" w:cs="Times New Roman"/>
            <w:b/>
            <w:bCs/>
            <w:sz w:val="24"/>
          </w:rPr>
          <w:t>bacterial and fungal bloodstream infections</w:t>
        </w:r>
      </w:hyperlink>
      <w:bookmarkEnd w:id="1"/>
    </w:p>
    <w:p w14:paraId="279BC269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bookmarkStart w:id="2" w:name="_Hlk202193479"/>
      <w:bookmarkEnd w:id="0"/>
      <w:proofErr w:type="spellStart"/>
      <w:r>
        <w:rPr>
          <w:rFonts w:ascii="Times New Roman" w:hAnsi="Times New Roman" w:cs="Times New Roman"/>
          <w:sz w:val="24"/>
        </w:rPr>
        <w:t>Shihui</w:t>
      </w:r>
      <w:proofErr w:type="spellEnd"/>
      <w:r>
        <w:rPr>
          <w:rFonts w:ascii="Times New Roman" w:hAnsi="Times New Roman" w:cs="Times New Roman"/>
          <w:sz w:val="24"/>
        </w:rPr>
        <w:t xml:space="preserve"> Zhai</w:t>
      </w:r>
      <w:r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</w:rPr>
        <w:t xml:space="preserve">, </w:t>
      </w:r>
      <w:bookmarkStart w:id="3" w:name="_Hlk202198118"/>
      <w:r>
        <w:rPr>
          <w:rFonts w:ascii="Times New Roman" w:hAnsi="Times New Roman" w:cs="Times New Roman"/>
          <w:sz w:val="24"/>
        </w:rPr>
        <w:t xml:space="preserve">Chunhua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Luo</w:t>
      </w:r>
      <w:bookmarkEnd w:id="3"/>
      <w:r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 w:hint="eastAsia"/>
          <w:sz w:val="24"/>
          <w:vertAlign w:val="superscript"/>
        </w:rPr>
        <w:t>,c</w:t>
      </w:r>
      <w:proofErr w:type="spellEnd"/>
      <w:proofErr w:type="gramEnd"/>
    </w:p>
    <w:p w14:paraId="1D7DF623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bookmarkStart w:id="4" w:name="_Hlk202783081"/>
      <w:proofErr w:type="spellStart"/>
      <w:r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</w:rPr>
        <w:t>College</w:t>
      </w:r>
      <w:proofErr w:type="spellEnd"/>
      <w:r>
        <w:rPr>
          <w:rFonts w:ascii="Times New Roman" w:hAnsi="Times New Roman" w:cs="Times New Roman"/>
          <w:sz w:val="24"/>
        </w:rPr>
        <w:t xml:space="preserve"> of Clinical Medical Science, Ningxia Medical University, Yinchuan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Ningxia</w:t>
      </w:r>
      <w:r>
        <w:rPr>
          <w:rFonts w:ascii="Times New Roman" w:hAnsi="Times New Roman" w:cs="Times New Roman" w:hint="eastAsia"/>
          <w:sz w:val="24"/>
        </w:rPr>
        <w:t>, China</w:t>
      </w:r>
    </w:p>
    <w:bookmarkEnd w:id="2"/>
    <w:p w14:paraId="045854D7" w14:textId="77777777" w:rsidR="001E2BBF" w:rsidRDefault="00000000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 w:hint="eastAsia"/>
          <w:color w:val="000000"/>
          <w:sz w:val="24"/>
          <w:vertAlign w:val="superscript"/>
        </w:rPr>
        <w:t>b</w:t>
      </w:r>
      <w:r>
        <w:rPr>
          <w:rFonts w:ascii="Times New Roman" w:hAnsi="Times New Roman" w:cs="Times New Roman" w:hint="eastAsia"/>
          <w:color w:val="000000"/>
          <w:sz w:val="24"/>
        </w:rPr>
        <w:t>The</w:t>
      </w:r>
      <w:proofErr w:type="spellEnd"/>
      <w:r>
        <w:rPr>
          <w:rFonts w:ascii="Times New Roman" w:hAnsi="Times New Roman" w:cs="Times New Roman" w:hint="eastAsia"/>
          <w:color w:val="000000"/>
          <w:sz w:val="24"/>
        </w:rPr>
        <w:t xml:space="preserve"> First College of Clinical Medical Science, China Three Gorges University, Yichang, </w:t>
      </w:r>
      <w:proofErr w:type="spellStart"/>
      <w:r>
        <w:rPr>
          <w:rFonts w:ascii="Times New Roman" w:hAnsi="Times New Roman" w:cs="Times New Roman" w:hint="eastAsia"/>
          <w:sz w:val="24"/>
        </w:rPr>
        <w:t>Huhei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China </w:t>
      </w:r>
    </w:p>
    <w:p w14:paraId="4BBB7174" w14:textId="77777777" w:rsidR="001E2BBF" w:rsidRDefault="00000000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vertAlign w:val="superscript"/>
        </w:rPr>
        <w:t>c</w:t>
      </w:r>
      <w:r>
        <w:rPr>
          <w:rFonts w:ascii="Times New Roman" w:hAnsi="Times New Roman" w:cs="Times New Roman"/>
          <w:sz w:val="24"/>
        </w:rPr>
        <w:t>Yichang</w:t>
      </w:r>
      <w:proofErr w:type="spellEnd"/>
      <w:r>
        <w:rPr>
          <w:rFonts w:ascii="Times New Roman" w:hAnsi="Times New Roman" w:cs="Times New Roman"/>
          <w:sz w:val="24"/>
        </w:rPr>
        <w:t xml:space="preserve"> Central People’s Hospital, Yichang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Hubei</w:t>
      </w:r>
      <w:r>
        <w:rPr>
          <w:rFonts w:ascii="Times New Roman" w:hAnsi="Times New Roman" w:cs="Times New Roman" w:hint="eastAsia"/>
          <w:sz w:val="24"/>
        </w:rPr>
        <w:t>, China</w:t>
      </w:r>
    </w:p>
    <w:bookmarkEnd w:id="4"/>
    <w:p w14:paraId="70FC5591" w14:textId="77777777" w:rsidR="001E2BBF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t>#To whom correspondence should be addressed.</w:t>
      </w:r>
    </w:p>
    <w:p w14:paraId="1B6B8122" w14:textId="77777777" w:rsidR="001E2BBF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Chunhua Luo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Email: </w:t>
      </w:r>
      <w:hyperlink r:id="rId9" w:history="1">
        <w:r>
          <w:rPr>
            <w:rStyle w:val="ab"/>
            <w:rFonts w:ascii="Times New Roman" w:hAnsi="Times New Roman" w:cs="Times New Roman" w:hint="eastAsia"/>
          </w:rPr>
          <w:t>lchlgj2004@aliyun.com</w:t>
        </w:r>
      </w:hyperlink>
    </w:p>
    <w:p w14:paraId="0645A6BC" w14:textId="77777777" w:rsidR="001E2BBF" w:rsidRDefault="00000000">
      <w:pPr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bookmarkStart w:id="5" w:name="_Hlk82361322"/>
      <w:r>
        <w:rPr>
          <w:rFonts w:ascii="Times New Roman" w:hAnsi="Times New Roman" w:cs="Times New Roman"/>
          <w:sz w:val="24"/>
        </w:rPr>
        <w:t>Tel/Fax: +86 0717-6483519</w:t>
      </w:r>
    </w:p>
    <w:bookmarkEnd w:id="5"/>
    <w:p w14:paraId="391A224F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3AA30A64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1BD26211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7108E171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7CBD9FE3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11ABC0C7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050F48C5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36676311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3750512D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  <w:bookmarkStart w:id="6" w:name="OLE_LINK55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S</w:t>
      </w:r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1. General information about the </w:t>
      </w:r>
      <w:bookmarkStart w:id="7" w:name="OLE_LINK38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>bacterial</w:t>
      </w:r>
      <w:bookmarkEnd w:id="7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 and </w:t>
      </w:r>
      <w:bookmarkStart w:id="8" w:name="OLE_LINK39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>fungal</w:t>
      </w:r>
      <w:bookmarkEnd w:id="8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 groups</w:t>
      </w:r>
      <w:bookmarkEnd w:id="6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 </w:t>
      </w:r>
    </w:p>
    <w:tbl>
      <w:tblPr>
        <w:tblW w:w="935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2127"/>
        <w:gridCol w:w="2126"/>
        <w:gridCol w:w="1134"/>
      </w:tblGrid>
      <w:tr w:rsidR="001E2BBF" w14:paraId="6DF6E18B" w14:textId="77777777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1F470890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Group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202E4B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bacterial group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49CACA5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fungal group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97EEAB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14:ligatures w14:val="none"/>
              </w:rPr>
              <w:sym w:font="Symbol" w:char="0063"/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vertAlign w:val="superscript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/Z-value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ABCD7C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i/>
                <w:sz w:val="24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-value</w:t>
            </w:r>
          </w:p>
        </w:tc>
      </w:tr>
      <w:tr w:rsidR="001E2BBF" w14:paraId="7824B47C" w14:textId="77777777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3378017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Gender</w:t>
            </w:r>
            <w:r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a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(example)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339D017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0BF0E51D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33924C99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3.421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E9152D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064</w:t>
            </w:r>
          </w:p>
        </w:tc>
      </w:tr>
      <w:tr w:rsidR="001E2BBF" w14:paraId="1F036143" w14:textId="77777777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332CEED6" w14:textId="77777777" w:rsidR="001E2BBF" w:rsidRDefault="00000000">
            <w:pPr>
              <w:adjustRightInd w:val="0"/>
              <w:snapToGrid w:val="0"/>
              <w:spacing w:after="0" w:line="480" w:lineRule="auto"/>
              <w:ind w:firstLineChars="100" w:firstLine="240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M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ale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D34FE6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680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(53.6)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AD015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48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64.0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E188DAB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FF9BA9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</w:tr>
      <w:tr w:rsidR="001E2BBF" w14:paraId="4E18B280" w14:textId="77777777">
        <w:trPr>
          <w:jc w:val="center"/>
        </w:trPr>
        <w:tc>
          <w:tcPr>
            <w:tcW w:w="2268" w:type="dxa"/>
            <w:tcBorders>
              <w:top w:val="nil"/>
            </w:tcBorders>
          </w:tcPr>
          <w:p w14:paraId="5FB70A06" w14:textId="77777777" w:rsidR="001E2BBF" w:rsidRDefault="00000000">
            <w:pPr>
              <w:adjustRightInd w:val="0"/>
              <w:snapToGrid w:val="0"/>
              <w:spacing w:after="0" w:line="480" w:lineRule="auto"/>
              <w:ind w:firstLineChars="100" w:firstLine="240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Female</w:t>
            </w:r>
          </w:p>
        </w:tc>
        <w:tc>
          <w:tcPr>
            <w:tcW w:w="1701" w:type="dxa"/>
            <w:tcBorders>
              <w:top w:val="nil"/>
            </w:tcBorders>
          </w:tcPr>
          <w:p w14:paraId="0C087B59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02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47.0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nil"/>
            </w:tcBorders>
          </w:tcPr>
          <w:p w14:paraId="3C70BFC7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27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36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14:paraId="4C7A02D8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FCBF23B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</w:tr>
      <w:tr w:rsidR="001E2BBF" w14:paraId="114804F3" w14:textId="77777777">
        <w:trPr>
          <w:jc w:val="center"/>
        </w:trPr>
        <w:tc>
          <w:tcPr>
            <w:tcW w:w="2268" w:type="dxa"/>
          </w:tcPr>
          <w:p w14:paraId="2484B616" w14:textId="77777777" w:rsidR="001E2BBF" w:rsidRDefault="00000000">
            <w:pPr>
              <w:adjustRightInd w:val="0"/>
              <w:snapToGrid w:val="0"/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Age</w:t>
            </w:r>
            <w:r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b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(years)</w:t>
            </w:r>
          </w:p>
        </w:tc>
        <w:tc>
          <w:tcPr>
            <w:tcW w:w="1701" w:type="dxa"/>
          </w:tcPr>
          <w:p w14:paraId="124A3ED0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bookmarkStart w:id="9" w:name="OLE_LINK41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0.68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4.15</w:t>
            </w:r>
            <w:bookmarkEnd w:id="9"/>
          </w:p>
        </w:tc>
        <w:tc>
          <w:tcPr>
            <w:tcW w:w="2127" w:type="dxa"/>
          </w:tcPr>
          <w:p w14:paraId="45587CB7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1.64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7.26</w:t>
            </w:r>
          </w:p>
        </w:tc>
        <w:tc>
          <w:tcPr>
            <w:tcW w:w="2126" w:type="dxa"/>
          </w:tcPr>
          <w:p w14:paraId="6EB5596F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0.471</w:t>
            </w:r>
          </w:p>
        </w:tc>
        <w:tc>
          <w:tcPr>
            <w:tcW w:w="1134" w:type="dxa"/>
          </w:tcPr>
          <w:p w14:paraId="3E34F92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639</w:t>
            </w:r>
          </w:p>
        </w:tc>
      </w:tr>
    </w:tbl>
    <w:p w14:paraId="12F28A57" w14:textId="77777777" w:rsidR="001E2BBF" w:rsidRDefault="00000000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sz w:val="24"/>
          <w:shd w:val="clear" w:color="auto" w:fill="FFFFFF"/>
          <w14:ligatures w14:val="none"/>
        </w:rPr>
      </w:pPr>
      <w:bookmarkStart w:id="10" w:name="OLE_LINK65"/>
      <w:r>
        <w:rPr>
          <w:rFonts w:ascii="Times New Roman" w:eastAsia="宋体" w:hAnsi="Times New Roman" w:cs="Times New Roman"/>
          <w:sz w:val="24"/>
          <w14:ligatures w14:val="none"/>
        </w:rPr>
        <w:t>Note:</w:t>
      </w:r>
      <w:bookmarkEnd w:id="10"/>
      <w:r>
        <w:rPr>
          <w:rFonts w:ascii="Times New Roman" w:eastAsia="宋体" w:hAnsi="Times New Roman" w:cs="Times New Roman"/>
          <w:sz w:val="24"/>
          <w14:ligatures w14:val="none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a</w:t>
      </w:r>
      <w:bookmarkStart w:id="11" w:name="OLE_LINK67"/>
      <w:r>
        <w:rPr>
          <w:rFonts w:ascii="Times New Roman" w:eastAsia="宋体" w:hAnsi="Times New Roman" w:cs="Times New Roman"/>
          <w:sz w:val="24"/>
          <w14:ligatures w14:val="none"/>
        </w:rPr>
        <w:t>The</w:t>
      </w:r>
      <w:proofErr w:type="spellEnd"/>
      <w:r>
        <w:rPr>
          <w:rFonts w:ascii="Times New Roman" w:eastAsia="宋体" w:hAnsi="Times New Roman" w:cs="Times New Roman"/>
          <w:sz w:val="24"/>
          <w14:ligatures w14:val="none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24"/>
          <w14:ligatures w14:val="none"/>
        </w:rPr>
        <w:sym w:font="Symbol" w:char="0063"/>
      </w:r>
      <w:r>
        <w:rPr>
          <w:rFonts w:ascii="Times New Roman" w:eastAsia="宋体" w:hAnsi="Times New Roman" w:cs="Times New Roman"/>
          <w:i/>
          <w:iCs/>
          <w:sz w:val="24"/>
          <w:vertAlign w:val="superscript"/>
          <w14:ligatures w14:val="none"/>
        </w:rPr>
        <w:t>2</w:t>
      </w:r>
      <w:r>
        <w:rPr>
          <w:rFonts w:ascii="Times New Roman" w:eastAsia="宋体" w:hAnsi="Times New Roman" w:cs="Times New Roman"/>
          <w:sz w:val="24"/>
          <w14:ligatures w14:val="none"/>
        </w:rPr>
        <w:t xml:space="preserve"> test </w:t>
      </w:r>
      <w:bookmarkStart w:id="12" w:name="OLE_LINK47"/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 xml:space="preserve">was used </w:t>
      </w:r>
      <w:r>
        <w:rPr>
          <w:rFonts w:ascii="Times New Roman" w:eastAsia="宋体" w:hAnsi="Times New Roman" w:cs="Times New Roman"/>
          <w:sz w:val="24"/>
          <w14:ligatures w14:val="none"/>
        </w:rPr>
        <w:t>and the results expressed as</w:t>
      </w:r>
      <w:bookmarkEnd w:id="11"/>
      <w:bookmarkEnd w:id="12"/>
      <w:r>
        <w:rPr>
          <w:rFonts w:ascii="Times New Roman" w:eastAsia="宋体" w:hAnsi="Times New Roman" w:cs="Times New Roman"/>
          <w:sz w:val="24"/>
          <w14:ligatures w14:val="none"/>
        </w:rPr>
        <w:t xml:space="preserve"> frequencies and percentages (n, %)</w:t>
      </w:r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 xml:space="preserve">; </w:t>
      </w:r>
      <w:proofErr w:type="spellStart"/>
      <w:r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b</w:t>
      </w:r>
      <w:r>
        <w:rPr>
          <w:rFonts w:ascii="Times New Roman" w:eastAsia="宋体" w:hAnsi="Times New Roman" w:cs="Times New Roman" w:hint="eastAsia"/>
          <w:color w:val="000000"/>
          <w:sz w:val="24"/>
          <w14:ligatures w14:val="none"/>
        </w:rPr>
        <w:t>T</w:t>
      </w:r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>he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 xml:space="preserve"> two independent samples t-test</w:t>
      </w:r>
      <w:r>
        <w:rPr>
          <w:rFonts w:ascii="Times New Roman" w:eastAsia="宋体" w:hAnsi="Times New Roman" w:cs="Times New Roman" w:hint="eastAsia"/>
          <w:color w:val="000000"/>
          <w:sz w:val="24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 xml:space="preserve">was used </w:t>
      </w:r>
      <w:r>
        <w:rPr>
          <w:rFonts w:ascii="Times New Roman" w:eastAsia="宋体" w:hAnsi="Times New Roman" w:cs="Times New Roman"/>
          <w:sz w:val="24"/>
          <w14:ligatures w14:val="none"/>
        </w:rPr>
        <w:t>and the results expressed as</w:t>
      </w:r>
      <w:r>
        <w:rPr>
          <w:rFonts w:ascii="Times New Roman" w:eastAsia="宋体" w:hAnsi="Times New Roman" w:cs="Times New Roman" w:hint="eastAsia"/>
          <w:sz w:val="24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>the mean ± standard deviation (SD)</w:t>
      </w:r>
    </w:p>
    <w:p w14:paraId="7DB1D796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2AA8873C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1E58D873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51746A79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7A2594B9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0EC76536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12828097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338BEEA2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1A4E8529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5157343C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197BC06F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3B92259C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70B9AFDB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1E9C4AC3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S2</w:t>
      </w:r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>. Composition Ratio of Pathogen Infection Types in Patients with BSI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268"/>
        <w:gridCol w:w="2126"/>
        <w:gridCol w:w="2494"/>
      </w:tblGrid>
      <w:tr w:rsidR="001E2BBF" w14:paraId="479E94C7" w14:textId="77777777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CEB6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Pathogen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F18EB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Bacterial Genus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BD53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Number of Cases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ED999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Composition Ratio (%)</w:t>
            </w:r>
          </w:p>
        </w:tc>
      </w:tr>
      <w:tr w:rsidR="001E2BBF" w14:paraId="0ABB6C89" w14:textId="77777777"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BE7A19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bookmarkStart w:id="13" w:name="OLE_LINK50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G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vertAlign w:val="superscript"/>
                <w14:ligatures w14:val="none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bacteria</w:t>
            </w:r>
            <w:bookmarkEnd w:id="13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EE8D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Escherichia spp.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6B507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475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BA73C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35.00</w:t>
            </w:r>
          </w:p>
        </w:tc>
      </w:tr>
      <w:tr w:rsidR="001E2BBF" w14:paraId="40D68082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7F09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F9701C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Klebsiella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4EB4F9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205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F815CEC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15.11</w:t>
            </w:r>
          </w:p>
        </w:tc>
      </w:tr>
      <w:tr w:rsidR="001E2BBF" w14:paraId="2C34E871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CCC9A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11ED77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Pseudomonas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CFA693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43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513653AD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3.17</w:t>
            </w:r>
          </w:p>
        </w:tc>
      </w:tr>
      <w:tr w:rsidR="001E2BBF" w14:paraId="1A92F57E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613AB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ED27B7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Enterobacter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1971D8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39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131478E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2.87</w:t>
            </w:r>
          </w:p>
        </w:tc>
      </w:tr>
      <w:tr w:rsidR="001E2BBF" w14:paraId="746C8197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0B3A0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57B43A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Salmonella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A9EA44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0D8CFA57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1.18</w:t>
            </w:r>
          </w:p>
        </w:tc>
      </w:tr>
      <w:tr w:rsidR="001E2BBF" w14:paraId="16598902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48195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DBF132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Proteus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C0CA43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31C0E32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0.73</w:t>
            </w:r>
          </w:p>
        </w:tc>
      </w:tr>
      <w:tr w:rsidR="001E2BBF" w14:paraId="6C661268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9D371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6154F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Other G- bacteria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065DED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74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84E3C23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5.45</w:t>
            </w:r>
          </w:p>
        </w:tc>
      </w:tr>
      <w:tr w:rsidR="001E2BBF" w14:paraId="1071EEC8" w14:textId="77777777"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DD1E30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bookmarkStart w:id="14" w:name="OLE_LINK53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G</w:t>
            </w:r>
            <w:bookmarkEnd w:id="14"/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vertAlign w:val="superscript"/>
                <w14:ligatures w14:val="none"/>
              </w:rPr>
              <w:t>+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DBDB66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Staphylococcus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7CA83A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209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14EA08D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15.40</w:t>
            </w:r>
          </w:p>
        </w:tc>
      </w:tr>
      <w:tr w:rsidR="001E2BBF" w14:paraId="103720E5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32EA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C8270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Streptococcus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8F1B3A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130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314636E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9.58</w:t>
            </w:r>
          </w:p>
        </w:tc>
      </w:tr>
      <w:tr w:rsidR="001E2BBF" w14:paraId="0335739F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5B1EE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B7CEE7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Enterococcus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894CC9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79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9537ED5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5.82</w:t>
            </w:r>
          </w:p>
        </w:tc>
      </w:tr>
      <w:tr w:rsidR="001E2BBF" w14:paraId="28D7A0C1" w14:textId="7777777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3DC1" w14:textId="77777777" w:rsidR="001E2BBF" w:rsidRDefault="001E2BBF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CAE84A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bookmarkStart w:id="15" w:name="OLE_LINK54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Other G+ bacteria</w:t>
            </w:r>
            <w:bookmarkEnd w:id="15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3E1AD4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897F67A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0.15</w:t>
            </w:r>
          </w:p>
        </w:tc>
      </w:tr>
      <w:tr w:rsidR="001E2BBF" w14:paraId="799D6743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3EDE4F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Fungi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E36081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Candida spp.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FA0C9B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75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1C264AF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5.53</w:t>
            </w:r>
          </w:p>
        </w:tc>
      </w:tr>
      <w:tr w:rsidR="001E2BBF" w14:paraId="2F460453" w14:textId="77777777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F5F71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D2D51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—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07043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1357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FB380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100.00</w:t>
            </w:r>
          </w:p>
        </w:tc>
      </w:tr>
    </w:tbl>
    <w:p w14:paraId="2C20C14A" w14:textId="77777777" w:rsidR="001E2BBF" w:rsidRDefault="001E2BBF">
      <w:pPr>
        <w:spacing w:after="120"/>
        <w:rPr>
          <w:rFonts w:ascii="Calibri" w:eastAsia="宋体" w:hAnsi="Calibri" w:cs="Calibri"/>
          <w:sz w:val="21"/>
          <w:szCs w:val="21"/>
          <w:shd w:val="clear" w:color="auto" w:fill="FFFFFF"/>
          <w14:ligatures w14:val="none"/>
        </w:rPr>
      </w:pPr>
    </w:p>
    <w:p w14:paraId="7FA40540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526A727E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58B72A8E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05E8812D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43B04AED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5D374D0C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2D93B53B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169C532E" w14:textId="77777777" w:rsidR="001E2BBF" w:rsidRDefault="001E2BBF">
      <w:pPr>
        <w:adjustRightInd w:val="0"/>
        <w:snapToGrid w:val="0"/>
        <w:spacing w:after="120" w:line="480" w:lineRule="auto"/>
        <w:rPr>
          <w:rFonts w:ascii="Times New Roman" w:eastAsia="宋体" w:hAnsi="Times New Roman" w:cs="Times New Roman"/>
          <w:b/>
          <w:bCs/>
          <w:sz w:val="24"/>
          <w:shd w:val="clear" w:color="auto" w:fill="FFFFFF"/>
          <w14:ligatures w14:val="none"/>
        </w:rPr>
      </w:pPr>
    </w:p>
    <w:p w14:paraId="062FCEC7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  <w:bookmarkStart w:id="16" w:name="OLE_LINK88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lastRenderedPageBreak/>
        <w:t>Table S</w:t>
      </w:r>
      <w:bookmarkEnd w:id="16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3. Qualitative Comparison of PCT Between BSI group 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and </w:t>
      </w:r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>Control group for 3 Consecutive Days</w:t>
      </w:r>
    </w:p>
    <w:tbl>
      <w:tblPr>
        <w:tblW w:w="852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1984"/>
        <w:gridCol w:w="834"/>
        <w:gridCol w:w="1009"/>
        <w:gridCol w:w="1009"/>
      </w:tblGrid>
      <w:tr w:rsidR="001E2BBF" w14:paraId="633803B7" w14:textId="77777777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C4B35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pacing w:val="9"/>
                <w:sz w:val="21"/>
                <w:szCs w:val="21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PCT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E22D2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pacing w:val="9"/>
                <w:sz w:val="21"/>
                <w:szCs w:val="21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2"/>
                <w14:ligatures w14:val="none"/>
              </w:rPr>
              <w:t>3 Consecutive Negative Days (n)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AA1CA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2"/>
                <w14:ligatures w14:val="none"/>
              </w:rPr>
              <w:t>Non-3 Consecutive Negative Days (n)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D9182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3FAE0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pacing w:val="9"/>
                <w:sz w:val="21"/>
                <w:szCs w:val="21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hd w:val="clear" w:color="auto" w:fill="FFFFFF"/>
                <w14:ligatures w14:val="none"/>
              </w:rPr>
              <w:t>χ</w:t>
            </w:r>
            <w:r>
              <w:rPr>
                <w:rFonts w:ascii="Times New Roman" w:eastAsia="宋体" w:hAnsi="Times New Roman" w:cs="Times New Roman"/>
                <w:i/>
                <w:iCs/>
                <w:spacing w:val="9"/>
                <w:sz w:val="21"/>
                <w:szCs w:val="21"/>
                <w:shd w:val="clear" w:color="auto" w:fill="FFFFFF"/>
                <w:vertAlign w:val="superscript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/>
                <w:spacing w:val="9"/>
                <w:sz w:val="21"/>
                <w:szCs w:val="21"/>
                <w:shd w:val="clear" w:color="auto" w:fill="FFFFFF"/>
                <w14:ligatures w14:val="none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value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C2444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pacing w:val="9"/>
                <w:sz w:val="21"/>
                <w:szCs w:val="21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-value</w:t>
            </w:r>
          </w:p>
        </w:tc>
      </w:tr>
      <w:tr w:rsidR="001E2BBF" w14:paraId="6978E8E8" w14:textId="7777777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F37A77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bookmarkStart w:id="17" w:name="OLE_LINK70"/>
            <w:bookmarkStart w:id="18" w:name="_Hlk225867090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BSI group</w:t>
            </w:r>
            <w:bookmarkEnd w:id="17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AE1226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FB43CD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257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14:paraId="0F64DD07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262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008F2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283.905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3F69E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＜</w:t>
            </w: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0.001</w:t>
            </w:r>
          </w:p>
        </w:tc>
      </w:tr>
      <w:tr w:rsidR="001E2BBF" w14:paraId="1118E7CB" w14:textId="7777777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8C007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bookmarkStart w:id="19" w:name="OLE_LINK76"/>
            <w:bookmarkEnd w:id="18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Control group</w:t>
            </w:r>
            <w:bookmarkEnd w:id="19"/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BFBD769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783B7BA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35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14:paraId="232C3995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171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9C8E4" w14:textId="77777777" w:rsidR="001E2BBF" w:rsidRDefault="001E2BB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spacing w:val="9"/>
                <w:sz w:val="21"/>
                <w:szCs w:val="21"/>
                <w:shd w:val="clear" w:color="auto" w:fill="FFFFFF"/>
                <w14:ligatures w14:val="none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C2C5" w14:textId="77777777" w:rsidR="001E2BBF" w:rsidRDefault="001E2BB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spacing w:val="9"/>
                <w:sz w:val="21"/>
                <w:szCs w:val="21"/>
                <w:shd w:val="clear" w:color="auto" w:fill="FFFFFF"/>
                <w14:ligatures w14:val="none"/>
              </w:rPr>
            </w:pPr>
          </w:p>
        </w:tc>
      </w:tr>
      <w:tr w:rsidR="001E2BBF" w14:paraId="0EE78C7B" w14:textId="77777777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123B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  <w:t>Total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35269" w14:textId="77777777" w:rsidR="001E2BBF" w:rsidRDefault="00000000">
            <w:pPr>
              <w:adjustRightInd w:val="0"/>
              <w:snapToGri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  <w:t>141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D4B75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  <w:t>292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47BA8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  <w:t>433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89FB0" w14:textId="77777777" w:rsidR="001E2BBF" w:rsidRDefault="001E2BB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E323F6" w14:textId="77777777" w:rsidR="001E2BBF" w:rsidRDefault="001E2BB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</w:tr>
    </w:tbl>
    <w:p w14:paraId="640504C0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 xml:space="preserve">Note: The Pearson chi-squared test </w:t>
      </w:r>
      <w:r>
        <w:rPr>
          <w:rFonts w:ascii="Times New Roman" w:eastAsia="宋体" w:hAnsi="Times New Roman" w:cs="Times New Roman" w:hint="eastAsia"/>
          <w:sz w:val="24"/>
          <w:shd w:val="clear" w:color="auto" w:fill="FFFFFF"/>
          <w14:ligatures w14:val="none"/>
        </w:rPr>
        <w:t>(</w:t>
      </w:r>
      <w:bookmarkStart w:id="20" w:name="OLE_LINK69"/>
      <w:r>
        <w:rPr>
          <w:rFonts w:ascii="Times New Roman" w:eastAsia="宋体" w:hAnsi="Times New Roman" w:cs="Times New Roman"/>
          <w:i/>
          <w:iCs/>
          <w:sz w:val="24"/>
          <w:shd w:val="clear" w:color="auto" w:fill="FFFFFF"/>
          <w14:ligatures w14:val="none"/>
        </w:rPr>
        <w:t>χ²</w:t>
      </w:r>
      <w:bookmarkEnd w:id="20"/>
      <w:r>
        <w:rPr>
          <w:rFonts w:ascii="Times New Roman" w:eastAsia="宋体" w:hAnsi="Times New Roman" w:cs="Times New Roman"/>
          <w:sz w:val="24"/>
          <w:shd w:val="clear" w:color="auto" w:fill="FFFFFF"/>
          <w14:ligatures w14:val="none"/>
        </w:rPr>
        <w:t xml:space="preserve"> test</w:t>
      </w:r>
      <w:r>
        <w:rPr>
          <w:rFonts w:ascii="Times New Roman" w:eastAsia="宋体" w:hAnsi="Times New Roman" w:cs="Times New Roman" w:hint="eastAsia"/>
          <w:sz w:val="24"/>
          <w:shd w:val="clear" w:color="auto" w:fill="FFFFFF"/>
          <w14:ligatures w14:val="none"/>
        </w:rPr>
        <w:t>)</w:t>
      </w:r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 xml:space="preserve"> was used and the results expressed as</w:t>
      </w:r>
    </w:p>
    <w:p w14:paraId="2F943130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  <w:r>
        <w:rPr>
          <w:rFonts w:ascii="Times New Roman" w:eastAsia="宋体" w:hAnsi="Times New Roman" w:cs="Times New Roman" w:hint="eastAsia"/>
          <w:color w:val="000000"/>
          <w:sz w:val="24"/>
          <w14:ligatures w14:val="none"/>
        </w:rPr>
        <w:t>f</w:t>
      </w:r>
      <w:r>
        <w:rPr>
          <w:rFonts w:ascii="Times New Roman" w:eastAsia="宋体" w:hAnsi="Times New Roman" w:cs="Times New Roman"/>
          <w:color w:val="000000"/>
          <w:sz w:val="24"/>
          <w14:ligatures w14:val="none"/>
        </w:rPr>
        <w:t>requencies</w:t>
      </w:r>
    </w:p>
    <w:p w14:paraId="632FC671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ADCCC3F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439455A4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CA65CBB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54037D8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BAB1F01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ED1326B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7A881087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50EF0D31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7DD9FE44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EFC855E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8953AFF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00505EF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5BC14544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08B1853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786436F6" w14:textId="77777777" w:rsidR="00BE7BD3" w:rsidRDefault="00BE7BD3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 w:hint="eastAsia"/>
          <w:color w:val="000000"/>
          <w:sz w:val="24"/>
          <w14:ligatures w14:val="none"/>
        </w:rPr>
      </w:pPr>
    </w:p>
    <w:p w14:paraId="1330E898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5657CAC9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lastRenderedPageBreak/>
        <w:t>Table S4.</w:t>
      </w:r>
      <w:r>
        <w:rPr>
          <w:rFonts w:ascii="Times New Roman" w:eastAsia="宋体" w:hAnsi="Times New Roman" w:cs="Calibri" w:hint="eastAsia"/>
          <w:b/>
          <w:bCs/>
          <w:sz w:val="24"/>
          <w:shd w:val="clear" w:color="auto" w:fill="FFFFFF"/>
          <w14:ligatures w14:val="none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ROC analysis of PCT+CRP for </w:t>
      </w:r>
      <w:proofErr w:type="spellStart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>identify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img</w:t>
      </w:r>
      <w:proofErr w:type="spellEnd"/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 bacterial and fungal BSI</w:t>
      </w:r>
    </w:p>
    <w:tbl>
      <w:tblPr>
        <w:tblW w:w="884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756"/>
        <w:gridCol w:w="952"/>
        <w:gridCol w:w="1243"/>
        <w:gridCol w:w="1256"/>
        <w:gridCol w:w="756"/>
        <w:gridCol w:w="946"/>
        <w:gridCol w:w="756"/>
        <w:gridCol w:w="896"/>
      </w:tblGrid>
      <w:tr w:rsidR="001E2BBF" w14:paraId="66F1E18A" w14:textId="77777777">
        <w:trPr>
          <w:jc w:val="center"/>
        </w:trPr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B6A5F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bookmarkStart w:id="21" w:name="OLE_LINK71"/>
            <w:r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  <w:t>Laboratory indicators</w:t>
            </w:r>
            <w:bookmarkEnd w:id="21"/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C80D3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bookmarkStart w:id="22" w:name="OLE_LINK72"/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cut-off</w:t>
            </w:r>
            <w:bookmarkEnd w:id="22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6EEFA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bookmarkStart w:id="23" w:name="OLE_LINK73"/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Youden Index</w:t>
            </w:r>
            <w:bookmarkEnd w:id="23"/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AC760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bookmarkStart w:id="24" w:name="OLE_LINK74"/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Sensitivity</w:t>
            </w:r>
            <w:bookmarkEnd w:id="24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F61E0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bookmarkStart w:id="25" w:name="OLE_LINK75"/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Specificity</w:t>
            </w:r>
            <w:bookmarkEnd w:id="25"/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AAA76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SE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A53C5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P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CA3C8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AUC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3E2D6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95%CI</w:t>
            </w:r>
          </w:p>
        </w:tc>
      </w:tr>
      <w:tr w:rsidR="001E2BBF" w14:paraId="7D31C7FE" w14:textId="77777777">
        <w:trPr>
          <w:jc w:val="center"/>
        </w:trPr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65501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pacing w:val="9"/>
                <w:sz w:val="24"/>
                <w:shd w:val="clear" w:color="auto" w:fill="FFFFFF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PCT(</w:t>
            </w:r>
            <w:proofErr w:type="gramEnd"/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ng/mL)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7FA74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1.78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00DFB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0.314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527DC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52.7%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6D5F2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78.7%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A9981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0.026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FB59E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0.001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73A61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0.617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755C1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0.566-0.669</w:t>
            </w:r>
          </w:p>
        </w:tc>
      </w:tr>
      <w:tr w:rsidR="001E2BBF" w14:paraId="3D81B13C" w14:textId="77777777">
        <w:trPr>
          <w:jc w:val="center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79D25747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</w:rPr>
            </w:pPr>
            <w:proofErr w:type="gramStart"/>
            <w:r>
              <w:rPr>
                <w:rFonts w:ascii="Times New Roman" w:eastAsia="宋体" w:hAnsi="Times New Roman" w:cs="Calibri"/>
                <w:sz w:val="24"/>
                <w:shd w:val="clear" w:color="auto" w:fill="FFFFFF"/>
              </w:rPr>
              <w:t>CRP(</w:t>
            </w:r>
            <w:proofErr w:type="gramEnd"/>
            <w:r>
              <w:rPr>
                <w:rFonts w:ascii="Times New Roman" w:eastAsia="宋体" w:hAnsi="Times New Roman" w:cs="Calibri"/>
                <w:sz w:val="24"/>
                <w:shd w:val="clear" w:color="auto" w:fill="FFFFFF"/>
              </w:rPr>
              <w:t>mg/L)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156B3050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79.76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14:paraId="4C2927BB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0.262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61E61363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52.9%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282B0BA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73.7%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7AC2C1C2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0.029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C9028CA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pacing w:val="9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pacing w:val="9"/>
                <w:sz w:val="24"/>
                <w:shd w:val="clear" w:color="auto" w:fill="FFFFFF"/>
                <w14:ligatures w14:val="none"/>
              </w:rPr>
              <w:t>&lt;0.001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17983DB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0.663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DC4446D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  <w:t>0.566-0.669</w:t>
            </w:r>
          </w:p>
        </w:tc>
      </w:tr>
      <w:tr w:rsidR="001E2BBF" w14:paraId="4076C571" w14:textId="77777777">
        <w:trPr>
          <w:jc w:val="center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92802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PCT+CRP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0AD11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—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C44F0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0.287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D63E8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74.7%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EA861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54.0%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E56B1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0.027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0D31E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pacing w:val="9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pacing w:val="9"/>
                <w:sz w:val="24"/>
                <w:shd w:val="clear" w:color="auto" w:fill="FFFFFF"/>
                <w14:ligatures w14:val="none"/>
              </w:rPr>
              <w:t>&lt;0.001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FE178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0.686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97B94" w14:textId="77777777" w:rsidR="001E2BBF" w:rsidRDefault="00000000">
            <w:pPr>
              <w:adjustRightInd w:val="0"/>
              <w:snapToGrid w:val="0"/>
              <w:spacing w:after="120" w:line="480" w:lineRule="auto"/>
              <w:rPr>
                <w:rFonts w:ascii="Times New Roman" w:eastAsia="宋体" w:hAnsi="Times New Roman" w:cs="Calibri"/>
                <w:sz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Calibri" w:hint="eastAsia"/>
                <w:sz w:val="24"/>
                <w:shd w:val="clear" w:color="auto" w:fill="FFFFFF"/>
                <w14:ligatures w14:val="none"/>
              </w:rPr>
              <w:t>0.633-0.740</w:t>
            </w:r>
          </w:p>
        </w:tc>
      </w:tr>
    </w:tbl>
    <w:p w14:paraId="27815060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6F541ED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9EEECC7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4DFE534D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0CE95FA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05C6BF8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74A6BBE4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B831FE0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06ABAF4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992EFAC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65014278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7C5FDD24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4B3AF55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7C5A1017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62835BF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DF01217" w14:textId="77777777" w:rsidR="001E2BBF" w:rsidRPr="00BE7BD3" w:rsidRDefault="00000000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  <w:r w:rsidRPr="00BE7BD3">
        <w:rPr>
          <w:rFonts w:ascii="Times New Roman" w:eastAsia="宋体" w:hAnsi="Times New Roman" w:cs="Times New Roman"/>
          <w:b/>
          <w:bCs/>
          <w:sz w:val="24"/>
          <w14:ligatures w14:val="none"/>
        </w:rPr>
        <w:lastRenderedPageBreak/>
        <w:t xml:space="preserve">Table S5. ROC curve analysis of PCT for distinguishing fungal BSI and healthy </w:t>
      </w:r>
      <w:r w:rsidRPr="00BE7BD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subject</w:t>
      </w:r>
      <w:r w:rsidRPr="00BE7BD3">
        <w:rPr>
          <w:rFonts w:ascii="Times New Roman" w:eastAsia="宋体" w:hAnsi="Times New Roman" w:cs="Times New Roman"/>
          <w:b/>
          <w:bCs/>
          <w:sz w:val="24"/>
          <w14:ligatures w14:val="none"/>
        </w:rPr>
        <w:t>s</w:t>
      </w: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650"/>
        <w:gridCol w:w="952"/>
        <w:gridCol w:w="1203"/>
        <w:gridCol w:w="1216"/>
        <w:gridCol w:w="814"/>
        <w:gridCol w:w="919"/>
        <w:gridCol w:w="795"/>
        <w:gridCol w:w="918"/>
      </w:tblGrid>
      <w:tr w:rsidR="001E2BBF" w:rsidRPr="00BE7BD3" w14:paraId="36D89E78" w14:textId="77777777">
        <w:trPr>
          <w:jc w:val="center"/>
        </w:trPr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2BA2C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Laboratory indicators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CFE33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cut-off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0F107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Youden Index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B4ED2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sensitivity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B8762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specificity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5B1D0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SE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35206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P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EABBD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AUC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F395D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i/>
                <w:iCs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i/>
                <w:iCs/>
                <w:sz w:val="24"/>
                <w14:ligatures w14:val="none"/>
              </w:rPr>
              <w:t>95%CI</w:t>
            </w:r>
          </w:p>
        </w:tc>
      </w:tr>
      <w:tr w:rsidR="001E2BBF" w:rsidRPr="00BE7BD3" w14:paraId="2F86F978" w14:textId="77777777">
        <w:trPr>
          <w:jc w:val="center"/>
        </w:trPr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43AD6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PCT (ng/mL)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1E407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0.11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5DAE6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0.88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B9B26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88.0%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BC25F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98.8%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C6785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0.016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C04DA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&lt;0.001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2FE1E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0.958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BBB23" w14:textId="77777777" w:rsidR="001E2BBF" w:rsidRPr="00BE7BD3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BE7BD3">
              <w:rPr>
                <w:rFonts w:ascii="Times New Roman" w:eastAsia="宋体" w:hAnsi="Times New Roman" w:cs="Times New Roman"/>
                <w:sz w:val="24"/>
                <w14:ligatures w14:val="none"/>
              </w:rPr>
              <w:t>0.927-0.989</w:t>
            </w:r>
          </w:p>
        </w:tc>
      </w:tr>
    </w:tbl>
    <w:p w14:paraId="681D3C92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EE0000"/>
          <w:sz w:val="24"/>
          <w14:ligatures w14:val="none"/>
        </w:rPr>
      </w:pPr>
    </w:p>
    <w:p w14:paraId="44A98DEC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7B66B41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6C3D7241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C55190F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7AF083A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50DB6040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B086686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5C51CC0A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490D7FA9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5E7630B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8CF5F02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67CAA8B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77A74FAA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68A81D4C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1478E639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7D24C49D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697A5D0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2C0C9E6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90E2BE9" w14:textId="77777777" w:rsidR="001E2BBF" w:rsidRDefault="00000000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  <w:r>
        <w:rPr>
          <w:rFonts w:ascii="Times New Roman" w:eastAsia="宋体" w:hAnsi="Times New Roman" w:cs="Times New Roman"/>
          <w:b/>
          <w:bCs/>
          <w:sz w:val="24"/>
          <w14:ligatures w14:val="none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S</w:t>
      </w:r>
      <w:r w:rsidRPr="00BE7BD3"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6. </w:t>
      </w:r>
      <w:r w:rsidRPr="00BE7BD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R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OC curve analysis of PCT, CRP and NEUT% for distinguishing </w:t>
      </w:r>
      <w:bookmarkStart w:id="26" w:name="OLE_LINK64"/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G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  <w14:ligatures w14:val="none"/>
        </w:rPr>
        <w:t>-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 BSI and G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  <w14:ligatures w14:val="none"/>
        </w:rPr>
        <w:t>+</w:t>
      </w:r>
      <w:r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 BSI</w:t>
      </w:r>
    </w:p>
    <w:tbl>
      <w:tblPr>
        <w:tblW w:w="957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865"/>
        <w:gridCol w:w="952"/>
        <w:gridCol w:w="1203"/>
        <w:gridCol w:w="1216"/>
        <w:gridCol w:w="756"/>
        <w:gridCol w:w="901"/>
        <w:gridCol w:w="756"/>
        <w:gridCol w:w="1376"/>
      </w:tblGrid>
      <w:tr w:rsidR="001E2BBF" w14:paraId="487F3EB2" w14:textId="77777777">
        <w:trPr>
          <w:jc w:val="center"/>
        </w:trPr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26"/>
          <w:p w14:paraId="6FB75BB1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Laboratory indicators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5822B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cut-off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FA8FA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Youden Index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2543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sensitivity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684B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specificity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D8705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SE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18E70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P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2490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none"/>
              </w:rPr>
              <w:t>AUC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9383C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i/>
                <w:iCs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14:ligatures w14:val="none"/>
              </w:rPr>
              <w:t>95%CI</w:t>
            </w:r>
          </w:p>
        </w:tc>
      </w:tr>
      <w:tr w:rsidR="001E2BBF" w14:paraId="66854006" w14:textId="77777777">
        <w:trPr>
          <w:jc w:val="center"/>
        </w:trPr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517E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pacing w:val="9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PCT (ng/mL)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26EE0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1.98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47A8B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0.298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DE10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68.4%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E2AF8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61.4%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3681A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0.017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D7899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＜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8668A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0.682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297C6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0.648-0.715</w:t>
            </w:r>
          </w:p>
        </w:tc>
      </w:tr>
      <w:tr w:rsidR="001E2BBF" w14:paraId="61840AF4" w14:textId="77777777">
        <w:trPr>
          <w:jc w:val="center"/>
        </w:trPr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60FC2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CRP(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mg/L)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73655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89.15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C1ED6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0.107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7EE48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59.7%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D014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51.0%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687F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0.019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BB92C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B92AB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0.552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6811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0.515-0.588</w:t>
            </w:r>
          </w:p>
        </w:tc>
      </w:tr>
      <w:tr w:rsidR="001E2BBF" w14:paraId="75310D37" w14:textId="77777777">
        <w:trPr>
          <w:jc w:val="center"/>
        </w:trPr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50F2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NEUT%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417B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87.55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E0C8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0.139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2D94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48.4%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74566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65.5%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E3F96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0.018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A15B0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＜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EE39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0.565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F06B5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0.530-0.600</w:t>
            </w:r>
          </w:p>
        </w:tc>
      </w:tr>
      <w:tr w:rsidR="001E2BBF" w14:paraId="55D0E689" w14:textId="77777777">
        <w:trPr>
          <w:jc w:val="center"/>
        </w:trPr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4F169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PCT+CRP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E41DC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—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13A0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0.268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B5B8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55.8%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447F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71.0%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92EAA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0.017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FED20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＜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8B567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0.663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3DC8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0.629-0.696</w:t>
            </w:r>
          </w:p>
        </w:tc>
      </w:tr>
      <w:tr w:rsidR="001E2BBF" w14:paraId="705FA8B9" w14:textId="77777777">
        <w:trPr>
          <w:jc w:val="center"/>
        </w:trPr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9036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PCT+NEUT%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3E33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—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00D7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0.269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27F2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56.2%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5CA78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70.7%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B557C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0.017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63720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＜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DB6CB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0.661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A605C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0.627-0.694</w:t>
            </w:r>
          </w:p>
        </w:tc>
      </w:tr>
      <w:tr w:rsidR="001E2BBF" w14:paraId="333771E9" w14:textId="77777777">
        <w:trPr>
          <w:jc w:val="center"/>
        </w:trPr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8B26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CRP+NEUT%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1C4C2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—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6130D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0.108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5CBFE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61.5%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F82D3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49.3%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AB14C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0.019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0768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F91D9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0.551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B213F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0.515-0.588</w:t>
            </w:r>
          </w:p>
        </w:tc>
      </w:tr>
      <w:tr w:rsidR="001E2BBF" w14:paraId="0EFE1BAD" w14:textId="77777777">
        <w:trPr>
          <w:jc w:val="center"/>
        </w:trPr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9D394" w14:textId="77777777" w:rsidR="001E2BBF" w:rsidRDefault="00000000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14:ligatures w14:val="none"/>
              </w:rPr>
              <w:t>PCT+CRP+NEUT%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6D01A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24"/>
                <w14:ligatures w14:val="none"/>
              </w:rPr>
              <w:t>—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A2852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0.255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9B872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51.8%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59B31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73.7%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FA65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0.017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CC45A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  <w14:ligatures w14:val="none"/>
              </w:rPr>
              <w:t>＜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0.001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57061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0.651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54894" w14:textId="77777777" w:rsidR="001E2BBF" w:rsidRDefault="00000000">
            <w:pPr>
              <w:adjustRightInd w:val="0"/>
              <w:snapToGri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>0.617-0.684</w:t>
            </w:r>
          </w:p>
        </w:tc>
      </w:tr>
    </w:tbl>
    <w:p w14:paraId="45788162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3B0855A8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49CAEBB1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8C0C117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65BC5663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054AF54D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27B13C94" w14:textId="77777777" w:rsidR="001E2BBF" w:rsidRDefault="001E2BBF">
      <w:pPr>
        <w:adjustRightInd w:val="0"/>
        <w:snapToGri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sz w:val="24"/>
          <w14:ligatures w14:val="none"/>
        </w:rPr>
      </w:pPr>
    </w:p>
    <w:p w14:paraId="556DB6AE" w14:textId="77777777" w:rsidR="001E2BBF" w:rsidRDefault="001E2BBF">
      <w:pPr>
        <w:rPr>
          <w:rFonts w:hint="eastAsia"/>
        </w:rPr>
      </w:pPr>
    </w:p>
    <w:sectPr w:rsidR="001E2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6554" w14:textId="77777777" w:rsidR="00742892" w:rsidRDefault="0074289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1ECD52A" w14:textId="77777777" w:rsidR="00742892" w:rsidRDefault="0074289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73235" w14:textId="77777777" w:rsidR="00742892" w:rsidRDefault="00742892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06D7CDE" w14:textId="77777777" w:rsidR="00742892" w:rsidRDefault="00742892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0E9"/>
    <w:rsid w:val="000910E9"/>
    <w:rsid w:val="00097300"/>
    <w:rsid w:val="000F2EA6"/>
    <w:rsid w:val="001E2BBF"/>
    <w:rsid w:val="00452186"/>
    <w:rsid w:val="00742892"/>
    <w:rsid w:val="00B9690E"/>
    <w:rsid w:val="00BE7BD3"/>
    <w:rsid w:val="00C72E13"/>
    <w:rsid w:val="00D62849"/>
    <w:rsid w:val="00DC5D2D"/>
    <w:rsid w:val="00E70299"/>
    <w:rsid w:val="00F3658E"/>
    <w:rsid w:val="00F83B7C"/>
    <w:rsid w:val="01152EF9"/>
    <w:rsid w:val="2C0A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A595"/>
  <w15:docId w15:val="{A863B9AB-5D0E-4588-B377-1243941A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186/s12879-021-06224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.springer.com/article/10.1186/1471-2407-14-17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chlgj2004@aliyun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68091-BD7F-454B-9046-0B67FBD3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15603212206@163.com</dc:creator>
  <cp:lastModifiedBy>15603212206@163.com</cp:lastModifiedBy>
  <cp:revision>4</cp:revision>
  <dcterms:created xsi:type="dcterms:W3CDTF">2026-03-31T10:27:00Z</dcterms:created>
  <dcterms:modified xsi:type="dcterms:W3CDTF">2026-05-01T14:13:00Z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eyJoZGlkIjoiZjFmZWIzNDg2MmIzZjExOTIzMmViNTBmYTMwYTk0ZWYiLCJ1c2VySWQiOiI1MTI5ODczNTEifQ==</vt:lpwstr>
  </property>
  <property fmtid="{D5CDD505-2E9C-101B-9397-08002B2CF9AE}" pid="3" name="KSOProductBuildVer">
    <vt:lpwstr>2052-12.1.0.25856</vt:lpwstr>
  </property>
  <property fmtid="{D5CDD505-2E9C-101B-9397-08002B2CF9AE}" pid="4" name="ICV">
    <vt:lpwstr>B3F6E0169863407A8913109149E4AA26_13</vt:lpwstr>
  </property>
</Properties>
</file>