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23E5B">
      <w:pPr>
        <w:spacing w:after="0" w:line="240" w:lineRule="auto"/>
        <w:rPr>
          <w:rFonts w:hint="default" w:ascii="Times New Roman" w:hAnsi="Times New Roman" w:cs="Times New Roman"/>
          <w:b w:val="0"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 xml:space="preserve">1 </w:t>
      </w:r>
      <w:r>
        <w:rPr>
          <w:rFonts w:hint="default" w:ascii="Times New Roman" w:hAnsi="Times New Roman" w:cs="Times New Roman"/>
          <w:b w:val="0"/>
          <w:bCs/>
          <w:sz w:val="21"/>
          <w:szCs w:val="21"/>
        </w:rPr>
        <w:t>PRISMA flow diagram</w:t>
      </w:r>
    </w:p>
    <w:p w14:paraId="23A25C75">
      <w:pPr>
        <w:spacing w:after="0" w:line="240" w:lineRule="auto"/>
        <w:rPr>
          <w:b/>
          <w:sz w:val="12"/>
          <w:szCs w:val="12"/>
        </w:rPr>
      </w:pPr>
    </w:p>
    <w:p w14:paraId="6D6110CA">
      <w:pPr>
        <w:spacing w:after="0" w:line="240" w:lineRule="auto"/>
        <w:rPr>
          <w:b/>
          <w:sz w:val="12"/>
          <w:szCs w:val="12"/>
        </w:rPr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617855</wp:posOffset>
                </wp:positionH>
                <wp:positionV relativeFrom="paragraph">
                  <wp:posOffset>19685</wp:posOffset>
                </wp:positionV>
                <wp:extent cx="7433310" cy="251460"/>
                <wp:effectExtent l="6350" t="6350" r="15240" b="889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3310" cy="25146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Identification of studies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29" o:spid="_x0000_s1026" o:spt="176" type="#_x0000_t176" style="position:absolute;left:0pt;margin-left:48.65pt;margin-top:1.55pt;height:19.8pt;width:585.3pt;z-index:251672576;v-text-anchor:middle;mso-width-relative:page;mso-height-relative:page;" fillcolor="#FFC000 [3207]" filled="t" stroked="t" coordsize="21600,21600" o:gfxdata="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ByJusS&#10;2QAAAAgBAAAPAAAAAAAAAAEAIAAAACIAAABkcnMvZG93bnJldi54bWxQSwECFAAUAAAACACHTuJA&#10;nVzuLpICAABNBQAADgAAAAAAAAABACAAAAAoAQAAZHJzL2Uyb0RvYy54bWxQSwUGAAAAAAYABgBZ&#10;AQAALAYAAAAA&#10;">
                <v:fill on="t" focussize="0,0"/>
                <v:stroke weight="1pt" color="#BC8C00 [3207]" miterlimit="8" joinstyle="miter"/>
                <v:imagedata o:title=""/>
                <o:lock v:ext="edit" aspectratio="f"/>
                <v:textbox>
                  <w:txbxContent>
                    <w:p w14:paraId="75682AD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Identification of studies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7DB998F2">
      <w:pPr>
        <w:spacing w:after="0" w:line="240" w:lineRule="auto"/>
      </w:pPr>
    </w:p>
    <w:p w14:paraId="3FCE18CF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-504190</wp:posOffset>
                </wp:positionH>
                <wp:positionV relativeFrom="paragraph">
                  <wp:posOffset>781050</wp:posOffset>
                </wp:positionV>
                <wp:extent cx="1709420" cy="262890"/>
                <wp:effectExtent l="6350" t="6350" r="10160" b="11430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09420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31" o:spid="_x0000_s1026" o:spt="176" type="#_x0000_t176" style="position:absolute;left:0pt;margin-left:-39.7pt;margin-top:61.5pt;height:20.7pt;width:134.6pt;rotation:-5898240f;z-index:251673600;v-text-anchor:middle;mso-width-relative:page;mso-height-relative:page;" fillcolor="#9DC3E6 [1944]" filled="t" stroked="t" coordsize="21600,21600" o:gfxdata="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BYZfhvbAAAACwEAAA8AAAAAAAAAAQAgAAAAIgAAAGRycy9kb3du&#10;cmV2LnhtbFBLAQIUABQAAAAIAIdO4kAnq9bKpwIAAHQFAAAOAAAAAAAAAAEAIAAAACoBAABkcnMv&#10;ZTJvRG9jLnhtbFBLBQYAAAAABgAGAFkBAABD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22151D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593090</wp:posOffset>
                </wp:positionH>
                <wp:positionV relativeFrom="paragraph">
                  <wp:posOffset>53340</wp:posOffset>
                </wp:positionV>
                <wp:extent cx="3084195" cy="1699260"/>
                <wp:effectExtent l="6350" t="6350" r="8255" b="889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4195" cy="1699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>
                            <w:pPr>
                              <w:spacing w:after="0" w:line="240" w:lineRule="auto"/>
                              <w:jc w:val="lef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Records identified from*:</w:t>
                            </w:r>
                          </w:p>
                          <w:p w14:paraId="6BA797E1">
                            <w:pPr>
                              <w:spacing w:after="0" w:line="240" w:lineRule="auto"/>
                              <w:jc w:val="left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Broad search without aluminum hydroxide terms:</w:t>
                            </w:r>
                          </w:p>
                          <w:p w14:paraId="68E6F19B">
                            <w:pPr>
                              <w:spacing w:after="0" w:line="240" w:lineRule="auto"/>
                              <w:ind w:firstLine="180" w:firstLineChars="100"/>
                              <w:jc w:val="lef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PubMed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750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7ECFA9D6">
                            <w:pPr>
                              <w:spacing w:after="0" w:line="240" w:lineRule="auto"/>
                              <w:ind w:firstLine="180" w:firstLineChars="100"/>
                              <w:jc w:val="lef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Embase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1059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3B2F225B">
                            <w:pPr>
                              <w:spacing w:after="0" w:line="240" w:lineRule="auto"/>
                              <w:ind w:firstLine="180" w:firstLineChars="100"/>
                              <w:jc w:val="lef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Web of Science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867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35DE85AA">
                            <w:pPr>
                              <w:spacing w:after="0" w:line="240" w:lineRule="auto"/>
                              <w:ind w:firstLine="180" w:firstLineChars="100"/>
                              <w:jc w:val="lef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Cochrane Library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3ACF5154">
                            <w:pPr>
                              <w:spacing w:after="0" w:line="240" w:lineRule="auto"/>
                              <w:ind w:left="180" w:hanging="180" w:hangingChars="10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Supplementary aluminum hydroxide-specific search: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PubMed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; additional unique records = 0)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Embase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115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; additional unique records = 0)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Web of Science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; additional unique records = 0)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Cochrane Library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; additional unique records = 0)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Records identified before deduplication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2684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o:spt="1" style="position:absolute;left:0pt;margin-left:46.7pt;margin-top:4.2pt;height:133.8pt;width:242.85pt;z-index:251659264;v-text-anchor:middle;mso-width-relative:page;mso-height-relative:page;" filled="f" stroked="t" coordsize="21600,21600" o:gfxdata="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IKjFrXZAAAACAEAAA8AAAAAAAAAAQAgAAAAIgAAAGRycy9kb3ducmV2LnhtbFBLAQIU&#10;ABQAAAAIAIdO4kB11XhPZAIAANoEAAAOAAAAAAAAAAEAIAAAACgBAABkcnMvZTJvRG9jLnhtbFBL&#10;BQYAAAAABgAGAFkBAAD+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C33C3AE">
                      <w:pPr>
                        <w:spacing w:after="0" w:line="240" w:lineRule="auto"/>
                        <w:jc w:val="left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Records identified from*:</w:t>
                      </w:r>
                    </w:p>
                    <w:p w14:paraId="6BA797E1">
                      <w:pPr>
                        <w:spacing w:after="0" w:line="240" w:lineRule="auto"/>
                        <w:jc w:val="left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Broad search without aluminum hydroxide terms:</w:t>
                      </w:r>
                    </w:p>
                    <w:p w14:paraId="68E6F19B">
                      <w:pPr>
                        <w:spacing w:after="0" w:line="240" w:lineRule="auto"/>
                        <w:ind w:firstLine="180" w:firstLineChars="100"/>
                        <w:jc w:val="left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PubMed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750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7ECFA9D6">
                      <w:pPr>
                        <w:spacing w:after="0" w:line="240" w:lineRule="auto"/>
                        <w:ind w:firstLine="180" w:firstLineChars="100"/>
                        <w:jc w:val="left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Embase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1059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3B2F225B">
                      <w:pPr>
                        <w:spacing w:after="0" w:line="240" w:lineRule="auto"/>
                        <w:ind w:firstLine="180" w:firstLineChars="100"/>
                        <w:jc w:val="left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Web of Science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867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35DE85AA">
                      <w:pPr>
                        <w:spacing w:after="0" w:line="240" w:lineRule="auto"/>
                        <w:ind w:firstLine="180" w:firstLineChars="100"/>
                        <w:jc w:val="left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Cochrane Library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3ACF5154">
                      <w:pPr>
                        <w:spacing w:after="0" w:line="240" w:lineRule="auto"/>
                        <w:ind w:left="180" w:hanging="180" w:hangingChars="100"/>
                        <w:jc w:val="both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Supplementary aluminum hydroxide-specific search: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PubMed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; additional unique records = 0)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Embase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115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; additional unique records = 0)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Web of Science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; additional unique records = 0)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Cochrane Library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; additional unique records = 0)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Records identified before deduplication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2684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09A87C0">
      <w:pPr>
        <w:spacing w:after="0" w:line="240" w:lineRule="auto"/>
      </w:pPr>
    </w:p>
    <w:p w14:paraId="2356C6B0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4518025</wp:posOffset>
                </wp:positionH>
                <wp:positionV relativeFrom="paragraph">
                  <wp:posOffset>125095</wp:posOffset>
                </wp:positionV>
                <wp:extent cx="3646170" cy="799465"/>
                <wp:effectExtent l="6350" t="6350" r="17780" b="69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6170" cy="7994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Records removed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before screening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:</w:t>
                            </w:r>
                          </w:p>
                          <w:p w14:paraId="3DCB724B">
                            <w:pPr>
                              <w:spacing w:after="0" w:line="240" w:lineRule="auto"/>
                              <w:jc w:val="lef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Duplicate records removed 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856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4D296EC4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355.75pt;margin-top:9.85pt;height:62.95pt;width:287.1pt;z-index:251660288;v-text-anchor:middle;mso-width-relative:page;mso-height-relative:page;" filled="f" stroked="t" coordsize="21600,21600" o:gfxdata="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BH0POTZAAAACwEAAA8AAAAAAAAAAQAgAAAAIgAAAGRycy9kb3ducmV2LnhtbFBLAQIU&#10;ABQAAAAIAIdO4kDNsmFYZAIAANkEAAAOAAAAAAAAAAEAIAAAACgBAABkcnMvZTJvRG9jLnhtbFBL&#10;BQYAAAAABgAGAFkBAAD+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FE636A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Records removed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before screening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:</w:t>
                      </w:r>
                    </w:p>
                    <w:p w14:paraId="3DCB724B">
                      <w:pPr>
                        <w:spacing w:after="0" w:line="240" w:lineRule="auto"/>
                        <w:jc w:val="left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Duplicate records removed 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856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4D296EC4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3112407">
      <w:pPr>
        <w:spacing w:after="0" w:line="240" w:lineRule="auto"/>
      </w:pPr>
    </w:p>
    <w:p w14:paraId="53A0156E">
      <w:pPr>
        <w:spacing w:after="0" w:line="240" w:lineRule="auto"/>
      </w:pPr>
    </w:p>
    <w:p w14:paraId="3F630496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3691255</wp:posOffset>
                </wp:positionH>
                <wp:positionV relativeFrom="paragraph">
                  <wp:posOffset>28575</wp:posOffset>
                </wp:positionV>
                <wp:extent cx="814070" cy="0"/>
                <wp:effectExtent l="0" t="38100" r="11430" b="381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40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26" o:spt="32" type="#_x0000_t32" style="position:absolute;left:0pt;margin-left:290.65pt;margin-top:2.25pt;height:0pt;width:64.1pt;z-index:251668480;mso-width-relative:page;mso-height-relative:page;" filled="f" stroked="t" coordsize="21600,21600" o:gfxdata="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jUAiD0wAA&#10;AAcBAAAPAAAAAAAAAAEAIAAAACIAAABkcnMvZG93bnJldi54bWxQSwECFAAUAAAACACHTuJA7UP/&#10;TeoBAADlAwAADgAAAAAAAAABACAAAAAiAQAAZHJzL2Uyb0RvYy54bWxQSwUGAAAAAAYABgBZAQAA&#10;fgUAAAAA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54B3D059">
      <w:pPr>
        <w:spacing w:after="0" w:line="240" w:lineRule="auto"/>
      </w:pPr>
    </w:p>
    <w:p w14:paraId="114CC8B7">
      <w:pPr>
        <w:spacing w:after="0" w:line="240" w:lineRule="auto"/>
      </w:pPr>
    </w:p>
    <w:p w14:paraId="49BCDAEA">
      <w:pPr>
        <w:spacing w:after="0" w:line="240" w:lineRule="auto"/>
      </w:pPr>
    </w:p>
    <w:p w14:paraId="6D2712F4">
      <w:pPr>
        <w:spacing w:after="0" w:line="240" w:lineRule="auto"/>
      </w:pPr>
    </w:p>
    <w:p w14:paraId="0F0F1394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79375</wp:posOffset>
                </wp:positionV>
                <wp:extent cx="3575050" cy="884555"/>
                <wp:effectExtent l="6350" t="6350" r="12700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050" cy="884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AD7CA">
                            <w:pPr>
                              <w:spacing w:after="0" w:line="240" w:lineRule="auto"/>
                              <w:jc w:val="lef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Records excluded**</w:t>
                            </w:r>
                          </w:p>
                          <w:p w14:paraId="285EE076">
                            <w:pPr>
                              <w:spacing w:after="0" w:line="240" w:lineRule="auto"/>
                              <w:jc w:val="left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Reviews, conference abstracts, or other non-original records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356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4CB0AD20">
                            <w:pPr>
                              <w:spacing w:after="0" w:line="240" w:lineRule="auto"/>
                              <w:jc w:val="lef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Non-animal studies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223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Language restriction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Retracted or withdrawn articles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br w:type="textWrapping"/>
                            </w:r>
                          </w:p>
                          <w:p w14:paraId="6D8EF837">
                            <w:pPr>
                              <w:spacing w:after="0" w:line="240" w:lineRule="auto"/>
                              <w:jc w:val="lef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360.35pt;margin-top:6.25pt;height:69.65pt;width:281.5pt;z-index:251662336;v-text-anchor:middle;mso-width-relative:page;mso-height-relative:page;" filled="f" stroked="t" coordsize="21600,21600" o:gfxdata="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AvlD+rYAAAACwEAAA8AAAAAAAAAAQAgAAAAIgAAAGRycy9kb3ducmV2LnhtbFBLAQIUABQA&#10;AAAIAIdO4kA5dXPdYgIAANkEAAAOAAAAAAAAAAEAIAAAACcBAABkcnMvZTJvRG9jLnhtbFBLBQYA&#10;AAAABgAGAFkBAAD7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173AD7CA">
                      <w:pPr>
                        <w:spacing w:after="0" w:line="240" w:lineRule="auto"/>
                        <w:jc w:val="left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Records excluded**</w:t>
                      </w:r>
                    </w:p>
                    <w:p w14:paraId="285EE076">
                      <w:pPr>
                        <w:spacing w:after="0" w:line="240" w:lineRule="auto"/>
                        <w:jc w:val="left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Reviews, conference abstracts, or other non-original records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356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4CB0AD20">
                      <w:pPr>
                        <w:spacing w:after="0" w:line="240" w:lineRule="auto"/>
                        <w:jc w:val="left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Non-animal studies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223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Language restriction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Retracted or withdrawn articles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br w:type="textWrapping"/>
                      </w:r>
                    </w:p>
                    <w:p w14:paraId="6D8EF837">
                      <w:pPr>
                        <w:spacing w:after="0" w:line="240" w:lineRule="auto"/>
                        <w:jc w:val="left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2068830</wp:posOffset>
                </wp:positionH>
                <wp:positionV relativeFrom="paragraph">
                  <wp:posOffset>53340</wp:posOffset>
                </wp:positionV>
                <wp:extent cx="8890" cy="351790"/>
                <wp:effectExtent l="36195" t="0" r="31115" b="381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3517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7" o:spid="_x0000_s1026" o:spt="32" type="#_x0000_t32" style="position:absolute;left:0pt;flip:x;margin-left:162.9pt;margin-top:4.2pt;height:27.7pt;width:0.7pt;z-index:251676672;mso-width-relative:page;mso-height-relative:page;" filled="f" stroked="t" coordsize="21600,21600" o:gfxdata="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ydjq9gAAAAIAQAADwAAAAAAAAABACAAAAAiAAAAZHJzL2Rvd25yZXYueG1sUEsB&#10;AhQAFAAAAAgAh07iQCMsPXr1AQAA8gMAAA4AAAAAAAAAAQAgAAAAJwEAAGRycy9lMm9Eb2MueG1s&#10;UEsFBgAAAAAGAAYAWQEAAI4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506ECED6">
      <w:pPr>
        <w:spacing w:after="0" w:line="240" w:lineRule="auto"/>
      </w:pPr>
    </w:p>
    <w:p w14:paraId="4601B8D1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-1016635</wp:posOffset>
                </wp:positionH>
                <wp:positionV relativeFrom="paragraph">
                  <wp:posOffset>1266825</wp:posOffset>
                </wp:positionV>
                <wp:extent cx="2653665" cy="262890"/>
                <wp:effectExtent l="6350" t="6350" r="10160" b="6985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5366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Screening</w:t>
                            </w:r>
                          </w:p>
                          <w:p w14:paraId="22C3198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32" o:spid="_x0000_s1026" o:spt="176" type="#_x0000_t176" style="position:absolute;left:0pt;margin-left:-80.05pt;margin-top:99.75pt;height:20.7pt;width:208.95pt;rotation:-5898240f;z-index:251674624;v-text-anchor:middle;mso-width-relative:page;mso-height-relative:page;" fillcolor="#9DC3E6 [1944]" filled="t" stroked="t" coordsize="21600,21600" o:gfxdata="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fkmjL9sAAAAMAQAADwAAAAAAAAABACAAAAAiAAAAZHJzL2Rvd25y&#10;ZXYueG1sUEsBAhQAFAAAAAgAh07iQG90zvqmAgAAdAUAAA4AAAAAAAAAAQAgAAAAKgEAAGRycy9l&#10;Mm9Eb2MueG1sUEsFBgAAAAAGAAYAWQEAAEI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2D7CAB4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Screening</w:t>
                      </w:r>
                    </w:p>
                    <w:p w14:paraId="22C3198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546100</wp:posOffset>
                </wp:positionH>
                <wp:positionV relativeFrom="paragraph">
                  <wp:posOffset>95250</wp:posOffset>
                </wp:positionV>
                <wp:extent cx="3134995" cy="354330"/>
                <wp:effectExtent l="6350" t="6350" r="8255" b="762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4995" cy="354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>
                            <w:pPr>
                              <w:spacing w:after="0" w:line="240" w:lineRule="auto"/>
                              <w:jc w:val="lef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Records screened</w:t>
                            </w:r>
                          </w:p>
                          <w:p w14:paraId="2EF568A1">
                            <w:pPr>
                              <w:spacing w:after="0" w:line="240" w:lineRule="auto"/>
                              <w:jc w:val="lef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1828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43pt;margin-top:7.5pt;height:27.9pt;width:246.85pt;z-index:251661312;v-text-anchor:middle;mso-width-relative:page;mso-height-relative:page;" filled="f" stroked="t" coordsize="21600,21600" o:gfxdata="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gUuRH2AAAAAgBAAAPAAAAAAAAAAEAIAAAACIAAABkcnMvZG93bnJldi54bWxQSwEC&#10;FAAUAAAACACHTuJAtAkN8WYCAADZBAAADgAAAAAAAAABACAAAAAnAQAAZHJzL2Uyb0RvYy54bWxQ&#10;SwUGAAAAAAYABgBZAQAA/w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56DE732D">
                      <w:pPr>
                        <w:spacing w:after="0" w:line="240" w:lineRule="auto"/>
                        <w:jc w:val="left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Records screened</w:t>
                      </w:r>
                    </w:p>
                    <w:p w14:paraId="2EF568A1">
                      <w:pPr>
                        <w:spacing w:after="0" w:line="240" w:lineRule="auto"/>
                        <w:jc w:val="left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1828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B1BF1EE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3707765</wp:posOffset>
                </wp:positionH>
                <wp:positionV relativeFrom="paragraph">
                  <wp:posOffset>78740</wp:posOffset>
                </wp:positionV>
                <wp:extent cx="791210" cy="5080"/>
                <wp:effectExtent l="0" t="37465" r="8890" b="3365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210" cy="50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5" o:spid="_x0000_s1026" o:spt="32" type="#_x0000_t32" style="position:absolute;left:0pt;flip:y;margin-left:291.95pt;margin-top:6.2pt;height:0.4pt;width:62.3pt;z-index:251669504;mso-width-relative:page;mso-height-relative:page;" filled="f" stroked="t" coordsize="21600,21600" o:gfxdata="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aPoqRtgAAAAJAQAADwAAAAAAAAABACAAAAAiAAAAZHJzL2Rvd25yZXYueG1sUEsB&#10;AhQAFAAAAAgAh07iQBAw7gL1AQAA8gMAAA4AAAAAAAAAAQAgAAAAJwEAAGRycy9lMm9Eb2MueG1s&#10;UEsFBgAAAAAGAAYAWQEAAI4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A1D26A8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2044700</wp:posOffset>
                </wp:positionH>
                <wp:positionV relativeFrom="paragraph">
                  <wp:posOffset>127000</wp:posOffset>
                </wp:positionV>
                <wp:extent cx="0" cy="508000"/>
                <wp:effectExtent l="38100" t="0" r="38100" b="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8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6" o:spid="_x0000_s1026" o:spt="32" type="#_x0000_t32" style="position:absolute;left:0pt;margin-left:161pt;margin-top:10pt;height:40pt;width:0pt;z-index:251678720;mso-width-relative:page;mso-height-relative:page;" filled="f" stroked="t" coordsize="21600,21600" o:gfxdata="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09HxRNMA&#10;AAAKAQAADwAAAAAAAAABACAAAAAiAAAAZHJzL2Rvd25yZXYueG1sUEsBAhQAFAAAAAgAh07iQGf3&#10;VUnrAQAA5QMAAA4AAAAAAAAAAQAgAAAAIgEAAGRycy9lMm9Eb2MueG1sUEsFBgAAAAAGAAYAWQEA&#10;AH8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B60C3CA">
      <w:pPr>
        <w:spacing w:after="0" w:line="240" w:lineRule="auto"/>
      </w:pPr>
    </w:p>
    <w:p w14:paraId="6A43DE2B">
      <w:pPr>
        <w:spacing w:after="0" w:line="240" w:lineRule="auto"/>
      </w:pPr>
    </w:p>
    <w:p w14:paraId="48AF03E4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4521835</wp:posOffset>
                </wp:positionH>
                <wp:positionV relativeFrom="paragraph">
                  <wp:posOffset>29845</wp:posOffset>
                </wp:positionV>
                <wp:extent cx="3624580" cy="584200"/>
                <wp:effectExtent l="6350" t="6350" r="13970" b="63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4580" cy="584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3C2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not retrieved</w:t>
                            </w:r>
                          </w:p>
                          <w:p w14:paraId="1DB0F30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No access to full text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o:spt="1" style="position:absolute;left:0pt;margin-left:356.05pt;margin-top:2.35pt;height:46pt;width:285.4pt;z-index:251664384;v-text-anchor:middle;mso-width-relative:page;mso-height-relative:page;" filled="f" stroked="t" coordsize="21600,21600" o:gfxdata="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BtaxcHYAAAACQEAAA8AAAAAAAAAAQAgAAAAIgAAAGRycy9kb3ducmV2LnhtbFBLAQIUABQA&#10;AAAIAIdO4kBhPUwiYgIAANkEAAAOAAAAAAAAAAEAIAAAACcBAABkcnMvZTJvRG9jLnhtbFBLBQYA&#10;AAAABgAGAFkBAAD7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64153C23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not retrieved</w:t>
                      </w:r>
                    </w:p>
                    <w:p w14:paraId="1DB0F30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No access to full text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148590</wp:posOffset>
                </wp:positionV>
                <wp:extent cx="3126740" cy="400050"/>
                <wp:effectExtent l="6350" t="6350" r="1651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740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142A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sought for retrieval</w:t>
                            </w:r>
                          </w:p>
                          <w:p w14:paraId="6746E76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1171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41.6pt;margin-top:11.7pt;height:31.5pt;width:246.2pt;z-index:251663360;v-text-anchor:middle;mso-width-relative:page;mso-height-relative:page;" filled="f" stroked="t" coordsize="21600,21600" o:gfxdata="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GqCmN/XAAAACAEAAA8AAAAAAAAAAQAgAAAAIgAAAGRycy9kb3ducmV2LnhtbFBLAQIUABQA&#10;AAAIAIdO4kDtnyu7YwIAANkEAAAOAAAAAAAAAAEAIAAAACYBAABkcnMvZTJvRG9jLnhtbFBLBQYA&#10;AAAABgAGAFkBAAD7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0D6142A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sought for retrieval</w:t>
                      </w:r>
                    </w:p>
                    <w:p w14:paraId="6746E76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1171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7D352DB9">
      <w:pPr>
        <w:spacing w:after="0" w:line="240" w:lineRule="auto"/>
      </w:pPr>
    </w:p>
    <w:p w14:paraId="7C28019F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3691255</wp:posOffset>
                </wp:positionH>
                <wp:positionV relativeFrom="paragraph">
                  <wp:posOffset>2540</wp:posOffset>
                </wp:positionV>
                <wp:extent cx="814070" cy="0"/>
                <wp:effectExtent l="0" t="38100" r="11430" b="381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40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" o:spid="_x0000_s1026" o:spt="32" type="#_x0000_t32" style="position:absolute;left:0pt;margin-left:290.65pt;margin-top:0.2pt;height:0pt;width:64.1pt;z-index:251670528;mso-width-relative:page;mso-height-relative:page;" filled="f" stroked="t" coordsize="21600,21600" o:gfxdata="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xvVkq9IAAAAF&#10;AQAADwAAAAAAAAABACAAAAAiAAAAZHJzL2Rvd25yZXYueG1sUEsBAhQAFAAAAAgAh07iQK6eh4Xp&#10;AQAA5QMAAA4AAAAAAAAAAQAgAAAAIQEAAGRycy9lMm9Eb2MueG1sUEsFBgAAAAAGAAYAWQEAAHwF&#10;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5D334DD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2022475</wp:posOffset>
                </wp:positionH>
                <wp:positionV relativeFrom="paragraph">
                  <wp:posOffset>38735</wp:posOffset>
                </wp:positionV>
                <wp:extent cx="5715" cy="468630"/>
                <wp:effectExtent l="37465" t="0" r="33020" b="127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4686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9" o:spid="_x0000_s1026" o:spt="32" type="#_x0000_t32" style="position:absolute;left:0pt;flip:x;margin-left:159.25pt;margin-top:3.05pt;height:36.9pt;width:0.45pt;z-index:251679744;mso-width-relative:page;mso-height-relative:page;" filled="f" stroked="t" coordsize="21600,21600" o:gfxdata="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Mf8agtgAAAAIAQAADwAAAAAAAAABACAAAAAiAAAAZHJzL2Rvd25yZXYueG1s&#10;UEsBAhQAFAAAAAgAh07iQPd86Vj4AQAA8gMAAA4AAAAAAAAAAQAgAAAAJwEAAGRycy9lMm9Eb2Mu&#10;eG1sUEsFBgAAAAAGAAYAWQEAAJE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29FBEC1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4521835</wp:posOffset>
                </wp:positionH>
                <wp:positionV relativeFrom="paragraph">
                  <wp:posOffset>131445</wp:posOffset>
                </wp:positionV>
                <wp:extent cx="3622675" cy="995680"/>
                <wp:effectExtent l="6350" t="6350" r="15875" b="139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2675" cy="995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73D5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excluded:</w:t>
                            </w:r>
                          </w:p>
                          <w:p w14:paraId="740CFB35">
                            <w:pPr>
                              <w:spacing w:after="0" w:line="240" w:lineRule="auto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Data could not be extracted(n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215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2D297E30">
                            <w:pPr>
                              <w:spacing w:after="0" w:line="240" w:lineRule="auto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Insufficient or incomplete modeling parameters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193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0EF1B0DD">
                            <w:pPr>
                              <w:spacing w:after="0" w:line="240" w:lineRule="auto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Fewer than two core model evaluation outcomes reported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230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797996FC">
                            <w:pPr>
                              <w:spacing w:after="0" w:line="240" w:lineRule="auto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Allergic rhinitis combined with other airway diseases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397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799B3A31">
                            <w:pPr>
                              <w:spacing w:after="0" w:line="240" w:lineRule="auto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Non-mouse animal studies(n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25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o:spt="1" style="position:absolute;left:0pt;margin-left:356.05pt;margin-top:10.35pt;height:78.4pt;width:285.25pt;z-index:251666432;v-text-anchor:middle;mso-width-relative:page;mso-height-relative:page;" filled="f" stroked="t" coordsize="21600,21600" o:gfxdata="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/61vn2QAAAAsBAAAPAAAAAAAAAAEAIAAAACIAAABkcnMvZG93bnJldi54bWxQSwEC&#10;FAAUAAAACACHTuJAN5dBMGUCAADZBAAADgAAAAAAAAABACAAAAAoAQAAZHJzL2Uyb0RvYy54bWxQ&#10;SwUGAAAAAAYABgBZAQAA/w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61873D5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excluded:</w:t>
                      </w:r>
                    </w:p>
                    <w:p w14:paraId="740CFB35">
                      <w:pPr>
                        <w:spacing w:after="0" w:line="240" w:lineRule="auto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Data could not be extracted(n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215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2D297E30">
                      <w:pPr>
                        <w:spacing w:after="0" w:line="240" w:lineRule="auto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Insufficient or incomplete modeling parameters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193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0EF1B0DD">
                      <w:pPr>
                        <w:spacing w:after="0" w:line="240" w:lineRule="auto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Fewer than two core model evaluation outcomes reported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230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797996FC">
                      <w:pPr>
                        <w:spacing w:after="0" w:line="240" w:lineRule="auto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Allergic rhinitis combined with other airway diseases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397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799B3A31">
                      <w:pPr>
                        <w:spacing w:after="0" w:line="240" w:lineRule="auto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Non-mouse animal studies(n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25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565BBFE">
      <w:pPr>
        <w:spacing w:after="0" w:line="240" w:lineRule="auto"/>
      </w:pPr>
    </w:p>
    <w:p w14:paraId="1AE9DCDD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545465</wp:posOffset>
                </wp:positionH>
                <wp:positionV relativeFrom="paragraph">
                  <wp:posOffset>53975</wp:posOffset>
                </wp:positionV>
                <wp:extent cx="3087370" cy="371475"/>
                <wp:effectExtent l="6350" t="6350" r="17780" b="158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7370" cy="371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assessed for eligibility</w:t>
                            </w:r>
                          </w:p>
                          <w:p w14:paraId="04D83F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1135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42.95pt;margin-top:4.25pt;height:29.25pt;width:243.1pt;z-index:251665408;v-text-anchor:middle;mso-width-relative:page;mso-height-relative:page;" filled="f" stroked="t" coordsize="21600,21600" o:gfxdata="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VXbqx1gAAAAcBAAAPAAAAAAAAAAEAIAAAACIAAABkcnMvZG93bnJldi54bWxQSwECFAAUAAAA&#10;CACHTuJAytXhP2ICAADZBAAADgAAAAAAAAABACAAAAAlAQAAZHJzL2Uyb0RvYy54bWxQSwUGAAAA&#10;AAYABgBZAQAA+Q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3615FEA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assessed for eligibility</w:t>
                      </w:r>
                    </w:p>
                    <w:p w14:paraId="04D83F3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1135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18CAB8BE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3667125</wp:posOffset>
                </wp:positionH>
                <wp:positionV relativeFrom="paragraph">
                  <wp:posOffset>106680</wp:posOffset>
                </wp:positionV>
                <wp:extent cx="844550" cy="1270"/>
                <wp:effectExtent l="0" t="36830" r="6350" b="381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4550" cy="12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o:spt="32" type="#_x0000_t32" style="position:absolute;left:0pt;margin-left:288.75pt;margin-top:8.4pt;height:0.1pt;width:66.5pt;z-index:251671552;mso-width-relative:page;mso-height-relative:page;" filled="f" stroked="t" coordsize="21600,21600" o:gfxdata="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B8WG&#10;GNUAAAAJAQAADwAAAAAAAAABACAAAAAiAAAAZHJzL2Rvd25yZXYueG1sUEsBAhQAFAAAAAgAh07i&#10;QK6SVHjsAQAA6AMAAA4AAAAAAAAAAQAgAAAAJAEAAGRycy9lMm9Eb2MueG1sUEsFBgAAAAAGAAYA&#10;WQEAAII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1E1C2D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2016760</wp:posOffset>
                </wp:positionH>
                <wp:positionV relativeFrom="paragraph">
                  <wp:posOffset>105410</wp:posOffset>
                </wp:positionV>
                <wp:extent cx="8890" cy="530225"/>
                <wp:effectExtent l="36830" t="0" r="30480" b="317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530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5" o:spid="_x0000_s1026" o:spt="32" type="#_x0000_t32" style="position:absolute;left:0pt;flip:x;margin-left:158.8pt;margin-top:8.3pt;height:41.75pt;width:0.7pt;z-index:251677696;mso-width-relative:page;mso-height-relative:page;" filled="f" stroked="t" coordsize="21600,21600" o:gfxdata="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vavyLYAAAACgEAAA8AAAAAAAAAAQAgAAAAIgAAAGRycy9kb3ducmV2LnhtbFBL&#10;AQIUABQAAAAIAIdO4kDYDJ4w9gEAAPIDAAAOAAAAAAAAAAEAIAAAACcBAABkcnMvZTJvRG9jLnht&#10;bFBLBQYAAAAABgAGAFkBAACP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22BCB4F">
      <w:pPr>
        <w:spacing w:after="0" w:line="240" w:lineRule="auto"/>
      </w:pPr>
    </w:p>
    <w:p w14:paraId="65234AD2">
      <w:pPr>
        <w:spacing w:after="0" w:line="240" w:lineRule="auto"/>
      </w:pPr>
    </w:p>
    <w:p w14:paraId="15FA522E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4512945</wp:posOffset>
                </wp:positionH>
                <wp:positionV relativeFrom="paragraph">
                  <wp:posOffset>128905</wp:posOffset>
                </wp:positionV>
                <wp:extent cx="3644265" cy="882650"/>
                <wp:effectExtent l="6350" t="6350" r="6985" b="12700"/>
                <wp:wrapNone/>
                <wp:docPr id="1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265" cy="882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F33D4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Studies not included in quantitative synthesis: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129/Sv mice (n = 1)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ICR mice (n = 2)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Kunming mice (n = 1)</w:t>
                            </w:r>
                          </w:p>
                          <w:p w14:paraId="40E8BABD">
                            <w:pPr>
                              <w:spacing w:after="0" w:line="240" w:lineRule="auto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C57BL/6 mice 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7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3F9793F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355.35pt;margin-top:10.15pt;height:69.5pt;width:286.95pt;z-index:251682816;v-text-anchor:middle;mso-width-relative:page;mso-height-relative:page;" filled="f" stroked="t" coordsize="21600,21600" o:gfxdata="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Rc5cRNoAAAALAQAADwAAAAAAAAABACAAAAAiAAAAZHJzL2Rvd25yZXYueG1sUEsBAhQA&#10;FAAAAAgAh07iQF+ulVRiAgAA2gQAAA4AAAAAAAAAAQAgAAAAKQEAAGRycy9lMm9Eb2MueG1sUEsF&#10;BgAAAAAGAAYAWQEAAP0F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25F33D4A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Studies not included in quantitative synthesis: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129/Sv mice (n = 1)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ICR mice (n = 2)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Kunming mice (n = 1)</w:t>
                      </w:r>
                    </w:p>
                    <w:p w14:paraId="40E8BABD">
                      <w:pPr>
                        <w:spacing w:after="0" w:line="240" w:lineRule="auto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C57BL/6 mice 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7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3F9793F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F2F6ACE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56515</wp:posOffset>
                </wp:positionV>
                <wp:extent cx="3075305" cy="491490"/>
                <wp:effectExtent l="6350" t="6350" r="17145" b="1016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5305" cy="4914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85C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Studies included in review</w:t>
                            </w:r>
                          </w:p>
                          <w:p w14:paraId="767A1F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75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53ECD9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o:spt="1" style="position:absolute;left:0pt;margin-left:43.05pt;margin-top:4.45pt;height:38.7pt;width:242.15pt;z-index:251667456;v-text-anchor:middle;mso-width-relative:page;mso-height-relative:page;" filled="f" stroked="t" coordsize="21600,21600" o:gfxdata="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wembL1gAAAAcBAAAPAAAAAAAAAAEAIAAAACIAAABkcnMvZG93bnJldi54bWxQSwECFAAU&#10;AAAACACHTuJAFC9ZiGUCAADbBAAADgAAAAAAAAABACAAAAAlAQAAZHJzL2Uyb0RvYy54bWxQSwUG&#10;AAAAAAYABgBZAQAA/A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6ACA85C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Studies included in review</w:t>
                      </w:r>
                    </w:p>
                    <w:p w14:paraId="767A1F3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75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53ECD99D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9212E3D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-340995</wp:posOffset>
                </wp:positionH>
                <wp:positionV relativeFrom="paragraph">
                  <wp:posOffset>450850</wp:posOffset>
                </wp:positionV>
                <wp:extent cx="1307465" cy="262890"/>
                <wp:effectExtent l="6350" t="6350" r="10160" b="6985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0746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33" o:spid="_x0000_s1026" o:spt="176" type="#_x0000_t176" style="position:absolute;left:0pt;margin-left:-26.85pt;margin-top:35.5pt;height:20.7pt;width:102.95pt;rotation:-5898240f;z-index:251675648;v-text-anchor:middle;mso-width-relative:page;mso-height-relative:page;" fillcolor="#9DC3E6 [1944]" filled="t" stroked="t" coordsize="21600,21600" o:gfxdata="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C9Apl/2gAAAAoBAAAPAAAAAAAAAAEAIAAAACIAAABkcnMvZG93bnJl&#10;di54bWxQSwECFAAUAAAACACHTuJAgFcxzKYCAAB0BQAADgAAAAAAAAABACAAAAApAQAAZHJzL2Uy&#10;b0RvYy54bWxQSwUGAAAAAAYABgBZAQAAQ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C6C7C9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3670300</wp:posOffset>
                </wp:positionH>
                <wp:positionV relativeFrom="paragraph">
                  <wp:posOffset>163830</wp:posOffset>
                </wp:positionV>
                <wp:extent cx="822960" cy="1905"/>
                <wp:effectExtent l="0" t="38100" r="2540" b="36195"/>
                <wp:wrapNone/>
                <wp:docPr id="7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2960" cy="19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26" o:spt="32" type="#_x0000_t32" style="position:absolute;left:0pt;flip:y;margin-left:289pt;margin-top:12.9pt;height:0.15pt;width:64.8pt;z-index:251680768;mso-width-relative:page;mso-height-relative:page;" filled="f" stroked="t" coordsize="21600,21600" o:gfxdata="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deZlHZAAAACQEAAA8AAAAAAAAAAQAgAAAAIgAAAGRycy9kb3ducmV2LnhtbFBL&#10;AQIUABQAAAAIAIdO4kBkX+eZ9QEAAPEDAAAOAAAAAAAAAAEAIAAAACgBAABkcnMvZTJvRG9jLnht&#10;bFBLBQYAAAAABgAGAFkBAACP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8F7A5FD">
      <w:pPr>
        <w:spacing w:after="0" w:line="240" w:lineRule="auto"/>
      </w:pPr>
    </w:p>
    <w:p w14:paraId="46511D4E">
      <w:pPr>
        <w:spacing w:after="0" w:line="240" w:lineRule="auto"/>
        <w:rPr>
          <w:rFonts w:hint="eastAsia" w:eastAsia="宋体"/>
          <w:lang w:val="en-US" w:eastAsia="zh-CN"/>
        </w:rPr>
        <w:sectPr>
          <w:headerReference r:id="rId5" w:type="default"/>
          <w:pgSz w:w="16838" w:h="11906" w:orient="landscape"/>
          <w:pgMar w:top="720" w:right="720" w:bottom="720" w:left="720" w:header="708" w:footer="708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08" w:num="1"/>
          <w:docGrid w:linePitch="360" w:charSpace="0"/>
        </w:sectPr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497840</wp:posOffset>
                </wp:positionH>
                <wp:positionV relativeFrom="paragraph">
                  <wp:posOffset>481330</wp:posOffset>
                </wp:positionV>
                <wp:extent cx="3075940" cy="405765"/>
                <wp:effectExtent l="6350" t="6350" r="16510" b="6985"/>
                <wp:wrapNone/>
                <wp:docPr id="1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5940" cy="4057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51CC33">
                            <w:pPr>
                              <w:spacing w:after="0" w:line="240" w:lineRule="auto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Studies included in primary meta-analysis</w:t>
                            </w:r>
                          </w:p>
                          <w:p w14:paraId="6DE0B369">
                            <w:pPr>
                              <w:spacing w:after="0" w:line="240" w:lineRule="auto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AU" w:eastAsia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AU" w:eastAsia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BALB/c mice (n=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64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AU" w:eastAsia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769A2643">
                            <w:pPr>
                              <w:rPr>
                                <w:rFonts w:hint="eastAsia" w:ascii="Arial" w:hAnsi="Arial" w:cs="Arial" w:eastAsiaTheme="minorHAnsi"/>
                                <w:color w:val="000000" w:themeColor="text1"/>
                                <w:sz w:val="18"/>
                                <w:szCs w:val="20"/>
                                <w:lang w:val="en-AU" w:eastAsia="en-US" w:bidi="ar-SA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 w14:paraId="299A46F2">
                            <w:pPr>
                              <w:rPr>
                                <w:rFonts w:hint="eastAsia" w:ascii="Arial" w:hAnsi="Arial" w:cs="Arial" w:eastAsiaTheme="minorHAnsi"/>
                                <w:color w:val="000000" w:themeColor="text1"/>
                                <w:sz w:val="18"/>
                                <w:szCs w:val="20"/>
                                <w:lang w:val="en-AU" w:eastAsia="en-US" w:bidi="ar-SA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 w14:paraId="6717EDA1">
                            <w:pPr>
                              <w:rPr>
                                <w:rFonts w:hint="eastAsia" w:ascii="Arial" w:hAnsi="Arial" w:cs="Arial" w:eastAsiaTheme="minorHAnsi"/>
                                <w:color w:val="000000" w:themeColor="text1"/>
                                <w:sz w:val="18"/>
                                <w:szCs w:val="20"/>
                                <w:lang w:val="en-AU" w:eastAsia="en-US" w:bidi="ar-SA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 w14:paraId="49E27A90">
                            <w:pP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C57BL/6 mice (n=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7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556C4CCE">
                            <w:pP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Sprague-Dawley rats (n=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o:spt="1" style="position:absolute;left:0pt;margin-left:39.2pt;margin-top:37.9pt;height:31.95pt;width:242.2pt;z-index:251681792;v-text-anchor:middle;mso-width-relative:page;mso-height-relative:page;" filled="f" stroked="t" coordsize="21600,21600" o:gfxdata="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Annql2AAAAAkBAAAPAAAAAAAAAAEAIAAAACIAAABkcnMvZG93bnJldi54bWxQSwECFAAU&#10;AAAACACHTuJAiATIsWMCAADaBAAADgAAAAAAAAABACAAAAAnAQAAZHJzL2Uyb0RvYy54bWxQSwUG&#10;AAAAAAYABgBZAQAA/A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0351CC33">
                      <w:pPr>
                        <w:spacing w:after="0" w:line="240" w:lineRule="auto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Studies included in primary meta-analysis</w:t>
                      </w:r>
                    </w:p>
                    <w:p w14:paraId="6DE0B369">
                      <w:pPr>
                        <w:spacing w:after="0" w:line="240" w:lineRule="auto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val="en-AU" w:eastAsia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val="en-AU" w:eastAsia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BALB/c mice (n=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64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val="en-AU" w:eastAsia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769A2643">
                      <w:pPr>
                        <w:rPr>
                          <w:rFonts w:hint="eastAsia" w:ascii="Arial" w:hAnsi="Arial" w:cs="Arial" w:eastAsiaTheme="minorHAnsi"/>
                          <w:color w:val="000000" w:themeColor="text1"/>
                          <w:sz w:val="18"/>
                          <w:szCs w:val="20"/>
                          <w:lang w:val="en-AU" w:eastAsia="en-US" w:bidi="ar-SA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 w14:paraId="299A46F2">
                      <w:pPr>
                        <w:rPr>
                          <w:rFonts w:hint="eastAsia" w:ascii="Arial" w:hAnsi="Arial" w:cs="Arial" w:eastAsiaTheme="minorHAnsi"/>
                          <w:color w:val="000000" w:themeColor="text1"/>
                          <w:sz w:val="18"/>
                          <w:szCs w:val="20"/>
                          <w:lang w:val="en-AU" w:eastAsia="en-US" w:bidi="ar-SA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 w14:paraId="6717EDA1">
                      <w:pPr>
                        <w:rPr>
                          <w:rFonts w:hint="eastAsia" w:ascii="Arial" w:hAnsi="Arial" w:cs="Arial" w:eastAsiaTheme="minorHAnsi"/>
                          <w:color w:val="000000" w:themeColor="text1"/>
                          <w:sz w:val="18"/>
                          <w:szCs w:val="20"/>
                          <w:lang w:val="en-AU" w:eastAsia="en-US" w:bidi="ar-SA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 w14:paraId="49E27A90">
                      <w:pP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C57BL/6 mice (n=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7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556C4CCE">
                      <w:pP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Sprague-Dawley rats (n=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64770</wp:posOffset>
                </wp:positionV>
                <wp:extent cx="4445" cy="413385"/>
                <wp:effectExtent l="34290" t="0" r="37465" b="5715"/>
                <wp:wrapNone/>
                <wp:docPr id="12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4133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5" o:spid="_x0000_s1026" o:spt="32" type="#_x0000_t32" style="position:absolute;left:0pt;margin-left:156.75pt;margin-top:5.1pt;height:32.55pt;width:0.35pt;z-index:251683840;mso-width-relative:page;mso-height-relative:page;" filled="f" stroked="t" coordsize="21600,21600" o:gfxdata="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HSnOAPWAAAACQEAAA8AAAAAAAAAAQAgAAAAIgAAAGRycy9kb3ducmV2LnhtbFBLAQIUABQAAAAI&#10;AIdO4kDGp58g7wEAAOgDAAAOAAAAAAAAAAEAIAAAACUBAABkcnMvZTJvRG9jLnhtbFBLBQYAAAAA&#10;BgAGAFkBAACG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bookmarkStart w:id="0" w:name="_Hlk67299547"/>
    </w:p>
    <w:p w14:paraId="394DAC10">
      <w:pPr>
        <w:spacing w:before="120" w:after="240" w:line="240" w:lineRule="auto"/>
        <w:ind w:firstLine="632" w:firstLineChars="300"/>
        <w:jc w:val="left"/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 xml:space="preserve">2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/>
        </w:rPr>
        <w:t xml:space="preserve">Supplementary Material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/>
        </w:rPr>
        <w:t>: Search strategies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>1</w:t>
      </w:r>
    </w:p>
    <w:p w14:paraId="73CEA7F2">
      <w:pPr>
        <w:spacing w:before="120" w:after="240" w:line="240" w:lineRule="auto"/>
        <w:ind w:firstLine="632" w:firstLineChars="300"/>
        <w:jc w:val="left"/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  <w:bookmarkStart w:id="1" w:name="_Toc10715"/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/>
        </w:rPr>
        <w:t>Table 1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/>
        </w:rPr>
        <w:t xml:space="preserve"> Search strategy for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 xml:space="preserve"> PubMed database</w:t>
      </w:r>
      <w:bookmarkEnd w:id="1"/>
    </w:p>
    <w:tbl>
      <w:tblPr>
        <w:tblStyle w:val="8"/>
        <w:tblW w:w="9046" w:type="dxa"/>
        <w:jc w:val="center"/>
        <w:tblBorders>
          <w:top w:val="single" w:color="7F7F7F" w:sz="4" w:space="0"/>
          <w:left w:val="single" w:color="7F7F7F" w:sz="4" w:space="0"/>
          <w:bottom w:val="single" w:color="7F7F7F" w:sz="4" w:space="0"/>
          <w:right w:val="single" w:color="7F7F7F" w:sz="4" w:space="0"/>
          <w:insideH w:val="single" w:color="7F7F7F" w:sz="4" w:space="0"/>
          <w:insideV w:val="single" w:color="7F7F7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7177"/>
        <w:gridCol w:w="1077"/>
      </w:tblGrid>
      <w:tr w14:paraId="735A6003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A0DD4D1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ID</w:t>
            </w:r>
          </w:p>
        </w:tc>
        <w:tc>
          <w:tcPr>
            <w:tcW w:w="7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FAA30F6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Search</w:t>
            </w:r>
          </w:p>
        </w:tc>
        <w:tc>
          <w:tcPr>
            <w:tcW w:w="10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2541CF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Hits</w:t>
            </w:r>
          </w:p>
        </w:tc>
      </w:tr>
      <w:tr w14:paraId="7C63D4BA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2" w:type="dxa"/>
            <w:tcBorders>
              <w:top w:val="single" w:color="auto" w:sz="6" w:space="0"/>
            </w:tcBorders>
            <w:vAlign w:val="center"/>
          </w:tcPr>
          <w:p w14:paraId="6D224DAC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#1</w:t>
            </w:r>
          </w:p>
        </w:tc>
        <w:tc>
          <w:tcPr>
            <w:tcW w:w="7177" w:type="dxa"/>
            <w:tcBorders>
              <w:top w:val="single" w:color="auto" w:sz="6" w:space="0"/>
            </w:tcBorders>
            <w:vAlign w:val="center"/>
          </w:tcPr>
          <w:p w14:paraId="580A9F9E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"allergic rhinitis"[Title/Abstract] OR "rhinitis allergic"[Title/Abstract]</w:t>
            </w:r>
          </w:p>
        </w:tc>
        <w:tc>
          <w:tcPr>
            <w:tcW w:w="1077" w:type="dxa"/>
            <w:tcBorders>
              <w:top w:val="single" w:color="auto" w:sz="6" w:space="0"/>
            </w:tcBorders>
            <w:vAlign w:val="center"/>
          </w:tcPr>
          <w:p w14:paraId="2A9A4C0A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24896</w:t>
            </w:r>
          </w:p>
        </w:tc>
      </w:tr>
      <w:tr w14:paraId="470A2B1F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2" w:type="dxa"/>
            <w:vAlign w:val="center"/>
          </w:tcPr>
          <w:p w14:paraId="1CE4CD26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#2</w:t>
            </w:r>
          </w:p>
        </w:tc>
        <w:tc>
          <w:tcPr>
            <w:tcW w:w="7177" w:type="dxa"/>
            <w:vAlign w:val="center"/>
          </w:tcPr>
          <w:p w14:paraId="109EDBBC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"Mice"[Title/Abstract] OR "Mouse"[Title/Abstract]</w:t>
            </w:r>
          </w:p>
        </w:tc>
        <w:tc>
          <w:tcPr>
            <w:tcW w:w="1077" w:type="dxa"/>
            <w:vAlign w:val="center"/>
          </w:tcPr>
          <w:p w14:paraId="3960863A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1653479</w:t>
            </w:r>
          </w:p>
        </w:tc>
      </w:tr>
      <w:tr w14:paraId="629A97E5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2" w:type="dxa"/>
            <w:vAlign w:val="center"/>
          </w:tcPr>
          <w:p w14:paraId="6C252C1C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#3</w:t>
            </w:r>
          </w:p>
        </w:tc>
        <w:tc>
          <w:tcPr>
            <w:tcW w:w="7177" w:type="dxa"/>
            <w:vAlign w:val="center"/>
          </w:tcPr>
          <w:p w14:paraId="691A24EE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"Ovalbumin"[Title/Abstract] OR "OVA"[Title/Abstract]</w:t>
            </w:r>
          </w:p>
        </w:tc>
        <w:tc>
          <w:tcPr>
            <w:tcW w:w="1077" w:type="dxa"/>
            <w:vAlign w:val="center"/>
          </w:tcPr>
          <w:p w14:paraId="2B07BAEB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33279</w:t>
            </w:r>
          </w:p>
        </w:tc>
      </w:tr>
      <w:tr w14:paraId="011F3F12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2" w:type="dxa"/>
            <w:vAlign w:val="center"/>
          </w:tcPr>
          <w:p w14:paraId="5FC213D1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#4</w:t>
            </w:r>
          </w:p>
        </w:tc>
        <w:tc>
          <w:tcPr>
            <w:tcW w:w="7177" w:type="dxa"/>
            <w:vAlign w:val="center"/>
          </w:tcPr>
          <w:p w14:paraId="337F1AC9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#1 AND #2 AND #3</w:t>
            </w:r>
          </w:p>
        </w:tc>
        <w:tc>
          <w:tcPr>
            <w:tcW w:w="1077" w:type="dxa"/>
            <w:vAlign w:val="center"/>
          </w:tcPr>
          <w:p w14:paraId="2E334D0A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750</w:t>
            </w:r>
          </w:p>
        </w:tc>
      </w:tr>
      <w:tr w14:paraId="34051539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46" w:type="dxa"/>
            <w:gridSpan w:val="3"/>
            <w:vAlign w:val="center"/>
          </w:tcPr>
          <w:p w14:paraId="0EECF87A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 xml:space="preserve">Last Run Date: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2026-04-18</w:t>
            </w:r>
          </w:p>
        </w:tc>
      </w:tr>
    </w:tbl>
    <w:p w14:paraId="1EED65D7">
      <w:pPr>
        <w:spacing w:before="120" w:after="240" w:line="240" w:lineRule="auto"/>
        <w:ind w:firstLine="540" w:firstLineChars="300"/>
        <w:jc w:val="left"/>
        <w:rPr>
          <w:rFonts w:hint="default" w:ascii="Times New Roman" w:hAnsi="Times New Roman" w:eastAsia="宋体" w:cs="Times New Roman"/>
          <w:sz w:val="18"/>
          <w:szCs w:val="18"/>
          <w:highlight w:val="none"/>
          <w:lang w:val="en-US"/>
        </w:rPr>
      </w:pPr>
      <w:bookmarkStart w:id="2" w:name="_Toc19279"/>
    </w:p>
    <w:p w14:paraId="40688CD3">
      <w:pPr>
        <w:spacing w:before="120" w:after="240" w:line="240" w:lineRule="auto"/>
        <w:ind w:firstLine="632" w:firstLineChars="300"/>
        <w:jc w:val="left"/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/>
        </w:rPr>
        <w:t xml:space="preserve">Table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>2.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/>
        </w:rPr>
        <w:t>Search strategy for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/>
        </w:rPr>
        <w:t>EMBASE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 xml:space="preserve"> database</w:t>
      </w:r>
      <w:bookmarkEnd w:id="2"/>
    </w:p>
    <w:tbl>
      <w:tblPr>
        <w:tblStyle w:val="8"/>
        <w:tblW w:w="9069" w:type="dxa"/>
        <w:jc w:val="center"/>
        <w:tblBorders>
          <w:top w:val="single" w:color="7F7F7F" w:sz="4" w:space="0"/>
          <w:left w:val="single" w:color="7F7F7F" w:sz="4" w:space="0"/>
          <w:bottom w:val="single" w:color="7F7F7F" w:sz="4" w:space="0"/>
          <w:right w:val="single" w:color="7F7F7F" w:sz="4" w:space="0"/>
          <w:insideH w:val="single" w:color="7F7F7F" w:sz="4" w:space="0"/>
          <w:insideV w:val="single" w:color="7F7F7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7201"/>
        <w:gridCol w:w="1084"/>
      </w:tblGrid>
      <w:tr w14:paraId="60BF78EB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4" w:type="dxa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shd w:val="clear" w:color="auto" w:fill="auto"/>
            <w:vAlign w:val="center"/>
          </w:tcPr>
          <w:p w14:paraId="05EF4B34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ID</w:t>
            </w:r>
          </w:p>
        </w:tc>
        <w:tc>
          <w:tcPr>
            <w:tcW w:w="7201" w:type="dxa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shd w:val="clear" w:color="auto" w:fill="auto"/>
            <w:vAlign w:val="center"/>
          </w:tcPr>
          <w:p w14:paraId="4824C77B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Search</w:t>
            </w:r>
          </w:p>
        </w:tc>
        <w:tc>
          <w:tcPr>
            <w:tcW w:w="1084" w:type="dxa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shd w:val="clear" w:color="auto" w:fill="auto"/>
            <w:vAlign w:val="center"/>
          </w:tcPr>
          <w:p w14:paraId="46059F5C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Hits</w:t>
            </w:r>
          </w:p>
        </w:tc>
      </w:tr>
      <w:tr w14:paraId="430D3B5A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4" w:type="dxa"/>
            <w:tcBorders>
              <w:top w:val="single" w:color="7F7F7F" w:sz="4" w:space="0"/>
            </w:tcBorders>
            <w:vAlign w:val="center"/>
          </w:tcPr>
          <w:p w14:paraId="2C8EA9D0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#1</w:t>
            </w:r>
          </w:p>
        </w:tc>
        <w:tc>
          <w:tcPr>
            <w:tcW w:w="7201" w:type="dxa"/>
            <w:tcBorders>
              <w:top w:val="single" w:color="7F7F7F" w:sz="4" w:space="0"/>
            </w:tcBorders>
            <w:vAlign w:val="center"/>
          </w:tcPr>
          <w:p w14:paraId="78154D40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'allergic rhinitis'/exp</w:t>
            </w:r>
          </w:p>
        </w:tc>
        <w:tc>
          <w:tcPr>
            <w:tcW w:w="1084" w:type="dxa"/>
            <w:tcBorders>
              <w:top w:val="single" w:color="7F7F7F" w:sz="4" w:space="0"/>
            </w:tcBorders>
            <w:vAlign w:val="center"/>
          </w:tcPr>
          <w:p w14:paraId="64419565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68278</w:t>
            </w:r>
          </w:p>
        </w:tc>
      </w:tr>
      <w:tr w14:paraId="27FCD776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4" w:type="dxa"/>
            <w:vAlign w:val="center"/>
          </w:tcPr>
          <w:p w14:paraId="6DAAC89B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#2</w:t>
            </w:r>
          </w:p>
        </w:tc>
        <w:tc>
          <w:tcPr>
            <w:tcW w:w="7201" w:type="dxa"/>
            <w:vAlign w:val="center"/>
          </w:tcPr>
          <w:p w14:paraId="4BDEC523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'allergic rhinitis':ab,ti OR 'rhinitis, allergic':ab,ti OR 'atopic rhinitis':ab,ti OR 'eosinophilic rhinitis':ab,ti OR 'allergic rhinopathy':ab,ti</w:t>
            </w:r>
          </w:p>
        </w:tc>
        <w:tc>
          <w:tcPr>
            <w:tcW w:w="1084" w:type="dxa"/>
            <w:vAlign w:val="center"/>
          </w:tcPr>
          <w:p w14:paraId="3C3DC008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38956</w:t>
            </w:r>
          </w:p>
        </w:tc>
      </w:tr>
      <w:tr w14:paraId="0F509D7A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4" w:type="dxa"/>
            <w:vAlign w:val="center"/>
          </w:tcPr>
          <w:p w14:paraId="29E29A91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#3</w:t>
            </w:r>
          </w:p>
        </w:tc>
        <w:tc>
          <w:tcPr>
            <w:tcW w:w="7201" w:type="dxa"/>
            <w:vAlign w:val="center"/>
          </w:tcPr>
          <w:p w14:paraId="75507833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#1 OR #2</w:t>
            </w:r>
          </w:p>
        </w:tc>
        <w:tc>
          <w:tcPr>
            <w:tcW w:w="1084" w:type="dxa"/>
            <w:vAlign w:val="center"/>
          </w:tcPr>
          <w:p w14:paraId="2B204054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72913</w:t>
            </w:r>
          </w:p>
        </w:tc>
      </w:tr>
      <w:tr w14:paraId="52B4E501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4" w:type="dxa"/>
            <w:vAlign w:val="center"/>
          </w:tcPr>
          <w:p w14:paraId="22B60553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#4</w:t>
            </w:r>
          </w:p>
        </w:tc>
        <w:tc>
          <w:tcPr>
            <w:tcW w:w="7201" w:type="dxa"/>
            <w:vAlign w:val="center"/>
          </w:tcPr>
          <w:p w14:paraId="3BF6F6E0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'ovalbumin'/exp</w:t>
            </w:r>
          </w:p>
        </w:tc>
        <w:tc>
          <w:tcPr>
            <w:tcW w:w="1084" w:type="dxa"/>
            <w:vAlign w:val="center"/>
          </w:tcPr>
          <w:p w14:paraId="0C69D249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32755</w:t>
            </w:r>
          </w:p>
        </w:tc>
      </w:tr>
      <w:tr w14:paraId="7DC74C1A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4" w:type="dxa"/>
            <w:vAlign w:val="center"/>
          </w:tcPr>
          <w:p w14:paraId="00C230D5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#5</w:t>
            </w:r>
          </w:p>
        </w:tc>
        <w:tc>
          <w:tcPr>
            <w:tcW w:w="7201" w:type="dxa"/>
            <w:vAlign w:val="center"/>
          </w:tcPr>
          <w:p w14:paraId="34D80A36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'ovalbumin':ab,ti OR 'ova':ab,ti OR 'ovalbumen':ab,ti</w:t>
            </w:r>
          </w:p>
        </w:tc>
        <w:tc>
          <w:tcPr>
            <w:tcW w:w="1084" w:type="dxa"/>
            <w:vAlign w:val="center"/>
          </w:tcPr>
          <w:p w14:paraId="5F0C8140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43464</w:t>
            </w:r>
          </w:p>
        </w:tc>
      </w:tr>
      <w:tr w14:paraId="65630114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4" w:type="dxa"/>
            <w:vAlign w:val="center"/>
          </w:tcPr>
          <w:p w14:paraId="61BF6D7D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#6</w:t>
            </w:r>
          </w:p>
        </w:tc>
        <w:tc>
          <w:tcPr>
            <w:tcW w:w="7201" w:type="dxa"/>
            <w:vAlign w:val="center"/>
          </w:tcPr>
          <w:p w14:paraId="07D851EB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#4 OR #5</w:t>
            </w:r>
          </w:p>
        </w:tc>
        <w:tc>
          <w:tcPr>
            <w:tcW w:w="1084" w:type="dxa"/>
            <w:vAlign w:val="center"/>
          </w:tcPr>
          <w:p w14:paraId="10CB615E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52178</w:t>
            </w:r>
          </w:p>
        </w:tc>
      </w:tr>
      <w:tr w14:paraId="66724960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4" w:type="dxa"/>
            <w:vAlign w:val="center"/>
          </w:tcPr>
          <w:p w14:paraId="64F78C21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bookmarkStart w:id="3" w:name="_Toc4688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#7</w:t>
            </w:r>
          </w:p>
        </w:tc>
        <w:tc>
          <w:tcPr>
            <w:tcW w:w="7201" w:type="dxa"/>
            <w:vAlign w:val="center"/>
          </w:tcPr>
          <w:p w14:paraId="27ABAB86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'mouse'/exp</w:t>
            </w:r>
          </w:p>
        </w:tc>
        <w:tc>
          <w:tcPr>
            <w:tcW w:w="1084" w:type="dxa"/>
            <w:vAlign w:val="center"/>
          </w:tcPr>
          <w:p w14:paraId="0278E690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2607698</w:t>
            </w:r>
          </w:p>
        </w:tc>
      </w:tr>
      <w:tr w14:paraId="23CD572C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4" w:type="dxa"/>
            <w:vAlign w:val="center"/>
          </w:tcPr>
          <w:p w14:paraId="566F9566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#8</w:t>
            </w:r>
          </w:p>
        </w:tc>
        <w:tc>
          <w:tcPr>
            <w:tcW w:w="7201" w:type="dxa"/>
            <w:vAlign w:val="center"/>
          </w:tcPr>
          <w:p w14:paraId="02CE8F0A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'mice':ab,ti OR 'mus':ab,ti OR 'newborn mice':ab,ti</w:t>
            </w:r>
          </w:p>
        </w:tc>
        <w:tc>
          <w:tcPr>
            <w:tcW w:w="1084" w:type="dxa"/>
            <w:vAlign w:val="center"/>
          </w:tcPr>
          <w:p w14:paraId="3D711889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1670771</w:t>
            </w:r>
          </w:p>
        </w:tc>
      </w:tr>
      <w:tr w14:paraId="50452667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4" w:type="dxa"/>
            <w:tcBorders>
              <w:bottom w:val="single" w:color="7E7E7E" w:sz="4" w:space="0"/>
            </w:tcBorders>
            <w:vAlign w:val="center"/>
          </w:tcPr>
          <w:p w14:paraId="47C9A949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#9</w:t>
            </w:r>
          </w:p>
        </w:tc>
        <w:tc>
          <w:tcPr>
            <w:tcW w:w="7201" w:type="dxa"/>
            <w:tcBorders>
              <w:bottom w:val="single" w:color="7E7E7E" w:sz="4" w:space="0"/>
            </w:tcBorders>
            <w:vAlign w:val="center"/>
          </w:tcPr>
          <w:p w14:paraId="039F8FBE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#7 OR #8</w:t>
            </w:r>
          </w:p>
        </w:tc>
        <w:tc>
          <w:tcPr>
            <w:tcW w:w="1084" w:type="dxa"/>
            <w:tcBorders>
              <w:bottom w:val="single" w:color="7E7E7E" w:sz="4" w:space="0"/>
            </w:tcBorders>
            <w:vAlign w:val="center"/>
          </w:tcPr>
          <w:p w14:paraId="37763315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2751715</w:t>
            </w:r>
          </w:p>
        </w:tc>
      </w:tr>
      <w:tr w14:paraId="1D85DA7E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4" w:type="dxa"/>
            <w:tcBorders>
              <w:top w:val="single" w:color="7E7E7E" w:sz="4" w:space="0"/>
              <w:left w:val="single" w:color="7E7E7E" w:sz="4" w:space="0"/>
              <w:bottom w:val="single" w:color="7E7E7E" w:sz="4" w:space="0"/>
              <w:right w:val="single" w:color="7E7E7E" w:sz="4" w:space="0"/>
            </w:tcBorders>
            <w:vAlign w:val="center"/>
          </w:tcPr>
          <w:p w14:paraId="1489BD35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#10</w:t>
            </w:r>
          </w:p>
        </w:tc>
        <w:tc>
          <w:tcPr>
            <w:tcW w:w="7201" w:type="dxa"/>
            <w:tcBorders>
              <w:top w:val="single" w:color="7E7E7E" w:sz="4" w:space="0"/>
              <w:left w:val="single" w:color="7E7E7E" w:sz="4" w:space="0"/>
              <w:bottom w:val="single" w:color="7E7E7E" w:sz="4" w:space="0"/>
              <w:right w:val="single" w:color="7E7E7E" w:sz="4" w:space="0"/>
            </w:tcBorders>
            <w:vAlign w:val="center"/>
          </w:tcPr>
          <w:p w14:paraId="5040B915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#3 AND #6 AND #9</w:t>
            </w:r>
          </w:p>
        </w:tc>
        <w:tc>
          <w:tcPr>
            <w:tcW w:w="1084" w:type="dxa"/>
            <w:tcBorders>
              <w:top w:val="single" w:color="7E7E7E" w:sz="4" w:space="0"/>
              <w:left w:val="single" w:color="7E7E7E" w:sz="4" w:space="0"/>
              <w:bottom w:val="single" w:color="7E7E7E" w:sz="4" w:space="0"/>
              <w:right w:val="single" w:color="7E7E7E" w:sz="4" w:space="0"/>
            </w:tcBorders>
            <w:vAlign w:val="center"/>
          </w:tcPr>
          <w:p w14:paraId="3AD90114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1059</w:t>
            </w:r>
          </w:p>
        </w:tc>
      </w:tr>
      <w:tr w14:paraId="39E35128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69" w:type="dxa"/>
            <w:gridSpan w:val="3"/>
            <w:tcBorders>
              <w:top w:val="single" w:color="7E7E7E" w:sz="4" w:space="0"/>
              <w:left w:val="single" w:color="7E7E7E" w:sz="4" w:space="0"/>
              <w:bottom w:val="single" w:color="7E7E7E" w:sz="4" w:space="0"/>
              <w:right w:val="single" w:color="7E7E7E" w:sz="4" w:space="0"/>
            </w:tcBorders>
            <w:vAlign w:val="center"/>
          </w:tcPr>
          <w:p w14:paraId="4EEEA354">
            <w:pPr>
              <w:keepNext w:val="0"/>
              <w:keepLines w:val="0"/>
              <w:widowControl/>
              <w:suppressLineNumbers w:val="0"/>
              <w:tabs>
                <w:tab w:val="left" w:pos="357"/>
              </w:tabs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Last Run Date: 2026-04-18</w:t>
            </w:r>
          </w:p>
        </w:tc>
      </w:tr>
    </w:tbl>
    <w:p w14:paraId="68F707A1">
      <w:pPr>
        <w:spacing w:before="120" w:after="240" w:line="240" w:lineRule="auto"/>
        <w:ind w:firstLine="540" w:firstLineChars="300"/>
        <w:jc w:val="left"/>
        <w:rPr>
          <w:rFonts w:hint="default" w:ascii="Times New Roman" w:hAnsi="Times New Roman" w:eastAsia="宋体" w:cs="Times New Roman"/>
          <w:sz w:val="18"/>
          <w:szCs w:val="18"/>
          <w:highlight w:val="none"/>
          <w:lang w:val="en-US"/>
        </w:rPr>
      </w:pPr>
    </w:p>
    <w:p w14:paraId="301A2DB9">
      <w:pPr>
        <w:spacing w:before="120" w:after="240" w:line="240" w:lineRule="auto"/>
        <w:ind w:firstLine="632" w:firstLineChars="300"/>
        <w:jc w:val="left"/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/>
        </w:rPr>
        <w:t xml:space="preserve">Table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>3.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/>
        </w:rPr>
        <w:t xml:space="preserve"> Search strategy for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/>
        </w:rPr>
        <w:t>Web of Science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 xml:space="preserve"> database</w:t>
      </w:r>
      <w:bookmarkEnd w:id="3"/>
    </w:p>
    <w:tbl>
      <w:tblPr>
        <w:tblStyle w:val="8"/>
        <w:tblW w:w="9085" w:type="dxa"/>
        <w:jc w:val="center"/>
        <w:tblBorders>
          <w:top w:val="single" w:color="7F7F7F" w:sz="4" w:space="0"/>
          <w:left w:val="single" w:color="7F7F7F" w:sz="4" w:space="0"/>
          <w:bottom w:val="single" w:color="7F7F7F" w:sz="4" w:space="0"/>
          <w:right w:val="single" w:color="7F7F7F" w:sz="4" w:space="0"/>
          <w:insideH w:val="single" w:color="7F7F7F" w:sz="4" w:space="0"/>
          <w:insideV w:val="single" w:color="7F7F7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7194"/>
        <w:gridCol w:w="1099"/>
      </w:tblGrid>
      <w:tr w14:paraId="77931C38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2" w:type="dxa"/>
            <w:tcBorders>
              <w:right w:val="single" w:color="7F7F7F" w:sz="4" w:space="0"/>
            </w:tcBorders>
            <w:shd w:val="clear" w:color="auto" w:fill="auto"/>
            <w:vAlign w:val="center"/>
          </w:tcPr>
          <w:p w14:paraId="7758D604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ID</w:t>
            </w:r>
          </w:p>
        </w:tc>
        <w:tc>
          <w:tcPr>
            <w:tcW w:w="7194" w:type="dxa"/>
            <w:tcBorders>
              <w:left w:val="single" w:color="7F7F7F" w:sz="4" w:space="0"/>
              <w:right w:val="single" w:color="7F7F7F" w:sz="4" w:space="0"/>
            </w:tcBorders>
            <w:shd w:val="clear" w:color="auto" w:fill="auto"/>
            <w:vAlign w:val="center"/>
          </w:tcPr>
          <w:p w14:paraId="2617400E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Search</w:t>
            </w:r>
          </w:p>
        </w:tc>
        <w:tc>
          <w:tcPr>
            <w:tcW w:w="1099" w:type="dxa"/>
            <w:tcBorders>
              <w:left w:val="single" w:color="7F7F7F" w:sz="4" w:space="0"/>
            </w:tcBorders>
            <w:shd w:val="clear" w:color="auto" w:fill="auto"/>
            <w:vAlign w:val="center"/>
          </w:tcPr>
          <w:p w14:paraId="65012270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Hits</w:t>
            </w:r>
          </w:p>
        </w:tc>
      </w:tr>
      <w:tr w14:paraId="415910E4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2" w:type="dxa"/>
            <w:vAlign w:val="center"/>
          </w:tcPr>
          <w:p w14:paraId="61AE8202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#1</w:t>
            </w:r>
          </w:p>
        </w:tc>
        <w:tc>
          <w:tcPr>
            <w:tcW w:w="7194" w:type="dxa"/>
            <w:vAlign w:val="center"/>
          </w:tcPr>
          <w:p w14:paraId="7EBE75B1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Allergic Rhinitis (Topic) OR rhinitis, allergic (Topic)</w:t>
            </w:r>
          </w:p>
        </w:tc>
        <w:tc>
          <w:tcPr>
            <w:tcW w:w="1099" w:type="dxa"/>
            <w:vAlign w:val="center"/>
          </w:tcPr>
          <w:p w14:paraId="6BB607E0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28349</w:t>
            </w:r>
          </w:p>
        </w:tc>
      </w:tr>
      <w:tr w14:paraId="0A5D423E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2" w:type="dxa"/>
            <w:vAlign w:val="center"/>
          </w:tcPr>
          <w:p w14:paraId="10E9BFB1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#2</w:t>
            </w:r>
          </w:p>
        </w:tc>
        <w:tc>
          <w:tcPr>
            <w:tcW w:w="7194" w:type="dxa"/>
            <w:vAlign w:val="center"/>
          </w:tcPr>
          <w:p w14:paraId="726B9A00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Mice (Topic) OR Mouse (Topic) OR Mus (Topic)</w:t>
            </w:r>
          </w:p>
        </w:tc>
        <w:tc>
          <w:tcPr>
            <w:tcW w:w="1099" w:type="dxa"/>
            <w:vAlign w:val="center"/>
          </w:tcPr>
          <w:p w14:paraId="24FFF4C0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1719533</w:t>
            </w:r>
          </w:p>
        </w:tc>
      </w:tr>
      <w:tr w14:paraId="0BBB197D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2" w:type="dxa"/>
            <w:vAlign w:val="center"/>
          </w:tcPr>
          <w:p w14:paraId="36C30BDB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#3</w:t>
            </w:r>
          </w:p>
        </w:tc>
        <w:tc>
          <w:tcPr>
            <w:tcW w:w="7194" w:type="dxa"/>
            <w:vAlign w:val="center"/>
          </w:tcPr>
          <w:p w14:paraId="73AAA766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Ovalbumin (Topic) OR OVA (Topic)</w:t>
            </w:r>
          </w:p>
        </w:tc>
        <w:tc>
          <w:tcPr>
            <w:tcW w:w="1099" w:type="dxa"/>
            <w:vAlign w:val="center"/>
          </w:tcPr>
          <w:p w14:paraId="74E4E1E6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30338</w:t>
            </w:r>
          </w:p>
        </w:tc>
      </w:tr>
      <w:tr w14:paraId="463E84F8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2" w:type="dxa"/>
            <w:vAlign w:val="center"/>
          </w:tcPr>
          <w:p w14:paraId="23CD774D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#4</w:t>
            </w:r>
          </w:p>
        </w:tc>
        <w:tc>
          <w:tcPr>
            <w:tcW w:w="7194" w:type="dxa"/>
            <w:vAlign w:val="center"/>
          </w:tcPr>
          <w:p w14:paraId="1C6682DE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#1 AND #2 AND #3</w:t>
            </w:r>
          </w:p>
        </w:tc>
        <w:tc>
          <w:tcPr>
            <w:tcW w:w="1099" w:type="dxa"/>
            <w:vAlign w:val="center"/>
          </w:tcPr>
          <w:p w14:paraId="23B7337A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867</w:t>
            </w:r>
          </w:p>
        </w:tc>
      </w:tr>
      <w:tr w14:paraId="478952A6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85" w:type="dxa"/>
            <w:gridSpan w:val="3"/>
            <w:vAlign w:val="center"/>
          </w:tcPr>
          <w:p w14:paraId="33867027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Last Run Date: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2026-04-18</w:t>
            </w:r>
          </w:p>
        </w:tc>
      </w:tr>
    </w:tbl>
    <w:p w14:paraId="60BADCD6">
      <w:pPr>
        <w:spacing w:before="120" w:after="240" w:line="240" w:lineRule="auto"/>
        <w:ind w:firstLine="540" w:firstLineChars="300"/>
        <w:jc w:val="left"/>
        <w:rPr>
          <w:rFonts w:hint="default" w:ascii="Times New Roman" w:hAnsi="Times New Roman" w:eastAsia="宋体" w:cs="Times New Roman"/>
          <w:sz w:val="18"/>
          <w:szCs w:val="18"/>
          <w:highlight w:val="none"/>
          <w:lang w:val="en-US"/>
        </w:rPr>
      </w:pPr>
      <w:bookmarkStart w:id="4" w:name="_Toc19472"/>
    </w:p>
    <w:p w14:paraId="7A3472E8">
      <w:pPr>
        <w:spacing w:before="120" w:after="240" w:line="240" w:lineRule="auto"/>
        <w:ind w:firstLine="632" w:firstLineChars="300"/>
        <w:jc w:val="left"/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/>
        </w:rPr>
        <w:t xml:space="preserve">Table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>4.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/>
        </w:rPr>
        <w:t xml:space="preserve"> Search strategy for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/>
        </w:rPr>
        <w:t>Cochrane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 xml:space="preserve"> database</w:t>
      </w:r>
      <w:bookmarkEnd w:id="4"/>
    </w:p>
    <w:tbl>
      <w:tblPr>
        <w:tblStyle w:val="8"/>
        <w:tblW w:w="9085" w:type="dxa"/>
        <w:jc w:val="center"/>
        <w:tblBorders>
          <w:top w:val="single" w:color="7F7F7F" w:sz="4" w:space="0"/>
          <w:left w:val="single" w:color="7F7F7F" w:sz="4" w:space="0"/>
          <w:bottom w:val="single" w:color="7F7F7F" w:sz="4" w:space="0"/>
          <w:right w:val="single" w:color="7F7F7F" w:sz="4" w:space="0"/>
          <w:insideH w:val="single" w:color="7F7F7F" w:sz="4" w:space="0"/>
          <w:insideV w:val="single" w:color="7F7F7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7186"/>
        <w:gridCol w:w="1107"/>
      </w:tblGrid>
      <w:tr w14:paraId="20FD950A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2" w:type="dxa"/>
            <w:tcBorders>
              <w:right w:val="single" w:color="7F7F7F" w:sz="4" w:space="0"/>
            </w:tcBorders>
            <w:shd w:val="clear" w:color="auto" w:fill="auto"/>
            <w:vAlign w:val="center"/>
          </w:tcPr>
          <w:p w14:paraId="49292EDC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ID</w:t>
            </w:r>
          </w:p>
        </w:tc>
        <w:tc>
          <w:tcPr>
            <w:tcW w:w="7186" w:type="dxa"/>
            <w:tcBorders>
              <w:left w:val="single" w:color="7F7F7F" w:sz="4" w:space="0"/>
              <w:right w:val="single" w:color="7F7F7F" w:sz="4" w:space="0"/>
            </w:tcBorders>
            <w:shd w:val="clear" w:color="auto" w:fill="auto"/>
            <w:vAlign w:val="center"/>
          </w:tcPr>
          <w:p w14:paraId="4BF77C12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Search</w:t>
            </w:r>
          </w:p>
        </w:tc>
        <w:tc>
          <w:tcPr>
            <w:tcW w:w="1107" w:type="dxa"/>
            <w:tcBorders>
              <w:left w:val="single" w:color="7F7F7F" w:sz="4" w:space="0"/>
            </w:tcBorders>
            <w:shd w:val="clear" w:color="auto" w:fill="auto"/>
            <w:vAlign w:val="center"/>
          </w:tcPr>
          <w:p w14:paraId="705FA9AF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Hits</w:t>
            </w:r>
          </w:p>
        </w:tc>
      </w:tr>
      <w:tr w14:paraId="2443F266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2" w:type="dxa"/>
            <w:vAlign w:val="center"/>
          </w:tcPr>
          <w:p w14:paraId="3B4B5ADA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#1</w:t>
            </w:r>
          </w:p>
        </w:tc>
        <w:tc>
          <w:tcPr>
            <w:tcW w:w="7186" w:type="dxa"/>
            <w:vAlign w:val="center"/>
          </w:tcPr>
          <w:p w14:paraId="54E93C34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(Allergic Rhinitis):ti,ab,kw OR (rhinitis, allergic):ti,ab,kw (Word variations have been searched)</w:t>
            </w:r>
          </w:p>
        </w:tc>
        <w:tc>
          <w:tcPr>
            <w:tcW w:w="1107" w:type="dxa"/>
            <w:vAlign w:val="center"/>
          </w:tcPr>
          <w:p w14:paraId="12B77D05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9576</w:t>
            </w:r>
          </w:p>
        </w:tc>
      </w:tr>
      <w:tr w14:paraId="639582C8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2" w:type="dxa"/>
            <w:vAlign w:val="center"/>
          </w:tcPr>
          <w:p w14:paraId="5DB6F4C4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#2</w:t>
            </w:r>
          </w:p>
        </w:tc>
        <w:tc>
          <w:tcPr>
            <w:tcW w:w="7186" w:type="dxa"/>
            <w:vAlign w:val="center"/>
          </w:tcPr>
          <w:p w14:paraId="4ED8E881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(Mus):ti,ab,kw OR (Mouse):ti,ab,kw OR (Mice):ti,ab,kw</w:t>
            </w:r>
          </w:p>
        </w:tc>
        <w:tc>
          <w:tcPr>
            <w:tcW w:w="1107" w:type="dxa"/>
            <w:vAlign w:val="center"/>
          </w:tcPr>
          <w:p w14:paraId="725C8CE1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7196</w:t>
            </w:r>
          </w:p>
        </w:tc>
      </w:tr>
      <w:tr w14:paraId="4355C619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2" w:type="dxa"/>
            <w:vAlign w:val="center"/>
          </w:tcPr>
          <w:p w14:paraId="79C713FC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#3</w:t>
            </w:r>
          </w:p>
        </w:tc>
        <w:tc>
          <w:tcPr>
            <w:tcW w:w="7186" w:type="dxa"/>
            <w:vAlign w:val="center"/>
          </w:tcPr>
          <w:p w14:paraId="6556A8E0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(Ovalbumin):ti,ab,kw OR (OVA):ti,ab,kw</w:t>
            </w:r>
          </w:p>
        </w:tc>
        <w:tc>
          <w:tcPr>
            <w:tcW w:w="1107" w:type="dxa"/>
            <w:vAlign w:val="center"/>
          </w:tcPr>
          <w:p w14:paraId="48997CCE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1116</w:t>
            </w:r>
          </w:p>
        </w:tc>
      </w:tr>
      <w:tr w14:paraId="3D8B76F3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2" w:type="dxa"/>
            <w:vAlign w:val="center"/>
          </w:tcPr>
          <w:p w14:paraId="4C9D9010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#4</w:t>
            </w:r>
          </w:p>
        </w:tc>
        <w:tc>
          <w:tcPr>
            <w:tcW w:w="7186" w:type="dxa"/>
            <w:vAlign w:val="center"/>
          </w:tcPr>
          <w:p w14:paraId="53AC8DA1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#1 and #2 and #3</w:t>
            </w:r>
          </w:p>
        </w:tc>
        <w:tc>
          <w:tcPr>
            <w:tcW w:w="1107" w:type="dxa"/>
            <w:vAlign w:val="center"/>
          </w:tcPr>
          <w:p w14:paraId="1DC22ED6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3F0E87A7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85" w:type="dxa"/>
            <w:gridSpan w:val="3"/>
            <w:vAlign w:val="center"/>
          </w:tcPr>
          <w:p w14:paraId="1F454255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Last Run Date: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2026-04-18</w:t>
            </w:r>
          </w:p>
        </w:tc>
      </w:tr>
    </w:tbl>
    <w:p w14:paraId="23CAA808">
      <w:pPr>
        <w:spacing w:before="120" w:after="240" w:line="240" w:lineRule="auto"/>
        <w:ind w:firstLine="632" w:firstLineChars="300"/>
        <w:jc w:val="left"/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/>
        </w:rPr>
        <w:t>Search strategies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 xml:space="preserve"> 2</w:t>
      </w:r>
    </w:p>
    <w:p w14:paraId="17E5CE0B">
      <w:pPr>
        <w:spacing w:before="120" w:after="240" w:line="240" w:lineRule="auto"/>
        <w:ind w:firstLine="632" w:firstLineChars="300"/>
        <w:jc w:val="left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/>
        </w:rPr>
        <w:t xml:space="preserve">Table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>5.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/>
        </w:rPr>
        <w:t>Search strategy for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PubMed database</w:t>
      </w:r>
    </w:p>
    <w:tbl>
      <w:tblPr>
        <w:tblStyle w:val="8"/>
        <w:tblW w:w="9046" w:type="dxa"/>
        <w:jc w:val="center"/>
        <w:tblBorders>
          <w:top w:val="single" w:color="7F7F7F" w:sz="4" w:space="0"/>
          <w:left w:val="single" w:color="7F7F7F" w:sz="4" w:space="0"/>
          <w:bottom w:val="single" w:color="7F7F7F" w:sz="4" w:space="0"/>
          <w:right w:val="single" w:color="7F7F7F" w:sz="4" w:space="0"/>
          <w:insideH w:val="single" w:color="7F7F7F" w:sz="4" w:space="0"/>
          <w:insideV w:val="single" w:color="7F7F7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7177"/>
        <w:gridCol w:w="1077"/>
      </w:tblGrid>
      <w:tr w14:paraId="03CCA5AF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</w:tblPrEx>
        <w:trPr>
          <w:trHeight w:val="340" w:hRule="atLeast"/>
          <w:jc w:val="center"/>
        </w:trPr>
        <w:tc>
          <w:tcPr>
            <w:tcW w:w="792" w:type="dxa"/>
            <w:tcBorders>
              <w:top w:val="single" w:color="7E7E7E" w:sz="4" w:space="0"/>
              <w:left w:val="single" w:color="7E7E7E" w:sz="4" w:space="0"/>
              <w:bottom w:val="single" w:color="7E7E7E" w:sz="4" w:space="0"/>
              <w:right w:val="single" w:color="7E7E7E" w:sz="4" w:space="0"/>
            </w:tcBorders>
            <w:shd w:val="clear" w:color="auto" w:fill="auto"/>
            <w:vAlign w:val="center"/>
          </w:tcPr>
          <w:p w14:paraId="34FAF184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ID</w:t>
            </w:r>
          </w:p>
        </w:tc>
        <w:tc>
          <w:tcPr>
            <w:tcW w:w="7177" w:type="dxa"/>
            <w:tcBorders>
              <w:top w:val="single" w:color="7E7E7E" w:sz="4" w:space="0"/>
              <w:left w:val="single" w:color="7E7E7E" w:sz="4" w:space="0"/>
              <w:bottom w:val="single" w:color="7E7E7E" w:sz="4" w:space="0"/>
              <w:right w:val="single" w:color="7E7E7E" w:sz="4" w:space="0"/>
            </w:tcBorders>
            <w:shd w:val="clear" w:color="auto" w:fill="auto"/>
            <w:vAlign w:val="center"/>
          </w:tcPr>
          <w:p w14:paraId="3511F0D9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Search</w:t>
            </w:r>
          </w:p>
        </w:tc>
        <w:tc>
          <w:tcPr>
            <w:tcW w:w="1077" w:type="dxa"/>
            <w:tcBorders>
              <w:top w:val="single" w:color="7E7E7E" w:sz="4" w:space="0"/>
              <w:left w:val="single" w:color="7E7E7E" w:sz="4" w:space="0"/>
              <w:bottom w:val="single" w:color="7E7E7E" w:sz="4" w:space="0"/>
              <w:right w:val="single" w:color="7E7E7E" w:sz="4" w:space="0"/>
            </w:tcBorders>
            <w:shd w:val="clear" w:color="auto" w:fill="auto"/>
            <w:vAlign w:val="center"/>
          </w:tcPr>
          <w:p w14:paraId="455D3C17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Hits</w:t>
            </w:r>
          </w:p>
        </w:tc>
      </w:tr>
      <w:tr w14:paraId="261859B4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2" w:type="dxa"/>
            <w:tcBorders>
              <w:top w:val="single" w:color="7E7E7E" w:sz="4" w:space="0"/>
            </w:tcBorders>
            <w:vAlign w:val="center"/>
          </w:tcPr>
          <w:p w14:paraId="4521BBD7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#1</w:t>
            </w:r>
          </w:p>
        </w:tc>
        <w:tc>
          <w:tcPr>
            <w:tcW w:w="7177" w:type="dxa"/>
            <w:tcBorders>
              <w:top w:val="single" w:color="7E7E7E" w:sz="4" w:space="0"/>
            </w:tcBorders>
            <w:vAlign w:val="center"/>
          </w:tcPr>
          <w:p w14:paraId="7E45BE45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"allergic rhinitis"[Title/Abstract] OR "rhinitis allergic"[Title/Abstract]</w:t>
            </w:r>
          </w:p>
        </w:tc>
        <w:tc>
          <w:tcPr>
            <w:tcW w:w="1077" w:type="dxa"/>
            <w:tcBorders>
              <w:top w:val="single" w:color="7E7E7E" w:sz="4" w:space="0"/>
            </w:tcBorders>
            <w:vAlign w:val="center"/>
          </w:tcPr>
          <w:p w14:paraId="3A5DC88F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24,896</w:t>
            </w:r>
          </w:p>
        </w:tc>
      </w:tr>
      <w:tr w14:paraId="5CC300C3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2" w:type="dxa"/>
            <w:vAlign w:val="center"/>
          </w:tcPr>
          <w:p w14:paraId="559C9C40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#2</w:t>
            </w:r>
          </w:p>
        </w:tc>
        <w:tc>
          <w:tcPr>
            <w:tcW w:w="7177" w:type="dxa"/>
            <w:vAlign w:val="center"/>
          </w:tcPr>
          <w:p w14:paraId="69F86A9D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"Mice"[Title/Abstract] OR "Mouse"[Title/Abstract]</w:t>
            </w:r>
          </w:p>
        </w:tc>
        <w:tc>
          <w:tcPr>
            <w:tcW w:w="1077" w:type="dxa"/>
            <w:vAlign w:val="center"/>
          </w:tcPr>
          <w:p w14:paraId="13D19EC3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1,653,479</w:t>
            </w:r>
          </w:p>
        </w:tc>
      </w:tr>
      <w:tr w14:paraId="4C6E04AC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2" w:type="dxa"/>
            <w:vAlign w:val="center"/>
          </w:tcPr>
          <w:p w14:paraId="281893D1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#3</w:t>
            </w:r>
          </w:p>
        </w:tc>
        <w:tc>
          <w:tcPr>
            <w:tcW w:w="7177" w:type="dxa"/>
            <w:vAlign w:val="center"/>
          </w:tcPr>
          <w:p w14:paraId="25BE9F19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"Ovalbumin"[Title/Abstract] OR "OVA"[Title/Abstract]</w:t>
            </w:r>
          </w:p>
        </w:tc>
        <w:tc>
          <w:tcPr>
            <w:tcW w:w="1077" w:type="dxa"/>
            <w:vAlign w:val="center"/>
          </w:tcPr>
          <w:p w14:paraId="4847CACE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33,279</w:t>
            </w:r>
          </w:p>
        </w:tc>
      </w:tr>
      <w:tr w14:paraId="1373C263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2" w:type="dxa"/>
            <w:vAlign w:val="center"/>
          </w:tcPr>
          <w:p w14:paraId="3B228D5C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#4</w:t>
            </w:r>
          </w:p>
        </w:tc>
        <w:tc>
          <w:tcPr>
            <w:tcW w:w="7177" w:type="dxa"/>
            <w:vAlign w:val="center"/>
          </w:tcPr>
          <w:p w14:paraId="091BAD54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"Alum"[Title/Abstract] OR "aluminum hydroxide"[Title/Abstract]</w:t>
            </w:r>
          </w:p>
        </w:tc>
        <w:tc>
          <w:tcPr>
            <w:tcW w:w="1077" w:type="dxa"/>
            <w:vAlign w:val="center"/>
          </w:tcPr>
          <w:p w14:paraId="107B5214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8,285</w:t>
            </w:r>
          </w:p>
        </w:tc>
      </w:tr>
      <w:tr w14:paraId="00EC9D73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2" w:type="dxa"/>
            <w:vAlign w:val="center"/>
          </w:tcPr>
          <w:p w14:paraId="15621970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#5</w:t>
            </w:r>
          </w:p>
        </w:tc>
        <w:tc>
          <w:tcPr>
            <w:tcW w:w="7177" w:type="dxa"/>
            <w:vAlign w:val="center"/>
          </w:tcPr>
          <w:p w14:paraId="69E34EFD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#1 AND #2 AND #3 AND #4</w:t>
            </w:r>
          </w:p>
        </w:tc>
        <w:tc>
          <w:tcPr>
            <w:tcW w:w="1077" w:type="dxa"/>
            <w:vAlign w:val="center"/>
          </w:tcPr>
          <w:p w14:paraId="4EF4A462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51</w:t>
            </w:r>
          </w:p>
        </w:tc>
      </w:tr>
      <w:tr w14:paraId="3BE8696E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46" w:type="dxa"/>
            <w:gridSpan w:val="3"/>
            <w:vAlign w:val="center"/>
          </w:tcPr>
          <w:p w14:paraId="4FE9C42C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 xml:space="preserve">Last Run Date: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2026-04-18</w:t>
            </w:r>
          </w:p>
        </w:tc>
      </w:tr>
    </w:tbl>
    <w:p w14:paraId="39B82893">
      <w:pPr>
        <w:spacing w:before="120" w:after="240" w:line="240" w:lineRule="auto"/>
        <w:ind w:firstLine="632" w:firstLineChars="300"/>
        <w:jc w:val="left"/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/>
        </w:rPr>
      </w:pPr>
    </w:p>
    <w:p w14:paraId="7C89296C">
      <w:pPr>
        <w:spacing w:before="120" w:after="240" w:line="240" w:lineRule="auto"/>
        <w:ind w:firstLine="632" w:firstLineChars="300"/>
        <w:jc w:val="left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/>
        </w:rPr>
        <w:t xml:space="preserve">Table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>6.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/>
        </w:rPr>
        <w:t xml:space="preserve"> Search strategy for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/>
        </w:rPr>
        <w:t>EMBASE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database</w:t>
      </w:r>
    </w:p>
    <w:tbl>
      <w:tblPr>
        <w:tblStyle w:val="8"/>
        <w:tblW w:w="9061" w:type="dxa"/>
        <w:jc w:val="center"/>
        <w:tblBorders>
          <w:top w:val="single" w:color="7F7F7F" w:sz="4" w:space="0"/>
          <w:left w:val="single" w:color="7F7F7F" w:sz="4" w:space="0"/>
          <w:bottom w:val="single" w:color="7F7F7F" w:sz="4" w:space="0"/>
          <w:right w:val="single" w:color="7F7F7F" w:sz="4" w:space="0"/>
          <w:insideH w:val="single" w:color="7F7F7F" w:sz="4" w:space="0"/>
          <w:insideV w:val="single" w:color="7F7F7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7190"/>
        <w:gridCol w:w="1095"/>
      </w:tblGrid>
      <w:tr w14:paraId="7BA52095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6" w:type="dxa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shd w:val="clear" w:color="auto" w:fill="auto"/>
            <w:vAlign w:val="center"/>
          </w:tcPr>
          <w:p w14:paraId="77633D12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ID</w:t>
            </w:r>
          </w:p>
        </w:tc>
        <w:tc>
          <w:tcPr>
            <w:tcW w:w="7190" w:type="dxa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shd w:val="clear" w:color="auto" w:fill="auto"/>
            <w:vAlign w:val="center"/>
          </w:tcPr>
          <w:p w14:paraId="5A2BA3E1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Search</w:t>
            </w:r>
          </w:p>
        </w:tc>
        <w:tc>
          <w:tcPr>
            <w:tcW w:w="1095" w:type="dxa"/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shd w:val="clear" w:color="auto" w:fill="auto"/>
            <w:vAlign w:val="center"/>
          </w:tcPr>
          <w:p w14:paraId="13187C33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Hits</w:t>
            </w:r>
          </w:p>
        </w:tc>
      </w:tr>
      <w:tr w14:paraId="5C77C39F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6" w:type="dxa"/>
            <w:tcBorders>
              <w:top w:val="single" w:color="7F7F7F" w:sz="4" w:space="0"/>
            </w:tcBorders>
            <w:vAlign w:val="center"/>
          </w:tcPr>
          <w:p w14:paraId="31C72F12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#1</w:t>
            </w:r>
          </w:p>
        </w:tc>
        <w:tc>
          <w:tcPr>
            <w:tcW w:w="7190" w:type="dxa"/>
            <w:tcBorders>
              <w:top w:val="single" w:color="7F7F7F" w:sz="4" w:space="0"/>
            </w:tcBorders>
            <w:vAlign w:val="center"/>
          </w:tcPr>
          <w:p w14:paraId="6BC26F56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'allergic rhinitis'/exp</w:t>
            </w:r>
          </w:p>
        </w:tc>
        <w:tc>
          <w:tcPr>
            <w:tcW w:w="1095" w:type="dxa"/>
            <w:tcBorders>
              <w:top w:val="single" w:color="7F7F7F" w:sz="4" w:space="0"/>
            </w:tcBorders>
            <w:vAlign w:val="center"/>
          </w:tcPr>
          <w:p w14:paraId="0CA3F795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68278</w:t>
            </w:r>
          </w:p>
        </w:tc>
      </w:tr>
      <w:tr w14:paraId="658BA266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6" w:type="dxa"/>
            <w:vAlign w:val="center"/>
          </w:tcPr>
          <w:p w14:paraId="011AB6B7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#2</w:t>
            </w:r>
          </w:p>
        </w:tc>
        <w:tc>
          <w:tcPr>
            <w:tcW w:w="7190" w:type="dxa"/>
            <w:vAlign w:val="center"/>
          </w:tcPr>
          <w:p w14:paraId="4FBD58FA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'allergic rhinitis':ab,ti OR 'rhinitis, allergic':ab,ti OR 'atopic rhinitis':ab,ti OR 'eosinophilic rhinitis':ab,ti OR 'allergic rhinopathy':ab,ti</w:t>
            </w:r>
          </w:p>
        </w:tc>
        <w:tc>
          <w:tcPr>
            <w:tcW w:w="1095" w:type="dxa"/>
            <w:vAlign w:val="center"/>
          </w:tcPr>
          <w:p w14:paraId="486B3546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38956</w:t>
            </w:r>
          </w:p>
        </w:tc>
      </w:tr>
      <w:tr w14:paraId="67C1C981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6" w:type="dxa"/>
            <w:vAlign w:val="center"/>
          </w:tcPr>
          <w:p w14:paraId="48EF5480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#3</w:t>
            </w:r>
          </w:p>
        </w:tc>
        <w:tc>
          <w:tcPr>
            <w:tcW w:w="7190" w:type="dxa"/>
            <w:vAlign w:val="center"/>
          </w:tcPr>
          <w:p w14:paraId="189EEF95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#1 OR #2</w:t>
            </w:r>
          </w:p>
        </w:tc>
        <w:tc>
          <w:tcPr>
            <w:tcW w:w="1095" w:type="dxa"/>
            <w:vAlign w:val="center"/>
          </w:tcPr>
          <w:p w14:paraId="68EFE0C8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72913</w:t>
            </w:r>
          </w:p>
        </w:tc>
      </w:tr>
      <w:tr w14:paraId="1EEC10C6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6" w:type="dxa"/>
            <w:vAlign w:val="center"/>
          </w:tcPr>
          <w:p w14:paraId="643111F6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#4</w:t>
            </w:r>
          </w:p>
        </w:tc>
        <w:tc>
          <w:tcPr>
            <w:tcW w:w="7190" w:type="dxa"/>
            <w:vAlign w:val="center"/>
          </w:tcPr>
          <w:p w14:paraId="435767D4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'ovalbumin'/exp</w:t>
            </w:r>
          </w:p>
        </w:tc>
        <w:tc>
          <w:tcPr>
            <w:tcW w:w="1095" w:type="dxa"/>
            <w:vAlign w:val="center"/>
          </w:tcPr>
          <w:p w14:paraId="11BE1D3A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32755</w:t>
            </w:r>
          </w:p>
        </w:tc>
      </w:tr>
      <w:tr w14:paraId="251ED61B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6" w:type="dxa"/>
            <w:vAlign w:val="center"/>
          </w:tcPr>
          <w:p w14:paraId="51A2080D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#5</w:t>
            </w:r>
          </w:p>
        </w:tc>
        <w:tc>
          <w:tcPr>
            <w:tcW w:w="7190" w:type="dxa"/>
            <w:vAlign w:val="center"/>
          </w:tcPr>
          <w:p w14:paraId="0E21C56B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'ovalbumin':ab,ti OR 'ova':ab,ti OR 'ovalbumen':ab,ti</w:t>
            </w:r>
          </w:p>
        </w:tc>
        <w:tc>
          <w:tcPr>
            <w:tcW w:w="1095" w:type="dxa"/>
            <w:vAlign w:val="center"/>
          </w:tcPr>
          <w:p w14:paraId="17872890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43464</w:t>
            </w:r>
          </w:p>
        </w:tc>
      </w:tr>
      <w:tr w14:paraId="21999E82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6" w:type="dxa"/>
            <w:vAlign w:val="center"/>
          </w:tcPr>
          <w:p w14:paraId="766259E3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#6</w:t>
            </w:r>
          </w:p>
        </w:tc>
        <w:tc>
          <w:tcPr>
            <w:tcW w:w="7190" w:type="dxa"/>
            <w:vAlign w:val="center"/>
          </w:tcPr>
          <w:p w14:paraId="2F540A1B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#4 OR #5</w:t>
            </w:r>
          </w:p>
        </w:tc>
        <w:tc>
          <w:tcPr>
            <w:tcW w:w="1095" w:type="dxa"/>
            <w:vAlign w:val="center"/>
          </w:tcPr>
          <w:p w14:paraId="28DE7588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52178</w:t>
            </w:r>
          </w:p>
        </w:tc>
      </w:tr>
      <w:tr w14:paraId="1CF7F348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6" w:type="dxa"/>
            <w:vAlign w:val="center"/>
          </w:tcPr>
          <w:p w14:paraId="53D6A350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#7</w:t>
            </w:r>
          </w:p>
        </w:tc>
        <w:tc>
          <w:tcPr>
            <w:tcW w:w="7190" w:type="dxa"/>
            <w:vAlign w:val="center"/>
          </w:tcPr>
          <w:p w14:paraId="350923D4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'mouse'/exp</w:t>
            </w:r>
          </w:p>
        </w:tc>
        <w:tc>
          <w:tcPr>
            <w:tcW w:w="1095" w:type="dxa"/>
            <w:vAlign w:val="center"/>
          </w:tcPr>
          <w:p w14:paraId="647E7773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2607698</w:t>
            </w:r>
          </w:p>
        </w:tc>
      </w:tr>
      <w:tr w14:paraId="70B6D9F0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6" w:type="dxa"/>
            <w:vAlign w:val="center"/>
          </w:tcPr>
          <w:p w14:paraId="33FE5A0A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#8</w:t>
            </w:r>
          </w:p>
        </w:tc>
        <w:tc>
          <w:tcPr>
            <w:tcW w:w="7190" w:type="dxa"/>
            <w:vAlign w:val="center"/>
          </w:tcPr>
          <w:p w14:paraId="58CD387E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mice':ab,ti OR 'mus':ab,ti OR 'newborn mice':ab,ti</w:t>
            </w:r>
          </w:p>
        </w:tc>
        <w:tc>
          <w:tcPr>
            <w:tcW w:w="1095" w:type="dxa"/>
            <w:vAlign w:val="center"/>
          </w:tcPr>
          <w:p w14:paraId="21EC1DD4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1670771</w:t>
            </w:r>
          </w:p>
        </w:tc>
      </w:tr>
      <w:tr w14:paraId="7C053CC7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6" w:type="dxa"/>
            <w:tcBorders>
              <w:bottom w:val="single" w:color="7E7E7E" w:sz="4" w:space="0"/>
            </w:tcBorders>
            <w:vAlign w:val="center"/>
          </w:tcPr>
          <w:p w14:paraId="37D3BBF5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#9</w:t>
            </w:r>
          </w:p>
        </w:tc>
        <w:tc>
          <w:tcPr>
            <w:tcW w:w="7190" w:type="dxa"/>
            <w:tcBorders>
              <w:bottom w:val="single" w:color="7E7E7E" w:sz="4" w:space="0"/>
            </w:tcBorders>
            <w:vAlign w:val="center"/>
          </w:tcPr>
          <w:p w14:paraId="3FB614B3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#7 OR #8</w:t>
            </w:r>
          </w:p>
        </w:tc>
        <w:tc>
          <w:tcPr>
            <w:tcW w:w="1095" w:type="dxa"/>
            <w:tcBorders>
              <w:bottom w:val="single" w:color="7E7E7E" w:sz="4" w:space="0"/>
            </w:tcBorders>
            <w:vAlign w:val="center"/>
          </w:tcPr>
          <w:p w14:paraId="32A19E6D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2751715</w:t>
            </w:r>
          </w:p>
        </w:tc>
      </w:tr>
      <w:tr w14:paraId="0135ED81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6" w:type="dxa"/>
            <w:tcBorders>
              <w:top w:val="single" w:color="7E7E7E" w:sz="4" w:space="0"/>
              <w:left w:val="single" w:color="7E7E7E" w:sz="4" w:space="0"/>
              <w:bottom w:val="single" w:color="7E7E7E" w:sz="4" w:space="0"/>
              <w:right w:val="single" w:color="7E7E7E" w:sz="4" w:space="0"/>
            </w:tcBorders>
            <w:vAlign w:val="center"/>
          </w:tcPr>
          <w:p w14:paraId="7796273E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#11</w:t>
            </w:r>
          </w:p>
        </w:tc>
        <w:tc>
          <w:tcPr>
            <w:tcW w:w="7190" w:type="dxa"/>
            <w:tcBorders>
              <w:top w:val="single" w:color="7E7E7E" w:sz="4" w:space="0"/>
              <w:left w:val="single" w:color="7E7E7E" w:sz="4" w:space="0"/>
              <w:bottom w:val="single" w:color="7E7E7E" w:sz="4" w:space="0"/>
              <w:right w:val="single" w:color="7E7E7E" w:sz="4" w:space="0"/>
            </w:tcBorders>
            <w:vAlign w:val="center"/>
          </w:tcPr>
          <w:p w14:paraId="6666EBA3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'aluminum hydroxide'/exp</w:t>
            </w:r>
          </w:p>
        </w:tc>
        <w:tc>
          <w:tcPr>
            <w:tcW w:w="1095" w:type="dxa"/>
            <w:tcBorders>
              <w:top w:val="single" w:color="7E7E7E" w:sz="4" w:space="0"/>
              <w:left w:val="single" w:color="7E7E7E" w:sz="4" w:space="0"/>
              <w:bottom w:val="single" w:color="7E7E7E" w:sz="4" w:space="0"/>
              <w:right w:val="single" w:color="7E7E7E" w:sz="4" w:space="0"/>
            </w:tcBorders>
            <w:vAlign w:val="center"/>
          </w:tcPr>
          <w:p w14:paraId="23500514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11573</w:t>
            </w:r>
          </w:p>
        </w:tc>
      </w:tr>
      <w:tr w14:paraId="1589CA80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6" w:type="dxa"/>
            <w:tcBorders>
              <w:top w:val="single" w:color="7E7E7E" w:sz="4" w:space="0"/>
              <w:left w:val="single" w:color="7E7E7E" w:sz="4" w:space="0"/>
              <w:bottom w:val="single" w:color="7E7E7E" w:sz="4" w:space="0"/>
              <w:right w:val="single" w:color="7E7E7E" w:sz="4" w:space="0"/>
            </w:tcBorders>
            <w:vAlign w:val="center"/>
          </w:tcPr>
          <w:p w14:paraId="7127C2C5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#12</w:t>
            </w:r>
          </w:p>
        </w:tc>
        <w:tc>
          <w:tcPr>
            <w:tcW w:w="7190" w:type="dxa"/>
            <w:tcBorders>
              <w:top w:val="single" w:color="7E7E7E" w:sz="4" w:space="0"/>
              <w:left w:val="single" w:color="7E7E7E" w:sz="4" w:space="0"/>
              <w:bottom w:val="single" w:color="7E7E7E" w:sz="4" w:space="0"/>
              <w:right w:val="single" w:color="7E7E7E" w:sz="4" w:space="0"/>
            </w:tcBorders>
            <w:vAlign w:val="center"/>
          </w:tcPr>
          <w:p w14:paraId="5062EC16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aluminum hydroxide':ab,ti OR 'aluminium hydroxide':ab,ti OR 'alum':ab,ti</w:t>
            </w:r>
          </w:p>
        </w:tc>
        <w:tc>
          <w:tcPr>
            <w:tcW w:w="1095" w:type="dxa"/>
            <w:tcBorders>
              <w:top w:val="single" w:color="7E7E7E" w:sz="4" w:space="0"/>
              <w:left w:val="single" w:color="7E7E7E" w:sz="4" w:space="0"/>
              <w:bottom w:val="single" w:color="7E7E7E" w:sz="4" w:space="0"/>
              <w:right w:val="single" w:color="7E7E7E" w:sz="4" w:space="0"/>
            </w:tcBorders>
            <w:vAlign w:val="center"/>
          </w:tcPr>
          <w:p w14:paraId="177A177A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24755</w:t>
            </w:r>
          </w:p>
        </w:tc>
      </w:tr>
      <w:tr w14:paraId="7CACEEE8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6" w:type="dxa"/>
            <w:tcBorders>
              <w:top w:val="single" w:color="7E7E7E" w:sz="4" w:space="0"/>
              <w:left w:val="single" w:color="7E7E7E" w:sz="4" w:space="0"/>
              <w:bottom w:val="single" w:color="7E7E7E" w:sz="4" w:space="0"/>
              <w:right w:val="single" w:color="7E7E7E" w:sz="4" w:space="0"/>
            </w:tcBorders>
            <w:vAlign w:val="center"/>
          </w:tcPr>
          <w:p w14:paraId="5E4B1EE5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#13</w:t>
            </w:r>
          </w:p>
        </w:tc>
        <w:tc>
          <w:tcPr>
            <w:tcW w:w="7190" w:type="dxa"/>
            <w:tcBorders>
              <w:top w:val="single" w:color="7E7E7E" w:sz="4" w:space="0"/>
              <w:left w:val="single" w:color="7E7E7E" w:sz="4" w:space="0"/>
              <w:bottom w:val="single" w:color="7E7E7E" w:sz="4" w:space="0"/>
              <w:right w:val="single" w:color="7E7E7E" w:sz="4" w:space="0"/>
            </w:tcBorders>
            <w:vAlign w:val="center"/>
          </w:tcPr>
          <w:p w14:paraId="008E8904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#11 OR #12</w:t>
            </w:r>
          </w:p>
        </w:tc>
        <w:tc>
          <w:tcPr>
            <w:tcW w:w="1095" w:type="dxa"/>
            <w:tcBorders>
              <w:top w:val="single" w:color="7E7E7E" w:sz="4" w:space="0"/>
              <w:left w:val="single" w:color="7E7E7E" w:sz="4" w:space="0"/>
              <w:bottom w:val="single" w:color="7E7E7E" w:sz="4" w:space="0"/>
              <w:right w:val="single" w:color="7E7E7E" w:sz="4" w:space="0"/>
            </w:tcBorders>
            <w:vAlign w:val="center"/>
          </w:tcPr>
          <w:p w14:paraId="51D18A95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24755</w:t>
            </w:r>
          </w:p>
        </w:tc>
      </w:tr>
      <w:tr w14:paraId="6934B5A4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6" w:type="dxa"/>
            <w:tcBorders>
              <w:top w:val="single" w:color="7E7E7E" w:sz="4" w:space="0"/>
              <w:left w:val="single" w:color="7E7E7E" w:sz="4" w:space="0"/>
              <w:bottom w:val="single" w:color="7E7E7E" w:sz="4" w:space="0"/>
              <w:right w:val="single" w:color="7E7E7E" w:sz="4" w:space="0"/>
            </w:tcBorders>
            <w:vAlign w:val="center"/>
          </w:tcPr>
          <w:p w14:paraId="0E80D961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#14</w:t>
            </w:r>
          </w:p>
        </w:tc>
        <w:tc>
          <w:tcPr>
            <w:tcW w:w="7190" w:type="dxa"/>
            <w:tcBorders>
              <w:top w:val="single" w:color="7E7E7E" w:sz="4" w:space="0"/>
              <w:left w:val="single" w:color="7E7E7E" w:sz="4" w:space="0"/>
              <w:bottom w:val="single" w:color="7E7E7E" w:sz="4" w:space="0"/>
              <w:right w:val="single" w:color="7E7E7E" w:sz="4" w:space="0"/>
            </w:tcBorders>
            <w:vAlign w:val="center"/>
          </w:tcPr>
          <w:p w14:paraId="3F9B3D30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#3 AND #6 AND #9 AND #13</w:t>
            </w:r>
          </w:p>
        </w:tc>
        <w:tc>
          <w:tcPr>
            <w:tcW w:w="1095" w:type="dxa"/>
            <w:tcBorders>
              <w:top w:val="single" w:color="7E7E7E" w:sz="4" w:space="0"/>
              <w:left w:val="single" w:color="7E7E7E" w:sz="4" w:space="0"/>
              <w:bottom w:val="single" w:color="7E7E7E" w:sz="4" w:space="0"/>
              <w:right w:val="single" w:color="7E7E7E" w:sz="4" w:space="0"/>
            </w:tcBorders>
            <w:vAlign w:val="center"/>
          </w:tcPr>
          <w:p w14:paraId="1ACB82FD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115</w:t>
            </w:r>
          </w:p>
        </w:tc>
      </w:tr>
      <w:tr w14:paraId="3906CBC7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61" w:type="dxa"/>
            <w:gridSpan w:val="3"/>
            <w:tcBorders>
              <w:top w:val="single" w:color="7E7E7E" w:sz="4" w:space="0"/>
              <w:left w:val="single" w:color="7E7E7E" w:sz="4" w:space="0"/>
              <w:bottom w:val="single" w:color="7E7E7E" w:sz="4" w:space="0"/>
              <w:right w:val="single" w:color="7E7E7E" w:sz="4" w:space="0"/>
            </w:tcBorders>
            <w:vAlign w:val="center"/>
          </w:tcPr>
          <w:p w14:paraId="4021ED78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Last Run Date: 2026-04-18</w:t>
            </w:r>
          </w:p>
        </w:tc>
      </w:tr>
    </w:tbl>
    <w:p w14:paraId="6F98E9B3">
      <w:pPr>
        <w:spacing w:before="120" w:after="240" w:line="240" w:lineRule="auto"/>
        <w:ind w:firstLine="723" w:firstLineChars="300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/>
        </w:rPr>
      </w:pPr>
    </w:p>
    <w:p w14:paraId="0FDE8E70">
      <w:pPr>
        <w:spacing w:before="120" w:after="240" w:line="240" w:lineRule="auto"/>
        <w:ind w:firstLine="632" w:firstLineChars="300"/>
        <w:jc w:val="left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/>
        </w:rPr>
        <w:t xml:space="preserve">Table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>7.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/>
        </w:rPr>
        <w:t>Search strategy for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/>
        </w:rPr>
        <w:t>Web of Science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database</w:t>
      </w:r>
    </w:p>
    <w:tbl>
      <w:tblPr>
        <w:tblStyle w:val="8"/>
        <w:tblW w:w="9069" w:type="dxa"/>
        <w:jc w:val="center"/>
        <w:tblBorders>
          <w:top w:val="single" w:color="7F7F7F" w:sz="4" w:space="0"/>
          <w:left w:val="single" w:color="7F7F7F" w:sz="4" w:space="0"/>
          <w:bottom w:val="single" w:color="7F7F7F" w:sz="4" w:space="0"/>
          <w:right w:val="single" w:color="7F7F7F" w:sz="4" w:space="0"/>
          <w:insideH w:val="single" w:color="7F7F7F" w:sz="4" w:space="0"/>
          <w:insideV w:val="single" w:color="7F7F7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7178"/>
        <w:gridCol w:w="1107"/>
      </w:tblGrid>
      <w:tr w14:paraId="5963FED8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4" w:type="dxa"/>
            <w:tcBorders>
              <w:right w:val="single" w:color="7F7F7F" w:sz="4" w:space="0"/>
            </w:tcBorders>
            <w:shd w:val="clear" w:color="auto" w:fill="auto"/>
            <w:vAlign w:val="center"/>
          </w:tcPr>
          <w:p w14:paraId="09DAA727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ID</w:t>
            </w:r>
          </w:p>
        </w:tc>
        <w:tc>
          <w:tcPr>
            <w:tcW w:w="7178" w:type="dxa"/>
            <w:tcBorders>
              <w:left w:val="single" w:color="7F7F7F" w:sz="4" w:space="0"/>
              <w:right w:val="single" w:color="7F7F7F" w:sz="4" w:space="0"/>
            </w:tcBorders>
            <w:shd w:val="clear" w:color="auto" w:fill="auto"/>
            <w:vAlign w:val="center"/>
          </w:tcPr>
          <w:p w14:paraId="5E5105B1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Search</w:t>
            </w:r>
          </w:p>
        </w:tc>
        <w:tc>
          <w:tcPr>
            <w:tcW w:w="1107" w:type="dxa"/>
            <w:tcBorders>
              <w:left w:val="single" w:color="7F7F7F" w:sz="4" w:space="0"/>
            </w:tcBorders>
            <w:shd w:val="clear" w:color="auto" w:fill="auto"/>
            <w:vAlign w:val="center"/>
          </w:tcPr>
          <w:p w14:paraId="2EBD7F26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Hits</w:t>
            </w:r>
          </w:p>
        </w:tc>
      </w:tr>
      <w:tr w14:paraId="08F31BF5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4" w:type="dxa"/>
            <w:vAlign w:val="center"/>
          </w:tcPr>
          <w:p w14:paraId="5DCFDE83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#1</w:t>
            </w:r>
          </w:p>
        </w:tc>
        <w:tc>
          <w:tcPr>
            <w:tcW w:w="7178" w:type="dxa"/>
            <w:vAlign w:val="center"/>
          </w:tcPr>
          <w:p w14:paraId="4949B104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Allergic Rhinitis (Topic) OR rhinitis, allergic (Topic)</w:t>
            </w:r>
          </w:p>
        </w:tc>
        <w:tc>
          <w:tcPr>
            <w:tcW w:w="1107" w:type="dxa"/>
            <w:vAlign w:val="center"/>
          </w:tcPr>
          <w:p w14:paraId="64BFA888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28349</w:t>
            </w:r>
          </w:p>
        </w:tc>
      </w:tr>
      <w:tr w14:paraId="61E5F644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4" w:type="dxa"/>
            <w:vAlign w:val="center"/>
          </w:tcPr>
          <w:p w14:paraId="35DF61E8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#2</w:t>
            </w:r>
          </w:p>
        </w:tc>
        <w:tc>
          <w:tcPr>
            <w:tcW w:w="7178" w:type="dxa"/>
            <w:vAlign w:val="center"/>
          </w:tcPr>
          <w:p w14:paraId="37EA6046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Mice (Topic) OR Mouse (Topic) OR Mus (Topic)</w:t>
            </w:r>
          </w:p>
        </w:tc>
        <w:tc>
          <w:tcPr>
            <w:tcW w:w="1107" w:type="dxa"/>
            <w:vAlign w:val="center"/>
          </w:tcPr>
          <w:p w14:paraId="5BF82695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1719533</w:t>
            </w:r>
          </w:p>
        </w:tc>
      </w:tr>
      <w:tr w14:paraId="35C58450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4" w:type="dxa"/>
            <w:vAlign w:val="center"/>
          </w:tcPr>
          <w:p w14:paraId="1C1C4D0A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#3</w:t>
            </w:r>
          </w:p>
        </w:tc>
        <w:tc>
          <w:tcPr>
            <w:tcW w:w="7178" w:type="dxa"/>
            <w:vAlign w:val="center"/>
          </w:tcPr>
          <w:p w14:paraId="3531B162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Ovalbumin (Topic) OR OVA (Topic)</w:t>
            </w:r>
          </w:p>
        </w:tc>
        <w:tc>
          <w:tcPr>
            <w:tcW w:w="1107" w:type="dxa"/>
            <w:vAlign w:val="center"/>
          </w:tcPr>
          <w:p w14:paraId="68CB457C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30338</w:t>
            </w:r>
          </w:p>
        </w:tc>
      </w:tr>
      <w:tr w14:paraId="23365CA3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4" w:type="dxa"/>
            <w:vAlign w:val="center"/>
          </w:tcPr>
          <w:p w14:paraId="009D0911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#4</w:t>
            </w:r>
          </w:p>
        </w:tc>
        <w:tc>
          <w:tcPr>
            <w:tcW w:w="7178" w:type="dxa"/>
            <w:vAlign w:val="center"/>
          </w:tcPr>
          <w:p w14:paraId="08E3CA86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Alum (Topic) OR aluminum hydroxide (Topic)</w:t>
            </w:r>
          </w:p>
        </w:tc>
        <w:tc>
          <w:tcPr>
            <w:tcW w:w="1107" w:type="dxa"/>
            <w:vAlign w:val="center"/>
          </w:tcPr>
          <w:p w14:paraId="3F178089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21818</w:t>
            </w:r>
          </w:p>
        </w:tc>
      </w:tr>
      <w:tr w14:paraId="54CDA6C3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4" w:type="dxa"/>
            <w:vAlign w:val="center"/>
          </w:tcPr>
          <w:p w14:paraId="785DB04C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#5</w:t>
            </w:r>
          </w:p>
        </w:tc>
        <w:tc>
          <w:tcPr>
            <w:tcW w:w="7178" w:type="dxa"/>
            <w:vAlign w:val="center"/>
          </w:tcPr>
          <w:p w14:paraId="60CF9E35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#1 AND #2 AND #3 AND #4</w:t>
            </w:r>
          </w:p>
        </w:tc>
        <w:tc>
          <w:tcPr>
            <w:tcW w:w="1107" w:type="dxa"/>
            <w:vAlign w:val="center"/>
          </w:tcPr>
          <w:p w14:paraId="20E2BD2E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66</w:t>
            </w:r>
          </w:p>
        </w:tc>
      </w:tr>
      <w:tr w14:paraId="196F3636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69" w:type="dxa"/>
            <w:gridSpan w:val="3"/>
            <w:vAlign w:val="center"/>
          </w:tcPr>
          <w:p w14:paraId="6ECDCD6B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Last Run Date: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2026-04-18</w:t>
            </w:r>
          </w:p>
        </w:tc>
      </w:tr>
    </w:tbl>
    <w:p w14:paraId="766BF413">
      <w:pPr>
        <w:spacing w:before="120" w:after="240" w:line="240" w:lineRule="auto"/>
        <w:ind w:firstLine="723" w:firstLineChars="300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/>
        </w:rPr>
      </w:pPr>
    </w:p>
    <w:p w14:paraId="3722E95C">
      <w:pPr>
        <w:spacing w:before="120" w:after="240" w:line="240" w:lineRule="auto"/>
        <w:ind w:firstLine="632" w:firstLineChars="300"/>
        <w:jc w:val="left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/>
        </w:rPr>
        <w:t xml:space="preserve">Table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>8.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/>
        </w:rPr>
        <w:t xml:space="preserve"> Search strategy for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/>
        </w:rPr>
        <w:t>Cochrane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database.</w:t>
      </w:r>
    </w:p>
    <w:tbl>
      <w:tblPr>
        <w:tblStyle w:val="8"/>
        <w:tblW w:w="9077" w:type="dxa"/>
        <w:jc w:val="center"/>
        <w:tblBorders>
          <w:top w:val="single" w:color="7F7F7F" w:sz="4" w:space="0"/>
          <w:left w:val="single" w:color="7F7F7F" w:sz="4" w:space="0"/>
          <w:bottom w:val="single" w:color="7F7F7F" w:sz="4" w:space="0"/>
          <w:right w:val="single" w:color="7F7F7F" w:sz="4" w:space="0"/>
          <w:insideH w:val="single" w:color="7F7F7F" w:sz="4" w:space="0"/>
          <w:insideV w:val="single" w:color="7F7F7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7182"/>
        <w:gridCol w:w="1111"/>
      </w:tblGrid>
      <w:tr w14:paraId="18EA6BA9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</w:tblPrEx>
        <w:trPr>
          <w:trHeight w:val="340" w:hRule="atLeast"/>
          <w:jc w:val="center"/>
        </w:trPr>
        <w:tc>
          <w:tcPr>
            <w:tcW w:w="784" w:type="dxa"/>
            <w:tcBorders>
              <w:right w:val="single" w:color="7F7F7F" w:sz="4" w:space="0"/>
            </w:tcBorders>
            <w:shd w:val="clear" w:color="auto" w:fill="auto"/>
            <w:vAlign w:val="center"/>
          </w:tcPr>
          <w:p w14:paraId="561584B2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ID</w:t>
            </w:r>
          </w:p>
        </w:tc>
        <w:tc>
          <w:tcPr>
            <w:tcW w:w="7182" w:type="dxa"/>
            <w:tcBorders>
              <w:left w:val="single" w:color="7F7F7F" w:sz="4" w:space="0"/>
              <w:right w:val="single" w:color="7F7F7F" w:sz="4" w:space="0"/>
            </w:tcBorders>
            <w:shd w:val="clear" w:color="auto" w:fill="auto"/>
            <w:vAlign w:val="center"/>
          </w:tcPr>
          <w:p w14:paraId="7438D319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Search</w:t>
            </w:r>
          </w:p>
        </w:tc>
        <w:tc>
          <w:tcPr>
            <w:tcW w:w="1111" w:type="dxa"/>
            <w:tcBorders>
              <w:left w:val="single" w:color="7F7F7F" w:sz="4" w:space="0"/>
            </w:tcBorders>
            <w:shd w:val="clear" w:color="auto" w:fill="auto"/>
            <w:vAlign w:val="center"/>
          </w:tcPr>
          <w:p w14:paraId="1EFABB33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Hits</w:t>
            </w:r>
          </w:p>
        </w:tc>
      </w:tr>
      <w:tr w14:paraId="388BA42F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4" w:type="dxa"/>
            <w:vAlign w:val="center"/>
          </w:tcPr>
          <w:p w14:paraId="26461968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#1</w:t>
            </w:r>
          </w:p>
        </w:tc>
        <w:tc>
          <w:tcPr>
            <w:tcW w:w="7182" w:type="dxa"/>
            <w:vAlign w:val="center"/>
          </w:tcPr>
          <w:p w14:paraId="1D0D4258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(Allergic Rhinitis):ti,ab,kw OR (rhinitis, allergic):ti,ab,kw (Word variations have been searched)</w:t>
            </w:r>
          </w:p>
        </w:tc>
        <w:tc>
          <w:tcPr>
            <w:tcW w:w="1111" w:type="dxa"/>
            <w:vAlign w:val="center"/>
          </w:tcPr>
          <w:p w14:paraId="49EC9629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9576</w:t>
            </w:r>
          </w:p>
        </w:tc>
      </w:tr>
      <w:tr w14:paraId="40A3ACB6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4" w:type="dxa"/>
            <w:vAlign w:val="center"/>
          </w:tcPr>
          <w:p w14:paraId="36A2F985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#2</w:t>
            </w:r>
          </w:p>
        </w:tc>
        <w:tc>
          <w:tcPr>
            <w:tcW w:w="7182" w:type="dxa"/>
            <w:vAlign w:val="center"/>
          </w:tcPr>
          <w:p w14:paraId="251B8ADE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(Mus):ti,ab,kw OR (Mouse):ti,ab,kw OR (Mice):ti,ab,kw</w:t>
            </w:r>
          </w:p>
        </w:tc>
        <w:tc>
          <w:tcPr>
            <w:tcW w:w="1111" w:type="dxa"/>
            <w:vAlign w:val="center"/>
          </w:tcPr>
          <w:p w14:paraId="311151A8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7196</w:t>
            </w:r>
          </w:p>
        </w:tc>
      </w:tr>
      <w:tr w14:paraId="684B6561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4" w:type="dxa"/>
            <w:vAlign w:val="center"/>
          </w:tcPr>
          <w:p w14:paraId="1EEC5C6D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#3</w:t>
            </w:r>
          </w:p>
        </w:tc>
        <w:tc>
          <w:tcPr>
            <w:tcW w:w="7182" w:type="dxa"/>
            <w:vAlign w:val="center"/>
          </w:tcPr>
          <w:p w14:paraId="63F588DC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(Ovalbumin):ti,ab,kw OR (OVA):ti,ab,kw</w:t>
            </w:r>
          </w:p>
        </w:tc>
        <w:tc>
          <w:tcPr>
            <w:tcW w:w="1111" w:type="dxa"/>
            <w:vAlign w:val="center"/>
          </w:tcPr>
          <w:p w14:paraId="4BD20C00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1116</w:t>
            </w:r>
          </w:p>
        </w:tc>
      </w:tr>
      <w:tr w14:paraId="382A7E30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4" w:type="dxa"/>
            <w:vAlign w:val="center"/>
          </w:tcPr>
          <w:p w14:paraId="639BCBF2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#4</w:t>
            </w:r>
          </w:p>
        </w:tc>
        <w:tc>
          <w:tcPr>
            <w:tcW w:w="7182" w:type="dxa"/>
            <w:vAlign w:val="center"/>
          </w:tcPr>
          <w:p w14:paraId="64190B77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(aluminum hydroxide):ti,ab,kw OR (Alum):ti,ab,kw</w:t>
            </w:r>
          </w:p>
        </w:tc>
        <w:tc>
          <w:tcPr>
            <w:tcW w:w="1111" w:type="dxa"/>
            <w:vAlign w:val="center"/>
          </w:tcPr>
          <w:p w14:paraId="2DEB36C8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1679</w:t>
            </w:r>
          </w:p>
        </w:tc>
      </w:tr>
      <w:tr w14:paraId="04C82332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84" w:type="dxa"/>
            <w:vAlign w:val="center"/>
          </w:tcPr>
          <w:p w14:paraId="48DA6231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#5</w:t>
            </w:r>
          </w:p>
        </w:tc>
        <w:tc>
          <w:tcPr>
            <w:tcW w:w="7182" w:type="dxa"/>
            <w:vAlign w:val="center"/>
          </w:tcPr>
          <w:p w14:paraId="239D8E69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#1 and #2 and #3 and #4</w:t>
            </w:r>
          </w:p>
        </w:tc>
        <w:tc>
          <w:tcPr>
            <w:tcW w:w="1111" w:type="dxa"/>
            <w:vAlign w:val="center"/>
          </w:tcPr>
          <w:p w14:paraId="56DF8577">
            <w:pPr>
              <w:keepNext w:val="0"/>
              <w:keepLines w:val="0"/>
              <w:widowControl/>
              <w:suppressLineNumbers w:val="0"/>
              <w:spacing w:before="120" w:after="24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46C75F4B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77" w:type="dxa"/>
            <w:gridSpan w:val="3"/>
            <w:vAlign w:val="center"/>
          </w:tcPr>
          <w:p w14:paraId="0802A664">
            <w:pPr>
              <w:spacing w:before="120" w:after="24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/>
              </w:rPr>
              <w:t>Last Run Date: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2026-04-18</w:t>
            </w:r>
          </w:p>
        </w:tc>
      </w:tr>
    </w:tbl>
    <w:p w14:paraId="130AC375">
      <w:pPr>
        <w:spacing w:before="120" w:after="240" w:line="240" w:lineRule="auto"/>
        <w:jc w:val="left"/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</w:pPr>
    </w:p>
    <w:p w14:paraId="7CD4F1AB">
      <w:pPr>
        <w:spacing w:before="120" w:after="240" w:line="240" w:lineRule="auto"/>
        <w:jc w:val="center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 xml:space="preserve">Supplementary Table S2.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Complete distribution and statistical comparisons of sensitization regimen combinations in BALB/c mouse models of OVA/alum-induced allergic rhinitis</w:t>
      </w:r>
    </w:p>
    <w:tbl>
      <w:tblPr>
        <w:tblStyle w:val="7"/>
        <w:tblW w:w="1007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3260"/>
        <w:gridCol w:w="2364"/>
        <w:gridCol w:w="2017"/>
        <w:gridCol w:w="429"/>
        <w:gridCol w:w="695"/>
      </w:tblGrid>
      <w:tr w14:paraId="076E3E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311" w:type="dxa"/>
            <w:tcBorders>
              <w:top w:val="single" w:color="auto" w:sz="6" w:space="0"/>
              <w:left w:val="nil"/>
              <w:bottom w:val="single" w:color="auto" w:sz="4" w:space="0"/>
            </w:tcBorders>
            <w:noWrap/>
            <w:vAlign w:val="center"/>
          </w:tcPr>
          <w:p w14:paraId="4F8134A5">
            <w:pPr>
              <w:snapToGrid w:val="0"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Number of Sensitizations</w:t>
            </w:r>
          </w:p>
        </w:tc>
        <w:tc>
          <w:tcPr>
            <w:tcW w:w="3260" w:type="dxa"/>
            <w:tcBorders>
              <w:top w:val="single" w:color="auto" w:sz="6" w:space="0"/>
              <w:bottom w:val="single" w:color="auto" w:sz="4" w:space="0"/>
            </w:tcBorders>
            <w:noWrap/>
            <w:vAlign w:val="center"/>
          </w:tcPr>
          <w:p w14:paraId="2ACD7E87">
            <w:pPr>
              <w:snapToGrid w:val="0"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18"/>
                <w:szCs w:val="18"/>
              </w:rPr>
              <w:t>Sensitization days</w:t>
            </w:r>
          </w:p>
        </w:tc>
        <w:tc>
          <w:tcPr>
            <w:tcW w:w="2364" w:type="dxa"/>
            <w:tcBorders>
              <w:top w:val="single" w:color="auto" w:sz="6" w:space="0"/>
              <w:bottom w:val="single" w:color="auto" w:sz="4" w:space="0"/>
            </w:tcBorders>
            <w:noWrap/>
            <w:vAlign w:val="center"/>
          </w:tcPr>
          <w:p w14:paraId="287BB9B1">
            <w:pPr>
              <w:snapToGrid w:val="0"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18"/>
                <w:szCs w:val="18"/>
              </w:rPr>
              <w:t>OVA/Al(OH)₃ dose</w:t>
            </w:r>
          </w:p>
        </w:tc>
        <w:tc>
          <w:tcPr>
            <w:tcW w:w="2017" w:type="dxa"/>
            <w:tcBorders>
              <w:top w:val="single" w:color="auto" w:sz="6" w:space="0"/>
              <w:bottom w:val="single" w:color="auto" w:sz="4" w:space="0"/>
            </w:tcBorders>
            <w:noWrap/>
            <w:vAlign w:val="center"/>
          </w:tcPr>
          <w:p w14:paraId="2D8F7B11">
            <w:pPr>
              <w:snapToGrid w:val="0"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18"/>
                <w:szCs w:val="18"/>
              </w:rPr>
              <w:t>Interval</w:t>
            </w:r>
          </w:p>
        </w:tc>
        <w:tc>
          <w:tcPr>
            <w:tcW w:w="429" w:type="dxa"/>
            <w:tcBorders>
              <w:top w:val="single" w:color="auto" w:sz="6" w:space="0"/>
              <w:bottom w:val="single" w:color="auto" w:sz="4" w:space="0"/>
            </w:tcBorders>
            <w:noWrap/>
            <w:vAlign w:val="center"/>
          </w:tcPr>
          <w:p w14:paraId="747104C1">
            <w:pPr>
              <w:snapToGrid w:val="0"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n</w:t>
            </w:r>
          </w:p>
        </w:tc>
        <w:tc>
          <w:tcPr>
            <w:tcW w:w="695" w:type="dxa"/>
            <w:tcBorders>
              <w:top w:val="single" w:color="auto" w:sz="6" w:space="0"/>
              <w:bottom w:val="single" w:color="auto" w:sz="4" w:space="0"/>
              <w:right w:val="nil"/>
            </w:tcBorders>
            <w:noWrap/>
            <w:vAlign w:val="center"/>
          </w:tcPr>
          <w:p w14:paraId="2ED04831">
            <w:pPr>
              <w:snapToGrid w:val="0"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18"/>
                <w:szCs w:val="18"/>
                <w:lang w:val="en-US" w:eastAsia="zh-CN"/>
              </w:rPr>
              <w:t>%</w:t>
            </w:r>
          </w:p>
        </w:tc>
      </w:tr>
      <w:tr w14:paraId="602C4D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top w:val="single" w:color="auto" w:sz="4" w:space="0"/>
              <w:left w:val="nil"/>
            </w:tcBorders>
            <w:noWrap/>
            <w:vAlign w:val="center"/>
          </w:tcPr>
          <w:p w14:paraId="2B6CA88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</w:tcBorders>
            <w:noWrap/>
            <w:vAlign w:val="center"/>
          </w:tcPr>
          <w:p w14:paraId="028AEDC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0、7、14</w:t>
            </w:r>
          </w:p>
        </w:tc>
        <w:tc>
          <w:tcPr>
            <w:tcW w:w="2364" w:type="dxa"/>
            <w:tcBorders>
              <w:top w:val="single" w:color="auto" w:sz="4" w:space="0"/>
            </w:tcBorders>
            <w:noWrap/>
            <w:vAlign w:val="center"/>
          </w:tcPr>
          <w:p w14:paraId="26D0F33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μgOVA+1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mg Al(OH)₃</w:t>
            </w:r>
          </w:p>
        </w:tc>
        <w:tc>
          <w:tcPr>
            <w:tcW w:w="2017" w:type="dxa"/>
            <w:tcBorders>
              <w:top w:val="single" w:color="auto" w:sz="4" w:space="0"/>
            </w:tcBorders>
            <w:noWrap/>
            <w:vAlign w:val="center"/>
          </w:tcPr>
          <w:p w14:paraId="390F4B7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Once weekly</w:t>
            </w:r>
          </w:p>
        </w:tc>
        <w:tc>
          <w:tcPr>
            <w:tcW w:w="429" w:type="dxa"/>
            <w:tcBorders>
              <w:top w:val="single" w:color="auto" w:sz="4" w:space="0"/>
            </w:tcBorders>
            <w:noWrap/>
            <w:vAlign w:val="center"/>
          </w:tcPr>
          <w:p w14:paraId="1ACFE85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695" w:type="dxa"/>
            <w:tcBorders>
              <w:top w:val="single" w:color="auto" w:sz="4" w:space="0"/>
              <w:right w:val="nil"/>
            </w:tcBorders>
            <w:noWrap/>
            <w:vAlign w:val="center"/>
          </w:tcPr>
          <w:p w14:paraId="3510CA4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23.43</w:t>
            </w:r>
          </w:p>
        </w:tc>
      </w:tr>
      <w:tr w14:paraId="4479075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left w:val="nil"/>
            </w:tcBorders>
            <w:noWrap/>
            <w:vAlign w:val="center"/>
          </w:tcPr>
          <w:p w14:paraId="1EB2573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60" w:type="dxa"/>
            <w:noWrap/>
            <w:vAlign w:val="center"/>
          </w:tcPr>
          <w:p w14:paraId="3AC7CDD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0、7、14</w:t>
            </w:r>
          </w:p>
        </w:tc>
        <w:tc>
          <w:tcPr>
            <w:tcW w:w="2364" w:type="dxa"/>
            <w:noWrap/>
            <w:vAlign w:val="center"/>
          </w:tcPr>
          <w:p w14:paraId="1E307F2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25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μgOVA+2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mg Al(OH)₃</w:t>
            </w:r>
          </w:p>
        </w:tc>
        <w:tc>
          <w:tcPr>
            <w:tcW w:w="2017" w:type="dxa"/>
            <w:noWrap/>
            <w:vAlign w:val="center"/>
          </w:tcPr>
          <w:p w14:paraId="458BEBE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Once weekly</w:t>
            </w:r>
          </w:p>
        </w:tc>
        <w:tc>
          <w:tcPr>
            <w:tcW w:w="429" w:type="dxa"/>
            <w:noWrap/>
            <w:vAlign w:val="center"/>
          </w:tcPr>
          <w:p w14:paraId="23E55E0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695" w:type="dxa"/>
            <w:tcBorders>
              <w:right w:val="nil"/>
            </w:tcBorders>
            <w:noWrap/>
            <w:vAlign w:val="center"/>
          </w:tcPr>
          <w:p w14:paraId="3155D27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14.06</w:t>
            </w:r>
          </w:p>
        </w:tc>
      </w:tr>
      <w:tr w14:paraId="043ADBA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left w:val="nil"/>
            </w:tcBorders>
            <w:noWrap/>
            <w:vAlign w:val="center"/>
          </w:tcPr>
          <w:p w14:paraId="721B46B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60" w:type="dxa"/>
            <w:noWrap/>
            <w:vAlign w:val="center"/>
          </w:tcPr>
          <w:p w14:paraId="1B7561A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0、7、14</w:t>
            </w:r>
          </w:p>
        </w:tc>
        <w:tc>
          <w:tcPr>
            <w:tcW w:w="2364" w:type="dxa"/>
            <w:noWrap/>
            <w:vAlign w:val="center"/>
          </w:tcPr>
          <w:p w14:paraId="012F345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μgOVA+2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mg Al(OH)₃</w:t>
            </w:r>
          </w:p>
        </w:tc>
        <w:tc>
          <w:tcPr>
            <w:tcW w:w="2017" w:type="dxa"/>
            <w:noWrap/>
            <w:vAlign w:val="center"/>
          </w:tcPr>
          <w:p w14:paraId="0AF7685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Once weekly</w:t>
            </w:r>
          </w:p>
        </w:tc>
        <w:tc>
          <w:tcPr>
            <w:tcW w:w="429" w:type="dxa"/>
            <w:noWrap/>
            <w:vAlign w:val="center"/>
          </w:tcPr>
          <w:p w14:paraId="506B763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695" w:type="dxa"/>
            <w:tcBorders>
              <w:right w:val="nil"/>
            </w:tcBorders>
            <w:noWrap/>
            <w:vAlign w:val="center"/>
          </w:tcPr>
          <w:p w14:paraId="45A273A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12.50</w:t>
            </w:r>
          </w:p>
        </w:tc>
      </w:tr>
      <w:tr w14:paraId="5CE924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left w:val="nil"/>
            </w:tcBorders>
            <w:noWrap/>
            <w:vAlign w:val="center"/>
          </w:tcPr>
          <w:p w14:paraId="610877C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60" w:type="dxa"/>
            <w:noWrap/>
            <w:vAlign w:val="center"/>
          </w:tcPr>
          <w:p w14:paraId="1CE88B7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0、7、14</w:t>
            </w:r>
          </w:p>
        </w:tc>
        <w:tc>
          <w:tcPr>
            <w:tcW w:w="2364" w:type="dxa"/>
            <w:noWrap/>
            <w:vAlign w:val="center"/>
          </w:tcPr>
          <w:p w14:paraId="203A996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μgOVA+4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mg Al(OH)₃</w:t>
            </w:r>
          </w:p>
        </w:tc>
        <w:tc>
          <w:tcPr>
            <w:tcW w:w="2017" w:type="dxa"/>
            <w:noWrap/>
            <w:vAlign w:val="center"/>
          </w:tcPr>
          <w:p w14:paraId="031C3AC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Once weekly</w:t>
            </w:r>
          </w:p>
        </w:tc>
        <w:tc>
          <w:tcPr>
            <w:tcW w:w="429" w:type="dxa"/>
            <w:noWrap/>
            <w:vAlign w:val="center"/>
          </w:tcPr>
          <w:p w14:paraId="6D085BE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695" w:type="dxa"/>
            <w:tcBorders>
              <w:right w:val="nil"/>
            </w:tcBorders>
            <w:noWrap/>
            <w:vAlign w:val="center"/>
          </w:tcPr>
          <w:p w14:paraId="74BB9FA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9.38</w:t>
            </w:r>
          </w:p>
        </w:tc>
      </w:tr>
      <w:tr w14:paraId="336F53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left w:val="nil"/>
            </w:tcBorders>
            <w:noWrap/>
            <w:vAlign w:val="center"/>
          </w:tcPr>
          <w:p w14:paraId="7725A58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60" w:type="dxa"/>
            <w:noWrap/>
            <w:vAlign w:val="center"/>
          </w:tcPr>
          <w:p w14:paraId="7A4C3BC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0、7、14</w:t>
            </w:r>
          </w:p>
        </w:tc>
        <w:tc>
          <w:tcPr>
            <w:tcW w:w="2364" w:type="dxa"/>
            <w:noWrap/>
            <w:vAlign w:val="center"/>
          </w:tcPr>
          <w:p w14:paraId="599D43F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25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μgOVA+1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mg Al(OH)₃</w:t>
            </w:r>
          </w:p>
        </w:tc>
        <w:tc>
          <w:tcPr>
            <w:tcW w:w="2017" w:type="dxa"/>
            <w:noWrap/>
            <w:vAlign w:val="center"/>
          </w:tcPr>
          <w:p w14:paraId="01442C8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Once weekly</w:t>
            </w:r>
          </w:p>
        </w:tc>
        <w:tc>
          <w:tcPr>
            <w:tcW w:w="429" w:type="dxa"/>
            <w:noWrap/>
            <w:vAlign w:val="center"/>
          </w:tcPr>
          <w:p w14:paraId="2F6CDE7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695" w:type="dxa"/>
            <w:tcBorders>
              <w:right w:val="nil"/>
            </w:tcBorders>
            <w:noWrap/>
            <w:vAlign w:val="center"/>
          </w:tcPr>
          <w:p w14:paraId="7E9EF6C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6.25</w:t>
            </w:r>
          </w:p>
        </w:tc>
      </w:tr>
      <w:tr w14:paraId="083AA6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left w:val="nil"/>
            </w:tcBorders>
            <w:noWrap/>
            <w:vAlign w:val="center"/>
          </w:tcPr>
          <w:p w14:paraId="50DF83B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60" w:type="dxa"/>
            <w:noWrap/>
            <w:vAlign w:val="center"/>
          </w:tcPr>
          <w:p w14:paraId="29CDC40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0、6、13</w:t>
            </w:r>
          </w:p>
        </w:tc>
        <w:tc>
          <w:tcPr>
            <w:tcW w:w="2364" w:type="dxa"/>
            <w:noWrap/>
            <w:vAlign w:val="center"/>
          </w:tcPr>
          <w:p w14:paraId="55E5F64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μgOVA+2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mg Al(OH)₃</w:t>
            </w:r>
          </w:p>
        </w:tc>
        <w:tc>
          <w:tcPr>
            <w:tcW w:w="2017" w:type="dxa"/>
            <w:noWrap/>
            <w:vAlign w:val="center"/>
          </w:tcPr>
          <w:p w14:paraId="7225719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Approximately weekly</w:t>
            </w:r>
          </w:p>
        </w:tc>
        <w:tc>
          <w:tcPr>
            <w:tcW w:w="429" w:type="dxa"/>
            <w:noWrap/>
            <w:vAlign w:val="center"/>
          </w:tcPr>
          <w:p w14:paraId="21843E8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695" w:type="dxa"/>
            <w:tcBorders>
              <w:right w:val="nil"/>
            </w:tcBorders>
            <w:noWrap/>
            <w:vAlign w:val="center"/>
          </w:tcPr>
          <w:p w14:paraId="695F4DD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4.69</w:t>
            </w:r>
          </w:p>
        </w:tc>
      </w:tr>
      <w:tr w14:paraId="1BEDE8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left w:val="nil"/>
            </w:tcBorders>
            <w:noWrap/>
            <w:vAlign w:val="center"/>
          </w:tcPr>
          <w:p w14:paraId="4D1ACAB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60" w:type="dxa"/>
            <w:noWrap/>
            <w:vAlign w:val="center"/>
          </w:tcPr>
          <w:p w14:paraId="17DFC19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0、7、14、21</w:t>
            </w:r>
          </w:p>
        </w:tc>
        <w:tc>
          <w:tcPr>
            <w:tcW w:w="2364" w:type="dxa"/>
            <w:noWrap/>
            <w:vAlign w:val="center"/>
          </w:tcPr>
          <w:p w14:paraId="7E11D7E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75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μgOVA+2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mg Al(OH)₃</w:t>
            </w:r>
          </w:p>
        </w:tc>
        <w:tc>
          <w:tcPr>
            <w:tcW w:w="2017" w:type="dxa"/>
            <w:noWrap/>
            <w:vAlign w:val="center"/>
          </w:tcPr>
          <w:p w14:paraId="0D93A46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weekly</w:t>
            </w:r>
          </w:p>
        </w:tc>
        <w:tc>
          <w:tcPr>
            <w:tcW w:w="429" w:type="dxa"/>
            <w:noWrap/>
            <w:vAlign w:val="center"/>
          </w:tcPr>
          <w:p w14:paraId="741729A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695" w:type="dxa"/>
            <w:tcBorders>
              <w:right w:val="nil"/>
            </w:tcBorders>
            <w:noWrap/>
            <w:vAlign w:val="center"/>
          </w:tcPr>
          <w:p w14:paraId="37A6FAB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4.69</w:t>
            </w:r>
          </w:p>
        </w:tc>
      </w:tr>
      <w:tr w14:paraId="0BDF9C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left w:val="nil"/>
            </w:tcBorders>
            <w:noWrap/>
            <w:vAlign w:val="center"/>
          </w:tcPr>
          <w:p w14:paraId="10F66C7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3260" w:type="dxa"/>
            <w:noWrap/>
            <w:vAlign w:val="center"/>
          </w:tcPr>
          <w:p w14:paraId="58AB6FB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0、2、4、6、8、10、12</w:t>
            </w:r>
          </w:p>
        </w:tc>
        <w:tc>
          <w:tcPr>
            <w:tcW w:w="2364" w:type="dxa"/>
            <w:noWrap/>
            <w:vAlign w:val="center"/>
          </w:tcPr>
          <w:p w14:paraId="43EA781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μgOVA+2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mg Al(OH)₃</w:t>
            </w:r>
          </w:p>
        </w:tc>
        <w:tc>
          <w:tcPr>
            <w:tcW w:w="2017" w:type="dxa"/>
            <w:noWrap/>
            <w:vAlign w:val="center"/>
          </w:tcPr>
          <w:p w14:paraId="150D8FF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Every 2 days</w:t>
            </w:r>
          </w:p>
        </w:tc>
        <w:tc>
          <w:tcPr>
            <w:tcW w:w="429" w:type="dxa"/>
            <w:noWrap/>
            <w:vAlign w:val="center"/>
          </w:tcPr>
          <w:p w14:paraId="4459353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695" w:type="dxa"/>
            <w:tcBorders>
              <w:right w:val="nil"/>
            </w:tcBorders>
            <w:noWrap/>
            <w:vAlign w:val="center"/>
          </w:tcPr>
          <w:p w14:paraId="2D5AB50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3.13</w:t>
            </w:r>
          </w:p>
        </w:tc>
      </w:tr>
      <w:tr w14:paraId="53ED56F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11" w:type="dxa"/>
            <w:tcBorders>
              <w:left w:val="nil"/>
            </w:tcBorders>
            <w:noWrap/>
            <w:vAlign w:val="center"/>
          </w:tcPr>
          <w:p w14:paraId="1C8A1EC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60" w:type="dxa"/>
            <w:noWrap/>
            <w:vAlign w:val="center"/>
          </w:tcPr>
          <w:p w14:paraId="79CB2C7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 、10</w:t>
            </w:r>
          </w:p>
        </w:tc>
        <w:tc>
          <w:tcPr>
            <w:tcW w:w="2364" w:type="dxa"/>
            <w:noWrap/>
            <w:vAlign w:val="center"/>
          </w:tcPr>
          <w:p w14:paraId="0275438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μgOVA+2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mg Al(OH)₃</w:t>
            </w:r>
          </w:p>
        </w:tc>
        <w:tc>
          <w:tcPr>
            <w:tcW w:w="2017" w:type="dxa"/>
            <w:noWrap/>
            <w:vAlign w:val="center"/>
          </w:tcPr>
          <w:p w14:paraId="67AC160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Every 10 days</w:t>
            </w:r>
          </w:p>
        </w:tc>
        <w:tc>
          <w:tcPr>
            <w:tcW w:w="429" w:type="dxa"/>
            <w:noWrap/>
            <w:vAlign w:val="center"/>
          </w:tcPr>
          <w:p w14:paraId="4FD562F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695" w:type="dxa"/>
            <w:tcBorders>
              <w:right w:val="nil"/>
            </w:tcBorders>
            <w:noWrap/>
            <w:vAlign w:val="center"/>
          </w:tcPr>
          <w:p w14:paraId="48432B9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52C4B4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left w:val="nil"/>
            </w:tcBorders>
            <w:noWrap/>
            <w:vAlign w:val="center"/>
          </w:tcPr>
          <w:p w14:paraId="532D2FC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3260" w:type="dxa"/>
            <w:noWrap/>
            <w:vAlign w:val="center"/>
          </w:tcPr>
          <w:p w14:paraId="078E78B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0、 2、4、6、8、10、12、 14</w:t>
            </w:r>
          </w:p>
        </w:tc>
        <w:tc>
          <w:tcPr>
            <w:tcW w:w="2364" w:type="dxa"/>
            <w:noWrap/>
            <w:vAlign w:val="center"/>
          </w:tcPr>
          <w:p w14:paraId="7FB9469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μgOVA+2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mg Al(OH)₃</w:t>
            </w:r>
          </w:p>
        </w:tc>
        <w:tc>
          <w:tcPr>
            <w:tcW w:w="2017" w:type="dxa"/>
            <w:noWrap/>
            <w:vAlign w:val="center"/>
          </w:tcPr>
          <w:p w14:paraId="01D5E75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Every 2 days</w:t>
            </w:r>
          </w:p>
        </w:tc>
        <w:tc>
          <w:tcPr>
            <w:tcW w:w="429" w:type="dxa"/>
            <w:noWrap/>
            <w:vAlign w:val="center"/>
          </w:tcPr>
          <w:p w14:paraId="061908B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695" w:type="dxa"/>
            <w:tcBorders>
              <w:right w:val="nil"/>
            </w:tcBorders>
            <w:noWrap/>
            <w:vAlign w:val="center"/>
          </w:tcPr>
          <w:p w14:paraId="0971187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26A76E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left w:val="nil"/>
            </w:tcBorders>
            <w:noWrap/>
            <w:vAlign w:val="center"/>
          </w:tcPr>
          <w:p w14:paraId="5F462DE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3260" w:type="dxa"/>
            <w:noWrap/>
            <w:vAlign w:val="center"/>
          </w:tcPr>
          <w:p w14:paraId="225B6C0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0、2、4、6、8、10、12</w:t>
            </w:r>
          </w:p>
        </w:tc>
        <w:tc>
          <w:tcPr>
            <w:tcW w:w="2364" w:type="dxa"/>
            <w:noWrap/>
            <w:vAlign w:val="center"/>
          </w:tcPr>
          <w:p w14:paraId="284D21F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μgOVA+4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mg Al(OH)₃</w:t>
            </w:r>
          </w:p>
        </w:tc>
        <w:tc>
          <w:tcPr>
            <w:tcW w:w="2017" w:type="dxa"/>
            <w:noWrap/>
            <w:vAlign w:val="center"/>
          </w:tcPr>
          <w:p w14:paraId="321CC22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Every 2 days</w:t>
            </w:r>
          </w:p>
        </w:tc>
        <w:tc>
          <w:tcPr>
            <w:tcW w:w="429" w:type="dxa"/>
            <w:noWrap/>
            <w:vAlign w:val="center"/>
          </w:tcPr>
          <w:p w14:paraId="1450CEE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695" w:type="dxa"/>
            <w:tcBorders>
              <w:right w:val="nil"/>
            </w:tcBorders>
            <w:noWrap/>
            <w:vAlign w:val="center"/>
          </w:tcPr>
          <w:p w14:paraId="7B1D1B2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76A6B5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left w:val="nil"/>
            </w:tcBorders>
            <w:noWrap/>
            <w:vAlign w:val="center"/>
          </w:tcPr>
          <w:p w14:paraId="00413BC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3260" w:type="dxa"/>
            <w:noWrap/>
            <w:vAlign w:val="center"/>
          </w:tcPr>
          <w:p w14:paraId="619E126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0、3、6、9、12、15</w:t>
            </w:r>
          </w:p>
        </w:tc>
        <w:tc>
          <w:tcPr>
            <w:tcW w:w="2364" w:type="dxa"/>
            <w:noWrap/>
            <w:vAlign w:val="center"/>
          </w:tcPr>
          <w:p w14:paraId="083521F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μgOVA+2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mg Al(OH)₃</w:t>
            </w:r>
          </w:p>
        </w:tc>
        <w:tc>
          <w:tcPr>
            <w:tcW w:w="2017" w:type="dxa"/>
            <w:noWrap/>
            <w:vAlign w:val="center"/>
          </w:tcPr>
          <w:p w14:paraId="7963A33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Every 3 days</w:t>
            </w:r>
          </w:p>
        </w:tc>
        <w:tc>
          <w:tcPr>
            <w:tcW w:w="429" w:type="dxa"/>
            <w:noWrap/>
            <w:vAlign w:val="center"/>
          </w:tcPr>
          <w:p w14:paraId="7E7A5E0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695" w:type="dxa"/>
            <w:tcBorders>
              <w:right w:val="nil"/>
            </w:tcBorders>
            <w:noWrap/>
            <w:vAlign w:val="center"/>
          </w:tcPr>
          <w:p w14:paraId="37774BE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43A0B9F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left w:val="nil"/>
            </w:tcBorders>
            <w:noWrap/>
            <w:vAlign w:val="center"/>
          </w:tcPr>
          <w:p w14:paraId="749D3D7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60" w:type="dxa"/>
            <w:noWrap/>
            <w:vAlign w:val="center"/>
          </w:tcPr>
          <w:p w14:paraId="4F4C542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0、3、7</w:t>
            </w:r>
          </w:p>
        </w:tc>
        <w:tc>
          <w:tcPr>
            <w:tcW w:w="2364" w:type="dxa"/>
            <w:noWrap/>
            <w:vAlign w:val="center"/>
          </w:tcPr>
          <w:p w14:paraId="3E45261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25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μgOVA+2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mg Al(OH)₃</w:t>
            </w:r>
          </w:p>
        </w:tc>
        <w:tc>
          <w:tcPr>
            <w:tcW w:w="2017" w:type="dxa"/>
            <w:noWrap/>
            <w:vAlign w:val="center"/>
          </w:tcPr>
          <w:p w14:paraId="7DD457D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Irregular intervals</w:t>
            </w:r>
          </w:p>
        </w:tc>
        <w:tc>
          <w:tcPr>
            <w:tcW w:w="429" w:type="dxa"/>
            <w:noWrap/>
            <w:vAlign w:val="center"/>
          </w:tcPr>
          <w:p w14:paraId="5639BD9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695" w:type="dxa"/>
            <w:tcBorders>
              <w:right w:val="nil"/>
            </w:tcBorders>
            <w:noWrap/>
            <w:vAlign w:val="center"/>
          </w:tcPr>
          <w:p w14:paraId="002C6EB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261464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left w:val="nil"/>
            </w:tcBorders>
            <w:noWrap/>
            <w:vAlign w:val="center"/>
          </w:tcPr>
          <w:p w14:paraId="080B6E9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60" w:type="dxa"/>
            <w:noWrap/>
            <w:vAlign w:val="center"/>
          </w:tcPr>
          <w:p w14:paraId="399E2C4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0、4、13</w:t>
            </w:r>
          </w:p>
        </w:tc>
        <w:tc>
          <w:tcPr>
            <w:tcW w:w="2364" w:type="dxa"/>
            <w:noWrap/>
            <w:vAlign w:val="center"/>
          </w:tcPr>
          <w:p w14:paraId="0415C46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μgOVA+20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mg Al(OH)₃</w:t>
            </w:r>
          </w:p>
        </w:tc>
        <w:tc>
          <w:tcPr>
            <w:tcW w:w="2017" w:type="dxa"/>
            <w:noWrap/>
            <w:vAlign w:val="center"/>
          </w:tcPr>
          <w:p w14:paraId="521CCC7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Irregular intervals</w:t>
            </w:r>
          </w:p>
        </w:tc>
        <w:tc>
          <w:tcPr>
            <w:tcW w:w="429" w:type="dxa"/>
            <w:noWrap/>
            <w:vAlign w:val="center"/>
          </w:tcPr>
          <w:p w14:paraId="35DC75F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695" w:type="dxa"/>
            <w:tcBorders>
              <w:right w:val="nil"/>
            </w:tcBorders>
            <w:noWrap/>
            <w:vAlign w:val="center"/>
          </w:tcPr>
          <w:p w14:paraId="65A5D62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040E87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left w:val="nil"/>
            </w:tcBorders>
            <w:noWrap/>
            <w:vAlign w:val="center"/>
          </w:tcPr>
          <w:p w14:paraId="77555C9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60" w:type="dxa"/>
            <w:noWrap/>
            <w:vAlign w:val="center"/>
          </w:tcPr>
          <w:p w14:paraId="20CEA33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0、6、13</w:t>
            </w:r>
          </w:p>
        </w:tc>
        <w:tc>
          <w:tcPr>
            <w:tcW w:w="2364" w:type="dxa"/>
            <w:noWrap/>
            <w:vAlign w:val="center"/>
          </w:tcPr>
          <w:p w14:paraId="3258470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5000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μgOVA+0.75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mg Al(OH)₃</w:t>
            </w:r>
          </w:p>
        </w:tc>
        <w:tc>
          <w:tcPr>
            <w:tcW w:w="2017" w:type="dxa"/>
            <w:noWrap/>
            <w:vAlign w:val="center"/>
          </w:tcPr>
          <w:p w14:paraId="7FA9AD6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Approximately weekly</w:t>
            </w:r>
          </w:p>
        </w:tc>
        <w:tc>
          <w:tcPr>
            <w:tcW w:w="429" w:type="dxa"/>
            <w:noWrap/>
            <w:vAlign w:val="center"/>
          </w:tcPr>
          <w:p w14:paraId="2B6E752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695" w:type="dxa"/>
            <w:tcBorders>
              <w:right w:val="nil"/>
            </w:tcBorders>
            <w:noWrap/>
            <w:vAlign w:val="center"/>
          </w:tcPr>
          <w:p w14:paraId="479040B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27888A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left w:val="nil"/>
            </w:tcBorders>
            <w:noWrap/>
            <w:vAlign w:val="center"/>
          </w:tcPr>
          <w:p w14:paraId="3C76610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60" w:type="dxa"/>
            <w:noWrap/>
            <w:vAlign w:val="center"/>
          </w:tcPr>
          <w:p w14:paraId="24759AE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0、6、13</w:t>
            </w:r>
          </w:p>
        </w:tc>
        <w:tc>
          <w:tcPr>
            <w:tcW w:w="2364" w:type="dxa"/>
            <w:noWrap/>
            <w:vAlign w:val="center"/>
          </w:tcPr>
          <w:p w14:paraId="4EC40A0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μgOVA+1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mg Al(OH)₃</w:t>
            </w:r>
          </w:p>
        </w:tc>
        <w:tc>
          <w:tcPr>
            <w:tcW w:w="2017" w:type="dxa"/>
            <w:noWrap/>
            <w:vAlign w:val="center"/>
          </w:tcPr>
          <w:p w14:paraId="51C06E6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Approximately weekly</w:t>
            </w:r>
          </w:p>
        </w:tc>
        <w:tc>
          <w:tcPr>
            <w:tcW w:w="429" w:type="dxa"/>
            <w:noWrap/>
            <w:vAlign w:val="center"/>
          </w:tcPr>
          <w:p w14:paraId="5E592FE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695" w:type="dxa"/>
            <w:tcBorders>
              <w:right w:val="nil"/>
            </w:tcBorders>
            <w:noWrap/>
            <w:vAlign w:val="center"/>
          </w:tcPr>
          <w:p w14:paraId="1E90794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69E3EE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left w:val="nil"/>
            </w:tcBorders>
            <w:noWrap/>
            <w:vAlign w:val="center"/>
          </w:tcPr>
          <w:p w14:paraId="3C36532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60" w:type="dxa"/>
            <w:noWrap/>
            <w:vAlign w:val="center"/>
          </w:tcPr>
          <w:p w14:paraId="0B21B6C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0、7、14、21</w:t>
            </w:r>
          </w:p>
        </w:tc>
        <w:tc>
          <w:tcPr>
            <w:tcW w:w="2364" w:type="dxa"/>
            <w:noWrap/>
            <w:vAlign w:val="center"/>
          </w:tcPr>
          <w:p w14:paraId="276E749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μgOVA+4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mg Al(OH)₃</w:t>
            </w:r>
          </w:p>
        </w:tc>
        <w:tc>
          <w:tcPr>
            <w:tcW w:w="2017" w:type="dxa"/>
            <w:noWrap/>
            <w:vAlign w:val="center"/>
          </w:tcPr>
          <w:p w14:paraId="537BC5C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Once weekly</w:t>
            </w:r>
          </w:p>
        </w:tc>
        <w:tc>
          <w:tcPr>
            <w:tcW w:w="429" w:type="dxa"/>
            <w:noWrap/>
            <w:vAlign w:val="center"/>
          </w:tcPr>
          <w:p w14:paraId="4E6060D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695" w:type="dxa"/>
            <w:tcBorders>
              <w:right w:val="nil"/>
            </w:tcBorders>
            <w:noWrap/>
            <w:vAlign w:val="center"/>
          </w:tcPr>
          <w:p w14:paraId="626F7B8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585DD5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left w:val="nil"/>
            </w:tcBorders>
            <w:noWrap/>
            <w:vAlign w:val="center"/>
          </w:tcPr>
          <w:p w14:paraId="6851A2A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60" w:type="dxa"/>
            <w:noWrap/>
            <w:vAlign w:val="center"/>
          </w:tcPr>
          <w:p w14:paraId="1ED904F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0、7、14</w:t>
            </w:r>
          </w:p>
        </w:tc>
        <w:tc>
          <w:tcPr>
            <w:tcW w:w="2364" w:type="dxa"/>
            <w:noWrap/>
            <w:vAlign w:val="center"/>
          </w:tcPr>
          <w:p w14:paraId="069FF84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μgOVA+1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mg Al(OH)₃</w:t>
            </w:r>
          </w:p>
        </w:tc>
        <w:tc>
          <w:tcPr>
            <w:tcW w:w="2017" w:type="dxa"/>
            <w:noWrap/>
            <w:vAlign w:val="center"/>
          </w:tcPr>
          <w:p w14:paraId="4203B9D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Once weekly</w:t>
            </w:r>
          </w:p>
        </w:tc>
        <w:tc>
          <w:tcPr>
            <w:tcW w:w="429" w:type="dxa"/>
            <w:noWrap/>
            <w:vAlign w:val="center"/>
          </w:tcPr>
          <w:p w14:paraId="23FE54D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695" w:type="dxa"/>
            <w:tcBorders>
              <w:right w:val="nil"/>
            </w:tcBorders>
            <w:noWrap/>
            <w:vAlign w:val="center"/>
          </w:tcPr>
          <w:p w14:paraId="6F0971C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4C8A51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left w:val="nil"/>
            </w:tcBorders>
            <w:noWrap/>
            <w:vAlign w:val="center"/>
          </w:tcPr>
          <w:p w14:paraId="22C328C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60" w:type="dxa"/>
            <w:noWrap/>
            <w:vAlign w:val="center"/>
          </w:tcPr>
          <w:p w14:paraId="33FFC74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0、7、14</w:t>
            </w:r>
          </w:p>
        </w:tc>
        <w:tc>
          <w:tcPr>
            <w:tcW w:w="2364" w:type="dxa"/>
            <w:noWrap/>
            <w:vAlign w:val="center"/>
          </w:tcPr>
          <w:p w14:paraId="768C29E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μg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OVA+1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mg Al(OH)₃</w:t>
            </w:r>
          </w:p>
        </w:tc>
        <w:tc>
          <w:tcPr>
            <w:tcW w:w="2017" w:type="dxa"/>
            <w:noWrap/>
            <w:vAlign w:val="center"/>
          </w:tcPr>
          <w:p w14:paraId="7A31926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Once weekly</w:t>
            </w:r>
          </w:p>
        </w:tc>
        <w:tc>
          <w:tcPr>
            <w:tcW w:w="429" w:type="dxa"/>
            <w:noWrap/>
            <w:vAlign w:val="center"/>
          </w:tcPr>
          <w:p w14:paraId="5ACB99A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695" w:type="dxa"/>
            <w:tcBorders>
              <w:right w:val="nil"/>
            </w:tcBorders>
            <w:noWrap/>
            <w:vAlign w:val="center"/>
          </w:tcPr>
          <w:p w14:paraId="4FD2296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1C0E58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left w:val="nil"/>
            </w:tcBorders>
            <w:noWrap/>
            <w:vAlign w:val="center"/>
          </w:tcPr>
          <w:p w14:paraId="715D890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60" w:type="dxa"/>
            <w:noWrap/>
            <w:vAlign w:val="center"/>
          </w:tcPr>
          <w:p w14:paraId="2C5EC92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0、7、14</w:t>
            </w:r>
          </w:p>
        </w:tc>
        <w:tc>
          <w:tcPr>
            <w:tcW w:w="2364" w:type="dxa"/>
            <w:noWrap/>
            <w:vAlign w:val="center"/>
          </w:tcPr>
          <w:p w14:paraId="4B56CCE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μgOVA+20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mg Al(OH)₃</w:t>
            </w:r>
          </w:p>
        </w:tc>
        <w:tc>
          <w:tcPr>
            <w:tcW w:w="2017" w:type="dxa"/>
            <w:noWrap/>
            <w:vAlign w:val="center"/>
          </w:tcPr>
          <w:p w14:paraId="5C00AD6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Once weekly</w:t>
            </w:r>
          </w:p>
        </w:tc>
        <w:tc>
          <w:tcPr>
            <w:tcW w:w="429" w:type="dxa"/>
            <w:noWrap/>
            <w:vAlign w:val="center"/>
          </w:tcPr>
          <w:p w14:paraId="2109850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695" w:type="dxa"/>
            <w:tcBorders>
              <w:right w:val="nil"/>
            </w:tcBorders>
            <w:noWrap/>
            <w:vAlign w:val="center"/>
          </w:tcPr>
          <w:p w14:paraId="0540A53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2E138A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left w:val="nil"/>
            </w:tcBorders>
            <w:noWrap/>
            <w:vAlign w:val="center"/>
          </w:tcPr>
          <w:p w14:paraId="6D69622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60" w:type="dxa"/>
            <w:noWrap/>
            <w:vAlign w:val="center"/>
          </w:tcPr>
          <w:p w14:paraId="7EE6A4E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0、7</w:t>
            </w:r>
          </w:p>
        </w:tc>
        <w:tc>
          <w:tcPr>
            <w:tcW w:w="2364" w:type="dxa"/>
            <w:noWrap/>
            <w:vAlign w:val="center"/>
          </w:tcPr>
          <w:p w14:paraId="71519AD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μgOVA+4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mg Al(OH)₃</w:t>
            </w:r>
          </w:p>
        </w:tc>
        <w:tc>
          <w:tcPr>
            <w:tcW w:w="2017" w:type="dxa"/>
            <w:noWrap/>
            <w:vAlign w:val="center"/>
          </w:tcPr>
          <w:p w14:paraId="62AF2C3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Once weekly</w:t>
            </w:r>
          </w:p>
        </w:tc>
        <w:tc>
          <w:tcPr>
            <w:tcW w:w="429" w:type="dxa"/>
            <w:noWrap/>
            <w:vAlign w:val="center"/>
          </w:tcPr>
          <w:p w14:paraId="753FED4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695" w:type="dxa"/>
            <w:tcBorders>
              <w:right w:val="nil"/>
            </w:tcBorders>
            <w:noWrap/>
            <w:vAlign w:val="center"/>
          </w:tcPr>
          <w:p w14:paraId="307FB37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746225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left w:val="nil"/>
              <w:bottom w:val="single" w:color="auto" w:sz="4" w:space="0"/>
            </w:tcBorders>
            <w:noWrap/>
            <w:vAlign w:val="center"/>
          </w:tcPr>
          <w:p w14:paraId="3EC6A67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3260" w:type="dxa"/>
            <w:tcBorders>
              <w:bottom w:val="single" w:color="auto" w:sz="4" w:space="0"/>
            </w:tcBorders>
            <w:noWrap/>
            <w:vAlign w:val="center"/>
          </w:tcPr>
          <w:p w14:paraId="65ED8F7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0、4、7、10、14、18 、21</w:t>
            </w:r>
          </w:p>
        </w:tc>
        <w:tc>
          <w:tcPr>
            <w:tcW w:w="2364" w:type="dxa"/>
            <w:tcBorders>
              <w:bottom w:val="single" w:color="auto" w:sz="4" w:space="0"/>
            </w:tcBorders>
            <w:noWrap/>
            <w:vAlign w:val="center"/>
          </w:tcPr>
          <w:p w14:paraId="65A6308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μgOVA+1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mg Al(OH)₃</w:t>
            </w:r>
          </w:p>
        </w:tc>
        <w:tc>
          <w:tcPr>
            <w:tcW w:w="2017" w:type="dxa"/>
            <w:tcBorders>
              <w:bottom w:val="single" w:color="auto" w:sz="4" w:space="0"/>
            </w:tcBorders>
            <w:noWrap/>
            <w:vAlign w:val="center"/>
          </w:tcPr>
          <w:p w14:paraId="339FC85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Irregular intervals</w:t>
            </w:r>
          </w:p>
        </w:tc>
        <w:tc>
          <w:tcPr>
            <w:tcW w:w="429" w:type="dxa"/>
            <w:tcBorders>
              <w:bottom w:val="single" w:color="auto" w:sz="4" w:space="0"/>
            </w:tcBorders>
            <w:noWrap/>
            <w:vAlign w:val="center"/>
          </w:tcPr>
          <w:p w14:paraId="13D6692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695" w:type="dxa"/>
            <w:tcBorders>
              <w:bottom w:val="single" w:color="auto" w:sz="4" w:space="0"/>
              <w:right w:val="nil"/>
            </w:tcBorders>
            <w:noWrap/>
            <w:vAlign w:val="center"/>
          </w:tcPr>
          <w:p w14:paraId="238D076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</w:tbl>
    <w:p w14:paraId="5105244A">
      <w:pPr>
        <w:spacing w:before="120" w:after="240" w:line="240" w:lineRule="auto"/>
        <w:jc w:val="left"/>
        <w:rPr>
          <w:rFonts w:hint="default" w:ascii="Times New Roman" w:hAnsi="Times New Roman" w:eastAsia="宋体" w:cs="Times New Roman"/>
          <w:sz w:val="24"/>
          <w:highlight w:val="none"/>
          <w:lang w:val="en-US" w:eastAsia="zh-CN"/>
        </w:rPr>
      </w:pPr>
    </w:p>
    <w:p w14:paraId="381C115C">
      <w:pPr>
        <w:spacing w:before="120" w:after="240" w:line="240" w:lineRule="auto"/>
        <w:jc w:val="center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 xml:space="preserve">Supplementary Table S3. 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Complete distribution and statistical comparisons of challenge regimens in BALB/c mouse studies</w:t>
      </w:r>
    </w:p>
    <w:tbl>
      <w:tblPr>
        <w:tblStyle w:val="7"/>
        <w:tblW w:w="1020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5"/>
        <w:gridCol w:w="2089"/>
        <w:gridCol w:w="1882"/>
        <w:gridCol w:w="2341"/>
        <w:gridCol w:w="363"/>
        <w:gridCol w:w="936"/>
      </w:tblGrid>
      <w:tr w14:paraId="1E669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889E8B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</w:pPr>
            <w:bookmarkStart w:id="5" w:name="_Hlk230953459"/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  <w:t>Number of Challenges</w:t>
            </w:r>
          </w:p>
        </w:tc>
        <w:tc>
          <w:tcPr>
            <w:tcW w:w="20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DB1C35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  <w:t>Challenge days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7A0D5E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  <w:t>OVA dose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03AAFFF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  <w:t>Interval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67EA280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  <w:t>n</w:t>
            </w: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32CF2A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  <w:t>%</w:t>
            </w:r>
          </w:p>
        </w:tc>
      </w:tr>
      <w:bookmarkEnd w:id="5"/>
      <w:tr w14:paraId="574A7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10E8A4A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208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5DC354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bookmarkStart w:id="6" w:name="OLE_LINK17"/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Days </w:t>
            </w:r>
            <w:bookmarkEnd w:id="6"/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0-6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BF43942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 μgOVA/d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134584BA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D018ED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FD19B94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12.50 </w:t>
            </w:r>
          </w:p>
        </w:tc>
      </w:tr>
      <w:tr w14:paraId="350F9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093BD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0958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8503AF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B076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89293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BF129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9.38</w:t>
            </w:r>
          </w:p>
        </w:tc>
      </w:tr>
      <w:tr w14:paraId="009EF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9B3EB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803D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7C47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8EB02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CAD80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8F86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7.81</w:t>
            </w:r>
          </w:p>
        </w:tc>
      </w:tr>
      <w:tr w14:paraId="48B6E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B1B8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B18C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170E9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5A1D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D9C79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8CE1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7.81</w:t>
            </w:r>
          </w:p>
        </w:tc>
      </w:tr>
      <w:tr w14:paraId="15CB1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3462D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7FA34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645C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0AA0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8BA19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810D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6.25</w:t>
            </w:r>
          </w:p>
        </w:tc>
      </w:tr>
      <w:tr w14:paraId="18B88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A8A39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56BA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F88F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60E0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5C38B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B758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4.69</w:t>
            </w:r>
          </w:p>
        </w:tc>
      </w:tr>
      <w:tr w14:paraId="140F9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1747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DEB7F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0412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F483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2F6F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870E3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4.69</w:t>
            </w:r>
          </w:p>
        </w:tc>
      </w:tr>
      <w:tr w14:paraId="7755A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DFA0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CD4C0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0-10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AA22A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1200μgOVA/d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C0BFD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49D82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B71B2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3.13</w:t>
            </w:r>
          </w:p>
        </w:tc>
      </w:tr>
      <w:tr w14:paraId="57DB2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63473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6D8F2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DAC7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DD799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4F34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5DDD0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3.13</w:t>
            </w:r>
          </w:p>
        </w:tc>
      </w:tr>
      <w:tr w14:paraId="0A93B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0855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7E6E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1B0F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DC78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D0FF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A42DB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3.13</w:t>
            </w:r>
          </w:p>
        </w:tc>
      </w:tr>
      <w:tr w14:paraId="6A3C5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1E783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B8959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bookmarkStart w:id="7" w:name="OLE_LINK18"/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 xml:space="preserve">Days </w:t>
            </w:r>
            <w:bookmarkEnd w:id="7"/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0、2、4、6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0DF5F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5F04A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Every other 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02A3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13A73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3.13</w:t>
            </w:r>
          </w:p>
        </w:tc>
      </w:tr>
      <w:tr w14:paraId="434C7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530F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44C99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B4D64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4DDED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2BCD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2712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3.13</w:t>
            </w:r>
          </w:p>
        </w:tc>
      </w:tr>
      <w:tr w14:paraId="11AA7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7E362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B209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0、2、4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DE93F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9C5B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Every other 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1ECC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60B40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76DE1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CE58B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EDDAF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0-10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B7AC2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14BC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5E3D2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1BBCA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77B59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2343F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14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4B2D3A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0-13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2E9D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1491A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E312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1772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46AF5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4B553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14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CE64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0-13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B0350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B05E0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D5F3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A3F69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38144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29A24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0369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0-14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BEF3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4E439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4575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78F6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2F580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879AB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091A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0-14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08950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08D2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63781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203C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0B08C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7CBAB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D512A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0-14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F7D44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57EB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5AB9E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A85B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26567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1EA2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0F1BF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0-14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717D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A328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0368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8FE09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33ABA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E7A6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A592D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BB6B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D5A2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7810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E9A2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3FD3F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DC97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681A4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85F3F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AD89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3F77D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A6010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00CEA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6160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8E7A2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B15C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06584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33F1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8096F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1422A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70C3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D5FC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F5B3D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8BEAD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CC5A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723B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6CF51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64B70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8D0AA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A06D0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4397A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D9D9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474E3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3A570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4F2AF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ED32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7661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57CC4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04C50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C5C20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7F700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A907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5B479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94E1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6854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4C1D9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D8ABB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19C79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5C6F3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DFED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7530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91F3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F5B7F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5DACB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25640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2E3A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5443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66F5B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3AE88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831AF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6AC7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2ABC0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25BF3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E310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B926A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CC12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BBEED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8734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09F82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25FFE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6E8DA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FEC4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800μgOVA/d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84E04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5AA59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4E954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  <w:tr w14:paraId="0FC29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95" w:type="dxa"/>
            <w:tcBorders>
              <w:top w:val="nil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0F605E53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7F0F5E8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0-9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0BAA731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1500μgOVA/d</w:t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250DA0DB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Once daily</w:t>
            </w:r>
          </w:p>
        </w:tc>
        <w:tc>
          <w:tcPr>
            <w:tcW w:w="363" w:type="dxa"/>
            <w:tcBorders>
              <w:top w:val="nil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16E0BC3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46A053FB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1.56</w:t>
            </w:r>
          </w:p>
        </w:tc>
      </w:tr>
    </w:tbl>
    <w:p w14:paraId="237B3888">
      <w:pPr>
        <w:spacing w:before="120" w:after="240" w:line="240" w:lineRule="auto"/>
        <w:jc w:val="left"/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</w:pPr>
    </w:p>
    <w:p w14:paraId="0C2E09F6">
      <w:pPr>
        <w:spacing w:before="120" w:after="240" w:line="240" w:lineRule="auto"/>
        <w:jc w:val="center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 xml:space="preserve">Supplementary Table S4.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Subgroup analyses according to the OVA/aluminum hydroxide sensitization regimen in BALB/c mouse studies</w:t>
      </w:r>
    </w:p>
    <w:tbl>
      <w:tblPr>
        <w:tblStyle w:val="7"/>
        <w:tblW w:w="809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1"/>
        <w:gridCol w:w="3216"/>
        <w:gridCol w:w="973"/>
        <w:gridCol w:w="1596"/>
        <w:gridCol w:w="531"/>
        <w:gridCol w:w="1119"/>
      </w:tblGrid>
      <w:tr w14:paraId="52B92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DFA15F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  <w:t>Outcome</w:t>
            </w:r>
          </w:p>
        </w:tc>
        <w:tc>
          <w:tcPr>
            <w:tcW w:w="3216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E286EBB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  <w:t>OVA sensitization regimen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02CCDE9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  <w:t>No. of studies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1E40C2F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  <w:t>Pooled SMD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4B424D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  <w:t>I2</w:t>
            </w:r>
          </w:p>
        </w:tc>
        <w:tc>
          <w:tcPr>
            <w:tcW w:w="1119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DF5332D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  <w:t>P for subgroup difference</w:t>
            </w:r>
          </w:p>
        </w:tc>
      </w:tr>
      <w:tr w14:paraId="4D427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47DD423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1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A3FF85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327E3B9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C58052D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4D2D103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</w:pPr>
          </w:p>
          <w:p w14:paraId="17CB687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  <w:t>(%)</w:t>
            </w:r>
          </w:p>
        </w:tc>
        <w:tc>
          <w:tcPr>
            <w:tcW w:w="1119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172696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073F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8E8A79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Sneezing frequency, 10 min</w:t>
            </w:r>
          </w:p>
        </w:tc>
        <w:tc>
          <w:tcPr>
            <w:tcW w:w="321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071F510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25 μg OVA plus 2 mg Al(OH)₃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ED3634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5E941C9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7.42 (4 .07, 10.78)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319B47A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78.1</w:t>
            </w:r>
          </w:p>
        </w:tc>
        <w:tc>
          <w:tcPr>
            <w:tcW w:w="1119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C2DB48A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0.003</w:t>
            </w:r>
          </w:p>
        </w:tc>
      </w:tr>
      <w:tr w14:paraId="49DEB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DF22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EA3B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100 μg OVA plus 2 mg Al(OH)₃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AB6F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ABACA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7.63 (3 .68, 11.58)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C97AD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91.8</w:t>
            </w:r>
          </w:p>
        </w:tc>
        <w:tc>
          <w:tcPr>
            <w:tcW w:w="1119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3757A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E124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56493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00C6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100 μg OVA plus 4 mg Al(OH)₃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8C3A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7BD9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2.89 (2.29, 3.48)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81C384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</w:t>
            </w:r>
          </w:p>
        </w:tc>
        <w:tc>
          <w:tcPr>
            <w:tcW w:w="1119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6817D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BE60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43E9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Sneezing frequency, 15 min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1871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50 μg OVA plus 1 mg Al(OH)₃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8303B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F2E1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4.37 (2.81, 5.93)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7D5F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60.4</w:t>
            </w:r>
          </w:p>
        </w:tc>
        <w:tc>
          <w:tcPr>
            <w:tcW w:w="1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9163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0.065</w:t>
            </w:r>
          </w:p>
        </w:tc>
      </w:tr>
      <w:tr w14:paraId="4466B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47E8D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C2C04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100 μg OVA plus 2 mg Al(OH)₃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159DD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146E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3.42 (1.50, 5.34)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A010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79.3</w:t>
            </w:r>
          </w:p>
        </w:tc>
        <w:tc>
          <w:tcPr>
            <w:tcW w:w="111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66614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C2A7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65232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C2A64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25 μg OVA plus 1 mg Al(OH)₃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3438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3509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2.13 (1.02, 3.24)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68424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66.7</w:t>
            </w:r>
          </w:p>
        </w:tc>
        <w:tc>
          <w:tcPr>
            <w:tcW w:w="111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8657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5B9D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FFA53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Nasal rubbing, 10 min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31EF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25 μg OVA plus 2 mg Al(OH)₃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8ABC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298E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4.72 (2.42, 7.02)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1BFAD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76.8</w:t>
            </w:r>
          </w:p>
        </w:tc>
        <w:tc>
          <w:tcPr>
            <w:tcW w:w="111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301D3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0.242</w:t>
            </w:r>
          </w:p>
        </w:tc>
      </w:tr>
      <w:tr w14:paraId="6538F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32A3A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7E02A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100 μg OVA plus 2 mg Al(OH)₃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F971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3C2CA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6.40 (3.25, 9.54)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4A822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89.8</w:t>
            </w:r>
          </w:p>
        </w:tc>
        <w:tc>
          <w:tcPr>
            <w:tcW w:w="1119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2F7C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FFFB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2EDD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B6012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100 μg OVA plus 4 mg Al(OH)₃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15BE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F335D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3.83 (3.12, 4.54)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2421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</w:t>
            </w:r>
          </w:p>
        </w:tc>
        <w:tc>
          <w:tcPr>
            <w:tcW w:w="1119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E34E2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F06B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1077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Nasal rubbing, 15 min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82B9B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50 μg OVA plus 1 mg Al(OH)₃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DCF2D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19A2F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2.83 (1.65, 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4D6B0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61.7</w:t>
            </w:r>
          </w:p>
        </w:tc>
        <w:tc>
          <w:tcPr>
            <w:tcW w:w="111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D0F74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0.766</w:t>
            </w:r>
          </w:p>
        </w:tc>
      </w:tr>
      <w:tr w14:paraId="0BDCD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7987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FF474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100 μg OVA plus 2 mg Al(OH)₃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1D1F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0EA0A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2.18 (0.92, 3.45)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FF5E6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70.7</w:t>
            </w:r>
          </w:p>
        </w:tc>
        <w:tc>
          <w:tcPr>
            <w:tcW w:w="1119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51D9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F8CF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BC4DF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C7AE0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25 μg OVA plus 1 mg Al(OH)₃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2B160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B8D1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2.49 (1.04, 3.93)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05D5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77.2</w:t>
            </w:r>
          </w:p>
        </w:tc>
        <w:tc>
          <w:tcPr>
            <w:tcW w:w="1119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0965A2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0D68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3F98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OVA-specific IgE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84DD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50 μg OVA plus 1 mg Al(OH)₃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FFC5D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156F9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7.80 (4.27, 11.32)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26A7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89.7</w:t>
            </w:r>
          </w:p>
        </w:tc>
        <w:tc>
          <w:tcPr>
            <w:tcW w:w="111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B5989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0.407</w:t>
            </w:r>
          </w:p>
        </w:tc>
      </w:tr>
      <w:tr w14:paraId="2DF9A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DBAF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A6E72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25 μg OVA plus 2 mg Al(OH)₃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BF31D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A885D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6.99 (3.92, 10.05)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E0FC2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82.9</w:t>
            </w:r>
          </w:p>
        </w:tc>
        <w:tc>
          <w:tcPr>
            <w:tcW w:w="1119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F5340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DF35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B982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8CF6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100 μg OVA plus 2 mg Al(OH)₃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9AE50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0EB43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15.34 (6.22, 24.45)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E25A9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95.9</w:t>
            </w:r>
          </w:p>
        </w:tc>
        <w:tc>
          <w:tcPr>
            <w:tcW w:w="1119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7805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F7A4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047CB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F200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100 μg OVA plus 4 mg Al(OH)₃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C418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A8620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7.71 (3.20, 12.22)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8484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94.5</w:t>
            </w:r>
          </w:p>
        </w:tc>
        <w:tc>
          <w:tcPr>
            <w:tcW w:w="1119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A812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BAC6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9069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Nasal mucosal eosinophil infiltration</w:t>
            </w:r>
            <w:bookmarkStart w:id="8" w:name="_GoBack"/>
            <w:bookmarkEnd w:id="8"/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E63C3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50 μg OVA plus 1 mg Al(OH)₃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5FD50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3DF3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9.32 (6.22, 12.43)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175C8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79.8</w:t>
            </w:r>
          </w:p>
        </w:tc>
        <w:tc>
          <w:tcPr>
            <w:tcW w:w="111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5AA8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&lt;0.001</w:t>
            </w:r>
          </w:p>
        </w:tc>
      </w:tr>
      <w:tr w14:paraId="29206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C736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3EAA4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100 μg OVA plus 2 mg Al(OH)₃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D8693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B073F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6.20 (3.94, 8.47)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DBE4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84.2</w:t>
            </w:r>
          </w:p>
        </w:tc>
        <w:tc>
          <w:tcPr>
            <w:tcW w:w="1119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93A59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6D35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8F800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EF77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100 μg OVA plus 4 mg Al(OH)₃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82D13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62F7B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3.18 (2.10, 4.26)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86C02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75.4</w:t>
            </w:r>
          </w:p>
        </w:tc>
        <w:tc>
          <w:tcPr>
            <w:tcW w:w="1119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458E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9904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EA1D4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IL-4 in NLF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3064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50 μg OVA plus 1 mg Al(OH)₃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4977A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3FA5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6.11 (4.20, 8.03)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6A47B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76.6</w:t>
            </w:r>
          </w:p>
        </w:tc>
        <w:tc>
          <w:tcPr>
            <w:tcW w:w="111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0DF3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0.126</w:t>
            </w:r>
          </w:p>
        </w:tc>
      </w:tr>
      <w:tr w14:paraId="12C65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01844C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D4142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25 μg OVA plus 2 mg Al(OH)₃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D5F2A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88E1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7.00 (2.97, 11.03)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025A2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81.8</w:t>
            </w:r>
          </w:p>
        </w:tc>
        <w:tc>
          <w:tcPr>
            <w:tcW w:w="1119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0757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EAE5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right w:val="nil"/>
            </w:tcBorders>
            <w:noWrap/>
            <w:vAlign w:val="center"/>
          </w:tcPr>
          <w:p w14:paraId="5DD3AD1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1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CA33F9E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100 μg OVA plus 4 mg Al(OH)₃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3DCC4D1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61B64A23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4.33 (3.52, 5.15)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2947184D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</w:t>
            </w:r>
          </w:p>
        </w:tc>
        <w:tc>
          <w:tcPr>
            <w:tcW w:w="1119" w:type="dxa"/>
            <w:vMerge w:val="continue"/>
            <w:tcBorders>
              <w:top w:val="nil"/>
              <w:left w:val="nil"/>
              <w:right w:val="nil"/>
            </w:tcBorders>
            <w:noWrap/>
            <w:vAlign w:val="center"/>
          </w:tcPr>
          <w:p w14:paraId="277C17EB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3011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0B170DF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IL-5 in NLF</w:t>
            </w:r>
          </w:p>
        </w:tc>
        <w:tc>
          <w:tcPr>
            <w:tcW w:w="321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243FC1F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50 μg OVA plus 1 mg Al(OH)₃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552BF452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1248DD6F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4.41 (3.27, 5.55)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1063B788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64.4</w:t>
            </w:r>
          </w:p>
        </w:tc>
        <w:tc>
          <w:tcPr>
            <w:tcW w:w="1119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5C848577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0.012</w:t>
            </w:r>
          </w:p>
        </w:tc>
      </w:tr>
      <w:tr w14:paraId="2363A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B85E084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1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1A030ED5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25 μg OVA plus 2 mg Al(OH)₃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vAlign w:val="center"/>
          </w:tcPr>
          <w:p w14:paraId="025CC3EB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vAlign w:val="center"/>
          </w:tcPr>
          <w:p w14:paraId="3BD4CD3D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7.75 (3.03, 12.46)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vAlign w:val="center"/>
          </w:tcPr>
          <w:p w14:paraId="6DD25FD9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79.1</w:t>
            </w:r>
          </w:p>
        </w:tc>
        <w:tc>
          <w:tcPr>
            <w:tcW w:w="1119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AB3EBA3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0A9F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72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095BC6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B68AEED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3sensitizations on days 0, 7, and 14 with 100 μg OVA plus 4 mg Al(OH)₃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A0BA433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BA6F3CB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2.81 (2.11, 3.52)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EE3A696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</w:t>
            </w:r>
          </w:p>
        </w:tc>
        <w:tc>
          <w:tcPr>
            <w:tcW w:w="1119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E7A9B71">
            <w:pPr>
              <w:snapToGrid w:val="0"/>
              <w:spacing w:before="120" w:after="24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</w:tbl>
    <w:p w14:paraId="73D49F30">
      <w:pPr>
        <w:spacing w:before="120" w:after="240" w:line="240" w:lineRule="auto"/>
        <w:jc w:val="center"/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</w:pPr>
    </w:p>
    <w:p w14:paraId="167D50C3">
      <w:pPr>
        <w:spacing w:before="120" w:after="240" w:line="240" w:lineRule="auto"/>
        <w:jc w:val="center"/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>Supplementary Table S5.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  <w:t xml:space="preserve"> Subgroup analyses according to the OVA intranasal challenge regimen in BALB/c mouse studies</w:t>
      </w:r>
    </w:p>
    <w:tbl>
      <w:tblPr>
        <w:tblStyle w:val="7"/>
        <w:tblW w:w="957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0"/>
        <w:gridCol w:w="3320"/>
        <w:gridCol w:w="747"/>
        <w:gridCol w:w="1596"/>
        <w:gridCol w:w="531"/>
        <w:gridCol w:w="1256"/>
      </w:tblGrid>
      <w:tr w14:paraId="1E52A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12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3CB9471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Outcome</w:t>
            </w:r>
          </w:p>
        </w:tc>
        <w:tc>
          <w:tcPr>
            <w:tcW w:w="332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40A9249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Intranasal OVA challenge regimen</w:t>
            </w:r>
          </w:p>
        </w:tc>
        <w:tc>
          <w:tcPr>
            <w:tcW w:w="747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49ACF30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No. of studies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20B4805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Pooled SMD</w:t>
            </w:r>
          </w:p>
        </w:tc>
        <w:tc>
          <w:tcPr>
            <w:tcW w:w="53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5D6AAA8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I2</w:t>
            </w:r>
          </w:p>
        </w:tc>
        <w:tc>
          <w:tcPr>
            <w:tcW w:w="1256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75DA368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P for subgroup difference</w:t>
            </w:r>
          </w:p>
        </w:tc>
      </w:tr>
      <w:tr w14:paraId="22986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1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E15A1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0BA93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4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26143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A023C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(95% CI)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488CB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(%)</w:t>
            </w:r>
          </w:p>
        </w:tc>
        <w:tc>
          <w:tcPr>
            <w:tcW w:w="125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0BB25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F42F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773DB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Sneezing frequency, 15 min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4843B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0–6; 7 OVA challenges; 100 μg OVA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1A5F3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81EF0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4.11 (2.03, 6.19)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7B7D9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90.3</w:t>
            </w:r>
          </w:p>
        </w:tc>
        <w:tc>
          <w:tcPr>
            <w:tcW w:w="125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4F7CA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0.288</w:t>
            </w:r>
          </w:p>
        </w:tc>
      </w:tr>
      <w:tr w14:paraId="5B042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212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098EA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7173B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0–6; 7 OVA challenges; 400 μg OVA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3248D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E0146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6.33 (2.81, 9.84)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3C247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78.7</w:t>
            </w:r>
          </w:p>
        </w:tc>
        <w:tc>
          <w:tcPr>
            <w:tcW w:w="1256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114B5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38B9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2F284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Nasal rubbing, 15 min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E9A54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0–6; 7 OVA challenges; 100 μg OVA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36353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66D0D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3.34 (1.52, 5.16)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255FA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89.5</w:t>
            </w:r>
          </w:p>
        </w:tc>
        <w:tc>
          <w:tcPr>
            <w:tcW w:w="125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931E2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0.971</w:t>
            </w:r>
          </w:p>
        </w:tc>
      </w:tr>
      <w:tr w14:paraId="4C514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08D3D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72C83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0–6; 7 OVA challenges; 400 μg OVA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35EC8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7D32F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3.29 (1.06, 5.52)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D7236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78.9</w:t>
            </w:r>
          </w:p>
        </w:tc>
        <w:tc>
          <w:tcPr>
            <w:tcW w:w="1256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36E0A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EC69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71317E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OVA-specific IgE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48910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0–6; 7 OVA challenges; 100 μg OVA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AFFEE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9347C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17.26 (8.07, 26.45)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F6FF5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92</w:t>
            </w:r>
          </w:p>
        </w:tc>
        <w:tc>
          <w:tcPr>
            <w:tcW w:w="125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6EE0A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0.067</w:t>
            </w:r>
          </w:p>
        </w:tc>
      </w:tr>
      <w:tr w14:paraId="23031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42A99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30A64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0–4; 5 OVA challenges; 400 μg OVA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2A439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30F53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14.39 (2.41, 26.36)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FBD4A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88.5</w:t>
            </w:r>
          </w:p>
        </w:tc>
        <w:tc>
          <w:tcPr>
            <w:tcW w:w="1256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DAD6E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26CF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35D1D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7FD53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0–6; 7 OVA challenges; 400 μg OVA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E202F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58C68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7.07 (4.29, 9.85)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849C0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54.3</w:t>
            </w:r>
          </w:p>
        </w:tc>
        <w:tc>
          <w:tcPr>
            <w:tcW w:w="1256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207AB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B2FB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8418A2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Nasal mucosal eosinophil infiltration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1FC49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0–6; 7 OVA challenges; 100 μg OVA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8328B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7D6EA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6.07 (4.28, 7.85)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C8F60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24.7</w:t>
            </w:r>
          </w:p>
        </w:tc>
        <w:tc>
          <w:tcPr>
            <w:tcW w:w="12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50A7A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0.030</w:t>
            </w:r>
          </w:p>
        </w:tc>
      </w:tr>
      <w:tr w14:paraId="6A950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68AE6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B6D67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0–7; 8 OVA challenges; 800 μg OVA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0C5B5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DA0EC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3.31 (1.95, 4.68)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35459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79.4</w:t>
            </w:r>
          </w:p>
        </w:tc>
        <w:tc>
          <w:tcPr>
            <w:tcW w:w="125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7D9A3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1850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050C0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6C5D8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0–6; 7 OVA challenges; 400 μg OVA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0BF1F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0BEF6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8.26 (3.94, 12.57)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AADC5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76.2</w:t>
            </w:r>
          </w:p>
        </w:tc>
        <w:tc>
          <w:tcPr>
            <w:tcW w:w="125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94691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C6B0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ACBDE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BCC1A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0–6; 7 OVA challenges; 500 μg OVA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1F417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DC689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4.16 (2.53, 5.80)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647BE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49.2</w:t>
            </w:r>
          </w:p>
        </w:tc>
        <w:tc>
          <w:tcPr>
            <w:tcW w:w="125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B1E6D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9ACE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FB282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00761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0–4; 5 OVA challenges; 400 μg OVA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8127F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EA4829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8.15 (2.81, 13.49)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F2550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78.3</w:t>
            </w:r>
          </w:p>
        </w:tc>
        <w:tc>
          <w:tcPr>
            <w:tcW w:w="125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72E6D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DD7B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5E96B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IL-4 in NLF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8962C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0–7; 8 OVA challenges; 800 μg OVA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5E9D4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84DAC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4.23 (3.31, 5.14)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88949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</w:t>
            </w:r>
          </w:p>
        </w:tc>
        <w:tc>
          <w:tcPr>
            <w:tcW w:w="12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7B281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0.007</w:t>
            </w:r>
          </w:p>
        </w:tc>
      </w:tr>
      <w:tr w14:paraId="790F6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F06D4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5D77F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0–6; 7 OVA challenges; 400 μg OVA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8ECF1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6B02C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7.82 (5.59, 10.05)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13A90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15.1</w:t>
            </w:r>
          </w:p>
        </w:tc>
        <w:tc>
          <w:tcPr>
            <w:tcW w:w="125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07118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26AD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vMerge w:val="continue"/>
            <w:tcBorders>
              <w:top w:val="nil"/>
              <w:left w:val="nil"/>
              <w:right w:val="nil"/>
            </w:tcBorders>
            <w:noWrap/>
            <w:vAlign w:val="center"/>
          </w:tcPr>
          <w:p w14:paraId="5E75D278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2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9183B9B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0–4; 5 OVA challenges; 400 μg OVA</w:t>
            </w:r>
          </w:p>
        </w:tc>
        <w:tc>
          <w:tcPr>
            <w:tcW w:w="74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1B3865E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59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F36B4EA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9.95 (1.32, 18.59)</w:t>
            </w:r>
          </w:p>
        </w:tc>
        <w:tc>
          <w:tcPr>
            <w:tcW w:w="53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0C75D02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90.1</w:t>
            </w:r>
          </w:p>
        </w:tc>
        <w:tc>
          <w:tcPr>
            <w:tcW w:w="1256" w:type="dxa"/>
            <w:vMerge w:val="continue"/>
            <w:tcBorders>
              <w:top w:val="nil"/>
              <w:left w:val="nil"/>
              <w:right w:val="nil"/>
            </w:tcBorders>
            <w:vAlign w:val="center"/>
          </w:tcPr>
          <w:p w14:paraId="6B47F40F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CC32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D8450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IL-5 in NLF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9BD57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0–7; 8 OVA challenges; 800 μg OVA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188FF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18909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2.81 (2.11, 3.52)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2F56A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</w:t>
            </w:r>
          </w:p>
        </w:tc>
        <w:tc>
          <w:tcPr>
            <w:tcW w:w="12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DA081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0.509</w:t>
            </w:r>
          </w:p>
        </w:tc>
      </w:tr>
      <w:tr w14:paraId="40B04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AB859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EE66A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0–6; 7 OVA challenges; 400 μg OVA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A5BEB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51BB7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3.39 (2.21, 4.57)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5110C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22.5</w:t>
            </w:r>
          </w:p>
        </w:tc>
        <w:tc>
          <w:tcPr>
            <w:tcW w:w="125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BE3D4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B9C5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4A9BA97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E680A5F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Days 0–4; 5 OVA challenges; 400 μg OVA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862BE59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F2D1C05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4.32 (1.15, 7.48)</w:t>
            </w: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98D4CB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79.7</w:t>
            </w:r>
          </w:p>
        </w:tc>
        <w:tc>
          <w:tcPr>
            <w:tcW w:w="125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2283594">
            <w:pPr>
              <w:spacing w:before="120" w:after="240" w:line="24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</w:tbl>
    <w:p w14:paraId="0C370EEB">
      <w:pPr>
        <w:spacing w:before="120" w:after="240" w:line="240" w:lineRule="auto"/>
        <w:jc w:val="center"/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</w:pPr>
    </w:p>
    <w:p w14:paraId="5B83CA2D">
      <w:pPr>
        <w:spacing w:before="120" w:after="240" w:line="240" w:lineRule="auto"/>
        <w:jc w:val="left"/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</w:pPr>
    </w:p>
    <w:p w14:paraId="5859F603">
      <w:pPr>
        <w:spacing w:before="120" w:after="240" w:line="240" w:lineRule="auto"/>
        <w:jc w:val="left"/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</w:pPr>
    </w:p>
    <w:p w14:paraId="14BA0612">
      <w:pPr>
        <w:spacing w:before="120" w:after="240" w:line="240" w:lineRule="auto"/>
        <w:jc w:val="left"/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</w:pPr>
    </w:p>
    <w:p w14:paraId="32CE9A12">
      <w:pPr>
        <w:spacing w:before="120" w:after="240" w:line="240" w:lineRule="auto"/>
        <w:jc w:val="left"/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</w:pPr>
    </w:p>
    <w:p w14:paraId="284CB98C">
      <w:pPr>
        <w:spacing w:before="120" w:after="240" w:line="240" w:lineRule="auto"/>
        <w:jc w:val="left"/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</w:pPr>
    </w:p>
    <w:p w14:paraId="6F7A15F5">
      <w:pPr>
        <w:spacing w:before="120" w:after="240" w:line="240" w:lineRule="auto"/>
        <w:jc w:val="left"/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</w:pPr>
    </w:p>
    <w:p w14:paraId="0051A181">
      <w:pPr>
        <w:spacing w:before="120" w:after="240" w:line="240" w:lineRule="auto"/>
        <w:jc w:val="left"/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sectPr>
          <w:pgSz w:w="11906" w:h="16838"/>
          <w:pgMar w:top="720" w:right="720" w:bottom="720" w:left="720" w:header="708" w:footer="708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08" w:num="1"/>
          <w:docGrid w:linePitch="360" w:charSpace="0"/>
        </w:sectPr>
      </w:pPr>
    </w:p>
    <w:p w14:paraId="0B847CBC">
      <w:pPr>
        <w:spacing w:before="120" w:after="240" w:line="240" w:lineRule="auto"/>
        <w:jc w:val="left"/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</w:pPr>
    </w:p>
    <w:p w14:paraId="3C30641D">
      <w:pPr>
        <w:spacing w:before="120" w:after="240" w:line="240" w:lineRule="auto"/>
        <w:jc w:val="left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Supplementary Table S6.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Complete SYRCLE risk-of-bias assessment of the included animal studies</w:t>
      </w:r>
    </w:p>
    <w:tbl>
      <w:tblPr>
        <w:tblStyle w:val="7"/>
        <w:tblW w:w="158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2"/>
        <w:gridCol w:w="1006"/>
        <w:gridCol w:w="670"/>
        <w:gridCol w:w="1013"/>
        <w:gridCol w:w="1227"/>
        <w:gridCol w:w="1132"/>
        <w:gridCol w:w="1036"/>
        <w:gridCol w:w="1153"/>
        <w:gridCol w:w="1068"/>
        <w:gridCol w:w="1198"/>
        <w:gridCol w:w="1079"/>
        <w:gridCol w:w="1073"/>
        <w:gridCol w:w="1267"/>
      </w:tblGrid>
      <w:tr w14:paraId="380D8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63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58FA03F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Study title</w:t>
            </w:r>
          </w:p>
        </w:tc>
        <w:tc>
          <w:tcPr>
            <w:tcW w:w="97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6C3E23F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First author</w:t>
            </w:r>
          </w:p>
        </w:tc>
        <w:tc>
          <w:tcPr>
            <w:tcW w:w="65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2D69A2E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Year</w:t>
            </w:r>
          </w:p>
        </w:tc>
        <w:tc>
          <w:tcPr>
            <w:tcW w:w="983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09C3E3D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andom sequence generation</w:t>
            </w:r>
          </w:p>
        </w:tc>
        <w:tc>
          <w:tcPr>
            <w:tcW w:w="119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2641296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B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aseline characteristics</w:t>
            </w:r>
          </w:p>
        </w:tc>
        <w:tc>
          <w:tcPr>
            <w:tcW w:w="1098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2C50AA0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llocation concealment</w:t>
            </w:r>
          </w:p>
        </w:tc>
        <w:tc>
          <w:tcPr>
            <w:tcW w:w="100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4D3716B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andom housing of animals</w:t>
            </w:r>
          </w:p>
        </w:tc>
        <w:tc>
          <w:tcPr>
            <w:tcW w:w="1118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481CCD5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B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linding of caregivers and/or investigators</w:t>
            </w:r>
          </w:p>
        </w:tc>
        <w:tc>
          <w:tcPr>
            <w:tcW w:w="103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2C6DB7C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andom outcome assessment</w:t>
            </w:r>
          </w:p>
        </w:tc>
        <w:tc>
          <w:tcPr>
            <w:tcW w:w="1162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3E08F67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Blinding of outcome assessor</w:t>
            </w:r>
          </w:p>
        </w:tc>
        <w:tc>
          <w:tcPr>
            <w:tcW w:w="1047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25C51B7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ncomplete outcome data</w:t>
            </w:r>
          </w:p>
        </w:tc>
        <w:tc>
          <w:tcPr>
            <w:tcW w:w="104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3AC8E1B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elective outcome reporting</w:t>
            </w:r>
          </w:p>
        </w:tc>
        <w:tc>
          <w:tcPr>
            <w:tcW w:w="122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0CAD811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ther sources of bias</w:t>
            </w:r>
          </w:p>
        </w:tc>
      </w:tr>
      <w:tr w14:paraId="4DDD7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863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AAB1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The extract of black cumin, licorice, anise, and black tea alleviates OVA-induced allergic rhinitis in mouse via balancing activity of helper T cells in lung</w:t>
            </w:r>
          </w:p>
        </w:tc>
        <w:tc>
          <w:tcPr>
            <w:tcW w:w="976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6C8B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Chengsong Liao</w:t>
            </w:r>
          </w:p>
        </w:tc>
        <w:tc>
          <w:tcPr>
            <w:tcW w:w="65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2743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2021</w:t>
            </w:r>
          </w:p>
        </w:tc>
        <w:tc>
          <w:tcPr>
            <w:tcW w:w="983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EB3F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3F18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F7B9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D0DE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6FD6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2152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62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BD01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7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B69E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1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2BF5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B0D7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06153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4071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Mangiferin Alleviates Ovalbumin-Induced Allergic Rhinitis via Nrf2/HO-1/NF-κB Signaling Pathways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F3B1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Chun Hua Piao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F11F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2020a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30FA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12F4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10AA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E83D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FB95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5688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6F2F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9959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10DD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25C2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23BB6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B819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Saikosaponin A ameliorates nasal inflammation by suppressing IL-6/ROR-γt/STAT3/ IL-17/NF-κB pathway in OVA-induced allergic rhinitis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D80B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Chun Hua Piao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C512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2020b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FE71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6AB1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7975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62DE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0FB3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F6F5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C9A9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28EF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9E9B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9C10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6B1E6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6BB8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Saikosaponin D inhibits nasal inflammation by regulating the transcription factors T-box protein expressed in T cells/GATA-3 and retinoic acid-related orphan nuclear receptor γt in a murine model of allergic rhinitis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176D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Chun Hua Piao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DC8F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E816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26F4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B666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BCBB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00F9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86E5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9871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8E55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86F8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C20A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7BD60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F9BA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The Protective Role of Cirsilineol against Ovalbumin-Induced Allergic Rhinitis in Mice by Suppression of Inflammation and Oxidative Stress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1F67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Erle Li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A006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CCEE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728E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1D41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2834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096A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2FD7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52B6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D19D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861D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77E2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7AAB5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889D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Therapeutic effects of SKF-96365 on murine allergic rhinitis induced by OVA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D728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Guangyi Ba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749F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A9F9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0DAB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9133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BFD1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063A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6CA9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6EFB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54EE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89BF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73FD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44A13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8E57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Ca2+-activated K+ channel-3.1 blocker TRAM-34 alleviates murine allergic rhinitis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B5D7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Hai Lin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90AD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2014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916D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8B92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2C6E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9A58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6069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798B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719F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75D0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80C2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C3F3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1F113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790D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The Iron Chelator and Anticancer Agent Dp44mT Relieves Allergic Inflammation in Mice With Allergic Rhinitis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35B4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Hee-Yun Kim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E9F7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2018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07B8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F797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72A3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A9A5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2541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2D07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0841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1DB4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082E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460C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3E556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3185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IL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noBreakHyphen/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37 relieves allergic inflammation by inhibiting the CCL11 signaling pathway in a mouse model of allergic rhinitis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E39B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Huijia Lei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93CB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E2ED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41AC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7544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6254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A5F9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86B6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9B78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D744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064E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A4C1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3EAB7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1072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Anti-tumor necrosis factor-alpha treatment reduces allergic responses in an allergic rhinitis mouse model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2195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J.-H. Mo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1786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2011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A66C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CC32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9E5D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1646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37AD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F64A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2526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BEAB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E42F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A403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62ECB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CDE6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MiR-146a mimic attenuates murine allergic rhinitis by downregulating TLR4/TRAF6/NF-κB pathway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CC69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Jia Wang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5606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857A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0B4A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9DE5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7438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4973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E0E9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6733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358E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CF3F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55F4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243B0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37D1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Xiao-qing-long-tang ameliorates OVA-induced allergic rhinitis by inhibiting ILC2s through the IL-33/ST2 and JAK/STAT pathways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F1FC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Jia-jun Zhang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1BE4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9161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2120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FC52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48F5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2F39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A8D9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6CAC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39D0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High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BBEC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69A2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0272F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10D2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Resveratrol-mediated SIRT1 activation attenuates ovalbumin-induced allergic rhinitis in mice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74CD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Jian Li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053A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5678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3F49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905E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7BC7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051F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2E37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006B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1408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CE14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41D1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5C10C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3AF9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Anti-allergic effects of So-Cheong-Ryong-Tang, a traditionalKorean herbal medicine, in an allergic rhinitis mouse model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0E4A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Ji-Hun Mo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60DC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2013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9E88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E2DF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5754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9FF5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F99C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1AF4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5F88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F6E7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10F1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058F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579B9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A469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Anti-Interleukin-9 Antibody Increases the Effect of Allergen Specific Immunotherapy in Murine Allergic Rhinitis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A4CC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Ji-Hyeon Shin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6F3C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2017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1401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CADC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E00D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DF4A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237A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B9FD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B162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5AAA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0891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4D86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2C6FC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FAAB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Integrative analysis of network pharmacology and proteomics to identify key targets of Tuomin-Zhiti-Decoction for allergic rhinitis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9BAD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Jinjun Cheng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4D7C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A1CE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DAF0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A3D5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9074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7429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339A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12E8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0F54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5306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929A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7FDAB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A704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The effect of blocking Notch signaling by γ-secretase inhibitor on allergic rhinitis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B51D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Le Shi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0C7C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2017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2469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0041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9A2F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EC17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C765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7268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A0B1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5AA9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505D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C29F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38510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9A13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Indolepropionic acid modulates the immune response in allergic rhinitis through the AKT/CEBPB/IL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noBreakHyphen/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10 signaling pathway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B885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Lu Gao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DC73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B7CE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AF58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0845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8C03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BA51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9AD8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36EC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32B0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D729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947B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669DE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873F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Malvidin From Malva sylvestris L. Ameliorates Allergic Responses in Ovalbumin-Induced Allergic Rhinitis Mouse Model via the STAT6/GATA3 Pathway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AC05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Luo Yirui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2C30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E0DD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6460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5BB1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5CA4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EEAB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E281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75EB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2E54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High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13E5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E1D3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0FA87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6408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Shin’iseihaito (Xinyiqingfeitang) extract ameliorates ovalbumin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noBreakHyphen/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induced murine allergic rhinitis by regulating cytokines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3A76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Masaaki Minami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9264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1056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11B8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B730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8FC8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9509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47DA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C3B6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6104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A742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8B06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1B4CC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65B3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Mahuang Fuzi Xixin decoction alleviates allergic rhinitis by inhibiting NLRP3/Caspase-1/GSDMD-N-mediated pyroptosis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8174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Mengze Ding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08A5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7331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D0EA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6442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9AD6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89FF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3441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4E86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60BA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33B2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9ECA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23C6E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3B78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In vivo intranasal anti-CD23 treatment inhibits allergic responses in a murine model of allergic rhinitis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D98A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Minghui Zhou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EAA9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2013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8312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43C0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8B10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1E3F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9922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C522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0205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1E17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64D7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51D6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21A1F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3465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Limosilactobacillus reuteri regulates gut microbiota and increases the effective metabolite luteolin to inhibit MAPK/STAT3 signaling pathway to alleviate allergic rhinitis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ED1D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Mingyan Zhang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3F41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2677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FCA3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635C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6727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2804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BB97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1E93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5781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CD77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FE7A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30D13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6F7F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NLRP3 inhibition attenuates the allergic rhinitis symptoms in a mouse model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F810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Minhyung Lee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8757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2AAE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BCB2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39D1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7A94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3D66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0D99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C4E2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62E0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FD08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FA89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083BB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6413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Gleditsia sinensis Lam. aqueous extract attenuates nasal inflammation in allergic rhinitis by inhibiting MUC5AC production through suppression of the STAT3/STAT6 pathway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70D5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Myung-A Jung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E1D8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CD62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1531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7708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C3A8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E9F3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6066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BF23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AC32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E352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34C1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68AEF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6009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Inhibition of DNA Methyltransferase DNMT1 Reverses Th2 Response Polarisation and Alleviates Allergic Rhinitis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BD0F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Peng Zou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A8C9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1757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DB6D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3507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0A0C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32E2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906F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1B2D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6D69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EFDD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7FEA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0F116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63F6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Laminaria japonica extract alleviates fine particulate matter-exacerbated allergic rhinitis by inhibiting NLRP3-mediated pyroptosis and restoringepithelial barrier function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7FA9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PengYu Zhang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A43E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1708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E599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0586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35ED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0776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68EE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7476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0FA6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6F46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344F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7563F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6429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Protective Effect of Platycodin D on Allergic Rhinitis in Mice through DPP4/JAK2/STAT3 Pathway Inhibition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1BCD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Qiaojing Jia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C865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68FD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867C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72F8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50FD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3DB5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A62B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56A1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F707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3102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E9E2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1351C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1D32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Diosmetin Alleviates Ovalbumin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noBreakHyphen/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Induced Nasal Inflammation by Regulating the SIRT1/NF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noBreakHyphen/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κB Signaling in Mouse Models of Allergic Rhinitis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0A87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Qing Hu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D911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B4BD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5BEA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D1F8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E330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CD51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6AFE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BD15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DF9E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9E31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BD40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6898D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B1B9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Anti-inflammatory effect of dictamnine on allergic rhinitis via suppression of the LYN kinase-mediated molecular signaling pathway during mast cell activation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89BD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Rui Liu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1BB9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DFBA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632C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4401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7D69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09D9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F768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49D8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20BD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497A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B0C5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13565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1421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Xiaoqinglong decoction improves allergic rhinitis by inhibiting NLRP3-mediated pyroptosis in BALB/C mice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9630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Ruizhi Wang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45CB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B19A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7980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4FD2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3A1A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AE97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4C94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DD7E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04F7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High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C058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70C3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3C486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D378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Anti-allergic Effect of Bee Venom in an Allergic Rhinitis Mouse Model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8EBB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Seung-Heon Shin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8B02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2014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E730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F5F6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C59F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A5D3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6A51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BB23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DF2A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D13C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7FB6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E478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3D97D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C4F1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Ethyl pyruvate attenuates murine allergic rhinitis partly by decreasing high mobility group box 1 release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E1A7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Shan Chen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CB8B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2015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10A1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432E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5597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9F43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E062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B74D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1896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D1D8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F344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BE23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2850A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5035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Intranasal Treatment With 1, 25-Dihydroxyvitamin D3 Alleviates  Allergic Rhinitis Symptoms in a Mouse  Model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36AC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Sung-Woo Cho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5185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D4A2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95F0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AEAF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A53D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3117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8871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460D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3952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DA21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677A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49C97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72FC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Development and evaluation of Sargassum polysaccharides–algal oil nanoemulsion for intranasal treatment of allergic rhinitis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0ECE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Shi-Yu Hung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5C9A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7C2F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F202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53B3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CF7C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7691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11E3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4CC4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4F3D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F742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E72E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3FEB8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1445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Roots of Lithospermum erythrorhizon Alleviated Ovalbumin-Induced Allergic Rhinitis and IgE-triggered Degranulation of RBL-2H3 Cells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4871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Tae Kyeom Kang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7350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01A3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1B98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63FC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2904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01C7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D92D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1BFB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8B77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C37A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1A75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105FC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6E43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Rosae multiflorae fructus extract and its four active components alleviate ovalbumin-induced allergic inflammatory responses via regulation of Th1/Th2 imbalance in BALB/c rhinitis mice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E522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Thi Tho Bui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3ADE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2019a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14C4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19E0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1198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8930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139F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048D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E948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8895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178C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81C7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53A32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491A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The protective role of Piper nigrum fruit extract in an ovalbumin-induced allergic rhinitis by targeting of NFκBp65 and STAT3 signalings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A232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Thi Tho Bui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D4E8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2019b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D4CA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011F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16FD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EF8D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A82D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79B0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22BD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FF43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D08C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E073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2DFB5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6213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Skullcapflavone II attenuates ovalbumin-induced allergic rhinitis through the blocking of Th2 cytokine production and mast cell histamine release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D298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Thi Tho Bui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D187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2017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9843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468A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D29E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C3AE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1A2F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CE45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5B50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8DB2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1F93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6440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3D039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DFFB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Preventive Effect of Bupleurum chinense on Nasal Inflammation via Suppressing T Helper Type 2, Eosinophil and Mast Cell Activation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9340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Thi Tho Bui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8D2D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2019c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D987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465A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78C3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CA14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5A2D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614E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6081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B948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8009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DC53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6F7F7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98DE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Peroxisome Proliferator-Activated Receptor–γAgonist Induces Regulatory T Cells in a MurineModel of Allergic Rhinitis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034B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Weihua Wang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7432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2010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64DE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0BAB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A0C2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EC9F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3EAF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9328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329E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9FF3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8EC4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300F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42312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8D36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Ameliorative effect of selective NLRP3 inflammasome inhibitor MCC950 in an ovalbumin-induced allergic rhinitis murine model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0D4F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Weitian Zhang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67E0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D735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43C9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9972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50CD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2411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0D82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E29D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EDA1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08C0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F675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38583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2C1D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RGFP966, a selective HDAC3 inhibitor, ameliorates allergic and inflammatory responses in an OVA-induced allergic rhinitis mouse model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4794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Weitian Zhang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8B3E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FDA0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8919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E994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5BA6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51DB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EC11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F8DB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1A9D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5F7B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03B9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2FB82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3B78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Nanomedicine-mediated prevention of inflammatory monocytes infiltration ameliorate ovalbumin-induced allergic rhinitis in mouse model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F17C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Xiaofeng Gu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5EAC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1D08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329F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F0EA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7B76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B3DD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6FED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6980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1CB6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24F0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DFCA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10C0C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2D6A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Higenamine alleviates allergic rhinitis by activating AKT1 and suppressing the EGFR/JAK2/c-JUN signaling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B72C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Xiaohan Wei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3815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BF6B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B1A5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4DDF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6F87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346F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8D20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C298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628A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45FF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52EA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1E658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954C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Lonicera japonica polysaccharides attenuate ovalbumin-induced allergic rhinitis by regulation of Th17 cells in BALB/c mice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354E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Xinyu Bai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4979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5DB9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6326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9A6B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DB6C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4007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079C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4BE3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102C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EF0C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0628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59453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1670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Water-extracted Lonicera japonica polysaccharide attenuates allergic rhinitis by regulating NLRP3-IL-17 signaling axis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71DA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Xinyu Bai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0B65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F2A4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EC50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F8C9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1E38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F40D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E9BB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5EF5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F4E6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6F1E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E57E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447D1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72A2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DPP4 Inhibitor Sitagliptin Reduces Inflammatory Responses and Mast Cell Activation in Allergic Rhinitis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A29F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Xiuying Sun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F513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039F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98C7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1BEC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E8AC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8385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CD29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F38C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8865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DDF9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3D51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7BD54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800E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Astaxanthin ameliorates allergic rhinitis via suppression of the HMGB1TLR4 signaling pathway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B046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Xixi Lei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1D71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1FF6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942E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9114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EC2D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917C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044A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BAEF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EAC3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0E48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4AFA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0CF91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06DA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Influences of miR-378a-3p on the Pathogenesis of AllergicRhinitis via GzmB-Mediated Inflammatory Reaction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C3CE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Xuping Wang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C484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DE6A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633F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9AD4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0816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886E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1C70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E6D8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1D7A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High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9DA8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10CB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6A769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406B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Panax notoginseng saponin R1 attenuates allergic rhinitis through AMPK/ Drp1 mediated mitochondrial fission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1476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Yalin Zhang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6285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3ED7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329F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A79D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5258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5A0E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F200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70E7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18C6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8050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6F11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5E36F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23DD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Total glucosides of paeony ameliorates oxidative stress, apoptosis and inflammatory response by regulating the Smad7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noBreakHyphen/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TGF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noBreakHyphen/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β pathway in allergic rhinitis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1B7D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Yangzi Jin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D0BE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94F8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0717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82E2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3353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4EFB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50C3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BB67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6753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336D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AAB6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76283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58EB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Gallic acid alleviates nasal inflammation via activation of Th1 and inhibition of Th2 and Th17 in a mouse model of allergic rhinitis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46FA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Yanjing Fan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44A8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788E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ACEE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B842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BC23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2BE7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A87B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325A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3DCB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7267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C84E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78082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C000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Fructus Amomi extract attenuates nasal inﬂammation by restoring Th1/Th2 balance and down-regulation of NF-κB phosphorylation in OVA-induced allergic rhinitis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EC61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YanjingFan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21C3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A3B0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A3DA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0589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DBA7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7C6E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0F72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ED7F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EB74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E859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466F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01C7C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AFC4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Alleviation of murine allergic rhinitis by C19, a C-terminal peptide of chemokine-likefactor 1 (CKLF1)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69E6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Yi Zheng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228E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2011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C7EB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B7E3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AB75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F653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56E1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C425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3774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8784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4995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3265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5F5D3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13DB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SIRT1 attenuates murine allergic rhinitis by downregulated HMGB 1/TLR4 pathway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BDFE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Yong Yuan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2DEF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2018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EC3C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3A74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182B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98B6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E804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D509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6BF8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02D3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C546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0664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124F0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810A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Bisphenol A Exacerbates Allergic Inflammation in an Ovalbumin-Induced Mouse Model of Allergic Rhinitis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0241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Yunxiu Wang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11F1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E773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614F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EE3D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9233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8677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1E40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C34C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DD6F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ADEF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D102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27721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096D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Nonylphenol can aggravate allergic rhinitis in a murine model by regulating important Th cell subtypes and their associated cytokines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5687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Yun-xiu Wang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D790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5BFE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A33F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5F9E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E263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9021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8547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6744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A552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90D9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3209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78DE7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E116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The environmental hormone nonylphenol interferes with the therapeutic effects of G protein-coupled estrogen receptor specific agonist G-1 on murine allergic rhinitis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11A5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Yun-xiu Wang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9347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7044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919F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56C7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B326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C024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C5E1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27C1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A22D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High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976B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D981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246EC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6EFD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Multiple tail vein injections of adipose-derived mesenchymal stem cells ameliorate allergic rhinitis in mice: superior efficacy of prolonged regimens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E9E8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Yutong Xie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8EC2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F265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8834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4DFF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5AF6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358C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2732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D628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660F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A74DE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D134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23371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C7DA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Stem cells from human exfoliated deciduous teeth correct the immune imbalance of allergic rhinitis via Treg cells in vivo and in vitro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76D2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Yu-Yang Dai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08C7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2BAA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26D7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81E3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386E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923C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CBBA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CBFA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385C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C672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1D2D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265F0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CB0F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Fecal and serum metabolomic signatures and gut microbiota characteristics of allergic rhinitis mice model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FAB8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Zhen Chen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311C9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0018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79884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9F2D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1F80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A714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D3F5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05AED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5FB3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High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1F64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81585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3083C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9F45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Undaria pinnatifida ameliorates nasal inflammation by inhibiting eosinophil and mast cell activation and modulating the NF‐κB/MAPKs signaling pathway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E17F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Zhen Nan Yu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37337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CB09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4C97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FBED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8CD0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29EA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AF08A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5184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1F1E0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2B4AB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7AA2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  <w:tr w14:paraId="5FACF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3B942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LncRNA MIAT Promotes Allergic Inflammation and Symptoms by Targeting MiR-10b-5p in Allergic Rhinitis Mice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4D90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Zhiqi Ma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2770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C57C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D053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48631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84EFF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D5FE8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8822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CD9F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Low risk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66436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8B21C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34D03">
            <w:pPr>
              <w:spacing w:before="120" w:after="24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Unclear risk</w:t>
            </w:r>
          </w:p>
        </w:tc>
      </w:tr>
    </w:tbl>
    <w:p w14:paraId="38D11C98">
      <w:pPr>
        <w:spacing w:before="120" w:after="240"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>Note: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The risk-of-bias assessment was independently performed by two reviewers using the SYRCLE risk-of-bias tool. As the judgments of the two reviewers were completely consistent, this table presents the final consensus assessment.</w:t>
      </w:r>
    </w:p>
    <w:p w14:paraId="323386AD">
      <w:pPr>
        <w:spacing w:before="120" w:after="240" w:line="240" w:lineRule="auto"/>
        <w:jc w:val="center"/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</w:pPr>
    </w:p>
    <w:p w14:paraId="78CCE318">
      <w:pPr>
        <w:spacing w:before="120" w:after="240" w:line="240" w:lineRule="auto"/>
        <w:jc w:val="center"/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</w:pPr>
    </w:p>
    <w:p w14:paraId="761215AF">
      <w:pPr>
        <w:spacing w:before="120" w:after="240" w:line="240" w:lineRule="auto"/>
        <w:jc w:val="center"/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</w:pPr>
    </w:p>
    <w:p w14:paraId="1F037F28">
      <w:pPr>
        <w:spacing w:before="120" w:after="240" w:line="240" w:lineRule="auto"/>
        <w:jc w:val="center"/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</w:pPr>
    </w:p>
    <w:bookmarkEnd w:id="0"/>
    <w:p w14:paraId="72D773CF">
      <w:pPr>
        <w:pStyle w:val="2"/>
        <w:jc w:val="center"/>
        <w:rPr>
          <w:rFonts w:ascii="Arial" w:hAnsi="Arial" w:cs="Arial"/>
          <w:sz w:val="18"/>
          <w:szCs w:val="18"/>
        </w:rPr>
      </w:pPr>
    </w:p>
    <w:sectPr>
      <w:pgSz w:w="16838" w:h="11906" w:orient="landscape"/>
      <w:pgMar w:top="720" w:right="720" w:bottom="720" w:left="72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B9888">
    <w:pPr>
      <w:spacing w:after="0" w:line="240" w:lineRule="aut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2CB"/>
    <w:rsid w:val="0000229C"/>
    <w:rsid w:val="00025260"/>
    <w:rsid w:val="000415AD"/>
    <w:rsid w:val="00062027"/>
    <w:rsid w:val="000721D6"/>
    <w:rsid w:val="000A0D15"/>
    <w:rsid w:val="000B7F3B"/>
    <w:rsid w:val="000F209F"/>
    <w:rsid w:val="00115F36"/>
    <w:rsid w:val="001350DF"/>
    <w:rsid w:val="001502CF"/>
    <w:rsid w:val="0015239F"/>
    <w:rsid w:val="0018236E"/>
    <w:rsid w:val="001E371A"/>
    <w:rsid w:val="002378FF"/>
    <w:rsid w:val="00243932"/>
    <w:rsid w:val="002B6F66"/>
    <w:rsid w:val="002E1B9C"/>
    <w:rsid w:val="003350D4"/>
    <w:rsid w:val="0035066B"/>
    <w:rsid w:val="003709ED"/>
    <w:rsid w:val="003B526C"/>
    <w:rsid w:val="00400687"/>
    <w:rsid w:val="00444279"/>
    <w:rsid w:val="004A07CB"/>
    <w:rsid w:val="004E6D06"/>
    <w:rsid w:val="0050648F"/>
    <w:rsid w:val="00560609"/>
    <w:rsid w:val="00592C18"/>
    <w:rsid w:val="005A0614"/>
    <w:rsid w:val="005C562D"/>
    <w:rsid w:val="005D591C"/>
    <w:rsid w:val="005E00A3"/>
    <w:rsid w:val="00693447"/>
    <w:rsid w:val="00694AB5"/>
    <w:rsid w:val="006A7872"/>
    <w:rsid w:val="006C24E8"/>
    <w:rsid w:val="006E7368"/>
    <w:rsid w:val="0072689E"/>
    <w:rsid w:val="0073111E"/>
    <w:rsid w:val="00757902"/>
    <w:rsid w:val="007B09A8"/>
    <w:rsid w:val="007C36DE"/>
    <w:rsid w:val="007F146A"/>
    <w:rsid w:val="00827301"/>
    <w:rsid w:val="008611CA"/>
    <w:rsid w:val="008F23FC"/>
    <w:rsid w:val="008F6824"/>
    <w:rsid w:val="00960F04"/>
    <w:rsid w:val="009A5F2C"/>
    <w:rsid w:val="009C62CB"/>
    <w:rsid w:val="009E2DB7"/>
    <w:rsid w:val="009E47DB"/>
    <w:rsid w:val="009F5D8B"/>
    <w:rsid w:val="009F77B3"/>
    <w:rsid w:val="00A25EB0"/>
    <w:rsid w:val="00A7746A"/>
    <w:rsid w:val="00A808ED"/>
    <w:rsid w:val="00A85C0A"/>
    <w:rsid w:val="00A86EB2"/>
    <w:rsid w:val="00AC317F"/>
    <w:rsid w:val="00B1263E"/>
    <w:rsid w:val="00B654BD"/>
    <w:rsid w:val="00B90D91"/>
    <w:rsid w:val="00BF3D13"/>
    <w:rsid w:val="00BF5440"/>
    <w:rsid w:val="00C40C8C"/>
    <w:rsid w:val="00C73533"/>
    <w:rsid w:val="00D65E3F"/>
    <w:rsid w:val="00DB1940"/>
    <w:rsid w:val="00DB2B46"/>
    <w:rsid w:val="00E00A7E"/>
    <w:rsid w:val="00E3499F"/>
    <w:rsid w:val="00E662AF"/>
    <w:rsid w:val="00E734EB"/>
    <w:rsid w:val="00ED445B"/>
    <w:rsid w:val="00ED5752"/>
    <w:rsid w:val="0AB87005"/>
    <w:rsid w:val="1EDD6BE3"/>
    <w:rsid w:val="23445482"/>
    <w:rsid w:val="25A227CF"/>
    <w:rsid w:val="2990757D"/>
    <w:rsid w:val="2B683CD8"/>
    <w:rsid w:val="2D01287E"/>
    <w:rsid w:val="33917610"/>
    <w:rsid w:val="42D035AC"/>
    <w:rsid w:val="434859FE"/>
    <w:rsid w:val="4AFF7D5D"/>
    <w:rsid w:val="4E276997"/>
    <w:rsid w:val="510E3E43"/>
    <w:rsid w:val="53771D39"/>
    <w:rsid w:val="53D8739D"/>
    <w:rsid w:val="54FC2D35"/>
    <w:rsid w:val="5CFB0E83"/>
    <w:rsid w:val="5EF332DD"/>
    <w:rsid w:val="63660521"/>
    <w:rsid w:val="67C27CF0"/>
    <w:rsid w:val="6FB84788"/>
    <w:rsid w:val="768251CE"/>
    <w:rsid w:val="7C9F29D5"/>
    <w:rsid w:val="7F885DBD"/>
    <w:rsid w:val="7FD1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AU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unhideWhenUsed/>
    <w:qFormat/>
    <w:uiPriority w:val="99"/>
    <w:pPr>
      <w:spacing w:line="240" w:lineRule="auto"/>
    </w:pPr>
    <w:rPr>
      <w:rFonts w:eastAsiaTheme="minorEastAsia"/>
      <w:sz w:val="20"/>
      <w:szCs w:val="20"/>
      <w:lang w:eastAsia="zh-CN"/>
    </w:rPr>
  </w:style>
  <w:style w:type="paragraph" w:styleId="3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1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qFormat/>
    <w:uiPriority w:val="0"/>
    <w:rPr>
      <w:rFonts w:ascii="Calibri Light" w:hAnsi="Calibri Light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FollowedHyperlink"/>
    <w:basedOn w:val="9"/>
    <w:semiHidden/>
    <w:unhideWhenUsed/>
    <w:qFormat/>
    <w:uiPriority w:val="99"/>
    <w:rPr>
      <w:color w:val="800080"/>
      <w:u w:val="single"/>
    </w:rPr>
  </w:style>
  <w:style w:type="character" w:styleId="12">
    <w:name w:val="Hyperlink"/>
    <w:qFormat/>
    <w:uiPriority w:val="0"/>
    <w:rPr>
      <w:color w:val="0563C1"/>
      <w:u w:val="single"/>
    </w:rPr>
  </w:style>
  <w:style w:type="character" w:customStyle="1" w:styleId="13">
    <w:name w:val="Header Char"/>
    <w:basedOn w:val="9"/>
    <w:link w:val="5"/>
    <w:qFormat/>
    <w:uiPriority w:val="99"/>
  </w:style>
  <w:style w:type="character" w:customStyle="1" w:styleId="14">
    <w:name w:val="Footer Char"/>
    <w:basedOn w:val="9"/>
    <w:link w:val="4"/>
    <w:qFormat/>
    <w:uiPriority w:val="99"/>
  </w:style>
  <w:style w:type="character" w:customStyle="1" w:styleId="15">
    <w:name w:val="Balloon Text Char"/>
    <w:basedOn w:val="9"/>
    <w:link w:val="3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6">
    <w:name w:val="Comment Text Char"/>
    <w:basedOn w:val="9"/>
    <w:link w:val="2"/>
    <w:qFormat/>
    <w:uiPriority w:val="99"/>
    <w:rPr>
      <w:rFonts w:eastAsiaTheme="minorEastAsia"/>
      <w:sz w:val="20"/>
      <w:szCs w:val="20"/>
      <w:lang w:eastAsia="zh-CN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  <w:lang w:val="en-CA" w:eastAsia="en-CA" w:bidi="ar-SA"/>
    </w:rPr>
  </w:style>
  <w:style w:type="paragraph" w:customStyle="1" w:styleId="18">
    <w:name w:val="CM1"/>
    <w:basedOn w:val="17"/>
    <w:next w:val="17"/>
    <w:qFormat/>
    <w:uiPriority w:val="0"/>
    <w:rPr>
      <w:rFonts w:cs="Times New Roman"/>
      <w:color w:val="auto"/>
    </w:rPr>
  </w:style>
  <w:style w:type="character" w:customStyle="1" w:styleId="19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3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2">
    <w:name w:val="font2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4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4">
    <w:name w:val="font1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Monash University</Company>
  <Pages>19</Pages>
  <Words>891</Words>
  <Characters>4276</Characters>
  <Lines>4</Lines>
  <Paragraphs>1</Paragraphs>
  <TotalTime>0</TotalTime>
  <ScaleCrop>false</ScaleCrop>
  <LinksUpToDate>false</LinksUpToDate>
  <CharactersWithSpaces>4699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2020-01-29T05:46:00Z</dcterms:created>
  <dc:creator>Matthew Page</dc:creator>
  <cp:lastModifiedBy>WPS_1569658736</cp:lastModifiedBy>
  <dcterms:modified xsi:type="dcterms:W3CDTF">2026-06-29T04:20:52Z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eyJoZGlkIjoiYTdhOWEyMzQ1YjJkNDRiNWUyZWI0YzA2NmFmZjk0MzYiLCJ1c2VySWQiOiI2NzY4Mjk4NTIifQ==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6144842879594D74AE45F0DD24716D27_12</vt:lpwstr>
  </property>
</Properties>
</file>