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3C8" w:rsidRDefault="002A224A" w:rsidP="003733C8">
      <w:pPr>
        <w:widowControl/>
        <w:wordWrap/>
        <w:autoSpaceDE/>
        <w:autoSpaceDN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Supplementary</w:t>
      </w:r>
      <w:r w:rsidR="00CD7EB0">
        <w:rPr>
          <w:rFonts w:ascii="Times New Roman" w:hAnsi="Times New Roman"/>
          <w:b/>
          <w:sz w:val="22"/>
        </w:rPr>
        <w:t xml:space="preserve"> </w:t>
      </w:r>
      <w:r w:rsidR="003733C8" w:rsidRPr="00775895">
        <w:rPr>
          <w:rFonts w:ascii="Times New Roman" w:hAnsi="Times New Roman"/>
          <w:b/>
          <w:sz w:val="22"/>
        </w:rPr>
        <w:t xml:space="preserve">Table 1 </w:t>
      </w:r>
      <w:r w:rsidR="0081757B">
        <w:rPr>
          <w:rFonts w:ascii="Times New Roman" w:hAnsi="Times New Roman" w:hint="eastAsia"/>
          <w:b/>
          <w:sz w:val="22"/>
        </w:rPr>
        <w:t>Genes showing altered expression in</w:t>
      </w:r>
      <w:r w:rsidR="003733C8" w:rsidRPr="00775895">
        <w:rPr>
          <w:rFonts w:ascii="Times New Roman" w:hAnsi="Times New Roman"/>
          <w:b/>
          <w:sz w:val="22"/>
        </w:rPr>
        <w:t xml:space="preserve"> the </w:t>
      </w:r>
      <w:r w:rsidR="003733C8" w:rsidRPr="00CB7953">
        <w:rPr>
          <w:rFonts w:hAnsi="Symbol" w:hint="eastAsia"/>
          <w:i/>
          <w:szCs w:val="20"/>
        </w:rPr>
        <w:sym w:font="Symbol" w:char="F044"/>
      </w:r>
      <w:proofErr w:type="spellStart"/>
      <w:r w:rsidR="003733C8" w:rsidRPr="00CB7953">
        <w:rPr>
          <w:rFonts w:ascii="Times New Roman" w:hAnsi="Times New Roman"/>
          <w:b/>
          <w:i/>
          <w:sz w:val="22"/>
        </w:rPr>
        <w:t>varA</w:t>
      </w:r>
      <w:proofErr w:type="spellEnd"/>
      <w:r w:rsidR="003733C8" w:rsidRPr="00775895">
        <w:rPr>
          <w:rFonts w:ascii="Times New Roman" w:hAnsi="Times New Roman"/>
          <w:b/>
          <w:sz w:val="22"/>
        </w:rPr>
        <w:t xml:space="preserve"> mutant </w:t>
      </w:r>
      <w:r w:rsidR="0081757B">
        <w:rPr>
          <w:rFonts w:ascii="Times New Roman" w:hAnsi="Times New Roman" w:hint="eastAsia"/>
          <w:b/>
          <w:sz w:val="22"/>
        </w:rPr>
        <w:t>compared to wild</w:t>
      </w:r>
      <w:r w:rsidR="001D5893">
        <w:rPr>
          <w:rFonts w:ascii="Times New Roman" w:hAnsi="Times New Roman" w:hint="eastAsia"/>
          <w:b/>
          <w:sz w:val="22"/>
        </w:rPr>
        <w:t>-</w:t>
      </w:r>
      <w:r w:rsidR="0081757B">
        <w:rPr>
          <w:rFonts w:ascii="Times New Roman" w:hAnsi="Times New Roman" w:hint="eastAsia"/>
          <w:b/>
          <w:sz w:val="22"/>
        </w:rPr>
        <w:t xml:space="preserve">type </w:t>
      </w:r>
      <w:r w:rsidR="003733C8" w:rsidRPr="00CB7953">
        <w:rPr>
          <w:rFonts w:ascii="Times New Roman" w:hAnsi="Times New Roman"/>
          <w:b/>
          <w:i/>
          <w:sz w:val="22"/>
        </w:rPr>
        <w:t>V. vulnificus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0A0"/>
      </w:tblPr>
      <w:tblGrid>
        <w:gridCol w:w="1809"/>
        <w:gridCol w:w="5211"/>
        <w:gridCol w:w="1412"/>
        <w:gridCol w:w="810"/>
      </w:tblGrid>
      <w:tr w:rsidR="003733C8" w:rsidRPr="009B7AD5" w:rsidTr="003733C8"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  <w:vAlign w:val="center"/>
          </w:tcPr>
          <w:p w:rsidR="003733C8" w:rsidRPr="009B7AD5" w:rsidRDefault="003733C8" w:rsidP="002D5255">
            <w:pPr>
              <w:spacing w:after="0" w:line="360" w:lineRule="auto"/>
              <w:rPr>
                <w:rFonts w:ascii="Times New Roman" w:hAnsi="Times New Roman"/>
                <w:sz w:val="22"/>
              </w:rPr>
            </w:pPr>
            <w:r w:rsidRPr="009B7AD5">
              <w:rPr>
                <w:rFonts w:ascii="Times New Roman" w:hAnsi="Times New Roman"/>
                <w:sz w:val="22"/>
              </w:rPr>
              <w:t>Identification</w:t>
            </w:r>
          </w:p>
        </w:tc>
        <w:tc>
          <w:tcPr>
            <w:tcW w:w="2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  <w:vAlign w:val="center"/>
          </w:tcPr>
          <w:p w:rsidR="003733C8" w:rsidRPr="009B7AD5" w:rsidRDefault="003733C8" w:rsidP="002D5255">
            <w:pPr>
              <w:spacing w:after="0" w:line="360" w:lineRule="auto"/>
              <w:rPr>
                <w:rFonts w:ascii="Times New Roman" w:hAnsi="Times New Roman"/>
                <w:sz w:val="22"/>
              </w:rPr>
            </w:pPr>
            <w:r w:rsidRPr="009B7AD5">
              <w:rPr>
                <w:rFonts w:ascii="Times New Roman" w:hAnsi="Times New Roman"/>
                <w:sz w:val="22"/>
              </w:rPr>
              <w:t>ORF description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  <w:vAlign w:val="center"/>
          </w:tcPr>
          <w:p w:rsidR="003733C8" w:rsidRPr="009B7AD5" w:rsidRDefault="00B8136C" w:rsidP="002D5255">
            <w:pPr>
              <w:spacing w:after="0" w:line="360" w:lineRule="auto"/>
              <w:jc w:val="center"/>
              <w:rPr>
                <w:rFonts w:ascii="Times New Roman" w:hAnsi="Times New Roman"/>
                <w:sz w:val="22"/>
                <w:vertAlign w:val="superscript"/>
              </w:rPr>
            </w:pPr>
            <w:r>
              <w:rPr>
                <w:rFonts w:ascii="Times New Roman" w:hAnsi="Times New Roman" w:hint="eastAsia"/>
                <w:sz w:val="22"/>
              </w:rPr>
              <w:t xml:space="preserve">Relative </w:t>
            </w:r>
            <w:proofErr w:type="spellStart"/>
            <w:r>
              <w:rPr>
                <w:rFonts w:ascii="Times New Roman" w:hAnsi="Times New Roman" w:hint="eastAsia"/>
                <w:sz w:val="22"/>
              </w:rPr>
              <w:t>expression</w:t>
            </w:r>
            <w:r w:rsidR="003733C8" w:rsidRPr="009B7AD5">
              <w:rPr>
                <w:rFonts w:ascii="Times New Roman" w:hAnsi="Times New Roman"/>
                <w:sz w:val="22"/>
                <w:vertAlign w:val="superscript"/>
              </w:rPr>
              <w:t>a</w:t>
            </w:r>
            <w:proofErr w:type="spellEnd"/>
          </w:p>
          <w:p w:rsidR="003733C8" w:rsidRPr="009B7AD5" w:rsidRDefault="003733C8" w:rsidP="00B8136C">
            <w:pPr>
              <w:spacing w:after="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9B7AD5">
              <w:rPr>
                <w:rFonts w:ascii="Times New Roman" w:hAnsi="Times New Roman"/>
                <w:sz w:val="22"/>
              </w:rPr>
              <w:t>(</w:t>
            </w:r>
            <w:r w:rsidR="00B8136C">
              <w:rPr>
                <w:rFonts w:ascii="Times New Roman" w:hAnsi="Times New Roman" w:hint="eastAsia"/>
                <w:sz w:val="22"/>
              </w:rPr>
              <w:t>P</w:t>
            </w:r>
            <w:r w:rsidRPr="009B7AD5">
              <w:rPr>
                <w:rFonts w:ascii="Times New Roman" w:hAnsi="Times New Roman"/>
                <w:sz w:val="22"/>
              </w:rPr>
              <w:t>-value)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  <w:vAlign w:val="center"/>
          </w:tcPr>
          <w:p w:rsidR="003733C8" w:rsidRPr="009B7AD5" w:rsidRDefault="003733C8" w:rsidP="00B8136C">
            <w:pPr>
              <w:spacing w:after="0" w:line="360" w:lineRule="auto"/>
              <w:rPr>
                <w:rFonts w:ascii="Times New Roman" w:hAnsi="Times New Roman"/>
                <w:sz w:val="22"/>
              </w:rPr>
            </w:pPr>
            <w:proofErr w:type="spellStart"/>
            <w:r w:rsidRPr="009B7AD5">
              <w:rPr>
                <w:rFonts w:ascii="Times New Roman" w:hAnsi="Times New Roman"/>
                <w:sz w:val="22"/>
              </w:rPr>
              <w:t>COG</w:t>
            </w:r>
            <w:r w:rsidR="002D5255" w:rsidRPr="002D5255">
              <w:rPr>
                <w:rFonts w:ascii="Times New Roman" w:hAnsi="Times New Roman" w:hint="eastAsia"/>
                <w:sz w:val="22"/>
                <w:vertAlign w:val="superscript"/>
              </w:rPr>
              <w:t>b</w:t>
            </w:r>
            <w:proofErr w:type="spellEnd"/>
          </w:p>
        </w:tc>
      </w:tr>
      <w:tr w:rsidR="003733C8" w:rsidRPr="009B7AD5" w:rsidTr="002D5255">
        <w:tc>
          <w:tcPr>
            <w:tcW w:w="5000" w:type="pct"/>
            <w:gridSpan w:val="4"/>
            <w:tcBorders>
              <w:top w:val="single" w:sz="4" w:space="0" w:color="auto"/>
            </w:tcBorders>
            <w:vAlign w:val="center"/>
          </w:tcPr>
          <w:p w:rsidR="003733C8" w:rsidRPr="00BF4759" w:rsidRDefault="003733C8" w:rsidP="002D5255">
            <w:pPr>
              <w:spacing w:after="0" w:line="360" w:lineRule="auto"/>
              <w:rPr>
                <w:rFonts w:ascii="Times New Roman" w:hAnsi="Times New Roman"/>
                <w:b/>
                <w:sz w:val="22"/>
              </w:rPr>
            </w:pPr>
            <w:r w:rsidRPr="00BF4759">
              <w:rPr>
                <w:rFonts w:ascii="Times New Roman" w:hAnsi="Times New Roman"/>
                <w:b/>
                <w:sz w:val="22"/>
              </w:rPr>
              <w:t>Metabolism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VVMO6_00187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Acetyl-coenzyme A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synthetase</w:t>
            </w:r>
            <w:proofErr w:type="spellEnd"/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0.50 (0.007)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I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VVMO6_00260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Succinylglutamic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semialdehyde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dehydrogenase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0.50 (0.005)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C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VVMO6_00263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Phosphoribulokinase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-like protein </w:t>
            </w:r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0.50 (0.002)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C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VVMO6_00269</w:t>
            </w:r>
          </w:p>
        </w:tc>
        <w:tc>
          <w:tcPr>
            <w:tcW w:w="2819" w:type="pct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  <w:lang w:val="nb-NO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  <w:lang w:val="nb-NO"/>
              </w:rPr>
              <w:t>Glutathione-regulated potassium-efflux system protein KefB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0.49 (0.001)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P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VVMO6_00506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Oxaloacetate decarboxylase α-subunit</w:t>
            </w:r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0.37 (0.006)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C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VVMO6_00507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 xml:space="preserve">Oxaloacetate decarboxylase </w:t>
            </w:r>
            <w:r w:rsidRPr="00484B65">
              <w:rPr>
                <w:rFonts w:ascii="Times New Roman" w:hAnsi="Times New Roman"/>
                <w:sz w:val="22"/>
              </w:rPr>
              <w:sym w:font="Symbol" w:char="F062"/>
            </w:r>
            <w:r w:rsidRPr="00484B65">
              <w:rPr>
                <w:rFonts w:ascii="Times New Roman" w:hAnsi="Times New Roman"/>
                <w:sz w:val="22"/>
              </w:rPr>
              <w:t>-subunit</w:t>
            </w:r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0.28 (0.035)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C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VVMO6_00562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Chitobiose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phosphorylase</w:t>
            </w:r>
            <w:proofErr w:type="spellEnd"/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0.41 (0.003)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G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VVMO6_00624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Phosphopentomutase</w:t>
            </w:r>
            <w:proofErr w:type="spellEnd"/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0.41 (0.046)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G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VVMO6_01122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Aspartate aminotransferase </w:t>
            </w:r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0.48 (0.008)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VVMO6_01269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Histidine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ammonia-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lyase</w:t>
            </w:r>
            <w:proofErr w:type="spellEnd"/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0.47 (0.017)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VVMO6_01271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Formiminoglutamase</w:t>
            </w:r>
            <w:proofErr w:type="spellEnd"/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0.37 (0.025)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VVMO6_01492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Iron-sulfur cluster-binding protein </w:t>
            </w:r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0.41 (0.019)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C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VVMO6_01493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Formate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dehydrogenase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-specific chaperone </w:t>
            </w:r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0.40 (0.030)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C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VVMO6_01663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Glutamate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aspartate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periplasmic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binding protein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GltI</w:t>
            </w:r>
            <w:proofErr w:type="spellEnd"/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0.42 (0.027)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VVMO6_01715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Amino acid transporter </w:t>
            </w:r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0.42 (0.007)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VVMO6_01721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Fumarylacetoacetase</w:t>
            </w:r>
            <w:proofErr w:type="spellEnd"/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0.48 (0.025)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Q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VVMO6_01903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>L,D-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Transpeptidase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YcbB</w:t>
            </w:r>
            <w:proofErr w:type="spellEnd"/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0.50 (0.012)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VVMO6_01909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MoxR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-like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ATPase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0.40 (0.033)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C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VVMO6_01912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  <w:lang w:val="nb-NO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  <w:lang w:val="nb-NO"/>
              </w:rPr>
              <w:t>Oligopeptide transport ATP-binding protein OppD</w:t>
            </w:r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0.29 (0.006)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VVMO6_01913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98354D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  <w:lang w:val="nb-NO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  <w:lang w:val="nb-NO"/>
              </w:rPr>
              <w:t>Dipeptide ABC transporter</w:t>
            </w:r>
            <w:r w:rsidR="0098354D">
              <w:rPr>
                <w:rFonts w:ascii="Times New Roman" w:hAnsi="Times New Roman" w:hint="eastAsia"/>
                <w:color w:val="000000"/>
                <w:sz w:val="22"/>
                <w:lang w:val="nb-NO"/>
              </w:rPr>
              <w:t xml:space="preserve"> </w:t>
            </w:r>
            <w:r w:rsidRPr="00484B65">
              <w:rPr>
                <w:rFonts w:ascii="Times New Roman" w:hAnsi="Times New Roman"/>
                <w:color w:val="000000"/>
                <w:sz w:val="22"/>
                <w:lang w:val="nb-NO"/>
              </w:rPr>
              <w:t xml:space="preserve">periplasmic protein </w:t>
            </w:r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0.35 (0.001)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VVMO6_01914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Oligopeptide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transport system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permease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OppB</w:t>
            </w:r>
            <w:proofErr w:type="spellEnd"/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0.41 (0.001)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VVMO6_01915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Oligopeptide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transport system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permease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OppB</w:t>
            </w:r>
            <w:proofErr w:type="spellEnd"/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0.47 (0.046)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VVMO6_02014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  <w:lang w:val="nb-NO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  <w:lang w:val="nb-NO"/>
              </w:rPr>
              <w:t>Oligopeptide ABC transporter periplasmic oligopeptide-binding protein OppA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0.40 (0.010)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VVMO6_02200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Citrate synthase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0.47 (0.017)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C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VVMO6_02203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Pyridine nucleotide-disulfide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oxidoreductase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; NADH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dehydrogenase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0.47 (0.038)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F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VVMO6_02233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Nitrogen regulatory protein P-II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0.22 (0.040)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VVMO6_02452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Isocitrate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lyase</w:t>
            </w:r>
            <w:proofErr w:type="spellEnd"/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0.38 (0.018)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C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VVMO6_02552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Glutamate synthase (NADPH) large chain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0.25 (0.001)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VVMO6_02555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Glutamate synthase (NADPH) small chain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0.46 (0.037)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VVMO6_02752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NADH dehydrogenase subunit II-related protein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0.42 (0.041)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C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VVMO6_02832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  <w:lang w:val="nb-NO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  <w:lang w:val="nb-NO"/>
              </w:rPr>
              <w:t>Oligopeptide transport ATP-binding protein OppF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0.43 (0.030)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VVMO6_02834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  <w:lang w:val="nb-NO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  <w:lang w:val="nb-NO"/>
              </w:rPr>
              <w:t xml:space="preserve">Dipeptide ABC transporter periplasmic protein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0.21 (0.015)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VVMO6_02835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Oligopeptide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transport system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permease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OppC</w:t>
            </w:r>
            <w:proofErr w:type="spellEnd"/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0.40 (0.011)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VVMO6_02958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tRNA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5-methylaminomethyl-2-thiouridine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synthase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TusA</w:t>
            </w:r>
            <w:proofErr w:type="spellEnd"/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0.46 (0.006)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F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VVMO6_03095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Sugar ABC transporter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periplasmic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protein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0.47 (0.017)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G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lastRenderedPageBreak/>
              <w:t>VVMO6_03103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  <w:lang w:val="nb-NO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  <w:lang w:val="nb-NO"/>
              </w:rPr>
              <w:t>Oligopeptide ABC transporterperiplasmicoligopeptide-binding protein OppA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0.41 (0.002)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VVMO6_03104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  <w:lang w:val="nb-NO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  <w:lang w:val="nb-NO"/>
              </w:rPr>
              <w:t>Dipeptide/oligopeptide/nickel ABC transporter permease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0.35 (0.002)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VVMO6_03111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>beta-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Glucanase</w:t>
            </w:r>
            <w:proofErr w:type="spellEnd"/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0.39 (0.049)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G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VVMO6_03310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Purine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nucleoside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phosphorylase</w:t>
            </w:r>
            <w:proofErr w:type="spellEnd"/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0.45 (0.013)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F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VVMO6_03466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Anaerobic glycerol-3-phosphate dehydrogenase subunit C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0.41 (0.020)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C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VVMO6_03954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3-Hydroxyisobutyrate dehydrogenase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0.48 (0.017)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I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VVMO6_03956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3-Hydroxyisobutyryl-CoA hydrolase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0.50 (0.021)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I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VVMO6_04112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Polyhydroxyalkanoic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acid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synthase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0.37 (0.028)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I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VVMO6_04114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3-Ketoacyl-CoA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thiolase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>/acetyl-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CoA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acetyltransferase</w:t>
            </w:r>
            <w:proofErr w:type="spellEnd"/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0.34 (0.005)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I</w:t>
            </w:r>
          </w:p>
        </w:tc>
      </w:tr>
      <w:tr w:rsidR="003733C8" w:rsidRPr="008B22D2" w:rsidTr="003733C8">
        <w:tc>
          <w:tcPr>
            <w:tcW w:w="979" w:type="pct"/>
            <w:tcBorders>
              <w:bottom w:val="nil"/>
            </w:tcBorders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VVMO6_04115</w:t>
            </w:r>
          </w:p>
        </w:tc>
        <w:tc>
          <w:tcPr>
            <w:tcW w:w="2819" w:type="pct"/>
            <w:tcBorders>
              <w:bottom w:val="nil"/>
            </w:tcBorders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Acetoacetyl-CoA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reductase</w:t>
            </w:r>
            <w:proofErr w:type="spellEnd"/>
          </w:p>
        </w:tc>
        <w:tc>
          <w:tcPr>
            <w:tcW w:w="764" w:type="pct"/>
            <w:tcBorders>
              <w:bottom w:val="nil"/>
            </w:tcBorders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0.34 (0.033)</w:t>
            </w:r>
          </w:p>
        </w:tc>
        <w:tc>
          <w:tcPr>
            <w:tcW w:w="438" w:type="pct"/>
            <w:tcBorders>
              <w:bottom w:val="nil"/>
            </w:tcBorders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I</w:t>
            </w:r>
          </w:p>
        </w:tc>
      </w:tr>
      <w:tr w:rsidR="003733C8" w:rsidRPr="008B22D2" w:rsidTr="003733C8">
        <w:tc>
          <w:tcPr>
            <w:tcW w:w="979" w:type="pct"/>
            <w:tcBorders>
              <w:top w:val="nil"/>
              <w:bottom w:val="nil"/>
            </w:tcBorders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VVMO6_04174</w:t>
            </w:r>
          </w:p>
        </w:tc>
        <w:tc>
          <w:tcPr>
            <w:tcW w:w="2819" w:type="pct"/>
            <w:tcBorders>
              <w:top w:val="nil"/>
              <w:bottom w:val="nil"/>
            </w:tcBorders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proofErr w:type="spellStart"/>
            <w:r w:rsidRPr="008B22D2">
              <w:rPr>
                <w:rFonts w:ascii="Times New Roman" w:hAnsi="Times New Roman"/>
                <w:sz w:val="22"/>
              </w:rPr>
              <w:t>cobalamin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adenosyltransferase</w:t>
            </w:r>
            <w:proofErr w:type="spellEnd"/>
          </w:p>
        </w:tc>
        <w:tc>
          <w:tcPr>
            <w:tcW w:w="764" w:type="pct"/>
            <w:tcBorders>
              <w:top w:val="nil"/>
              <w:bottom w:val="nil"/>
            </w:tcBorders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0.33 (0.008)</w:t>
            </w:r>
          </w:p>
        </w:tc>
        <w:tc>
          <w:tcPr>
            <w:tcW w:w="438" w:type="pct"/>
            <w:tcBorders>
              <w:top w:val="nil"/>
              <w:bottom w:val="nil"/>
            </w:tcBorders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Q</w:t>
            </w:r>
          </w:p>
        </w:tc>
      </w:tr>
      <w:tr w:rsidR="003733C8" w:rsidRPr="008B22D2" w:rsidTr="003733C8">
        <w:tc>
          <w:tcPr>
            <w:tcW w:w="979" w:type="pct"/>
            <w:tcBorders>
              <w:top w:val="nil"/>
              <w:bottom w:val="dashed" w:sz="4" w:space="0" w:color="auto"/>
            </w:tcBorders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VVMO6_04378</w:t>
            </w:r>
          </w:p>
        </w:tc>
        <w:tc>
          <w:tcPr>
            <w:tcW w:w="2819" w:type="pct"/>
            <w:tcBorders>
              <w:top w:val="nil"/>
              <w:bottom w:val="dashed" w:sz="4" w:space="0" w:color="auto"/>
            </w:tcBorders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TRAP transporter solute receptor TAXI family</w:t>
            </w:r>
          </w:p>
        </w:tc>
        <w:tc>
          <w:tcPr>
            <w:tcW w:w="764" w:type="pct"/>
            <w:tcBorders>
              <w:top w:val="nil"/>
              <w:bottom w:val="dashed" w:sz="4" w:space="0" w:color="auto"/>
            </w:tcBorders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0.49 (0.013)</w:t>
            </w:r>
          </w:p>
        </w:tc>
        <w:tc>
          <w:tcPr>
            <w:tcW w:w="438" w:type="pct"/>
            <w:tcBorders>
              <w:top w:val="nil"/>
              <w:bottom w:val="dashed" w:sz="4" w:space="0" w:color="auto"/>
            </w:tcBorders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P</w:t>
            </w:r>
          </w:p>
        </w:tc>
      </w:tr>
      <w:tr w:rsidR="003733C8" w:rsidRPr="008B22D2" w:rsidTr="003733C8">
        <w:trPr>
          <w:trHeight w:val="249"/>
        </w:trPr>
        <w:tc>
          <w:tcPr>
            <w:tcW w:w="979" w:type="pct"/>
            <w:tcBorders>
              <w:top w:val="dashed" w:sz="4" w:space="0" w:color="auto"/>
              <w:bottom w:val="nil"/>
            </w:tcBorders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VVMO6_00198</w:t>
            </w:r>
          </w:p>
        </w:tc>
        <w:tc>
          <w:tcPr>
            <w:tcW w:w="2819" w:type="pct"/>
            <w:tcBorders>
              <w:top w:val="dashed" w:sz="4" w:space="0" w:color="auto"/>
              <w:bottom w:val="nil"/>
            </w:tcBorders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C4-dicarboxylate transporter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DcuA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64" w:type="pct"/>
            <w:tcBorders>
              <w:top w:val="dashed" w:sz="4" w:space="0" w:color="auto"/>
              <w:bottom w:val="nil"/>
            </w:tcBorders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2.44 (0.034)</w:t>
            </w:r>
          </w:p>
        </w:tc>
        <w:tc>
          <w:tcPr>
            <w:tcW w:w="438" w:type="pct"/>
            <w:tcBorders>
              <w:top w:val="dashed" w:sz="4" w:space="0" w:color="auto"/>
              <w:bottom w:val="nil"/>
            </w:tcBorders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G</w:t>
            </w:r>
          </w:p>
        </w:tc>
      </w:tr>
      <w:tr w:rsidR="003733C8" w:rsidRPr="008B22D2" w:rsidTr="003733C8">
        <w:trPr>
          <w:trHeight w:val="249"/>
        </w:trPr>
        <w:tc>
          <w:tcPr>
            <w:tcW w:w="979" w:type="pct"/>
            <w:tcBorders>
              <w:top w:val="nil"/>
            </w:tcBorders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VVMO6_00422</w:t>
            </w:r>
          </w:p>
        </w:tc>
        <w:tc>
          <w:tcPr>
            <w:tcW w:w="2819" w:type="pct"/>
            <w:tcBorders>
              <w:top w:val="nil"/>
            </w:tcBorders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Fe(2+)-trafficking protein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YggX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64" w:type="pct"/>
            <w:tcBorders>
              <w:top w:val="nil"/>
            </w:tcBorders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2.22 (0.036)</w:t>
            </w:r>
          </w:p>
        </w:tc>
        <w:tc>
          <w:tcPr>
            <w:tcW w:w="438" w:type="pct"/>
            <w:tcBorders>
              <w:top w:val="nil"/>
            </w:tcBorders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P</w:t>
            </w:r>
          </w:p>
        </w:tc>
      </w:tr>
      <w:tr w:rsidR="003733C8" w:rsidRPr="008B22D2" w:rsidTr="003733C8">
        <w:trPr>
          <w:trHeight w:val="249"/>
        </w:trPr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VVMO6_00423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A/G-specific adenine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glycosylase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2.10 (0.035)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F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VVMO6_00533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Dihydrolipoamide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acetyltransferase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component of pyruvate dehydrogenase complex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2.41 (0.032)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C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VVMO6_00543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2-Amino-4-hydroxy-6-hydroxymethyldihydropteridine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pyrophosphokinase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2.52 (0.041)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H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VVMO6_00897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Lactoylglutathione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lyase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2.90 (0.019)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VVMO6_01032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4-Hydroxybenzoyl-CoA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thioesterase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family active site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2.29 (0.021)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I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VVMO6_01134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Serine transporter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2.34 (0.021)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VVMO6_01833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Manganese-dependent inorganic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pyrophosphatase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2.07 (0.017)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P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VVMO6_01854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UDP-2,3-diacylglucosamine hydrolase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2.33 (0.017)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G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VVMO6_01865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>Na</w:t>
            </w:r>
            <w:r w:rsidRPr="00484B65">
              <w:rPr>
                <w:rFonts w:ascii="Times New Roman" w:hAnsi="Times New Roman"/>
                <w:color w:val="000000"/>
                <w:sz w:val="22"/>
                <w:vertAlign w:val="superscript"/>
              </w:rPr>
              <w:t>+</w:t>
            </w:r>
            <w:r w:rsidRPr="00484B65">
              <w:rPr>
                <w:rFonts w:ascii="Times New Roman" w:hAnsi="Times New Roman"/>
                <w:color w:val="000000"/>
                <w:sz w:val="22"/>
              </w:rPr>
              <w:t>/H</w:t>
            </w:r>
            <w:r w:rsidRPr="00484B65">
              <w:rPr>
                <w:rFonts w:ascii="Times New Roman" w:hAnsi="Times New Roman"/>
                <w:color w:val="000000"/>
                <w:sz w:val="22"/>
                <w:vertAlign w:val="superscript"/>
              </w:rPr>
              <w:t>+</w:t>
            </w: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antiporter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2.00 (0.015)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P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VVMO6_01940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3-Oxoacyl-(acyl-carrier-protein) synthase KASII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2.55 (0.019)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I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VVMO6_02113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Aspartate/tyrosine/aromatic aminotransferase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2.32 (0.009)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VVMO6_02330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Methionine ABC transporter ATP-binding protein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2.22 (0.043)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VVMO6_02888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Coproporphyrinogen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III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oxidase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oxygen-independent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2.24 (0.049)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H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VVMO6_02984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Peptide ABC transporter ATP-binding protein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2.13 (0.039)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E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VVMO6_03432</w:t>
            </w:r>
          </w:p>
        </w:tc>
        <w:tc>
          <w:tcPr>
            <w:tcW w:w="2819" w:type="pct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2-Aminoethylphosphonate ABC transporter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periplasmic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binding component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2.87 (0.019)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P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VVMO6_03548</w:t>
            </w:r>
          </w:p>
        </w:tc>
        <w:tc>
          <w:tcPr>
            <w:tcW w:w="2819" w:type="pct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Pyruvate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/2-oxoglutarate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dehydrogenase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complex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dihydrolipoamide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dehydrogenase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component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2.37 (0.011)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C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VVMO6_03745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2"/>
              </w:rPr>
              <w:t>P</w:t>
            </w:r>
            <w:r w:rsidRPr="00484B65">
              <w:rPr>
                <w:rFonts w:ascii="Times New Roman" w:hAnsi="Times New Roman"/>
                <w:color w:val="000000"/>
                <w:sz w:val="22"/>
              </w:rPr>
              <w:t>hosphotransferase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system IIA component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2.02 (0.004)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G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VVMO6_03867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N</w:t>
            </w: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itrate ABC transporter ATP-binding protein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2.07 (0.021)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P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VVMO6_04034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>2-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K</w:t>
            </w: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eto-4-pentenoate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hydratase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2.10 (0.027)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Q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VVMO6_04206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2"/>
              </w:rPr>
              <w:t>I</w:t>
            </w:r>
            <w:r w:rsidRPr="00484B65">
              <w:rPr>
                <w:rFonts w:ascii="Times New Roman" w:hAnsi="Times New Roman"/>
                <w:color w:val="000000"/>
                <w:sz w:val="22"/>
              </w:rPr>
              <w:t>sochorismatase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of </w:t>
            </w:r>
            <w:proofErr w:type="spellStart"/>
            <w:r w:rsidRPr="00484B65">
              <w:rPr>
                <w:rFonts w:ascii="Times New Roman" w:hAnsi="Times New Roman"/>
                <w:color w:val="000000"/>
                <w:sz w:val="22"/>
              </w:rPr>
              <w:t>siderophore</w:t>
            </w:r>
            <w:proofErr w:type="spellEnd"/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 biosynthesis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2.40 (0.028)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Q</w:t>
            </w:r>
          </w:p>
        </w:tc>
      </w:tr>
      <w:tr w:rsidR="003733C8" w:rsidRPr="008B22D2" w:rsidTr="003733C8">
        <w:tc>
          <w:tcPr>
            <w:tcW w:w="979" w:type="pct"/>
            <w:tcBorders>
              <w:bottom w:val="nil"/>
            </w:tcBorders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VVMO6_04209</w:t>
            </w:r>
          </w:p>
        </w:tc>
        <w:tc>
          <w:tcPr>
            <w:tcW w:w="2819" w:type="pct"/>
            <w:tcBorders>
              <w:bottom w:val="nil"/>
            </w:tcBorders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A</w:t>
            </w: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ryl carrier domain </w:t>
            </w:r>
          </w:p>
        </w:tc>
        <w:tc>
          <w:tcPr>
            <w:tcW w:w="764" w:type="pct"/>
            <w:tcBorders>
              <w:bottom w:val="nil"/>
            </w:tcBorders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2.21 (0.011)</w:t>
            </w:r>
          </w:p>
        </w:tc>
        <w:tc>
          <w:tcPr>
            <w:tcW w:w="438" w:type="pct"/>
            <w:tcBorders>
              <w:bottom w:val="nil"/>
            </w:tcBorders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Q</w:t>
            </w:r>
          </w:p>
        </w:tc>
      </w:tr>
      <w:tr w:rsidR="003733C8" w:rsidRPr="008B22D2" w:rsidTr="003733C8">
        <w:tc>
          <w:tcPr>
            <w:tcW w:w="979" w:type="pct"/>
            <w:tcBorders>
              <w:top w:val="nil"/>
              <w:bottom w:val="single" w:sz="4" w:space="0" w:color="auto"/>
            </w:tcBorders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VVMO6_04484</w:t>
            </w:r>
          </w:p>
        </w:tc>
        <w:tc>
          <w:tcPr>
            <w:tcW w:w="2819" w:type="pct"/>
            <w:tcBorders>
              <w:top w:val="nil"/>
              <w:bottom w:val="single" w:sz="4" w:space="0" w:color="auto"/>
            </w:tcBorders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>5-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K</w:t>
            </w: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eto-D-gluconate 5-reductase </w:t>
            </w:r>
          </w:p>
        </w:tc>
        <w:tc>
          <w:tcPr>
            <w:tcW w:w="764" w:type="pct"/>
            <w:tcBorders>
              <w:top w:val="nil"/>
              <w:bottom w:val="single" w:sz="4" w:space="0" w:color="auto"/>
            </w:tcBorders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2.41 (0.011)</w:t>
            </w:r>
          </w:p>
        </w:tc>
        <w:tc>
          <w:tcPr>
            <w:tcW w:w="438" w:type="pct"/>
            <w:tcBorders>
              <w:top w:val="nil"/>
              <w:bottom w:val="single" w:sz="4" w:space="0" w:color="auto"/>
            </w:tcBorders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I</w:t>
            </w:r>
          </w:p>
        </w:tc>
      </w:tr>
      <w:tr w:rsidR="003733C8" w:rsidRPr="008B22D2" w:rsidTr="002D5255">
        <w:tc>
          <w:tcPr>
            <w:tcW w:w="5000" w:type="pct"/>
            <w:gridSpan w:val="4"/>
            <w:tcBorders>
              <w:top w:val="single" w:sz="4" w:space="0" w:color="auto"/>
            </w:tcBorders>
            <w:vAlign w:val="center"/>
          </w:tcPr>
          <w:p w:rsidR="003733C8" w:rsidRPr="00C23516" w:rsidRDefault="003733C8" w:rsidP="002D5255">
            <w:pPr>
              <w:spacing w:after="0"/>
              <w:rPr>
                <w:rFonts w:ascii="Times New Roman" w:hAnsi="Times New Roman"/>
                <w:b/>
                <w:sz w:val="22"/>
              </w:rPr>
            </w:pPr>
            <w:r w:rsidRPr="00C23516">
              <w:rPr>
                <w:rFonts w:ascii="Times New Roman" w:hAnsi="Times New Roman"/>
                <w:b/>
                <w:sz w:val="22"/>
              </w:rPr>
              <w:t>Cellular processing and signaling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VVMO6_00107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Sensory box/GGDEF family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0.39 (0.013)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T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VVMO6_00386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 xml:space="preserve">ATPase-like phosphate starvation-inducible protein 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lastRenderedPageBreak/>
              <w:t>PhoH</w:t>
            </w:r>
            <w:proofErr w:type="spellEnd"/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lastRenderedPageBreak/>
              <w:t>0.48 (0.007)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T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lastRenderedPageBreak/>
              <w:t>VVMO6_00578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M</w:t>
            </w:r>
            <w:r w:rsidRPr="008B22D2">
              <w:rPr>
                <w:rFonts w:ascii="Times New Roman" w:hAnsi="Times New Roman"/>
                <w:sz w:val="22"/>
              </w:rPr>
              <w:t>ultidrug resistance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0.43 (0.004)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VVMO6_00808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 w:hint="eastAsia"/>
                <w:sz w:val="22"/>
              </w:rPr>
              <w:t>F</w:t>
            </w:r>
            <w:r w:rsidRPr="008B22D2">
              <w:rPr>
                <w:rFonts w:ascii="Times New Roman" w:hAnsi="Times New Roman"/>
                <w:sz w:val="22"/>
              </w:rPr>
              <w:t>lagellin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 xml:space="preserve"> protein 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FlaD</w:t>
            </w:r>
            <w:proofErr w:type="spellEnd"/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0.48 (0.031)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N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VVMO6_00964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S</w:t>
            </w:r>
            <w:r w:rsidRPr="008B22D2">
              <w:rPr>
                <w:rFonts w:ascii="Times New Roman" w:hAnsi="Times New Roman"/>
                <w:sz w:val="22"/>
              </w:rPr>
              <w:t xml:space="preserve">erine protein 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kinase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 xml:space="preserve"> (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prkA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 xml:space="preserve"> protein) P-loop containing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0.45 (0.013)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T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VVMO6_01150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 w:hint="eastAsia"/>
                <w:sz w:val="22"/>
              </w:rPr>
              <w:t>C</w:t>
            </w:r>
            <w:r w:rsidRPr="008B22D2">
              <w:rPr>
                <w:rFonts w:ascii="Times New Roman" w:hAnsi="Times New Roman"/>
                <w:sz w:val="22"/>
              </w:rPr>
              <w:t>hemotaxis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 xml:space="preserve"> protein 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CheY</w:t>
            </w:r>
            <w:proofErr w:type="spellEnd"/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0.37 (0.001)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T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VVMO6_01910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O</w:t>
            </w:r>
            <w:r w:rsidRPr="008B22D2">
              <w:rPr>
                <w:rFonts w:ascii="Times New Roman" w:hAnsi="Times New Roman"/>
                <w:sz w:val="22"/>
              </w:rPr>
              <w:t>uter membrane receptor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0.03 (0.041)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M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VVMO6_02070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T</w:t>
            </w:r>
            <w:r w:rsidRPr="008B22D2">
              <w:rPr>
                <w:rFonts w:ascii="Times New Roman" w:hAnsi="Times New Roman"/>
                <w:sz w:val="22"/>
              </w:rPr>
              <w:t>wo component response regulator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0.50 (0.008)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T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VVMO6_02071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S</w:t>
            </w:r>
            <w:r w:rsidRPr="008B22D2">
              <w:rPr>
                <w:rFonts w:ascii="Times New Roman" w:hAnsi="Times New Roman"/>
                <w:sz w:val="22"/>
              </w:rPr>
              <w:t xml:space="preserve">ignal transduction 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histidine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kinase</w:t>
            </w:r>
            <w:proofErr w:type="spellEnd"/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0.38 (0.015)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T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VVMO6_02252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 w:hint="eastAsia"/>
                <w:sz w:val="22"/>
              </w:rPr>
              <w:t>F</w:t>
            </w:r>
            <w:r w:rsidRPr="008B22D2">
              <w:rPr>
                <w:rFonts w:ascii="Times New Roman" w:hAnsi="Times New Roman"/>
                <w:sz w:val="22"/>
              </w:rPr>
              <w:t>lagellin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 xml:space="preserve"> protein 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FlaD</w:t>
            </w:r>
            <w:proofErr w:type="spellEnd"/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0.46 (0.034)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N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VVMO6_02611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M</w:t>
            </w:r>
            <w:r w:rsidRPr="008B22D2">
              <w:rPr>
                <w:rFonts w:ascii="Times New Roman" w:hAnsi="Times New Roman"/>
                <w:sz w:val="22"/>
              </w:rPr>
              <w:t xml:space="preserve">ethyl-accepting 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chemotaxis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 xml:space="preserve">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0.44 (0.009)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N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VVMO6_03030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GGDEF family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0.47 (0.003)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T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VVMO6_03072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Glutathione S-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transferase</w:t>
            </w:r>
            <w:proofErr w:type="spellEnd"/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0.44 (0.018)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O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VVMO6_03288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T</w:t>
            </w:r>
            <w:r w:rsidRPr="008B22D2">
              <w:rPr>
                <w:rFonts w:ascii="Times New Roman" w:hAnsi="Times New Roman"/>
                <w:sz w:val="22"/>
              </w:rPr>
              <w:t>oxin secretion ATP-binding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0.47 (0.034)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VVMO6_03289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S</w:t>
            </w:r>
            <w:r w:rsidRPr="008B22D2">
              <w:rPr>
                <w:rFonts w:ascii="Times New Roman" w:hAnsi="Times New Roman"/>
                <w:sz w:val="22"/>
              </w:rPr>
              <w:t xml:space="preserve">ecretion protein, 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HlyD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 xml:space="preserve"> family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0.48 (0.022)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VVMO6_03290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A</w:t>
            </w:r>
            <w:r w:rsidRPr="008B22D2">
              <w:rPr>
                <w:rFonts w:ascii="Times New Roman" w:hAnsi="Times New Roman"/>
                <w:sz w:val="22"/>
              </w:rPr>
              <w:t>gglutination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0.51 (0.021)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M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VVMO6_03291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M</w:t>
            </w:r>
            <w:r w:rsidRPr="008B22D2">
              <w:rPr>
                <w:rFonts w:ascii="Times New Roman" w:hAnsi="Times New Roman"/>
                <w:sz w:val="22"/>
              </w:rPr>
              <w:t>embrane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0.46 (0.009)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M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VVMO6_03819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M</w:t>
            </w:r>
            <w:r w:rsidRPr="008B22D2">
              <w:rPr>
                <w:rFonts w:ascii="Times New Roman" w:hAnsi="Times New Roman"/>
                <w:sz w:val="22"/>
              </w:rPr>
              <w:t>embrane-fusion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0.41 (0.046)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M</w:t>
            </w:r>
          </w:p>
        </w:tc>
      </w:tr>
      <w:tr w:rsidR="003733C8" w:rsidRPr="008B22D2" w:rsidTr="003733C8">
        <w:tc>
          <w:tcPr>
            <w:tcW w:w="979" w:type="pct"/>
            <w:tcBorders>
              <w:bottom w:val="dashed" w:sz="4" w:space="0" w:color="auto"/>
            </w:tcBorders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VVMO6_03896</w:t>
            </w:r>
          </w:p>
        </w:tc>
        <w:tc>
          <w:tcPr>
            <w:tcW w:w="2819" w:type="pct"/>
            <w:tcBorders>
              <w:bottom w:val="dashed" w:sz="4" w:space="0" w:color="auto"/>
            </w:tcBorders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 w:hint="eastAsia"/>
                <w:sz w:val="22"/>
              </w:rPr>
              <w:t>R</w:t>
            </w:r>
            <w:r w:rsidRPr="008B22D2">
              <w:rPr>
                <w:rFonts w:ascii="Times New Roman" w:hAnsi="Times New Roman"/>
                <w:sz w:val="22"/>
              </w:rPr>
              <w:t>hs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 xml:space="preserve"> family protein</w:t>
            </w:r>
          </w:p>
        </w:tc>
        <w:tc>
          <w:tcPr>
            <w:tcW w:w="764" w:type="pct"/>
            <w:tcBorders>
              <w:bottom w:val="dashed" w:sz="4" w:space="0" w:color="auto"/>
            </w:tcBorders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0.49 (0.037)</w:t>
            </w:r>
          </w:p>
        </w:tc>
        <w:tc>
          <w:tcPr>
            <w:tcW w:w="438" w:type="pct"/>
            <w:tcBorders>
              <w:bottom w:val="dashed" w:sz="4" w:space="0" w:color="auto"/>
            </w:tcBorders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M</w:t>
            </w:r>
          </w:p>
        </w:tc>
      </w:tr>
      <w:tr w:rsidR="003733C8" w:rsidRPr="008B22D2" w:rsidTr="003733C8">
        <w:tc>
          <w:tcPr>
            <w:tcW w:w="979" w:type="pct"/>
            <w:tcBorders>
              <w:top w:val="dashed" w:sz="4" w:space="0" w:color="auto"/>
              <w:bottom w:val="nil"/>
            </w:tcBorders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VVMO6_00720</w:t>
            </w:r>
          </w:p>
        </w:tc>
        <w:tc>
          <w:tcPr>
            <w:tcW w:w="2819" w:type="pct"/>
            <w:tcBorders>
              <w:top w:val="dashed" w:sz="4" w:space="0" w:color="auto"/>
              <w:bottom w:val="nil"/>
            </w:tcBorders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M</w:t>
            </w:r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ethyl-accepting 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chemotaxis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protein </w:t>
            </w:r>
          </w:p>
        </w:tc>
        <w:tc>
          <w:tcPr>
            <w:tcW w:w="764" w:type="pct"/>
            <w:tcBorders>
              <w:top w:val="dashed" w:sz="4" w:space="0" w:color="auto"/>
              <w:bottom w:val="nil"/>
            </w:tcBorders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2.21 (0.016)</w:t>
            </w:r>
          </w:p>
        </w:tc>
        <w:tc>
          <w:tcPr>
            <w:tcW w:w="438" w:type="pct"/>
            <w:tcBorders>
              <w:top w:val="dashed" w:sz="4" w:space="0" w:color="auto"/>
              <w:bottom w:val="nil"/>
            </w:tcBorders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N</w:t>
            </w:r>
          </w:p>
        </w:tc>
      </w:tr>
      <w:tr w:rsidR="003733C8" w:rsidRPr="008B22D2" w:rsidTr="003733C8">
        <w:tc>
          <w:tcPr>
            <w:tcW w:w="979" w:type="pct"/>
            <w:tcBorders>
              <w:top w:val="nil"/>
            </w:tcBorders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VVMO6_01684</w:t>
            </w:r>
          </w:p>
        </w:tc>
        <w:tc>
          <w:tcPr>
            <w:tcW w:w="2819" w:type="pct"/>
            <w:tcBorders>
              <w:top w:val="nil"/>
            </w:tcBorders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T</w:t>
            </w:r>
            <w:r w:rsidRPr="008B22D2">
              <w:rPr>
                <w:rFonts w:ascii="Times New Roman" w:hAnsi="Times New Roman"/>
                <w:color w:val="000000"/>
                <w:sz w:val="22"/>
              </w:rPr>
              <w:t>rypsin</w:t>
            </w:r>
          </w:p>
        </w:tc>
        <w:tc>
          <w:tcPr>
            <w:tcW w:w="764" w:type="pct"/>
            <w:tcBorders>
              <w:top w:val="nil"/>
            </w:tcBorders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2.71 (0.036)</w:t>
            </w:r>
          </w:p>
        </w:tc>
        <w:tc>
          <w:tcPr>
            <w:tcW w:w="438" w:type="pct"/>
            <w:tcBorders>
              <w:top w:val="nil"/>
            </w:tcBorders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O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VVMO6_01777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2"/>
              </w:rPr>
              <w:t>G</w:t>
            </w:r>
            <w:r w:rsidRPr="008B22D2">
              <w:rPr>
                <w:rFonts w:ascii="Times New Roman" w:hAnsi="Times New Roman"/>
                <w:color w:val="000000"/>
                <w:sz w:val="22"/>
              </w:rPr>
              <w:t>lutaredoxin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1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2.09 (0.046)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O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VVMO6_01981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C</w:t>
            </w:r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atalase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2.03 (0.006)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O</w:t>
            </w:r>
          </w:p>
        </w:tc>
      </w:tr>
      <w:tr w:rsidR="00EC1398" w:rsidRPr="008B22D2" w:rsidTr="003733C8">
        <w:tc>
          <w:tcPr>
            <w:tcW w:w="979" w:type="pct"/>
            <w:vAlign w:val="center"/>
          </w:tcPr>
          <w:p w:rsidR="00EC1398" w:rsidRPr="008B22D2" w:rsidRDefault="00EC139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VVMO6_02437</w:t>
            </w:r>
          </w:p>
        </w:tc>
        <w:tc>
          <w:tcPr>
            <w:tcW w:w="2819" w:type="pct"/>
            <w:vAlign w:val="center"/>
          </w:tcPr>
          <w:p w:rsidR="00EC1398" w:rsidRDefault="00EC139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I</w:t>
            </w:r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ron binding protein 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IscA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for iron-sulfur cluster assembly</w:t>
            </w:r>
          </w:p>
        </w:tc>
        <w:tc>
          <w:tcPr>
            <w:tcW w:w="764" w:type="pct"/>
          </w:tcPr>
          <w:p w:rsidR="00EC1398" w:rsidRPr="008B22D2" w:rsidRDefault="00EC139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2.53 (0.032)</w:t>
            </w:r>
          </w:p>
        </w:tc>
        <w:tc>
          <w:tcPr>
            <w:tcW w:w="438" w:type="pct"/>
          </w:tcPr>
          <w:p w:rsidR="00EC1398" w:rsidRPr="008B22D2" w:rsidRDefault="00EC139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O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VVMO6_02369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M</w:t>
            </w:r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ultidrug ABC transporter 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ATPase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and 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permease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4.15 (0.031)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VVMO6_03131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r w:rsidRPr="008B22D2">
              <w:rPr>
                <w:rFonts w:ascii="Times New Roman" w:hAnsi="Times New Roman"/>
                <w:color w:val="000000"/>
                <w:sz w:val="22"/>
              </w:rPr>
              <w:t>N-</w:t>
            </w:r>
            <w:proofErr w:type="spellStart"/>
            <w:r>
              <w:rPr>
                <w:rFonts w:ascii="Times New Roman" w:hAnsi="Times New Roman" w:hint="eastAsia"/>
                <w:color w:val="000000"/>
                <w:sz w:val="22"/>
              </w:rPr>
              <w:t>A</w:t>
            </w:r>
            <w:r w:rsidRPr="008B22D2">
              <w:rPr>
                <w:rFonts w:ascii="Times New Roman" w:hAnsi="Times New Roman"/>
                <w:color w:val="000000"/>
                <w:sz w:val="22"/>
              </w:rPr>
              <w:t>cetylglucosamine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-regulated outer membrane 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porin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2.17 (0.008)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M</w:t>
            </w:r>
          </w:p>
        </w:tc>
      </w:tr>
      <w:tr w:rsidR="003733C8" w:rsidRPr="008B22D2" w:rsidTr="003733C8"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VVMO6_03294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S</w:t>
            </w:r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mall-conductance 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mechanosensitive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channel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2.18 (0.022)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M</w:t>
            </w:r>
          </w:p>
        </w:tc>
      </w:tr>
      <w:tr w:rsidR="003733C8" w:rsidRPr="008B22D2" w:rsidTr="003733C8">
        <w:trPr>
          <w:trHeight w:val="193"/>
        </w:trPr>
        <w:tc>
          <w:tcPr>
            <w:tcW w:w="97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VVMO6_03332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BatA</w:t>
            </w:r>
            <w:proofErr w:type="spellEnd"/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2.14 (0.017)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V</w:t>
            </w:r>
          </w:p>
        </w:tc>
      </w:tr>
      <w:tr w:rsidR="003733C8" w:rsidRPr="008B22D2" w:rsidTr="003733C8">
        <w:tc>
          <w:tcPr>
            <w:tcW w:w="979" w:type="pct"/>
            <w:tcBorders>
              <w:bottom w:val="nil"/>
            </w:tcBorders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VVMO6_03351</w:t>
            </w:r>
          </w:p>
        </w:tc>
        <w:tc>
          <w:tcPr>
            <w:tcW w:w="2819" w:type="pct"/>
            <w:tcBorders>
              <w:bottom w:val="nil"/>
            </w:tcBorders>
            <w:vAlign w:val="center"/>
          </w:tcPr>
          <w:p w:rsidR="003733C8" w:rsidRPr="008B22D2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C</w:t>
            </w:r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apsular polysaccharide synthesis enzyme 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CpsA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sugar 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transferase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64" w:type="pct"/>
            <w:tcBorders>
              <w:bottom w:val="nil"/>
            </w:tcBorders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2.47 (0.033)</w:t>
            </w:r>
          </w:p>
        </w:tc>
        <w:tc>
          <w:tcPr>
            <w:tcW w:w="438" w:type="pct"/>
            <w:tcBorders>
              <w:bottom w:val="nil"/>
            </w:tcBorders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M</w:t>
            </w:r>
          </w:p>
        </w:tc>
      </w:tr>
      <w:tr w:rsidR="003733C8" w:rsidRPr="008B22D2" w:rsidTr="003733C8">
        <w:tc>
          <w:tcPr>
            <w:tcW w:w="979" w:type="pct"/>
            <w:tcBorders>
              <w:top w:val="nil"/>
              <w:bottom w:val="single" w:sz="4" w:space="0" w:color="auto"/>
            </w:tcBorders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VVMO6_03828</w:t>
            </w:r>
          </w:p>
        </w:tc>
        <w:tc>
          <w:tcPr>
            <w:tcW w:w="2819" w:type="pct"/>
            <w:tcBorders>
              <w:top w:val="nil"/>
              <w:bottom w:val="single" w:sz="4" w:space="0" w:color="auto"/>
            </w:tcBorders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proofErr w:type="spellStart"/>
            <w:r w:rsidRPr="008B22D2">
              <w:rPr>
                <w:rFonts w:ascii="Times New Roman" w:hAnsi="Times New Roman"/>
                <w:sz w:val="22"/>
              </w:rPr>
              <w:t>Thioredoxin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 xml:space="preserve"> 2</w:t>
            </w:r>
          </w:p>
        </w:tc>
        <w:tc>
          <w:tcPr>
            <w:tcW w:w="764" w:type="pct"/>
            <w:tcBorders>
              <w:top w:val="nil"/>
              <w:bottom w:val="single" w:sz="4" w:space="0" w:color="auto"/>
            </w:tcBorders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2.14 (0.005)</w:t>
            </w:r>
          </w:p>
        </w:tc>
        <w:tc>
          <w:tcPr>
            <w:tcW w:w="438" w:type="pct"/>
            <w:tcBorders>
              <w:top w:val="nil"/>
              <w:bottom w:val="single" w:sz="4" w:space="0" w:color="auto"/>
            </w:tcBorders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O</w:t>
            </w:r>
          </w:p>
        </w:tc>
      </w:tr>
      <w:tr w:rsidR="003733C8" w:rsidRPr="008B22D2" w:rsidTr="002D5255"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:rsidR="003733C8" w:rsidRPr="00364175" w:rsidRDefault="003733C8" w:rsidP="002D5255">
            <w:pPr>
              <w:spacing w:after="0"/>
              <w:jc w:val="left"/>
              <w:rPr>
                <w:rFonts w:ascii="Times New Roman" w:hAnsi="Times New Roman"/>
                <w:b/>
                <w:sz w:val="22"/>
              </w:rPr>
            </w:pPr>
            <w:r w:rsidRPr="00364175">
              <w:rPr>
                <w:rFonts w:ascii="Times New Roman" w:hAnsi="Times New Roman"/>
                <w:b/>
                <w:sz w:val="22"/>
              </w:rPr>
              <w:t>Information storage and processing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VVMO6_00196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T</w:t>
            </w:r>
            <w:r w:rsidRPr="008B22D2">
              <w:rPr>
                <w:rFonts w:ascii="Times New Roman" w:hAnsi="Times New Roman"/>
                <w:sz w:val="22"/>
              </w:rPr>
              <w:t xml:space="preserve">ranscriptional regulator 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LuxR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 xml:space="preserve"> family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0.47 (0.006)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K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VVMO6_00620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 w:hint="eastAsia"/>
                <w:sz w:val="22"/>
              </w:rPr>
              <w:t>D</w:t>
            </w:r>
            <w:r w:rsidRPr="008B22D2">
              <w:rPr>
                <w:rFonts w:ascii="Times New Roman" w:hAnsi="Times New Roman"/>
                <w:sz w:val="22"/>
              </w:rPr>
              <w:t>eoxyribonuclease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YjjV</w:t>
            </w:r>
            <w:proofErr w:type="spellEnd"/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0.47 (0.019)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L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VVMO6_01114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 xml:space="preserve">DNA-binding response regulator 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LuxR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 xml:space="preserve"> family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0.36 (0.030)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K</w:t>
            </w:r>
          </w:p>
        </w:tc>
      </w:tr>
      <w:tr w:rsidR="003733C8" w:rsidRPr="008B22D2" w:rsidTr="002D5255">
        <w:tc>
          <w:tcPr>
            <w:tcW w:w="979" w:type="pct"/>
          </w:tcPr>
          <w:p w:rsidR="003733C8" w:rsidRPr="00484B65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484B65">
              <w:rPr>
                <w:rFonts w:ascii="Times New Roman" w:hAnsi="Times New Roman"/>
                <w:sz w:val="22"/>
              </w:rPr>
              <w:t>VVMO6_01979</w:t>
            </w:r>
          </w:p>
        </w:tc>
        <w:tc>
          <w:tcPr>
            <w:tcW w:w="2819" w:type="pct"/>
            <w:vAlign w:val="center"/>
          </w:tcPr>
          <w:p w:rsidR="003733C8" w:rsidRPr="00484B65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484B65">
              <w:rPr>
                <w:rFonts w:ascii="Times New Roman" w:hAnsi="Times New Roman"/>
                <w:color w:val="000000"/>
                <w:sz w:val="22"/>
              </w:rPr>
              <w:t xml:space="preserve">Glycine cleavage system regulatory protein </w:t>
            </w:r>
          </w:p>
        </w:tc>
        <w:tc>
          <w:tcPr>
            <w:tcW w:w="764" w:type="pct"/>
            <w:vAlign w:val="center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0.36 (0.021)</w:t>
            </w:r>
          </w:p>
        </w:tc>
        <w:tc>
          <w:tcPr>
            <w:tcW w:w="438" w:type="pct"/>
            <w:vAlign w:val="center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K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VVMO6_01985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 w:hint="eastAsia"/>
                <w:sz w:val="22"/>
              </w:rPr>
              <w:t>B</w:t>
            </w:r>
            <w:r w:rsidRPr="008B22D2">
              <w:rPr>
                <w:rFonts w:ascii="Times New Roman" w:hAnsi="Times New Roman"/>
                <w:sz w:val="22"/>
              </w:rPr>
              <w:t>arA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 xml:space="preserve">-associated response regulator 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UvrY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 xml:space="preserve"> (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GacA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SirA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0.003 (0.047)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K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VVMO6_02821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 xml:space="preserve">DNA repair protein 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RadC</w:t>
            </w:r>
            <w:proofErr w:type="spellEnd"/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0.38 (0.001)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L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VVMO6_02853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T</w:t>
            </w:r>
            <w:r w:rsidRPr="008B22D2">
              <w:rPr>
                <w:rFonts w:ascii="Times New Roman" w:hAnsi="Times New Roman"/>
                <w:sz w:val="22"/>
              </w:rPr>
              <w:t>ranscription accessory protein (S1 RNA-binding domain)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0.48 (0.022)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K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VVMO6_02956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T</w:t>
            </w:r>
            <w:r w:rsidRPr="008B22D2">
              <w:rPr>
                <w:rFonts w:ascii="Times New Roman" w:hAnsi="Times New Roman"/>
                <w:sz w:val="22"/>
              </w:rPr>
              <w:t>ranscriptional regulator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0.46 (0.010)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K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VVMO6_03084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DNA-binding response regulator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0.44 (0.025)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K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VVMO6_03192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DNA-binding HTH domain-containing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0.50 (0.002)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K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VVMO6_00471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S</w:t>
            </w:r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igma factor 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RpoE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regulatory protein 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RseC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2.11 (0.002)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K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VVMO6_01597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DNA-directed RNA polymerase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2.48 (0.002)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K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VVMO6_02120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DNA-binding protein HU-beta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2.83 (0.038)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L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lastRenderedPageBreak/>
              <w:t>VVMO6_02499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response regulator of the 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LytR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>/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AlgR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family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2.46 (0.021)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K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VVMO6_02561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T</w:t>
            </w:r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ranscriptional regulator, 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LysR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family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2.52 (0.037)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K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VVMO6_02639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T</w:t>
            </w:r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ranscriptional regulator, 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LuxZ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family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2.20 (0.016)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K</w:t>
            </w:r>
          </w:p>
        </w:tc>
      </w:tr>
      <w:tr w:rsidR="003733C8" w:rsidRPr="008B22D2" w:rsidTr="003733C8">
        <w:tc>
          <w:tcPr>
            <w:tcW w:w="979" w:type="pct"/>
            <w:tcBorders>
              <w:bottom w:val="nil"/>
            </w:tcBorders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VVMO6_02848</w:t>
            </w:r>
          </w:p>
        </w:tc>
        <w:tc>
          <w:tcPr>
            <w:tcW w:w="2819" w:type="pct"/>
            <w:tcBorders>
              <w:bottom w:val="nil"/>
            </w:tcBorders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ATP-dependent DNA 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helicase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RecG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64" w:type="pct"/>
            <w:tcBorders>
              <w:bottom w:val="nil"/>
            </w:tcBorders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2.10 (0.001)</w:t>
            </w:r>
          </w:p>
        </w:tc>
        <w:tc>
          <w:tcPr>
            <w:tcW w:w="438" w:type="pct"/>
            <w:tcBorders>
              <w:bottom w:val="nil"/>
            </w:tcBorders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L</w:t>
            </w:r>
          </w:p>
        </w:tc>
      </w:tr>
      <w:tr w:rsidR="003733C8" w:rsidRPr="008B22D2" w:rsidTr="003733C8">
        <w:tc>
          <w:tcPr>
            <w:tcW w:w="979" w:type="pct"/>
            <w:tcBorders>
              <w:top w:val="nil"/>
              <w:bottom w:val="single" w:sz="4" w:space="0" w:color="auto"/>
            </w:tcBorders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VVMO6_04102</w:t>
            </w:r>
          </w:p>
        </w:tc>
        <w:tc>
          <w:tcPr>
            <w:tcW w:w="2819" w:type="pct"/>
            <w:tcBorders>
              <w:top w:val="nil"/>
              <w:bottom w:val="single" w:sz="4" w:space="0" w:color="auto"/>
            </w:tcBorders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2"/>
              </w:rPr>
              <w:t>S</w:t>
            </w:r>
            <w:r w:rsidRPr="008B22D2">
              <w:rPr>
                <w:rFonts w:ascii="Times New Roman" w:hAnsi="Times New Roman"/>
                <w:color w:val="000000"/>
                <w:sz w:val="22"/>
              </w:rPr>
              <w:t>ialic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acid utilization regulator 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RpiR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family </w:t>
            </w:r>
          </w:p>
        </w:tc>
        <w:tc>
          <w:tcPr>
            <w:tcW w:w="764" w:type="pct"/>
            <w:tcBorders>
              <w:top w:val="nil"/>
              <w:bottom w:val="single" w:sz="4" w:space="0" w:color="auto"/>
            </w:tcBorders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2.17 (0.045)</w:t>
            </w:r>
          </w:p>
        </w:tc>
        <w:tc>
          <w:tcPr>
            <w:tcW w:w="438" w:type="pct"/>
            <w:tcBorders>
              <w:top w:val="nil"/>
              <w:bottom w:val="single" w:sz="4" w:space="0" w:color="auto"/>
            </w:tcBorders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K</w:t>
            </w:r>
          </w:p>
        </w:tc>
      </w:tr>
      <w:tr w:rsidR="003733C8" w:rsidRPr="008B22D2" w:rsidTr="002D5255">
        <w:tc>
          <w:tcPr>
            <w:tcW w:w="5000" w:type="pct"/>
            <w:gridSpan w:val="4"/>
            <w:tcBorders>
              <w:top w:val="single" w:sz="4" w:space="0" w:color="auto"/>
            </w:tcBorders>
            <w:vAlign w:val="center"/>
          </w:tcPr>
          <w:p w:rsidR="003733C8" w:rsidRPr="003C1A78" w:rsidRDefault="003733C8" w:rsidP="002D5255">
            <w:pPr>
              <w:spacing w:after="0"/>
              <w:rPr>
                <w:rFonts w:ascii="Times New Roman" w:hAnsi="Times New Roman"/>
                <w:b/>
                <w:sz w:val="22"/>
              </w:rPr>
            </w:pPr>
            <w:r w:rsidRPr="003C1A78">
              <w:rPr>
                <w:rFonts w:ascii="Times New Roman" w:hAnsi="Times New Roman"/>
                <w:b/>
                <w:sz w:val="22"/>
              </w:rPr>
              <w:t>Poorly characterized genes</w:t>
            </w:r>
          </w:p>
        </w:tc>
      </w:tr>
      <w:tr w:rsidR="003733C8" w:rsidRPr="008B22D2" w:rsidTr="003733C8">
        <w:trPr>
          <w:trHeight w:val="193"/>
        </w:trPr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VVMO6_00153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P</w:t>
            </w:r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utative 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acyltransferase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2.79 (0.036)</w:t>
            </w:r>
          </w:p>
        </w:tc>
        <w:tc>
          <w:tcPr>
            <w:tcW w:w="438" w:type="pct"/>
          </w:tcPr>
          <w:p w:rsidR="003733C8" w:rsidRPr="008B22D2" w:rsidRDefault="00335427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R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VVMO6_00261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0.25 (0.045)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VVMO6_00619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0.38 (0.007)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VVMO6_01060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0.47 (0.020)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VVMO6_01063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0.39 (0.022)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VVMO6_01080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0.18 (0.010)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VVMO6_01081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0.28 (0.037)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VVMO6_01088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0.42 (0.011)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VVMO6_01148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T</w:t>
            </w:r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ransporter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0.45 (0.002)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R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VVMO6_01169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0.38 (0.038)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VVMO6_01393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P</w:t>
            </w:r>
            <w:r w:rsidRPr="008B22D2">
              <w:rPr>
                <w:rFonts w:ascii="Times New Roman" w:hAnsi="Times New Roman"/>
                <w:sz w:val="22"/>
              </w:rPr>
              <w:t xml:space="preserve">utative 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acetyltransferase</w:t>
            </w:r>
            <w:proofErr w:type="spellEnd"/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0.47 (0.027)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R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VVMO6_01435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0.40 (0.015)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VVMO6_01438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0.45 (0.017)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VVMO6_01728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0.50 (0.007)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VVMO6_01729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P</w:t>
            </w:r>
            <w:r w:rsidRPr="008B22D2">
              <w:rPr>
                <w:rFonts w:ascii="Times New Roman" w:hAnsi="Times New Roman"/>
                <w:sz w:val="22"/>
              </w:rPr>
              <w:t>utative metal-dependent hydrolase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0.46 (0.009)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R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VVMO6_02050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0.44 (0.006)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VVMO6_02089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0.45 (0.031)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VVMO6_02179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0.44 (0.013)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VVMO6_02232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0.27 (0.038)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VVMO6_02338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D</w:t>
            </w:r>
            <w:r w:rsidRPr="008B22D2">
              <w:rPr>
                <w:rFonts w:ascii="Times New Roman" w:hAnsi="Times New Roman"/>
                <w:sz w:val="22"/>
              </w:rPr>
              <w:t>ecarboxylase family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0.40 (0.041)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R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VVMO6_02536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0.42 (0.038)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VVMO6_02915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0.29 (0.007)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VVMO6_02957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0.50 (0.037)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VVMO6_03013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0.37 (0.014)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VVMO6_03309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0.47 (0.001)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VVMO6_03345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proofErr w:type="spellStart"/>
            <w:r w:rsidRPr="008B22D2">
              <w:rPr>
                <w:rFonts w:ascii="Times New Roman" w:hAnsi="Times New Roman"/>
                <w:sz w:val="22"/>
              </w:rPr>
              <w:t>Exopolyphosphatase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>-related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0.45 (0.014)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R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VVMO6_03463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0.48 (0.006)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VVMO6_03482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0.33 (0.036)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VVMO6_03606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0.44 (0.001)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VVMO6_03895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0.49 (0.017)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VVMO6_04021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</w:t>
            </w:r>
            <w:r w:rsidRPr="008B22D2">
              <w:rPr>
                <w:rFonts w:ascii="Times New Roman" w:hAnsi="Times New Roman"/>
                <w:sz w:val="22"/>
              </w:rPr>
              <w:t>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0.33 (0.006)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VVMO6_04100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 w:hint="eastAsia"/>
                <w:sz w:val="22"/>
              </w:rPr>
              <w:t>S</w:t>
            </w:r>
            <w:r w:rsidRPr="008B22D2">
              <w:rPr>
                <w:rFonts w:ascii="Times New Roman" w:hAnsi="Times New Roman"/>
                <w:sz w:val="22"/>
              </w:rPr>
              <w:t>ialic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 xml:space="preserve"> acid-induced 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transmembrane</w:t>
            </w:r>
            <w:proofErr w:type="spellEnd"/>
            <w:r w:rsidRPr="008B22D2">
              <w:rPr>
                <w:rFonts w:ascii="Times New Roman" w:hAnsi="Times New Roman"/>
                <w:sz w:val="22"/>
              </w:rPr>
              <w:t xml:space="preserve"> protein </w:t>
            </w:r>
            <w:proofErr w:type="spellStart"/>
            <w:r w:rsidRPr="008B22D2">
              <w:rPr>
                <w:rFonts w:ascii="Times New Roman" w:hAnsi="Times New Roman"/>
                <w:sz w:val="22"/>
              </w:rPr>
              <w:t>YjhT</w:t>
            </w:r>
            <w:proofErr w:type="spellEnd"/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0.39 (0.027)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VVMO6_04283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hypothetical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0.28 (0.048)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  <w:tcBorders>
              <w:bottom w:val="dashed" w:sz="4" w:space="0" w:color="auto"/>
            </w:tcBorders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VVMO6_04381</w:t>
            </w:r>
          </w:p>
        </w:tc>
        <w:tc>
          <w:tcPr>
            <w:tcW w:w="2819" w:type="pct"/>
            <w:tcBorders>
              <w:bottom w:val="dashed" w:sz="4" w:space="0" w:color="auto"/>
            </w:tcBorders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hypothetical protein</w:t>
            </w:r>
          </w:p>
        </w:tc>
        <w:tc>
          <w:tcPr>
            <w:tcW w:w="764" w:type="pct"/>
            <w:tcBorders>
              <w:bottom w:val="dashed" w:sz="4" w:space="0" w:color="auto"/>
            </w:tcBorders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0.43 (0.042)</w:t>
            </w:r>
          </w:p>
        </w:tc>
        <w:tc>
          <w:tcPr>
            <w:tcW w:w="438" w:type="pct"/>
            <w:tcBorders>
              <w:bottom w:val="dashed" w:sz="4" w:space="0" w:color="auto"/>
            </w:tcBorders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  <w:tcBorders>
              <w:top w:val="dashed" w:sz="4" w:space="0" w:color="auto"/>
              <w:bottom w:val="nil"/>
            </w:tcBorders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VVMO6_00122</w:t>
            </w:r>
          </w:p>
        </w:tc>
        <w:tc>
          <w:tcPr>
            <w:tcW w:w="2819" w:type="pct"/>
            <w:tcBorders>
              <w:top w:val="dashed" w:sz="4" w:space="0" w:color="auto"/>
              <w:bottom w:val="nil"/>
            </w:tcBorders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hypothetical protein</w:t>
            </w:r>
          </w:p>
        </w:tc>
        <w:tc>
          <w:tcPr>
            <w:tcW w:w="764" w:type="pct"/>
            <w:tcBorders>
              <w:top w:val="dashed" w:sz="4" w:space="0" w:color="auto"/>
              <w:bottom w:val="nil"/>
            </w:tcBorders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3.40 (0.015)</w:t>
            </w:r>
          </w:p>
        </w:tc>
        <w:tc>
          <w:tcPr>
            <w:tcW w:w="438" w:type="pct"/>
            <w:tcBorders>
              <w:top w:val="dashed" w:sz="4" w:space="0" w:color="auto"/>
              <w:bottom w:val="nil"/>
            </w:tcBorders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  <w:tcBorders>
              <w:top w:val="nil"/>
            </w:tcBorders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VVMO6_00316</w:t>
            </w:r>
          </w:p>
        </w:tc>
        <w:tc>
          <w:tcPr>
            <w:tcW w:w="2819" w:type="pct"/>
            <w:tcBorders>
              <w:top w:val="nil"/>
            </w:tcBorders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hypothetical protein</w:t>
            </w:r>
          </w:p>
        </w:tc>
        <w:tc>
          <w:tcPr>
            <w:tcW w:w="764" w:type="pct"/>
            <w:tcBorders>
              <w:top w:val="nil"/>
            </w:tcBorders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2.10 (0.034)</w:t>
            </w:r>
          </w:p>
        </w:tc>
        <w:tc>
          <w:tcPr>
            <w:tcW w:w="438" w:type="pct"/>
            <w:tcBorders>
              <w:top w:val="nil"/>
            </w:tcBorders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VVMO6_00682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DNA damage-inducible protein in SOS 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regulon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dependent on cyclic AMP and H-NS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2.56 (0.038)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R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VVMO6_01159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Hypothetical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2.19 (0.019)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VVMO6_01588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Hypothetical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2.48 (0.049)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lastRenderedPageBreak/>
              <w:t>VVMO6_01594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hypothetical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2.88 (0.048)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VVMO6_01950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hypothetical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2.14 (0.027)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VVMO6_01992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hypothetical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2.09 (0.002)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VVMO6_02015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hypothetical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2.26 (0.034)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VVMO6_02084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hypothetical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2.44 (0.028)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VVMO6_02627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transamidase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GatB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domain-containing protein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3.57 (0.004)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R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VVMO6_03028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color w:val="000000"/>
                <w:sz w:val="22"/>
              </w:rPr>
            </w:pPr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phage </w:t>
            </w:r>
            <w:proofErr w:type="spellStart"/>
            <w:r w:rsidRPr="008B22D2">
              <w:rPr>
                <w:rFonts w:ascii="Times New Roman" w:hAnsi="Times New Roman"/>
                <w:color w:val="000000"/>
                <w:sz w:val="22"/>
              </w:rPr>
              <w:t>terminase</w:t>
            </w:r>
            <w:proofErr w:type="spellEnd"/>
            <w:r w:rsidRPr="008B22D2">
              <w:rPr>
                <w:rFonts w:ascii="Times New Roman" w:hAnsi="Times New Roman"/>
                <w:color w:val="000000"/>
                <w:sz w:val="22"/>
              </w:rPr>
              <w:t xml:space="preserve"> large subunit 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2.25 (0.033)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R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VVMO6_03228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hypothetical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2.40 (0.042)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  <w:tr w:rsidR="003733C8" w:rsidRPr="008B22D2" w:rsidTr="003733C8">
        <w:tc>
          <w:tcPr>
            <w:tcW w:w="979" w:type="pct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VVMO6_03811</w:t>
            </w:r>
          </w:p>
        </w:tc>
        <w:tc>
          <w:tcPr>
            <w:tcW w:w="2819" w:type="pct"/>
            <w:vAlign w:val="center"/>
          </w:tcPr>
          <w:p w:rsidR="003733C8" w:rsidRPr="008B22D2" w:rsidRDefault="003733C8" w:rsidP="002D5255">
            <w:pPr>
              <w:spacing w:after="0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hypothetical protein</w:t>
            </w:r>
          </w:p>
        </w:tc>
        <w:tc>
          <w:tcPr>
            <w:tcW w:w="764" w:type="pct"/>
          </w:tcPr>
          <w:p w:rsidR="003733C8" w:rsidRPr="008B22D2" w:rsidRDefault="003733C8" w:rsidP="002D5255">
            <w:pPr>
              <w:spacing w:after="0"/>
              <w:jc w:val="right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2.11 (0.002)</w:t>
            </w:r>
          </w:p>
        </w:tc>
        <w:tc>
          <w:tcPr>
            <w:tcW w:w="438" w:type="pct"/>
          </w:tcPr>
          <w:p w:rsidR="003733C8" w:rsidRPr="008B22D2" w:rsidRDefault="003733C8" w:rsidP="002D5255">
            <w:pPr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8B22D2">
              <w:rPr>
                <w:rFonts w:ascii="Times New Roman" w:hAnsi="Times New Roman"/>
                <w:sz w:val="22"/>
              </w:rPr>
              <w:t>S</w:t>
            </w:r>
          </w:p>
        </w:tc>
      </w:tr>
    </w:tbl>
    <w:p w:rsidR="002D5255" w:rsidRDefault="00B8136C" w:rsidP="002D5255">
      <w:pPr>
        <w:pStyle w:val="ListParagraph"/>
        <w:spacing w:line="240" w:lineRule="auto"/>
        <w:ind w:leftChars="0" w:left="0"/>
        <w:rPr>
          <w:rFonts w:ascii="Times New Roman" w:hAnsi="Times New Roman"/>
          <w:sz w:val="22"/>
        </w:rPr>
      </w:pPr>
      <w:proofErr w:type="spellStart"/>
      <w:proofErr w:type="gramStart"/>
      <w:r w:rsidRPr="00A7253F">
        <w:rPr>
          <w:rFonts w:ascii="Times New Roman" w:hAnsi="Times New Roman" w:hint="eastAsia"/>
          <w:sz w:val="22"/>
          <w:vertAlign w:val="superscript"/>
        </w:rPr>
        <w:t>a</w:t>
      </w:r>
      <w:r w:rsidRPr="00465974">
        <w:rPr>
          <w:rFonts w:ascii="Times New Roman" w:hAnsi="Times New Roman" w:hint="eastAsia"/>
          <w:sz w:val="22"/>
        </w:rPr>
        <w:t>Normalized</w:t>
      </w:r>
      <w:proofErr w:type="spellEnd"/>
      <w:proofErr w:type="gramEnd"/>
      <w:r w:rsidRPr="00465974">
        <w:rPr>
          <w:rFonts w:ascii="Times New Roman" w:hAnsi="Times New Roman" w:hint="eastAsia"/>
          <w:sz w:val="22"/>
        </w:rPr>
        <w:t xml:space="preserve"> transcript level in the </w:t>
      </w:r>
      <w:r w:rsidRPr="00465974">
        <w:rPr>
          <w:rFonts w:ascii="Times New Roman" w:hAnsi="Times New Roman" w:hint="eastAsia"/>
          <w:i/>
          <w:sz w:val="22"/>
        </w:rPr>
        <w:sym w:font="Symbol" w:char="F044"/>
      </w:r>
      <w:proofErr w:type="spellStart"/>
      <w:r>
        <w:rPr>
          <w:rFonts w:ascii="Times New Roman" w:hAnsi="Times New Roman" w:hint="eastAsia"/>
          <w:i/>
          <w:sz w:val="22"/>
        </w:rPr>
        <w:t>varA</w:t>
      </w:r>
      <w:proofErr w:type="spellEnd"/>
      <w:r w:rsidRPr="00465974">
        <w:rPr>
          <w:rFonts w:ascii="Times New Roman" w:hAnsi="Times New Roman" w:hint="eastAsia"/>
          <w:sz w:val="22"/>
        </w:rPr>
        <w:t xml:space="preserve"> mutant to the wild type as de</w:t>
      </w:r>
      <w:r>
        <w:rPr>
          <w:rFonts w:ascii="Times New Roman" w:hAnsi="Times New Roman" w:hint="eastAsia"/>
          <w:sz w:val="22"/>
        </w:rPr>
        <w:t>t</w:t>
      </w:r>
      <w:r w:rsidRPr="00465974">
        <w:rPr>
          <w:rFonts w:ascii="Times New Roman" w:hAnsi="Times New Roman" w:hint="eastAsia"/>
          <w:sz w:val="22"/>
        </w:rPr>
        <w:t>ermined by microarray analysis.</w:t>
      </w:r>
      <w:r>
        <w:rPr>
          <w:rFonts w:ascii="Times New Roman" w:hAnsi="Times New Roman" w:hint="eastAsia"/>
          <w:sz w:val="22"/>
        </w:rPr>
        <w:t xml:space="preserve"> The </w:t>
      </w:r>
      <w:r>
        <w:rPr>
          <w:rFonts w:ascii="Times New Roman" w:hAnsi="Times New Roman"/>
          <w:sz w:val="22"/>
        </w:rPr>
        <w:t>presented</w:t>
      </w:r>
      <w:r>
        <w:rPr>
          <w:rFonts w:ascii="Times New Roman" w:hAnsi="Times New Roman" w:hint="eastAsia"/>
          <w:sz w:val="22"/>
        </w:rPr>
        <w:t xml:space="preserve"> data include the</w:t>
      </w:r>
      <w:r w:rsidR="002D5255">
        <w:rPr>
          <w:rFonts w:ascii="Times New Roman" w:hAnsi="Times New Roman" w:hint="eastAsia"/>
          <w:sz w:val="22"/>
        </w:rPr>
        <w:t xml:space="preserve"> normalized</w:t>
      </w:r>
      <w:r>
        <w:rPr>
          <w:rFonts w:ascii="Times New Roman" w:hAnsi="Times New Roman" w:hint="eastAsia"/>
          <w:sz w:val="22"/>
        </w:rPr>
        <w:t xml:space="preserve"> values &lt;0.5 or &gt;2 with P</w:t>
      </w:r>
      <w:r w:rsidR="002D5255">
        <w:rPr>
          <w:rFonts w:ascii="Times New Roman" w:hAnsi="Times New Roman" w:hint="eastAsia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&lt;0.05.</w:t>
      </w:r>
    </w:p>
    <w:p w:rsidR="003733C8" w:rsidRPr="002D5255" w:rsidRDefault="002D5255" w:rsidP="002D5255">
      <w:pPr>
        <w:pStyle w:val="ListParagraph"/>
        <w:spacing w:line="240" w:lineRule="auto"/>
        <w:ind w:leftChars="0" w:left="0"/>
        <w:rPr>
          <w:rFonts w:ascii="Times New Roman" w:hAnsi="Times New Roman"/>
          <w:sz w:val="22"/>
        </w:rPr>
      </w:pPr>
      <w:proofErr w:type="spellStart"/>
      <w:r w:rsidRPr="002D5255">
        <w:rPr>
          <w:rFonts w:ascii="Times New Roman" w:hAnsi="Times New Roman" w:hint="eastAsia"/>
          <w:sz w:val="22"/>
          <w:vertAlign w:val="superscript"/>
        </w:rPr>
        <w:t>b</w:t>
      </w:r>
      <w:r>
        <w:rPr>
          <w:rFonts w:ascii="Times New Roman" w:hAnsi="Times New Roman" w:hint="eastAsia"/>
          <w:sz w:val="22"/>
        </w:rPr>
        <w:t>COGs</w:t>
      </w:r>
      <w:proofErr w:type="spellEnd"/>
      <w:r>
        <w:rPr>
          <w:rFonts w:ascii="Times New Roman" w:hAnsi="Times New Roman" w:hint="eastAsia"/>
          <w:sz w:val="22"/>
        </w:rPr>
        <w:t>: K, transcription; L, replication, recombination and repair; V. defense mechanisms; T, signal transduction mechanisms; M, cell wall/membrane/</w:t>
      </w:r>
      <w:r>
        <w:rPr>
          <w:rFonts w:ascii="Times New Roman" w:hAnsi="Times New Roman"/>
          <w:sz w:val="22"/>
        </w:rPr>
        <w:t>envelope</w:t>
      </w:r>
      <w:r>
        <w:rPr>
          <w:rFonts w:ascii="Times New Roman" w:hAnsi="Times New Roman" w:hint="eastAsia"/>
          <w:sz w:val="22"/>
        </w:rPr>
        <w:t xml:space="preserve"> biogenesis; N, cell motility; O, </w:t>
      </w:r>
      <w:r>
        <w:rPr>
          <w:rFonts w:ascii="Times New Roman" w:hAnsi="Times New Roman"/>
          <w:sz w:val="22"/>
        </w:rPr>
        <w:t>posttranslational</w:t>
      </w:r>
      <w:r>
        <w:rPr>
          <w:rFonts w:ascii="Times New Roman" w:hAnsi="Times New Roman" w:hint="eastAsia"/>
          <w:sz w:val="22"/>
        </w:rPr>
        <w:t xml:space="preserve"> modification, protein turnover, and chaperones; C, energy production and conversion; G, carbohydrate transport and metabolism; E, amino acid transport and metabolism; F, </w:t>
      </w:r>
      <w:r w:rsidR="00335427">
        <w:rPr>
          <w:rFonts w:ascii="Times New Roman" w:hAnsi="Times New Roman" w:hint="eastAsia"/>
          <w:sz w:val="22"/>
        </w:rPr>
        <w:t xml:space="preserve">nucleotide transport and metabolism; H, coenzyme transport and metabolism; I, lipid transport and metabolism; P, </w:t>
      </w:r>
      <w:r w:rsidR="00335427">
        <w:rPr>
          <w:rFonts w:ascii="Times New Roman" w:hAnsi="Times New Roman"/>
          <w:sz w:val="22"/>
        </w:rPr>
        <w:t>inorganic</w:t>
      </w:r>
      <w:r w:rsidR="00335427">
        <w:rPr>
          <w:rFonts w:ascii="Times New Roman" w:hAnsi="Times New Roman" w:hint="eastAsia"/>
          <w:sz w:val="22"/>
        </w:rPr>
        <w:t xml:space="preserve"> ion transport and metabolism; Q, secondary metabolite biosynthesis, transport and catabolism; R, general function prediction only; S, function unknown.</w:t>
      </w:r>
      <w:r>
        <w:rPr>
          <w:rFonts w:ascii="Times New Roman" w:hAnsi="Times New Roman" w:hint="eastAsia"/>
          <w:sz w:val="22"/>
        </w:rPr>
        <w:t xml:space="preserve">  </w:t>
      </w:r>
    </w:p>
    <w:p w:rsidR="0089712A" w:rsidRDefault="0089712A">
      <w:pPr>
        <w:widowControl/>
        <w:wordWrap/>
        <w:autoSpaceDE/>
        <w:autoSpaceDN/>
      </w:pPr>
      <w:bookmarkStart w:id="0" w:name="_GoBack"/>
      <w:bookmarkEnd w:id="0"/>
    </w:p>
    <w:sectPr w:rsidR="0089712A" w:rsidSect="008A652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D9D" w:rsidRDefault="00254D9D" w:rsidP="003733C8">
      <w:pPr>
        <w:spacing w:after="0" w:line="240" w:lineRule="auto"/>
      </w:pPr>
      <w:r>
        <w:separator/>
      </w:r>
    </w:p>
  </w:endnote>
  <w:endnote w:type="continuationSeparator" w:id="0">
    <w:p w:rsidR="00254D9D" w:rsidRDefault="00254D9D" w:rsidP="00373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Arial Unicode MS"/>
    <w:charset w:val="81"/>
    <w:family w:val="modern"/>
    <w:pitch w:val="variable"/>
    <w:sig w:usb0="00000000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한양신명조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D9D" w:rsidRDefault="00254D9D" w:rsidP="003733C8">
      <w:pPr>
        <w:spacing w:after="0" w:line="240" w:lineRule="auto"/>
      </w:pPr>
      <w:r>
        <w:separator/>
      </w:r>
    </w:p>
  </w:footnote>
  <w:footnote w:type="continuationSeparator" w:id="0">
    <w:p w:rsidR="00254D9D" w:rsidRDefault="00254D9D" w:rsidP="00373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2FF7"/>
    <w:multiLevelType w:val="hybridMultilevel"/>
    <w:tmpl w:val="1F42760C"/>
    <w:lvl w:ilvl="0" w:tplc="C9206FE4">
      <w:numFmt w:val="bullet"/>
      <w:lvlText w:val=""/>
      <w:lvlJc w:val="left"/>
      <w:pPr>
        <w:ind w:left="760" w:hanging="360"/>
      </w:pPr>
      <w:rPr>
        <w:rFonts w:ascii="Wingdings" w:eastAsia="Malgun Gothic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5A66CCA"/>
    <w:multiLevelType w:val="hybridMultilevel"/>
    <w:tmpl w:val="BD528840"/>
    <w:lvl w:ilvl="0" w:tplc="B90C76AA">
      <w:start w:val="1"/>
      <w:numFmt w:val="upperLetter"/>
      <w:lvlText w:val="%1."/>
      <w:lvlJc w:val="left"/>
      <w:pPr>
        <w:ind w:left="760" w:hanging="360"/>
      </w:pPr>
      <w:rPr>
        <w:rFonts w:ascii="Malgun Gothic" w:eastAsia="Malgun Gothic" w:cs="Times New Roman" w:hint="default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2">
    <w:nsid w:val="09D612AC"/>
    <w:multiLevelType w:val="hybridMultilevel"/>
    <w:tmpl w:val="8B909768"/>
    <w:lvl w:ilvl="0" w:tplc="CD8C0D0A">
      <w:start w:val="1"/>
      <w:numFmt w:val="upperLetter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3">
    <w:nsid w:val="13F143BF"/>
    <w:multiLevelType w:val="hybridMultilevel"/>
    <w:tmpl w:val="13E81876"/>
    <w:lvl w:ilvl="0" w:tplc="0B2847AC">
      <w:start w:val="1"/>
      <w:numFmt w:val="upperLetter"/>
      <w:lvlText w:val="%1."/>
      <w:lvlJc w:val="left"/>
      <w:pPr>
        <w:ind w:left="555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995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5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5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195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95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95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395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95" w:hanging="400"/>
      </w:pPr>
      <w:rPr>
        <w:rFonts w:cs="Times New Roman"/>
      </w:rPr>
    </w:lvl>
  </w:abstractNum>
  <w:abstractNum w:abstractNumId="4">
    <w:nsid w:val="16A2087C"/>
    <w:multiLevelType w:val="hybridMultilevel"/>
    <w:tmpl w:val="8CD8CE80"/>
    <w:lvl w:ilvl="0" w:tplc="72DA915A">
      <w:numFmt w:val="bullet"/>
      <w:lvlText w:val=""/>
      <w:lvlJc w:val="left"/>
      <w:pPr>
        <w:ind w:left="760" w:hanging="360"/>
      </w:pPr>
      <w:rPr>
        <w:rFonts w:ascii="Wingdings" w:eastAsia="Malgun Gothic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2672270D"/>
    <w:multiLevelType w:val="hybridMultilevel"/>
    <w:tmpl w:val="F37A2A04"/>
    <w:lvl w:ilvl="0" w:tplc="97762AF2">
      <w:start w:val="1"/>
      <w:numFmt w:val="upperLetter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6">
    <w:nsid w:val="2BEB0BF1"/>
    <w:multiLevelType w:val="hybridMultilevel"/>
    <w:tmpl w:val="F2E4A00C"/>
    <w:lvl w:ilvl="0" w:tplc="F0EC39F6">
      <w:start w:val="1"/>
      <w:numFmt w:val="upperLetter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7">
    <w:nsid w:val="2D5F5AE2"/>
    <w:multiLevelType w:val="hybridMultilevel"/>
    <w:tmpl w:val="F2789E76"/>
    <w:lvl w:ilvl="0" w:tplc="FF608E3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84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4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  <w:rPr>
        <w:rFonts w:cs="Times New Roman"/>
      </w:rPr>
    </w:lvl>
  </w:abstractNum>
  <w:abstractNum w:abstractNumId="8">
    <w:nsid w:val="3F3809AF"/>
    <w:multiLevelType w:val="hybridMultilevel"/>
    <w:tmpl w:val="34AC02D8"/>
    <w:lvl w:ilvl="0" w:tplc="196483BC">
      <w:start w:val="28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9">
    <w:nsid w:val="49783F38"/>
    <w:multiLevelType w:val="hybridMultilevel"/>
    <w:tmpl w:val="3D0A17A8"/>
    <w:lvl w:ilvl="0" w:tplc="93104046">
      <w:start w:val="1"/>
      <w:numFmt w:val="lowerRoman"/>
      <w:lvlText w:val="%1)"/>
      <w:lvlJc w:val="left"/>
      <w:pPr>
        <w:ind w:left="1120" w:hanging="72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0">
    <w:nsid w:val="5C07317A"/>
    <w:multiLevelType w:val="hybridMultilevel"/>
    <w:tmpl w:val="D4A2D8AE"/>
    <w:lvl w:ilvl="0" w:tplc="FC641F66">
      <w:start w:val="1"/>
      <w:numFmt w:val="upperLetter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1">
    <w:nsid w:val="5C976108"/>
    <w:multiLevelType w:val="hybridMultilevel"/>
    <w:tmpl w:val="521C873A"/>
    <w:lvl w:ilvl="0" w:tplc="02909BE0">
      <w:start w:val="1"/>
      <w:numFmt w:val="decimal"/>
      <w:lvlText w:val="%1."/>
      <w:lvlJc w:val="left"/>
      <w:pPr>
        <w:ind w:left="7307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2">
    <w:nsid w:val="5E7B4C1B"/>
    <w:multiLevelType w:val="hybridMultilevel"/>
    <w:tmpl w:val="0898001A"/>
    <w:lvl w:ilvl="0" w:tplc="64DCCD5E">
      <w:start w:val="1"/>
      <w:numFmt w:val="decimal"/>
      <w:lvlText w:val="%1)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3">
    <w:nsid w:val="61FF428F"/>
    <w:multiLevelType w:val="hybridMultilevel"/>
    <w:tmpl w:val="DB20E8D6"/>
    <w:lvl w:ilvl="0" w:tplc="357EA418">
      <w:start w:val="1"/>
      <w:numFmt w:val="decimal"/>
      <w:lvlText w:val="%1)"/>
      <w:lvlJc w:val="left"/>
      <w:pPr>
        <w:ind w:left="760" w:hanging="360"/>
      </w:pPr>
      <w:rPr>
        <w:rFonts w:eastAsia="Malgun Gothic" w:cs="Times New Roman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4">
    <w:nsid w:val="64D2082E"/>
    <w:multiLevelType w:val="hybridMultilevel"/>
    <w:tmpl w:val="3D42703E"/>
    <w:lvl w:ilvl="0" w:tplc="7F44B7B6">
      <w:start w:val="1"/>
      <w:numFmt w:val="upperLetter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5">
    <w:nsid w:val="7E9D2CFE"/>
    <w:multiLevelType w:val="hybridMultilevel"/>
    <w:tmpl w:val="8E1E89DE"/>
    <w:lvl w:ilvl="0" w:tplc="D43444FA">
      <w:start w:val="1"/>
      <w:numFmt w:val="upperLetter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1"/>
  </w:num>
  <w:num w:numId="5">
    <w:abstractNumId w:val="15"/>
  </w:num>
  <w:num w:numId="6">
    <w:abstractNumId w:val="10"/>
  </w:num>
  <w:num w:numId="7">
    <w:abstractNumId w:val="3"/>
  </w:num>
  <w:num w:numId="8">
    <w:abstractNumId w:val="5"/>
  </w:num>
  <w:num w:numId="9">
    <w:abstractNumId w:val="9"/>
  </w:num>
  <w:num w:numId="10">
    <w:abstractNumId w:val="12"/>
  </w:num>
  <w:num w:numId="11">
    <w:abstractNumId w:val="0"/>
  </w:num>
  <w:num w:numId="12">
    <w:abstractNumId w:val="4"/>
  </w:num>
  <w:num w:numId="13">
    <w:abstractNumId w:val="7"/>
  </w:num>
  <w:num w:numId="14">
    <w:abstractNumId w:val="11"/>
  </w:num>
  <w:num w:numId="15">
    <w:abstractNumId w:val="8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3405"/>
    <w:rsid w:val="00086C4A"/>
    <w:rsid w:val="000A5111"/>
    <w:rsid w:val="001C0053"/>
    <w:rsid w:val="001D5893"/>
    <w:rsid w:val="00214B60"/>
    <w:rsid w:val="00254D9D"/>
    <w:rsid w:val="00294183"/>
    <w:rsid w:val="002A224A"/>
    <w:rsid w:val="002D5255"/>
    <w:rsid w:val="00335427"/>
    <w:rsid w:val="003733C8"/>
    <w:rsid w:val="0041057C"/>
    <w:rsid w:val="004B014B"/>
    <w:rsid w:val="007948B3"/>
    <w:rsid w:val="007A5EEA"/>
    <w:rsid w:val="007B5618"/>
    <w:rsid w:val="007F7C6C"/>
    <w:rsid w:val="0081757B"/>
    <w:rsid w:val="00872DB0"/>
    <w:rsid w:val="0089712A"/>
    <w:rsid w:val="008A652E"/>
    <w:rsid w:val="0098354D"/>
    <w:rsid w:val="00A7253F"/>
    <w:rsid w:val="00B8136C"/>
    <w:rsid w:val="00BF2847"/>
    <w:rsid w:val="00CD7EB0"/>
    <w:rsid w:val="00E13405"/>
    <w:rsid w:val="00EA7E51"/>
    <w:rsid w:val="00EC1398"/>
    <w:rsid w:val="00F97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3C8"/>
    <w:pPr>
      <w:widowControl w:val="0"/>
      <w:wordWrap w:val="0"/>
      <w:autoSpaceDE w:val="0"/>
      <w:autoSpaceDN w:val="0"/>
    </w:pPr>
    <w:rPr>
      <w:rFonts w:ascii="Malgun Gothic" w:eastAsia="Malgun Gothic" w:hAnsi="Malgun Gothic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733C8"/>
    <w:pPr>
      <w:keepNext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733C8"/>
    <w:pPr>
      <w:keepNext/>
      <w:outlineLvl w:val="1"/>
    </w:pPr>
  </w:style>
  <w:style w:type="paragraph" w:styleId="Heading4">
    <w:name w:val="heading 4"/>
    <w:basedOn w:val="Normal"/>
    <w:next w:val="NormalIndent"/>
    <w:link w:val="Heading4Char"/>
    <w:uiPriority w:val="99"/>
    <w:qFormat/>
    <w:rsid w:val="003733C8"/>
    <w:pPr>
      <w:keepNext/>
      <w:autoSpaceDE/>
      <w:autoSpaceDN/>
      <w:adjustRightInd w:val="0"/>
      <w:spacing w:after="0" w:line="480" w:lineRule="auto"/>
      <w:textAlignment w:val="baseline"/>
      <w:outlineLvl w:val="3"/>
    </w:pPr>
    <w:rPr>
      <w:rFonts w:ascii="Arial" w:eastAsia="Batang" w:hAnsi="Arial"/>
      <w:b/>
      <w:bCs/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3C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733C8"/>
  </w:style>
  <w:style w:type="paragraph" w:styleId="Footer">
    <w:name w:val="footer"/>
    <w:basedOn w:val="Normal"/>
    <w:link w:val="FooterChar"/>
    <w:uiPriority w:val="99"/>
    <w:unhideWhenUsed/>
    <w:rsid w:val="003733C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733C8"/>
  </w:style>
  <w:style w:type="character" w:customStyle="1" w:styleId="Heading1Char">
    <w:name w:val="Heading 1 Char"/>
    <w:basedOn w:val="DefaultParagraphFont"/>
    <w:link w:val="Heading1"/>
    <w:uiPriority w:val="99"/>
    <w:rsid w:val="003733C8"/>
    <w:rPr>
      <w:rFonts w:ascii="Malgun Gothic" w:eastAsia="Malgun Gothic" w:hAnsi="Malgun Gothic" w:cs="Times New Roman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3733C8"/>
    <w:rPr>
      <w:rFonts w:ascii="Malgun Gothic" w:eastAsia="Malgun Gothic" w:hAnsi="Malgun Gothic" w:cs="Times New Roman"/>
    </w:rPr>
  </w:style>
  <w:style w:type="character" w:customStyle="1" w:styleId="Heading4Char">
    <w:name w:val="Heading 4 Char"/>
    <w:basedOn w:val="DefaultParagraphFont"/>
    <w:link w:val="Heading4"/>
    <w:uiPriority w:val="99"/>
    <w:rsid w:val="003733C8"/>
    <w:rPr>
      <w:rFonts w:ascii="Arial" w:eastAsia="Batang" w:hAnsi="Arial" w:cs="Times New Roman"/>
      <w:b/>
      <w:bCs/>
      <w:kern w:val="0"/>
      <w:sz w:val="22"/>
    </w:rPr>
  </w:style>
  <w:style w:type="paragraph" w:styleId="BodyText">
    <w:name w:val="Body Text"/>
    <w:basedOn w:val="Normal"/>
    <w:link w:val="BodyTextChar"/>
    <w:uiPriority w:val="99"/>
    <w:rsid w:val="003733C8"/>
    <w:pPr>
      <w:autoSpaceDE/>
      <w:autoSpaceDN/>
      <w:adjustRightInd w:val="0"/>
      <w:spacing w:after="0" w:line="480" w:lineRule="auto"/>
      <w:jc w:val="left"/>
      <w:textAlignment w:val="baseline"/>
    </w:pPr>
    <w:rPr>
      <w:rFonts w:ascii="Courier New" w:eastAsia="Batang" w:hAnsi="Courier New" w:cs="Courier New"/>
      <w:kern w:val="0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3733C8"/>
    <w:rPr>
      <w:rFonts w:ascii="Courier New" w:eastAsia="Batang" w:hAnsi="Courier New" w:cs="Courier New"/>
      <w:kern w:val="0"/>
      <w:sz w:val="22"/>
    </w:rPr>
  </w:style>
  <w:style w:type="paragraph" w:styleId="ListParagraph">
    <w:name w:val="List Paragraph"/>
    <w:basedOn w:val="Normal"/>
    <w:uiPriority w:val="99"/>
    <w:qFormat/>
    <w:rsid w:val="003733C8"/>
    <w:pPr>
      <w:ind w:leftChars="400" w:left="800"/>
    </w:pPr>
  </w:style>
  <w:style w:type="paragraph" w:styleId="NormalWeb">
    <w:name w:val="Normal (Web)"/>
    <w:basedOn w:val="Normal"/>
    <w:uiPriority w:val="99"/>
    <w:rsid w:val="003733C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733C8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3C8"/>
    <w:rPr>
      <w:rFonts w:ascii="Malgun Gothic" w:eastAsia="Malgun Gothic" w:hAnsi="Malgun Gothic" w:cs="Times New Roman"/>
      <w:sz w:val="18"/>
      <w:szCs w:val="18"/>
    </w:rPr>
  </w:style>
  <w:style w:type="character" w:styleId="Hyperlink">
    <w:name w:val="Hyperlink"/>
    <w:uiPriority w:val="99"/>
    <w:rsid w:val="003733C8"/>
    <w:rPr>
      <w:rFonts w:cs="Times New Roman"/>
      <w:color w:val="0000FF"/>
      <w:u w:val="single"/>
    </w:rPr>
  </w:style>
  <w:style w:type="paragraph" w:styleId="NormalIndent">
    <w:name w:val="Normal Indent"/>
    <w:basedOn w:val="Normal"/>
    <w:uiPriority w:val="99"/>
    <w:semiHidden/>
    <w:rsid w:val="003733C8"/>
    <w:pPr>
      <w:ind w:leftChars="400" w:left="800"/>
    </w:pPr>
  </w:style>
  <w:style w:type="character" w:customStyle="1" w:styleId="named-content">
    <w:name w:val="named-content"/>
    <w:uiPriority w:val="99"/>
    <w:rsid w:val="003733C8"/>
    <w:rPr>
      <w:rFonts w:cs="Times New Roman"/>
    </w:rPr>
  </w:style>
  <w:style w:type="paragraph" w:styleId="NoSpacing">
    <w:name w:val="No Spacing"/>
    <w:uiPriority w:val="99"/>
    <w:qFormat/>
    <w:rsid w:val="003733C8"/>
    <w:pPr>
      <w:widowControl w:val="0"/>
      <w:wordWrap w:val="0"/>
      <w:autoSpaceDE w:val="0"/>
      <w:autoSpaceDN w:val="0"/>
      <w:spacing w:after="0" w:line="240" w:lineRule="auto"/>
    </w:pPr>
    <w:rPr>
      <w:rFonts w:ascii="Malgun Gothic" w:eastAsia="Malgun Gothic" w:hAnsi="Malgun Gothic" w:cs="Malgun Gothic"/>
      <w:szCs w:val="20"/>
    </w:rPr>
  </w:style>
  <w:style w:type="table" w:styleId="TableGrid">
    <w:name w:val="Table Grid"/>
    <w:basedOn w:val="TableNormal"/>
    <w:uiPriority w:val="99"/>
    <w:rsid w:val="003733C8"/>
    <w:pPr>
      <w:spacing w:after="0" w:line="240" w:lineRule="auto"/>
      <w:jc w:val="left"/>
    </w:pPr>
    <w:rPr>
      <w:rFonts w:ascii="Malgun Gothic" w:eastAsia="Malgun Gothic" w:hAnsi="Malgun Gothic" w:cs="Times New Roman"/>
      <w:kern w:val="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2">
    <w:name w:val="highlight2"/>
    <w:uiPriority w:val="99"/>
    <w:rsid w:val="003733C8"/>
    <w:rPr>
      <w:rFonts w:cs="Times New Roman"/>
    </w:rPr>
  </w:style>
  <w:style w:type="paragraph" w:customStyle="1" w:styleId="a">
    <w:name w:val="바탕글"/>
    <w:basedOn w:val="Normal"/>
    <w:uiPriority w:val="99"/>
    <w:rsid w:val="003733C8"/>
    <w:pPr>
      <w:widowControl/>
      <w:wordWrap/>
      <w:autoSpaceDE/>
      <w:autoSpaceDN/>
      <w:snapToGrid w:val="0"/>
      <w:spacing w:after="0" w:line="360" w:lineRule="auto"/>
    </w:pPr>
    <w:rPr>
      <w:rFonts w:ascii="한양신명조" w:eastAsia="Gulim" w:hAnsi="Gulim" w:cs="Gulim"/>
      <w:color w:val="000000"/>
      <w:kern w:val="0"/>
      <w:szCs w:val="20"/>
    </w:rPr>
  </w:style>
  <w:style w:type="character" w:customStyle="1" w:styleId="inline-l2-heading1">
    <w:name w:val="inline-l2-heading1"/>
    <w:uiPriority w:val="99"/>
    <w:rsid w:val="003733C8"/>
    <w:rPr>
      <w:rFonts w:cs="Times New Roman"/>
      <w:b/>
      <w:bCs/>
    </w:rPr>
  </w:style>
  <w:style w:type="character" w:styleId="LineNumber">
    <w:name w:val="line number"/>
    <w:uiPriority w:val="99"/>
    <w:semiHidden/>
    <w:rsid w:val="003733C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3C8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paragraph" w:styleId="1">
    <w:name w:val="heading 1"/>
    <w:basedOn w:val="a"/>
    <w:next w:val="a"/>
    <w:link w:val="1Char"/>
    <w:uiPriority w:val="99"/>
    <w:qFormat/>
    <w:rsid w:val="003733C8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Char"/>
    <w:uiPriority w:val="99"/>
    <w:qFormat/>
    <w:rsid w:val="003733C8"/>
    <w:pPr>
      <w:keepNext/>
      <w:outlineLvl w:val="1"/>
    </w:pPr>
  </w:style>
  <w:style w:type="paragraph" w:styleId="4">
    <w:name w:val="heading 4"/>
    <w:basedOn w:val="a"/>
    <w:next w:val="a0"/>
    <w:link w:val="4Char"/>
    <w:uiPriority w:val="99"/>
    <w:qFormat/>
    <w:rsid w:val="003733C8"/>
    <w:pPr>
      <w:keepNext/>
      <w:autoSpaceDE/>
      <w:autoSpaceDN/>
      <w:adjustRightInd w:val="0"/>
      <w:spacing w:after="0" w:line="480" w:lineRule="auto"/>
      <w:textAlignment w:val="baseline"/>
      <w:outlineLvl w:val="3"/>
    </w:pPr>
    <w:rPr>
      <w:rFonts w:ascii="Arial" w:eastAsia="바탕" w:hAnsi="Arial"/>
      <w:b/>
      <w:bCs/>
      <w:kern w:val="0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3733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4"/>
    <w:uiPriority w:val="99"/>
    <w:rsid w:val="003733C8"/>
  </w:style>
  <w:style w:type="paragraph" w:styleId="a5">
    <w:name w:val="footer"/>
    <w:basedOn w:val="a"/>
    <w:link w:val="Char0"/>
    <w:uiPriority w:val="99"/>
    <w:unhideWhenUsed/>
    <w:rsid w:val="003733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5"/>
    <w:uiPriority w:val="99"/>
    <w:rsid w:val="003733C8"/>
  </w:style>
  <w:style w:type="character" w:customStyle="1" w:styleId="1Char">
    <w:name w:val="제목 1 Char"/>
    <w:basedOn w:val="a1"/>
    <w:link w:val="1"/>
    <w:uiPriority w:val="99"/>
    <w:rsid w:val="003733C8"/>
    <w:rPr>
      <w:rFonts w:ascii="맑은 고딕" w:eastAsia="맑은 고딕" w:hAnsi="맑은 고딕" w:cs="Times New Roman"/>
      <w:sz w:val="28"/>
      <w:szCs w:val="28"/>
    </w:rPr>
  </w:style>
  <w:style w:type="character" w:customStyle="1" w:styleId="2Char">
    <w:name w:val="제목 2 Char"/>
    <w:basedOn w:val="a1"/>
    <w:link w:val="2"/>
    <w:uiPriority w:val="99"/>
    <w:rsid w:val="003733C8"/>
    <w:rPr>
      <w:rFonts w:ascii="맑은 고딕" w:eastAsia="맑은 고딕" w:hAnsi="맑은 고딕" w:cs="Times New Roman"/>
    </w:rPr>
  </w:style>
  <w:style w:type="character" w:customStyle="1" w:styleId="4Char">
    <w:name w:val="제목 4 Char"/>
    <w:basedOn w:val="a1"/>
    <w:link w:val="4"/>
    <w:uiPriority w:val="99"/>
    <w:rsid w:val="003733C8"/>
    <w:rPr>
      <w:rFonts w:ascii="Arial" w:eastAsia="바탕" w:hAnsi="Arial" w:cs="Times New Roman"/>
      <w:b/>
      <w:bCs/>
      <w:kern w:val="0"/>
      <w:sz w:val="22"/>
    </w:rPr>
  </w:style>
  <w:style w:type="paragraph" w:styleId="a6">
    <w:name w:val="Body Text"/>
    <w:basedOn w:val="a"/>
    <w:link w:val="Char1"/>
    <w:uiPriority w:val="99"/>
    <w:rsid w:val="003733C8"/>
    <w:pPr>
      <w:autoSpaceDE/>
      <w:autoSpaceDN/>
      <w:adjustRightInd w:val="0"/>
      <w:spacing w:after="0" w:line="480" w:lineRule="auto"/>
      <w:jc w:val="left"/>
      <w:textAlignment w:val="baseline"/>
    </w:pPr>
    <w:rPr>
      <w:rFonts w:ascii="Courier New" w:eastAsia="바탕" w:hAnsi="Courier New" w:cs="Courier New"/>
      <w:kern w:val="0"/>
      <w:sz w:val="22"/>
    </w:rPr>
  </w:style>
  <w:style w:type="character" w:customStyle="1" w:styleId="Char1">
    <w:name w:val="본문 Char"/>
    <w:basedOn w:val="a1"/>
    <w:link w:val="a6"/>
    <w:uiPriority w:val="99"/>
    <w:rsid w:val="003733C8"/>
    <w:rPr>
      <w:rFonts w:ascii="Courier New" w:eastAsia="바탕" w:hAnsi="Courier New" w:cs="Courier New"/>
      <w:kern w:val="0"/>
      <w:sz w:val="22"/>
    </w:rPr>
  </w:style>
  <w:style w:type="paragraph" w:styleId="a7">
    <w:name w:val="List Paragraph"/>
    <w:basedOn w:val="a"/>
    <w:uiPriority w:val="99"/>
    <w:qFormat/>
    <w:rsid w:val="003733C8"/>
    <w:pPr>
      <w:ind w:leftChars="400" w:left="800"/>
    </w:pPr>
  </w:style>
  <w:style w:type="paragraph" w:styleId="a8">
    <w:name w:val="Normal (Web)"/>
    <w:basedOn w:val="a"/>
    <w:uiPriority w:val="99"/>
    <w:rsid w:val="003733C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Balloon Text"/>
    <w:basedOn w:val="a"/>
    <w:link w:val="Char2"/>
    <w:uiPriority w:val="99"/>
    <w:semiHidden/>
    <w:rsid w:val="003733C8"/>
    <w:pPr>
      <w:spacing w:after="0" w:line="240" w:lineRule="auto"/>
    </w:pPr>
    <w:rPr>
      <w:sz w:val="18"/>
      <w:szCs w:val="18"/>
    </w:rPr>
  </w:style>
  <w:style w:type="character" w:customStyle="1" w:styleId="Char2">
    <w:name w:val="풍선 도움말 텍스트 Char"/>
    <w:basedOn w:val="a1"/>
    <w:link w:val="a9"/>
    <w:uiPriority w:val="99"/>
    <w:semiHidden/>
    <w:rsid w:val="003733C8"/>
    <w:rPr>
      <w:rFonts w:ascii="맑은 고딕" w:eastAsia="맑은 고딕" w:hAnsi="맑은 고딕" w:cs="Times New Roman"/>
      <w:sz w:val="18"/>
      <w:szCs w:val="18"/>
    </w:rPr>
  </w:style>
  <w:style w:type="character" w:styleId="aa">
    <w:name w:val="Hyperlink"/>
    <w:uiPriority w:val="99"/>
    <w:rsid w:val="003733C8"/>
    <w:rPr>
      <w:rFonts w:cs="Times New Roman"/>
      <w:color w:val="0000FF"/>
      <w:u w:val="single"/>
    </w:rPr>
  </w:style>
  <w:style w:type="paragraph" w:styleId="a0">
    <w:name w:val="Normal Indent"/>
    <w:basedOn w:val="a"/>
    <w:uiPriority w:val="99"/>
    <w:semiHidden/>
    <w:rsid w:val="003733C8"/>
    <w:pPr>
      <w:ind w:leftChars="400" w:left="800"/>
    </w:pPr>
  </w:style>
  <w:style w:type="character" w:customStyle="1" w:styleId="named-content">
    <w:name w:val="named-content"/>
    <w:uiPriority w:val="99"/>
    <w:rsid w:val="003733C8"/>
    <w:rPr>
      <w:rFonts w:cs="Times New Roman"/>
    </w:rPr>
  </w:style>
  <w:style w:type="paragraph" w:styleId="ab">
    <w:name w:val="No Spacing"/>
    <w:uiPriority w:val="99"/>
    <w:qFormat/>
    <w:rsid w:val="003733C8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맑은 고딕"/>
      <w:szCs w:val="20"/>
    </w:rPr>
  </w:style>
  <w:style w:type="table" w:styleId="ac">
    <w:name w:val="Table Grid"/>
    <w:basedOn w:val="a2"/>
    <w:uiPriority w:val="99"/>
    <w:rsid w:val="003733C8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2">
    <w:name w:val="highlight2"/>
    <w:uiPriority w:val="99"/>
    <w:rsid w:val="003733C8"/>
    <w:rPr>
      <w:rFonts w:cs="Times New Roman"/>
    </w:rPr>
  </w:style>
  <w:style w:type="paragraph" w:customStyle="1" w:styleId="ad">
    <w:name w:val="바탕글"/>
    <w:basedOn w:val="a"/>
    <w:uiPriority w:val="99"/>
    <w:rsid w:val="003733C8"/>
    <w:pPr>
      <w:widowControl/>
      <w:wordWrap/>
      <w:autoSpaceDE/>
      <w:autoSpaceDN/>
      <w:snapToGrid w:val="0"/>
      <w:spacing w:after="0" w:line="360" w:lineRule="auto"/>
    </w:pPr>
    <w:rPr>
      <w:rFonts w:ascii="한양신명조" w:eastAsia="굴림" w:hAnsi="굴림" w:cs="굴림"/>
      <w:color w:val="000000"/>
      <w:kern w:val="0"/>
      <w:szCs w:val="20"/>
    </w:rPr>
  </w:style>
  <w:style w:type="character" w:customStyle="1" w:styleId="inline-l2-heading1">
    <w:name w:val="inline-l2-heading1"/>
    <w:uiPriority w:val="99"/>
    <w:rsid w:val="003733C8"/>
    <w:rPr>
      <w:rFonts w:cs="Times New Roman"/>
      <w:b/>
      <w:bCs/>
    </w:rPr>
  </w:style>
  <w:style w:type="character" w:styleId="ae">
    <w:name w:val="line number"/>
    <w:uiPriority w:val="99"/>
    <w:semiHidden/>
    <w:rsid w:val="003733C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sogang</dc:creator>
  <cp:keywords/>
  <dc:description/>
  <cp:lastModifiedBy>hepialago</cp:lastModifiedBy>
  <cp:revision>18</cp:revision>
  <dcterms:created xsi:type="dcterms:W3CDTF">2015-01-31T22:40:00Z</dcterms:created>
  <dcterms:modified xsi:type="dcterms:W3CDTF">2015-04-06T11:35:00Z</dcterms:modified>
</cp:coreProperties>
</file>