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A59" w:rsidRPr="00731EBC" w:rsidRDefault="0016312E" w:rsidP="00EA15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31EBC">
        <w:rPr>
          <w:rFonts w:ascii="Times New Roman" w:hAnsi="Times New Roman" w:cs="Times New Roman"/>
          <w:sz w:val="24"/>
          <w:szCs w:val="24"/>
        </w:rPr>
        <w:t xml:space="preserve">Table S1. </w:t>
      </w:r>
      <w:r w:rsidR="00EA15A6" w:rsidRPr="00731EBC">
        <w:rPr>
          <w:rFonts w:ascii="Times New Roman" w:hAnsi="Times New Roman" w:cs="Times New Roman"/>
          <w:sz w:val="24"/>
          <w:szCs w:val="24"/>
        </w:rPr>
        <w:t xml:space="preserve">Genes differentially expressed in the </w:t>
      </w:r>
      <w:r w:rsidR="00EA15A6" w:rsidRPr="00731EBC">
        <w:rPr>
          <w:rFonts w:ascii="Times New Roman" w:hAnsi="Times New Roman" w:cs="Times New Roman"/>
          <w:sz w:val="24"/>
          <w:szCs w:val="24"/>
        </w:rPr>
        <w:sym w:font="Symbol" w:char="F044"/>
      </w:r>
      <w:bookmarkStart w:id="0" w:name="_GoBack"/>
      <w:bookmarkEnd w:id="0"/>
      <w:r w:rsidR="003F2066" w:rsidRPr="00731EBC">
        <w:rPr>
          <w:rFonts w:ascii="Times New Roman" w:hAnsi="Times New Roman" w:cs="Times New Roman"/>
          <w:i/>
          <w:sz w:val="24"/>
          <w:szCs w:val="24"/>
        </w:rPr>
        <w:t>rsmW</w:t>
      </w:r>
      <w:r w:rsidR="003F2066" w:rsidRPr="00731EBC">
        <w:rPr>
          <w:rFonts w:ascii="Times New Roman" w:hAnsi="Times New Roman" w:cs="Times New Roman"/>
          <w:sz w:val="24"/>
          <w:szCs w:val="24"/>
        </w:rPr>
        <w:t xml:space="preserve"> </w:t>
      </w:r>
      <w:r w:rsidR="00EA15A6" w:rsidRPr="00731EBC">
        <w:rPr>
          <w:rFonts w:ascii="Times New Roman" w:hAnsi="Times New Roman" w:cs="Times New Roman"/>
          <w:sz w:val="24"/>
          <w:szCs w:val="24"/>
        </w:rPr>
        <w:t>mutant compare</w:t>
      </w:r>
      <w:r w:rsidRPr="00731EBC">
        <w:rPr>
          <w:rFonts w:ascii="Times New Roman" w:hAnsi="Times New Roman" w:cs="Times New Roman"/>
          <w:sz w:val="24"/>
          <w:szCs w:val="24"/>
        </w:rPr>
        <w:t>d</w:t>
      </w:r>
      <w:r w:rsidR="00EA15A6" w:rsidRPr="00731EBC">
        <w:rPr>
          <w:rFonts w:ascii="Times New Roman" w:hAnsi="Times New Roman" w:cs="Times New Roman"/>
          <w:sz w:val="24"/>
          <w:szCs w:val="24"/>
        </w:rPr>
        <w:t xml:space="preserve"> to wild</w:t>
      </w:r>
      <w:r w:rsidR="006D0690" w:rsidRPr="00731EBC">
        <w:rPr>
          <w:rFonts w:ascii="Times New Roman" w:hAnsi="Times New Roman" w:cs="Times New Roman"/>
          <w:sz w:val="24"/>
          <w:szCs w:val="24"/>
        </w:rPr>
        <w:t>-</w:t>
      </w:r>
      <w:r w:rsidR="00EA15A6" w:rsidRPr="00731EBC">
        <w:rPr>
          <w:rFonts w:ascii="Times New Roman" w:hAnsi="Times New Roman" w:cs="Times New Roman"/>
          <w:sz w:val="24"/>
          <w:szCs w:val="24"/>
        </w:rPr>
        <w:t>type</w:t>
      </w:r>
      <w:r w:rsidRPr="00731EBC">
        <w:rPr>
          <w:rFonts w:ascii="Times New Roman" w:hAnsi="Times New Roman" w:cs="Times New Roman"/>
          <w:sz w:val="24"/>
          <w:szCs w:val="24"/>
        </w:rPr>
        <w:t>.</w:t>
      </w:r>
    </w:p>
    <w:p w:rsidR="0016312E" w:rsidRDefault="0016312E" w:rsidP="00EA15A6">
      <w:pPr>
        <w:pStyle w:val="NoSpacing"/>
      </w:pPr>
    </w:p>
    <w:p w:rsidR="0016312E" w:rsidRPr="00EA15A6" w:rsidRDefault="0016312E" w:rsidP="00EA15A6">
      <w:pPr>
        <w:pStyle w:val="NoSpacing"/>
        <w:sectPr w:rsidR="0016312E" w:rsidRPr="00EA15A6" w:rsidSect="0038581E">
          <w:pgSz w:w="12240" w:h="15840"/>
          <w:pgMar w:top="648" w:right="720" w:bottom="648" w:left="720" w:header="720" w:footer="720" w:gutter="0"/>
          <w:cols w:space="720"/>
          <w:docGrid w:linePitch="360"/>
        </w:sectPr>
      </w:pPr>
    </w:p>
    <w:tbl>
      <w:tblPr>
        <w:tblW w:w="7114" w:type="dxa"/>
        <w:tblInd w:w="93" w:type="dxa"/>
        <w:tblLook w:val="04A0" w:firstRow="1" w:lastRow="0" w:firstColumn="1" w:lastColumn="0" w:noHBand="0" w:noVBand="1"/>
      </w:tblPr>
      <w:tblGrid>
        <w:gridCol w:w="644"/>
        <w:gridCol w:w="450"/>
        <w:gridCol w:w="640"/>
        <w:gridCol w:w="5380"/>
      </w:tblGrid>
      <w:tr w:rsidR="002A1A59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A59" w:rsidRPr="003F343E" w:rsidRDefault="003F343E" w:rsidP="002A1A59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</w:pPr>
            <w:r w:rsidRPr="003F343E"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  <w:lastRenderedPageBreak/>
              <w:t>ORF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A59" w:rsidRPr="002A1A59" w:rsidRDefault="002A1A59" w:rsidP="002A1A5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  <w:r w:rsidRPr="002A1A59"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FC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A59" w:rsidRPr="002A1A59" w:rsidRDefault="00F43952" w:rsidP="002A1A5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Padj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.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A59" w:rsidRPr="002A1A59" w:rsidRDefault="002A1A59" w:rsidP="002A1A5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  <w:r w:rsidRPr="002A1A59"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ORF description</w:t>
            </w:r>
          </w:p>
        </w:tc>
      </w:tr>
      <w:tr w:rsidR="002A1A59" w:rsidRPr="002A1A59" w:rsidTr="002A1A59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A59" w:rsidRPr="002A1A59" w:rsidRDefault="00307356" w:rsidP="002A1A5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  <w:r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Defense and Virulence</w:t>
            </w:r>
          </w:p>
        </w:tc>
      </w:tr>
      <w:tr w:rsidR="00307356" w:rsidRPr="002A1A59" w:rsidTr="00307356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PA0459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3.7E-02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ClpA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/B protease ATP binding subunit</w:t>
            </w:r>
          </w:p>
        </w:tc>
      </w:tr>
      <w:tr w:rsidR="00307356" w:rsidRPr="002A1A59" w:rsidTr="00307356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PA0779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ATP-dependent protease</w:t>
            </w:r>
          </w:p>
        </w:tc>
      </w:tr>
      <w:tr w:rsidR="00307356" w:rsidRPr="002A1A59" w:rsidTr="00307356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PA1871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1.1E-06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LasA</w:t>
            </w:r>
            <w:proofErr w:type="spellEnd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 protease precursor</w:t>
            </w:r>
            <w:r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F6">
              <w:rPr>
                <w:rFonts w:eastAsia="Times New Roman" w:cs="Arial"/>
                <w:b/>
                <w:color w:val="000000"/>
                <w:sz w:val="12"/>
                <w:szCs w:val="12"/>
              </w:rPr>
              <w:t>*</w:t>
            </w:r>
          </w:p>
        </w:tc>
      </w:tr>
      <w:tr w:rsidR="00307356" w:rsidRPr="002A1A59" w:rsidTr="00307356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PA1877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3.2E-02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secretion protein</w:t>
            </w:r>
          </w:p>
        </w:tc>
      </w:tr>
      <w:tr w:rsidR="00307356" w:rsidRPr="002A1A59" w:rsidTr="00307356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PA2194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1.7E-08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hydrogen cyanide synthase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HcnB</w:t>
            </w:r>
            <w:proofErr w:type="spellEnd"/>
          </w:p>
        </w:tc>
      </w:tr>
      <w:tr w:rsidR="00307356" w:rsidRPr="002A1A59" w:rsidTr="00307356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PA2195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4.5E-08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hydrogen cyanide synthase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HcnC</w:t>
            </w:r>
            <w:proofErr w:type="spellEnd"/>
          </w:p>
        </w:tc>
      </w:tr>
      <w:tr w:rsidR="00307356" w:rsidRPr="002A1A59" w:rsidTr="00307356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PA2570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3.3E-07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LecA</w:t>
            </w:r>
            <w:proofErr w:type="spellEnd"/>
          </w:p>
        </w:tc>
      </w:tr>
      <w:tr w:rsidR="00307356" w:rsidRPr="002A1A59" w:rsidTr="00307356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PA3724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5.2E-11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elastase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LasB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F6">
              <w:rPr>
                <w:rFonts w:eastAsia="Times New Roman" w:cs="Arial"/>
                <w:b/>
                <w:color w:val="000000"/>
                <w:sz w:val="12"/>
                <w:szCs w:val="12"/>
              </w:rPr>
              <w:t>*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PA0807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3.7E-02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AmpDh3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PA0867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 xml:space="preserve">membrane-bound lysozyme inhibitor of c-type lysozyme </w:t>
            </w:r>
            <w:proofErr w:type="spellStart"/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MliC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PA0984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colicin</w:t>
            </w:r>
            <w:proofErr w:type="spellEnd"/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 xml:space="preserve"> immunity protein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PA1596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7.2E-05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 xml:space="preserve">heat shock protein </w:t>
            </w:r>
            <w:proofErr w:type="spellStart"/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HtpG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PA3126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 xml:space="preserve">heat-shock protein </w:t>
            </w:r>
            <w:proofErr w:type="spellStart"/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IbpA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PA3161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8.0E-03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integration host factor beta subunit,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himD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PA3450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4.9E-02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antioxidant protein</w:t>
            </w:r>
          </w:p>
        </w:tc>
      </w:tr>
      <w:tr w:rsidR="00307356" w:rsidRPr="003F2066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PA3523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7.75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4.6E-02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463B73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</w:pPr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 xml:space="preserve">RND efflux membrane fusion </w:t>
            </w:r>
            <w:proofErr w:type="spellStart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protein</w:t>
            </w:r>
            <w:proofErr w:type="spellEnd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 xml:space="preserve"> </w:t>
            </w:r>
            <w:proofErr w:type="spellStart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precursor</w:t>
            </w:r>
            <w:proofErr w:type="spellEnd"/>
            <w:r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 xml:space="preserve"> *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PA3721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3.1E-03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NalC</w:t>
            </w:r>
            <w:proofErr w:type="spellEnd"/>
          </w:p>
        </w:tc>
      </w:tr>
      <w:tr w:rsidR="00307356" w:rsidRPr="003F2066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PA4208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5.3E-05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463B73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</w:pPr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 xml:space="preserve">probable </w:t>
            </w:r>
            <w:proofErr w:type="spellStart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outer</w:t>
            </w:r>
            <w:proofErr w:type="spellEnd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 xml:space="preserve"> membrane </w:t>
            </w:r>
            <w:proofErr w:type="spellStart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protein</w:t>
            </w:r>
            <w:proofErr w:type="spellEnd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 xml:space="preserve"> </w:t>
            </w:r>
            <w:proofErr w:type="spellStart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precursor</w:t>
            </w:r>
            <w:proofErr w:type="spellEnd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 xml:space="preserve">, </w:t>
            </w:r>
            <w:proofErr w:type="spellStart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ompD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0F1498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0F1498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Regulators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PA0436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2.6E-04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PA0535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2.48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PA0652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5.1E-03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transcriptional regulator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Vfr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PA1504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PA1630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PA1961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2.5E-02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PA2100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4.5E-06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PA2126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2.2E-02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conserved hypothetical protein,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CgrC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PA2127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1.1E-05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cons</w:t>
            </w:r>
            <w:r>
              <w:rPr>
                <w:rFonts w:eastAsia="Times New Roman" w:cs="Arial"/>
                <w:color w:val="000000"/>
                <w:sz w:val="12"/>
                <w:szCs w:val="12"/>
              </w:rPr>
              <w:t xml:space="preserve">erved hypothetical protein, </w:t>
            </w:r>
            <w:proofErr w:type="spellStart"/>
            <w:r>
              <w:rPr>
                <w:rFonts w:eastAsia="Times New Roman" w:cs="Arial"/>
                <w:color w:val="000000"/>
                <w:sz w:val="12"/>
                <w:szCs w:val="12"/>
              </w:rPr>
              <w:t>CgrA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PA2299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5.7E-03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PA2312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5.2E-03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PA2359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1.4E-02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PA2885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8.2E-03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putative repressor of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atu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genes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PA3124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2.0E-06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PA3363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aliphatic amidase regulator,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AmiR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PA3477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3.2E-07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transcriptional regulator RhlR</w:t>
            </w:r>
            <w:r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F6">
              <w:rPr>
                <w:rFonts w:eastAsia="Times New Roman" w:cs="Arial"/>
                <w:b/>
                <w:color w:val="000000"/>
                <w:sz w:val="12"/>
                <w:szCs w:val="12"/>
              </w:rPr>
              <w:t>*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PA3879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8.8E-03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two-component response regulator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NarL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PA3965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1.2E-02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PA4070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5.7E-03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PA4147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4.2E-03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transcriptional regulator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AcoR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PA4726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6.3E-04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two-component response regulator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CbrB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PA5301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1.7E-07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transcriptional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PA5356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1.1E-05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transcriptional regulator,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GlcC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56278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562789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c-di-GMP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PA5483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3.6E-03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two-component response regulator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AlgB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PA2567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1.3E-02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hypothetical protein, c-di-GMP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phoshodiesterase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PA3885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84.6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protein tyrosine phosphatase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TpbA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PA4601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2.8E-09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motility regulator,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MorA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56278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562789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Iron homeostasis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PA0149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sigma-70 factor, ECF subfamily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PA0150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2.3E-02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transmembrane sensor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PA0929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two-component response regulator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PA1300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3.1E-05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sigma-70 factor, ECF subfamily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PA1301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2.5E-04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transmembrane sensor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PA2093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2.7E-03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sigma-70 factor, ECF subfamily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PA2094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7.3E-11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transmembrane sensor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PA2398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1.9E-02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ferripyoverdine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receptor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PA2686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two-component response regulator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PfeR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PA2687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3.5E-06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two-component sensor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PfeS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PA3285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5.1E-03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sigma-70 factor, ECF subfamily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PA4159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9.5E-06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ferrienterobactin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-binding periplasmic protein precursor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FepB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PA4160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2.2E-05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ferric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enterobactin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transport protein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FepD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PA4161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5.2E-03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ferric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enterobactin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transport protein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FepG</w:t>
            </w:r>
            <w:proofErr w:type="spellEnd"/>
          </w:p>
        </w:tc>
      </w:tr>
      <w:tr w:rsidR="00307356" w:rsidRPr="003F2066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PA4210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4.6E-03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463B73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</w:pPr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 xml:space="preserve">probable </w:t>
            </w:r>
            <w:proofErr w:type="spellStart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phenazine</w:t>
            </w:r>
            <w:proofErr w:type="spellEnd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 xml:space="preserve"> </w:t>
            </w:r>
            <w:proofErr w:type="spellStart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biosynthesis</w:t>
            </w:r>
            <w:proofErr w:type="spellEnd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 xml:space="preserve"> </w:t>
            </w:r>
            <w:proofErr w:type="spellStart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protein</w:t>
            </w:r>
            <w:proofErr w:type="spellEnd"/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, phzA1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PA4223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5.9E-04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ATP-binding component of ABC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PA1905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4.9E-02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pyridoxamine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5'-phosphate oxidase, phzG2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0F1498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0F1498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Motility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PA1092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flagellin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type B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PA1094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flagellar capping protein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FliD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PA2654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1.3E-02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chemotaxis transducer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PA2788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7.0E-04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chemotaxis transducer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PA3479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4.0E-04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rhamnosyltransferase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chain A,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RhlA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PA4290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1.3E-03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chemotaxis transducer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PA4306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4.2E-08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Type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IVb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pilin,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Flp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PA4649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cupE2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PA5276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4.8E-02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Lipopeptide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LppL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precursor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56278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562789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LPS, Cell Envelope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PA1385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4.3E-03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glycosyl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transferase</w:t>
            </w:r>
          </w:p>
        </w:tc>
      </w:tr>
      <w:tr w:rsidR="00307356" w:rsidRPr="003F2066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PA3337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463B73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  <w:lang w:val="es-ES"/>
              </w:rPr>
            </w:pPr>
            <w:r w:rsidRPr="00463B73">
              <w:rPr>
                <w:rFonts w:eastAsia="Times New Roman" w:cs="Arial"/>
                <w:color w:val="000000"/>
                <w:sz w:val="12"/>
                <w:szCs w:val="12"/>
                <w:lang w:val="es-ES"/>
              </w:rPr>
              <w:t>ADP-L-glycero-D-mannoheptose 6-epimerase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PA3636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2.3E-03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2-dehydro-3-deoxyphosphooctonate aldolase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PA4414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7.7E-03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UDP-N-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acetylmuramoylalanine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--D-glutamate ligase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0F1498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0F1498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Transporters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PA0287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2.62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4.9E-03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3-guanidinopropionate transport protein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PA0811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2.73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3.4E-02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major facilitator superfamily (MFS)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PA1493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2.7E-02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sulfate-binding protein of ABC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PA1549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4.1E-04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cation-transporting P-type ATPase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PA1964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1.2E-03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ATP-binding component of ABC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PA2092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3.4E-08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major facilitator superfamily (MFS)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PA2327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4.4E-06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permease of ABC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PA2997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3.7E-02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Na+-translocating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NADH:ubiquinone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oxidoreductase subunit Nrq3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PA3234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6.2E-06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sodium:solute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symporter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PA3315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4.9E-02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permease of ABC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PA3447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4.1E-04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ATP-binding component of ABC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PA3766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6.2E-03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aromatic amino acid transporter</w:t>
            </w:r>
          </w:p>
        </w:tc>
      </w:tr>
      <w:tr w:rsidR="00307356" w:rsidRPr="002A1A59" w:rsidTr="0050272B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3F343E" w:rsidRDefault="00307356" w:rsidP="00307356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</w:p>
        </w:tc>
      </w:tr>
      <w:tr w:rsidR="00307356" w:rsidRPr="002A1A59" w:rsidTr="0050272B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3F343E" w:rsidRDefault="00307356" w:rsidP="00307356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</w:pPr>
            <w:r w:rsidRPr="003F343E"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  <w:lastRenderedPageBreak/>
              <w:t>ORF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  <w:r w:rsidRPr="002A1A59"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FC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  <w:proofErr w:type="spellStart"/>
            <w:r w:rsidRPr="002A1A59"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P</w:t>
            </w:r>
            <w:r w:rsidRPr="002A1A59"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  <w:vertAlign w:val="subscript"/>
              </w:rPr>
              <w:t>adj</w:t>
            </w:r>
            <w:proofErr w:type="spellEnd"/>
            <w:r w:rsidRPr="002A1A59"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  <w:vertAlign w:val="subscript"/>
              </w:rPr>
              <w:t>.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  <w:r w:rsidRPr="002A1A59"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ORF description</w:t>
            </w:r>
          </w:p>
        </w:tc>
      </w:tr>
      <w:tr w:rsidR="00307356" w:rsidRPr="002A1A59" w:rsidTr="00B014C2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Transporters Cont.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PA3839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2.5E-09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sodium:sulfate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symporter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PA3920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metal transporting P-type ATPase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PA4156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1.1E-12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TonB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-dependent receptor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PA4223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5.9E-04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ATP-binding component of ABC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PA4276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1.2E-02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secretion protein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SecE</w:t>
            </w:r>
            <w:proofErr w:type="spellEnd"/>
          </w:p>
        </w:tc>
      </w:tr>
      <w:tr w:rsidR="00307356" w:rsidRPr="003F2066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PA4358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2.3E-11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463B73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</w:pPr>
            <w:r w:rsidRPr="00463B73">
              <w:rPr>
                <w:rFonts w:eastAsia="Times New Roman" w:cs="Arial"/>
                <w:color w:val="000000"/>
                <w:sz w:val="12"/>
                <w:szCs w:val="12"/>
                <w:lang w:val="fr-CH"/>
              </w:rPr>
              <w:t>probable ferrous iron transport protein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PA4503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permease of ABC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PA4747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secretion protein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SecG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PA5097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amino acid permease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PA5207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phosphate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PA5230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3.6E-18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permease of ABC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PA5231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5.2E-11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ATP-binding/permease fusion ABC transporter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9.5E-09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permease of ABC zinc transporter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ZnuB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56278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562789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 xml:space="preserve">Carbon Utilization: TCA, Glycolysis, </w:t>
            </w:r>
            <w:proofErr w:type="spellStart"/>
            <w:r w:rsidRPr="00562789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Gluconeogensis</w:t>
            </w:r>
            <w:proofErr w:type="spellEnd"/>
            <w:r w:rsidRPr="00562789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, Acetate Metabolism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PA0106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0.55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5.0E-04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cytochrome c oxidase, subunit I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PA0211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8.7E-05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malonate decarboxylase beta subunit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PA0212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9.3E-04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malonate decarboxylase gamma subunit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PA0214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2.37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2.7E-03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probable acyl transferase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PA0215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2.8E-02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 xml:space="preserve">malonate transporter </w:t>
            </w:r>
            <w:proofErr w:type="spellStart"/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MadL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PA0299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1.9E-06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putrescine aminotransferase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PA0304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7.9E-03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 xml:space="preserve">polyamine transport protein </w:t>
            </w:r>
            <w:proofErr w:type="spellStart"/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PotI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PA0795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3.2E-02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citrate synthase 2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PA0835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4.5E-04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phosphate acetyltransferase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PA0836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2.8E-03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acetate kinase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PA0840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color w:val="000000"/>
                <w:sz w:val="12"/>
                <w:szCs w:val="12"/>
              </w:rPr>
              <w:t>probable oxidoreductase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PA0852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1.1E-03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chitin-binding protein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CbpD</w:t>
            </w:r>
            <w:proofErr w:type="spellEnd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 precursor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PA1546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5.9E-04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oxygen-independent coproporphyrinogen III oxidase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PA1581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1.2E-04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succinate dehydrogenase (C subunit)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PA1856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4.4E-02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cytochrome oxidase subunit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PA1947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4.8E-04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ribose transport protein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RbsA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PA2119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9.2E-10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alcohol dehydrogenase (Zn-dependent)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PA2298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8.6E-08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oxidoreductase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PA2300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4.7E-11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B22130" w:rsidRDefault="00307356" w:rsidP="00307356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2"/>
                <w:szCs w:val="12"/>
              </w:rPr>
            </w:pPr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 xml:space="preserve">Chitinase </w:t>
            </w:r>
            <w:proofErr w:type="spellStart"/>
            <w:r w:rsidRPr="00B22130">
              <w:rPr>
                <w:rFonts w:eastAsia="Times New Roman" w:cs="Arial"/>
                <w:bCs/>
                <w:color w:val="000000"/>
                <w:sz w:val="12"/>
                <w:szCs w:val="12"/>
              </w:rPr>
              <w:t>chiC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PA2304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1.4E-04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AmbC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PA2552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8.6E-03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acyl-CoA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PA2624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9.3E-04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isocitrate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PA3132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-3.4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8.3E-04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hydrolase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PA3366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5.2E-28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aliphatic amidase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PA3972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1.0E-07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acyl-CoA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PA4329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4.1E-04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pyruvate kinase II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PA4429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1.2E-02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cytochrome c1 precursor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PA4571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5.6E-06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cytochrome c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PA4587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1.5E-11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cytochrome c551 peroxidase precursor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PA4889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7.5E-03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oxidoreductase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PA5312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7.4E-04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aldehyde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PA5427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4.8E-12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alcohol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PA5432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5.5E-03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acetyltransferase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PA5554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3.9E-07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ATP synthase beta chain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PA5555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2.3E-04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ATP synthase gamma chain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PA5556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3.2E-08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ATP synthase alpha chain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PA5557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6.1E-09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ATP synthase delta chain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PA5558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3.2E-10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ATP synthase B chain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PA5559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7.6E-05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atp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synthase C chain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PA5560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4.7E-03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ATP synthase A chain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  <w:r w:rsidRPr="002A1A59"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Fatty Acid Metabolism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PA0447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3.2E-09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glutaryl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-CoA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PA1609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6.3E-04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beta-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ketoacyl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-ACP synthase I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PA1629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4.1E-02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enoyl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-CoA hydratase/isomerase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PA1828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4.1E-02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short-chain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PA4888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1.5E-12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acyl-CoA delta-9-desaturase,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DesB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PA5031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short chain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PA5521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1.1E-08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short-chain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7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  <w:r w:rsidRPr="002A1A59"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Amino Acid Metabolism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PA0196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0.41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pyridine nucleotide transhydrogenase, beta subunit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PA0265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2.0E-06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succinate-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semialdehyde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PA0530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5.9E-07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class III pyridoxal phosphate-dependent aminotransferase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PA0531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8.1E-06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glutamine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amidotransferase</w:t>
            </w:r>
            <w:proofErr w:type="spellEnd"/>
            <w:r w:rsidRPr="005773F6">
              <w:rPr>
                <w:rFonts w:eastAsia="Times New Roman" w:cs="Arial"/>
                <w:b/>
                <w:color w:val="000000"/>
                <w:sz w:val="12"/>
                <w:szCs w:val="12"/>
              </w:rPr>
              <w:t xml:space="preserve"> *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PA0746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9.0E-03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acyl-CoA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PA0747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1.1E-03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aldehyde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PA0865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1.2E-07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4-hydroxyphenylpyruvate dioxygenase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PA1156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4.0E-02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NrdA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, catalytic component of class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Ia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ribonucleotide reductase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PA1535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2.8E-03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probable acyl-CoA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PA2008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4.9E-02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fumarylacetoacetase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PA2080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7.9E-06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kynureninase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KynU</w:t>
            </w:r>
            <w:proofErr w:type="spellEnd"/>
            <w:r>
              <w:rPr>
                <w:rFonts w:eastAsia="Times New Roman" w:cs="Arial"/>
                <w:color w:val="000000"/>
                <w:sz w:val="12"/>
                <w:szCs w:val="12"/>
              </w:rPr>
              <w:t xml:space="preserve">  </w:t>
            </w:r>
            <w:r w:rsidRPr="00C178F7">
              <w:rPr>
                <w:rFonts w:eastAsia="Times New Roman" w:cs="Arial"/>
                <w:b/>
                <w:color w:val="000000"/>
                <w:sz w:val="12"/>
                <w:szCs w:val="12"/>
              </w:rPr>
              <w:t>*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PA2084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6.2E-04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asparagine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synthetase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PA2247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3.3E-05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2-oxoisovalerate dehydrogenase (alpha subunit)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PA2248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9.4E-07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2-oxoisovalerate dehydrogenase (beta subunit)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PA2249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3.4E-07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branched-chain alpha-keto acid dehydrogenase (lipoamide component)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PA2250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3.6E-02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lipoamide dehydrogenase-Val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PA2445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1.6E-02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glycine cleavage system protein P2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PA3120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-3.1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8.7E-04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3-isopropylmalate dehydratase small subunit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PA3121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3.3E-11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3-isopropylmalate dehydratase large subunit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PA3568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1.1E-13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acetyl-coa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synthetase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PA3569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4.5E-08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3-hydroxyisobutyrate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PA3570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4.8E-04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methylmalonate-semialdehyde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dehydrogenase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PA3792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-9.7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4.8E-12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2-isopropylmalate synthase,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leuA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PA4694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ketol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-acid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reductoisomerase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PA4695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-2.6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5.8E-09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acetolactate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synthase isozyme III small subunit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PA4696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1.9E-03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acetolactate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synthase large subunit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PA4749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3.5E-03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phosphoglucosamine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mutase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PA5173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1.5E-04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carbamate kinase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PA5277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1.76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2.0E-03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diaminopimelate</w:t>
            </w:r>
            <w:proofErr w:type="spellEnd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 decarboxylase</w:t>
            </w:r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PA5522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-1.7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4.7E-04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glutamine </w:t>
            </w:r>
            <w:proofErr w:type="spellStart"/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synthetase</w:t>
            </w:r>
            <w:proofErr w:type="spellEnd"/>
          </w:p>
        </w:tc>
      </w:tr>
      <w:tr w:rsidR="00307356" w:rsidRPr="002A1A59" w:rsidTr="002A1A59">
        <w:trPr>
          <w:trHeight w:hRule="exact" w:val="13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PA5541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2.81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4.7E-02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356" w:rsidRPr="002A1A59" w:rsidRDefault="00307356" w:rsidP="00307356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2A1A59">
              <w:rPr>
                <w:rFonts w:eastAsia="Times New Roman" w:cs="Arial"/>
                <w:color w:val="000000"/>
                <w:sz w:val="12"/>
                <w:szCs w:val="12"/>
              </w:rPr>
              <w:t>dihydroorotase</w:t>
            </w:r>
          </w:p>
        </w:tc>
      </w:tr>
    </w:tbl>
    <w:p w:rsidR="002A1A59" w:rsidRDefault="002A1A59">
      <w:pPr>
        <w:sectPr w:rsidR="002A1A59" w:rsidSect="00F43952">
          <w:type w:val="continuous"/>
          <w:pgSz w:w="12240" w:h="15840"/>
          <w:pgMar w:top="648" w:right="720" w:bottom="648" w:left="720" w:header="720" w:footer="720" w:gutter="0"/>
          <w:cols w:num="2" w:space="288"/>
          <w:docGrid w:linePitch="360"/>
        </w:sectPr>
      </w:pPr>
    </w:p>
    <w:p w:rsidR="002A1A59" w:rsidRDefault="002A1A59"/>
    <w:p w:rsidR="005C2153" w:rsidRDefault="005C2153"/>
    <w:p w:rsidR="005C2153" w:rsidRDefault="005C2153"/>
    <w:p w:rsidR="005C2153" w:rsidRDefault="005C2153"/>
    <w:p w:rsidR="0016312E" w:rsidRPr="00731EBC" w:rsidRDefault="0016312E" w:rsidP="0016312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31EBC">
        <w:rPr>
          <w:rFonts w:ascii="Times New Roman" w:hAnsi="Times New Roman" w:cs="Times New Roman"/>
          <w:sz w:val="24"/>
          <w:szCs w:val="24"/>
        </w:rPr>
        <w:lastRenderedPageBreak/>
        <w:t xml:space="preserve">Table S1 continued. Genes differentially expressed in the </w:t>
      </w:r>
      <w:r w:rsidRPr="00731EBC">
        <w:rPr>
          <w:rFonts w:ascii="Times New Roman" w:hAnsi="Times New Roman" w:cs="Times New Roman"/>
          <w:sz w:val="24"/>
          <w:szCs w:val="24"/>
        </w:rPr>
        <w:sym w:font="Symbol" w:char="F044"/>
      </w:r>
      <w:r w:rsidR="003F2066" w:rsidRPr="00731EBC">
        <w:rPr>
          <w:rFonts w:ascii="Times New Roman" w:hAnsi="Times New Roman" w:cs="Times New Roman"/>
          <w:i/>
          <w:sz w:val="24"/>
          <w:szCs w:val="24"/>
        </w:rPr>
        <w:t>rsmW</w:t>
      </w:r>
      <w:r w:rsidR="003F2066" w:rsidRPr="00731EBC">
        <w:rPr>
          <w:rFonts w:ascii="Times New Roman" w:hAnsi="Times New Roman" w:cs="Times New Roman"/>
          <w:sz w:val="24"/>
          <w:szCs w:val="24"/>
        </w:rPr>
        <w:t xml:space="preserve"> </w:t>
      </w:r>
      <w:r w:rsidRPr="00731EBC">
        <w:rPr>
          <w:rFonts w:ascii="Times New Roman" w:hAnsi="Times New Roman" w:cs="Times New Roman"/>
          <w:sz w:val="24"/>
          <w:szCs w:val="24"/>
        </w:rPr>
        <w:t>mutant compared to wild-type.</w:t>
      </w:r>
    </w:p>
    <w:p w:rsidR="00F43952" w:rsidRDefault="00F43952" w:rsidP="000B6A04">
      <w:pPr>
        <w:spacing w:after="0" w:line="240" w:lineRule="auto"/>
        <w:rPr>
          <w:rFonts w:eastAsia="Times New Roman" w:cs="Arial"/>
          <w:b/>
          <w:bCs/>
          <w:color w:val="000000"/>
          <w:sz w:val="12"/>
          <w:szCs w:val="12"/>
          <w:u w:val="single"/>
        </w:rPr>
      </w:pPr>
    </w:p>
    <w:p w:rsidR="0016312E" w:rsidRDefault="0016312E" w:rsidP="000B6A04">
      <w:pPr>
        <w:spacing w:after="0" w:line="240" w:lineRule="auto"/>
        <w:rPr>
          <w:rFonts w:eastAsia="Times New Roman" w:cs="Arial"/>
          <w:b/>
          <w:bCs/>
          <w:color w:val="000000"/>
          <w:sz w:val="12"/>
          <w:szCs w:val="12"/>
          <w:u w:val="single"/>
        </w:rPr>
        <w:sectPr w:rsidR="0016312E" w:rsidSect="002A1A59">
          <w:type w:val="continuous"/>
          <w:pgSz w:w="12240" w:h="15840"/>
          <w:pgMar w:top="648" w:right="720" w:bottom="648" w:left="720" w:header="720" w:footer="720" w:gutter="0"/>
          <w:cols w:space="720"/>
          <w:docGrid w:linePitch="360"/>
        </w:sect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645"/>
        <w:gridCol w:w="557"/>
        <w:gridCol w:w="637"/>
        <w:gridCol w:w="2852"/>
      </w:tblGrid>
      <w:tr w:rsidR="00F43952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3952" w:rsidRPr="00F43952" w:rsidRDefault="00F43952" w:rsidP="000B6A0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</w:pPr>
            <w:r w:rsidRPr="00F43952"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  <w:lastRenderedPageBreak/>
              <w:t>ORF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3952" w:rsidRPr="00F43952" w:rsidRDefault="00F43952" w:rsidP="000B6A04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</w:pPr>
            <w:r w:rsidRPr="00F43952"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  <w:t>FC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3952" w:rsidRPr="00F43952" w:rsidRDefault="00F43952" w:rsidP="000B6A04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</w:pPr>
            <w:proofErr w:type="spellStart"/>
            <w:r w:rsidRPr="00F43952"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  <w:t>Padj</w:t>
            </w:r>
            <w:proofErr w:type="spellEnd"/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3952" w:rsidRPr="00F43952" w:rsidRDefault="00F43952" w:rsidP="000B6A04">
            <w:pPr>
              <w:spacing w:after="0" w:line="240" w:lineRule="auto"/>
              <w:rPr>
                <w:rFonts w:eastAsia="Times New Roman" w:cs="Arial"/>
                <w:b/>
                <w:sz w:val="12"/>
                <w:szCs w:val="12"/>
                <w:u w:val="single"/>
              </w:rPr>
            </w:pPr>
            <w:r w:rsidRPr="00F43952">
              <w:rPr>
                <w:rFonts w:eastAsia="Times New Roman" w:cs="Arial"/>
                <w:b/>
                <w:sz w:val="12"/>
                <w:szCs w:val="12"/>
                <w:u w:val="single"/>
              </w:rPr>
              <w:t>ORF description</w:t>
            </w:r>
          </w:p>
        </w:tc>
      </w:tr>
      <w:tr w:rsidR="00F43952" w:rsidRPr="00F43952" w:rsidTr="00010701">
        <w:trPr>
          <w:trHeight w:hRule="exact" w:val="130"/>
        </w:trPr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3952" w:rsidRPr="00F43952" w:rsidRDefault="00F43952" w:rsidP="000B6A04">
            <w:pPr>
              <w:spacing w:after="0" w:line="240" w:lineRule="auto"/>
              <w:rPr>
                <w:rFonts w:eastAsia="Times New Roman" w:cs="Arial"/>
                <w:b/>
                <w:sz w:val="12"/>
                <w:szCs w:val="12"/>
                <w:u w:val="single"/>
              </w:rPr>
            </w:pPr>
            <w:r w:rsidRPr="00F43952">
              <w:rPr>
                <w:rFonts w:eastAsia="Times New Roman" w:cs="Arial"/>
                <w:b/>
                <w:sz w:val="12"/>
                <w:szCs w:val="12"/>
                <w:u w:val="single"/>
              </w:rPr>
              <w:t>Hypothetical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PA0039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-1.52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1.3E-02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PA0123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-2.45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4.5E-02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probable transcriptional regulator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PA0124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-6.22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6.1E-06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PA0125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-8.58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PA0141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1.89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3.0E-06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PA0201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3.65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3.3E-11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PA0481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-2.01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8.4E-03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PA0488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-4.02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3.2E-02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PA0529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2.54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2.9E-12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PA0613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-2.78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4.7E-03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PA0624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-2.06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2.4E-04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PA0625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-1.99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2.5E-09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PA0628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-2.66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7.3E-11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PA0633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-2.82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4.8E-12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PA0634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-2.42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3.0E-07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PA0635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-2.46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1.0E-03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PA0636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-2.18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2.9E-09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PA0637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-2.03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1.8E-02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PA0643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-1.69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7.5E-03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PA0882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3.60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1.3E-02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PA0935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-1.64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3.2E-05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PA0935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-1.64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3.2E-05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PA0952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-2.66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1.1E-03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PA0957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4.4E-02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3F2066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PA1041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-2.03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6.9E-11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463B73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val="fr-CH"/>
              </w:rPr>
            </w:pPr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 xml:space="preserve">probable </w:t>
            </w:r>
            <w:proofErr w:type="spellStart"/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>outer</w:t>
            </w:r>
            <w:proofErr w:type="spellEnd"/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 xml:space="preserve"> membrane </w:t>
            </w:r>
            <w:proofErr w:type="spellStart"/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>protein</w:t>
            </w:r>
            <w:proofErr w:type="spellEnd"/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 xml:space="preserve"> </w:t>
            </w:r>
            <w:proofErr w:type="spellStart"/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>precursor</w:t>
            </w:r>
            <w:proofErr w:type="spellEnd"/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PA1060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2.7E-02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PA1063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2.31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5.1E-05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PA1190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-1.76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3.0E-04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PA1197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1.2E-02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PA1232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-4.19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PA1442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-1.60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PA1517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-2.26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8.8E-03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PA1527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2.6E-04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PA1545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9.2E-03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PA1550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1.73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2.8E-06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PA1572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1.34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2.8E-02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PA1789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3.7E-04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PA1814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5.7E-03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PA1830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1.9E-03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PA1866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3.2E-03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3F2066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PA1875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4.7E-02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463B73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val="fr-CH"/>
              </w:rPr>
            </w:pPr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 xml:space="preserve">probable </w:t>
            </w:r>
            <w:proofErr w:type="spellStart"/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>outer</w:t>
            </w:r>
            <w:proofErr w:type="spellEnd"/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 xml:space="preserve"> membrane </w:t>
            </w:r>
            <w:proofErr w:type="spellStart"/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>protein</w:t>
            </w:r>
            <w:proofErr w:type="spellEnd"/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 xml:space="preserve"> </w:t>
            </w:r>
            <w:proofErr w:type="spellStart"/>
            <w:r w:rsidRPr="00463B73">
              <w:rPr>
                <w:rFonts w:eastAsia="Times New Roman" w:cs="Arial"/>
                <w:sz w:val="12"/>
                <w:szCs w:val="12"/>
                <w:lang w:val="fr-CH"/>
              </w:rPr>
              <w:t>precursor</w:t>
            </w:r>
            <w:proofErr w:type="spellEnd"/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PA2026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-3.46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1.3E-04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PA2043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2.22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4.0E-03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PA2070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1.81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PA2072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-1.58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PA2090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2.28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PA2091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4.9E-06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PA2146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1.85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4.3E-03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PA2274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6.5E-05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PA2309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1.92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2.8E-02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PA2310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2.30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PA2328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1.91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PA2330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4.98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2.1E-10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PA2412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-1.56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3.2E-03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PA2564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-1.63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1.9E-05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PA2753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1.36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3.8E-02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PA2805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1.1E-03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PA2854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3.6E-04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PA3070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1.77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PA3091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-1.67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PA3119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-7.70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2.8E-03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PA3202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1.79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8.3E-04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PA3229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-2.24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9.9E-08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PA3235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-3.07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5.2E-11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PA3267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2.5E-02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PA3465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1.7E-04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PA3496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-1.99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4.3E-04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PA3519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1.8E-03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PA3520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2.21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8.4E-09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PA3578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6.1E-03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0B6A04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PA3600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3.3E-09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A04" w:rsidRPr="00F43952" w:rsidRDefault="000B6A04" w:rsidP="000B6A04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C2153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PA3601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1.3E-10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C2153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PA3613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3.8E-04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C2153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PA3614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1.77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3.7E-06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C2153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</w:p>
        </w:tc>
      </w:tr>
      <w:tr w:rsidR="005C2153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</w:pPr>
            <w:r w:rsidRPr="00F43952"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  <w:lastRenderedPageBreak/>
              <w:t>ORF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</w:pPr>
            <w:r w:rsidRPr="00F43952"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  <w:t>FC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</w:pPr>
            <w:proofErr w:type="spellStart"/>
            <w:r w:rsidRPr="00F43952">
              <w:rPr>
                <w:rFonts w:eastAsia="Times New Roman" w:cs="Arial"/>
                <w:b/>
                <w:color w:val="000000"/>
                <w:sz w:val="12"/>
                <w:szCs w:val="12"/>
                <w:u w:val="single"/>
              </w:rPr>
              <w:t>Padj</w:t>
            </w:r>
            <w:proofErr w:type="spellEnd"/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153" w:rsidRPr="00F43952" w:rsidRDefault="005C2153" w:rsidP="005C2153">
            <w:pPr>
              <w:spacing w:after="0" w:line="240" w:lineRule="auto"/>
              <w:rPr>
                <w:rFonts w:eastAsia="Times New Roman" w:cs="Arial"/>
                <w:b/>
                <w:sz w:val="12"/>
                <w:szCs w:val="12"/>
                <w:u w:val="single"/>
              </w:rPr>
            </w:pPr>
            <w:r w:rsidRPr="00F43952">
              <w:rPr>
                <w:rFonts w:eastAsia="Times New Roman" w:cs="Arial"/>
                <w:b/>
                <w:sz w:val="12"/>
                <w:szCs w:val="12"/>
                <w:u w:val="single"/>
              </w:rPr>
              <w:t>ORF description</w:t>
            </w:r>
          </w:p>
        </w:tc>
      </w:tr>
      <w:tr w:rsidR="00552C4A" w:rsidRPr="00F43952" w:rsidTr="00B014C2">
        <w:trPr>
          <w:trHeight w:hRule="exact" w:val="130"/>
        </w:trPr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C2153">
            <w:pPr>
              <w:spacing w:after="0" w:line="240" w:lineRule="auto"/>
              <w:rPr>
                <w:rFonts w:eastAsia="Times New Roman" w:cs="Arial"/>
                <w:b/>
                <w:sz w:val="12"/>
                <w:szCs w:val="12"/>
                <w:u w:val="single"/>
              </w:rPr>
            </w:pPr>
            <w:r w:rsidRPr="00F43952">
              <w:rPr>
                <w:rFonts w:eastAsia="Times New Roman" w:cs="Arial"/>
                <w:b/>
                <w:sz w:val="12"/>
                <w:szCs w:val="12"/>
              </w:rPr>
              <w:t>Hypothetical Cont.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PA3691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5.0E-02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PA3851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3.5E-02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PA3939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3.80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3.4E-08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PA3983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2.7E-02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PA4045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3.57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2.2E-08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PA4046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2.36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1.1E-03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PA4062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2.46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3.7E-04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PA4063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2.97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7.8E-05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PA4065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2.22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4.8E-03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PA4154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8.85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PA4155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3.18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5.0E-08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PA4328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2.9E-02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PA4348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2.8E-03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PA4352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1.78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PA4357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1.96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6.2E-09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PA4359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2.07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PA4377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-1.52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1.9E-02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PA4377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-1.52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1.9E-02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PA4465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3.6E-03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PA4570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-2.29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5.3E-05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PA4577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2.29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3.5E-02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PA4607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6.6E-09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PA4607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6.6E-09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PA4667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1.4E-02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PA4674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1.2E-05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PA4718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1.86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PA4718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1.86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PA4757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3.8E-02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PA4803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3.3E-02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PA4916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PA4961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3.8E-03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PA5007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2.24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PA5025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2.27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homocysteine synthase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PA5026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3.2E-02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PA5027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2.24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4.5E-04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PA5137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9.7E-04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PA5182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-2.08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2.8E-02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PA5247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2.8E-02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PA5314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-2.06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5.2E-05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PA5392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-89.88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9.6E-03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PA5460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2.69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1.4E-04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PA5475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3.0E-04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PA5487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4.8E-04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sz w:val="12"/>
                <w:szCs w:val="12"/>
              </w:rPr>
            </w:pPr>
            <w:r w:rsidRPr="00F43952">
              <w:rPr>
                <w:rFonts w:eastAsia="Times New Roman" w:cs="Arial"/>
                <w:sz w:val="12"/>
                <w:szCs w:val="12"/>
              </w:rPr>
              <w:t>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562789" w:rsidRDefault="00552C4A" w:rsidP="00552C4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562789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Bacteriophage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PA0618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1.9E-08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probable bacteriophage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PA0619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1.3E-02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probable bacteriophage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PA0620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3.2E-07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probable bacteriophage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PA0621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4.5E-02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conserved hypothetical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PA0622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1.1E-04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probable bacteriophage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PA0623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-2.6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9.2E-10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probable bacteriophage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</w:pPr>
            <w:r w:rsidRPr="00F43952">
              <w:rPr>
                <w:rFonts w:eastAsia="Times New Roman" w:cs="Arial"/>
                <w:b/>
                <w:bCs/>
                <w:color w:val="000000"/>
                <w:sz w:val="12"/>
                <w:szCs w:val="12"/>
                <w:u w:val="single"/>
              </w:rPr>
              <w:t>Replication, Translation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PA0963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4.3E-05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aspartyl-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tRNA</w:t>
            </w:r>
            <w:proofErr w:type="spellEnd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synthetase</w:t>
            </w:r>
            <w:proofErr w:type="spellEnd"/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PA1886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DNA polymerase II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PA2744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1.76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8.8E-07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threonyl-tRNA</w:t>
            </w:r>
            <w:proofErr w:type="spellEnd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synthetase</w:t>
            </w:r>
            <w:proofErr w:type="spellEnd"/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PA3742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4.1E-02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50S ribosomal protein L19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PA3802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7.1E-03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histidyl-tRNA</w:t>
            </w:r>
            <w:proofErr w:type="spellEnd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synthetase</w:t>
            </w:r>
            <w:proofErr w:type="spellEnd"/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PA4078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5.8E-09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probable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nonribosomal</w:t>
            </w:r>
            <w:proofErr w:type="spellEnd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 peptide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synthetase</w:t>
            </w:r>
            <w:proofErr w:type="spellEnd"/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PA4254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6.1E-03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30S ribosomal protein S17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PA4256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3.8E-03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50S ribosomal protein L16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PA4271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5.6E-08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50S ribosomal protein L7 / L12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PA5051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1.73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3.0E-03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arginyl-tRNA</w:t>
            </w:r>
            <w:proofErr w:type="spellEnd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synthetase</w:t>
            </w:r>
            <w:proofErr w:type="spellEnd"/>
          </w:p>
        </w:tc>
      </w:tr>
      <w:tr w:rsidR="00552C4A" w:rsidRPr="00F43952" w:rsidTr="00F43952">
        <w:trPr>
          <w:trHeight w:hRule="exact" w:val="130"/>
        </w:trPr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562789" w:rsidRDefault="00552C4A" w:rsidP="00552C4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</w:pPr>
            <w:r w:rsidRPr="00562789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Misc.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PA0837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1.4E-04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peptidyl-prolyl cis-trans isomerase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SlyD</w:t>
            </w:r>
            <w:proofErr w:type="spellEnd"/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PA2062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3.7E-06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probable pyridoxal-phosphate dependent enzyme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PA3365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2.5E-07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probable chaperone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PA3529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probable peroxidase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PA3737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1.4E-02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thiol:disulfide</w:t>
            </w:r>
            <w:proofErr w:type="spellEnd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 interchange protein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DsbC</w:t>
            </w:r>
            <w:proofErr w:type="spellEnd"/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PA4047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1.8E-02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GTP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cyclohydrolase</w:t>
            </w:r>
            <w:proofErr w:type="spellEnd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 II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PA4466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1.73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2.9E-03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probable phosphoryl carrier protein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PA5066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1.55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4.2E-03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phosphoribosyl-AMP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cyclohydrolase</w:t>
            </w:r>
            <w:proofErr w:type="spellEnd"/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PA5098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3.53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1.6E-03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histidine ammonia-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lyase</w:t>
            </w:r>
            <w:proofErr w:type="spellEnd"/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PA5147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3.2E-02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A / G specific adenine glycosylase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PA5243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2.2E-04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delta-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aminolevulinic</w:t>
            </w:r>
            <w:proofErr w:type="spellEnd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 acid dehydratase</w:t>
            </w:r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PA5259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1.74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4.5E-05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 xml:space="preserve">uroporphyrinogen-III </w:t>
            </w:r>
            <w:proofErr w:type="spellStart"/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synthetase</w:t>
            </w:r>
            <w:proofErr w:type="spellEnd"/>
          </w:p>
        </w:tc>
      </w:tr>
      <w:tr w:rsidR="00552C4A" w:rsidRPr="00F43952" w:rsidTr="00F43952">
        <w:trPr>
          <w:trHeight w:hRule="exact" w:val="13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PA5564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-1.8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4.9E-02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C4A" w:rsidRPr="00F43952" w:rsidRDefault="00552C4A" w:rsidP="00552C4A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</w:rPr>
            </w:pPr>
            <w:r w:rsidRPr="00F43952">
              <w:rPr>
                <w:rFonts w:eastAsia="Times New Roman" w:cs="Arial"/>
                <w:color w:val="000000"/>
                <w:sz w:val="12"/>
                <w:szCs w:val="12"/>
              </w:rPr>
              <w:t>glucose inhibited division protein B</w:t>
            </w:r>
          </w:p>
        </w:tc>
      </w:tr>
    </w:tbl>
    <w:p w:rsidR="00F43952" w:rsidRDefault="00F43952">
      <w:pPr>
        <w:sectPr w:rsidR="00F43952" w:rsidSect="00F43952">
          <w:type w:val="continuous"/>
          <w:pgSz w:w="12240" w:h="15840"/>
          <w:pgMar w:top="648" w:right="720" w:bottom="648" w:left="720" w:header="720" w:footer="720" w:gutter="0"/>
          <w:cols w:num="2" w:space="288"/>
          <w:docGrid w:linePitch="360"/>
        </w:sectPr>
      </w:pPr>
    </w:p>
    <w:p w:rsidR="00AF554B" w:rsidRDefault="00AF554B" w:rsidP="002D0052">
      <w:pPr>
        <w:pStyle w:val="NoSpacing"/>
      </w:pPr>
    </w:p>
    <w:p w:rsidR="005773F6" w:rsidRPr="00731EBC" w:rsidRDefault="00D06D5D" w:rsidP="00E91054">
      <w:pPr>
        <w:pStyle w:val="NoSpacing"/>
        <w:jc w:val="both"/>
        <w:rPr>
          <w:rFonts w:ascii="Times New Roman" w:hAnsi="Times New Roman" w:cs="Times New Roman"/>
        </w:rPr>
      </w:pPr>
      <w:bookmarkStart w:id="1" w:name="OLE_LINK1"/>
      <w:bookmarkStart w:id="2" w:name="OLE_LINK2"/>
      <w:r w:rsidRPr="00731EBC">
        <w:rPr>
          <w:rFonts w:ascii="Times New Roman" w:hAnsi="Times New Roman" w:cs="Times New Roman"/>
        </w:rPr>
        <w:t xml:space="preserve">a. </w:t>
      </w:r>
      <w:r w:rsidR="005773F6" w:rsidRPr="00731EBC">
        <w:rPr>
          <w:rFonts w:ascii="Times New Roman" w:hAnsi="Times New Roman" w:cs="Times New Roman"/>
        </w:rPr>
        <w:t>Strains were grown to late stationary phase (16 hours) in Peptone Broth medium.</w:t>
      </w:r>
    </w:p>
    <w:p w:rsidR="002D0052" w:rsidRPr="00731EBC" w:rsidRDefault="00D06D5D" w:rsidP="00E91054">
      <w:pPr>
        <w:pStyle w:val="NoSpacing"/>
        <w:jc w:val="both"/>
        <w:rPr>
          <w:rFonts w:ascii="Times New Roman" w:hAnsi="Times New Roman" w:cs="Times New Roman"/>
        </w:rPr>
      </w:pPr>
      <w:r w:rsidRPr="00731EBC">
        <w:rPr>
          <w:rFonts w:ascii="Times New Roman" w:hAnsi="Times New Roman" w:cs="Times New Roman"/>
        </w:rPr>
        <w:t xml:space="preserve">b. </w:t>
      </w:r>
      <w:r w:rsidR="002D0052" w:rsidRPr="00731EBC">
        <w:rPr>
          <w:rFonts w:ascii="Times New Roman" w:hAnsi="Times New Roman" w:cs="Times New Roman"/>
        </w:rPr>
        <w:t>Three cultures of each strain (</w:t>
      </w:r>
      <w:r w:rsidR="002D0052" w:rsidRPr="00731EBC">
        <w:rPr>
          <w:rFonts w:ascii="Times New Roman" w:hAnsi="Times New Roman" w:cs="Times New Roman"/>
          <w:i/>
        </w:rPr>
        <w:sym w:font="Symbol" w:char="F044"/>
      </w:r>
      <w:r w:rsidR="002D0052" w:rsidRPr="00731EBC">
        <w:rPr>
          <w:rFonts w:ascii="Times New Roman" w:hAnsi="Times New Roman" w:cs="Times New Roman"/>
          <w:i/>
        </w:rPr>
        <w:t>rsmW</w:t>
      </w:r>
      <w:r w:rsidR="002D0052" w:rsidRPr="00731EBC">
        <w:rPr>
          <w:rFonts w:ascii="Times New Roman" w:hAnsi="Times New Roman" w:cs="Times New Roman"/>
        </w:rPr>
        <w:t xml:space="preserve"> mutant and wild-type) were assessed </w:t>
      </w:r>
      <w:r w:rsidR="00B22130" w:rsidRPr="00731EBC">
        <w:rPr>
          <w:rFonts w:ascii="Times New Roman" w:hAnsi="Times New Roman" w:cs="Times New Roman"/>
        </w:rPr>
        <w:t>by</w:t>
      </w:r>
      <w:r w:rsidR="002D0052" w:rsidRPr="00731EBC">
        <w:rPr>
          <w:rFonts w:ascii="Times New Roman" w:hAnsi="Times New Roman" w:cs="Times New Roman"/>
        </w:rPr>
        <w:t xml:space="preserve"> RNA-sequencing using the </w:t>
      </w:r>
      <w:proofErr w:type="spellStart"/>
      <w:r w:rsidR="002D0052" w:rsidRPr="00731EBC">
        <w:rPr>
          <w:rFonts w:ascii="Times New Roman" w:hAnsi="Times New Roman" w:cs="Times New Roman"/>
        </w:rPr>
        <w:t>HiSeq</w:t>
      </w:r>
      <w:proofErr w:type="spellEnd"/>
      <w:r w:rsidR="002D0052" w:rsidRPr="00731EBC">
        <w:rPr>
          <w:rFonts w:ascii="Times New Roman" w:hAnsi="Times New Roman" w:cs="Times New Roman"/>
        </w:rPr>
        <w:t xml:space="preserve"> 2000 platform (Illumina).</w:t>
      </w:r>
    </w:p>
    <w:p w:rsidR="002D0052" w:rsidRPr="00731EBC" w:rsidRDefault="00D06D5D" w:rsidP="00E91054">
      <w:pPr>
        <w:pStyle w:val="NoSpacing"/>
        <w:jc w:val="both"/>
        <w:rPr>
          <w:rFonts w:ascii="Times New Roman" w:hAnsi="Times New Roman" w:cs="Times New Roman"/>
        </w:rPr>
      </w:pPr>
      <w:r w:rsidRPr="00731EBC">
        <w:rPr>
          <w:rFonts w:ascii="Times New Roman" w:hAnsi="Times New Roman" w:cs="Times New Roman"/>
        </w:rPr>
        <w:t xml:space="preserve">c. </w:t>
      </w:r>
      <w:r w:rsidR="002D0052" w:rsidRPr="00731EBC">
        <w:rPr>
          <w:rFonts w:ascii="Times New Roman" w:hAnsi="Times New Roman" w:cs="Times New Roman"/>
        </w:rPr>
        <w:t>Differential expression analyses were assessed using the B</w:t>
      </w:r>
      <w:r w:rsidR="00B22130" w:rsidRPr="00731EBC">
        <w:rPr>
          <w:rFonts w:ascii="Times New Roman" w:hAnsi="Times New Roman" w:cs="Times New Roman"/>
        </w:rPr>
        <w:t xml:space="preserve">ioconductor software package, </w:t>
      </w:r>
      <w:proofErr w:type="spellStart"/>
      <w:r w:rsidR="00B22130" w:rsidRPr="00731EBC">
        <w:rPr>
          <w:rFonts w:ascii="Times New Roman" w:hAnsi="Times New Roman" w:cs="Times New Roman"/>
        </w:rPr>
        <w:t>DE</w:t>
      </w:r>
      <w:r w:rsidR="002D0052" w:rsidRPr="00731EBC">
        <w:rPr>
          <w:rFonts w:ascii="Times New Roman" w:hAnsi="Times New Roman" w:cs="Times New Roman"/>
        </w:rPr>
        <w:t>seq</w:t>
      </w:r>
      <w:proofErr w:type="spellEnd"/>
      <w:r w:rsidR="002D0052" w:rsidRPr="00731EBC">
        <w:rPr>
          <w:rFonts w:ascii="Times New Roman" w:hAnsi="Times New Roman" w:cs="Times New Roman"/>
        </w:rPr>
        <w:t>.</w:t>
      </w:r>
    </w:p>
    <w:p w:rsidR="00A97BD3" w:rsidRPr="00731EBC" w:rsidRDefault="00A97BD3" w:rsidP="00E91054">
      <w:pPr>
        <w:pStyle w:val="NoSpacing"/>
        <w:jc w:val="both"/>
        <w:rPr>
          <w:rFonts w:ascii="Times New Roman" w:eastAsiaTheme="minorEastAsia" w:hAnsi="Times New Roman" w:cs="Times New Roman"/>
        </w:rPr>
      </w:pPr>
      <w:r w:rsidRPr="00731EBC">
        <w:rPr>
          <w:rFonts w:ascii="Times New Roman" w:hAnsi="Times New Roman" w:cs="Times New Roman"/>
        </w:rPr>
        <w:t xml:space="preserve">d. Genes </w:t>
      </w:r>
      <m:oMath>
        <m:r>
          <w:rPr>
            <w:rFonts w:ascii="Cambria Math" w:hAnsi="Cambria Math" w:cs="Times New Roman"/>
          </w:rPr>
          <m:t>≥</m:t>
        </m:r>
      </m:oMath>
      <w:r w:rsidRPr="00731EBC">
        <w:rPr>
          <w:rFonts w:ascii="Times New Roman" w:hAnsi="Times New Roman" w:cs="Times New Roman"/>
        </w:rPr>
        <w:t xml:space="preserve"> 1.5 fold change (FC) in expression and </w:t>
      </w:r>
      <w:proofErr w:type="spellStart"/>
      <w:r w:rsidRPr="00731EBC">
        <w:rPr>
          <w:rFonts w:ascii="Times New Roman" w:hAnsi="Times New Roman" w:cs="Times New Roman"/>
        </w:rPr>
        <w:t>P</w:t>
      </w:r>
      <w:r w:rsidRPr="00731EBC">
        <w:rPr>
          <w:rFonts w:ascii="Times New Roman" w:hAnsi="Times New Roman" w:cs="Times New Roman"/>
          <w:vertAlign w:val="subscript"/>
        </w:rPr>
        <w:t>adj</w:t>
      </w:r>
      <w:proofErr w:type="spellEnd"/>
      <w:r w:rsidRPr="00731EBC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 xml:space="preserve">≤ </m:t>
        </m:r>
      </m:oMath>
      <w:r w:rsidRPr="00731EBC">
        <w:rPr>
          <w:rFonts w:ascii="Times New Roman" w:hAnsi="Times New Roman" w:cs="Times New Roman"/>
        </w:rPr>
        <w:t>0.05 are reported.</w:t>
      </w:r>
    </w:p>
    <w:p w:rsidR="00AF554B" w:rsidRPr="00731EBC" w:rsidRDefault="00A97BD3" w:rsidP="00E91054">
      <w:pPr>
        <w:pStyle w:val="NoSpacing"/>
        <w:jc w:val="both"/>
        <w:rPr>
          <w:rFonts w:ascii="Times New Roman" w:hAnsi="Times New Roman" w:cs="Times New Roman"/>
        </w:rPr>
      </w:pPr>
      <w:r w:rsidRPr="00731EBC">
        <w:rPr>
          <w:rFonts w:ascii="Times New Roman" w:hAnsi="Times New Roman" w:cs="Times New Roman"/>
        </w:rPr>
        <w:t>e</w:t>
      </w:r>
      <w:r w:rsidR="00D06D5D" w:rsidRPr="00731EBC">
        <w:rPr>
          <w:rFonts w:ascii="Times New Roman" w:hAnsi="Times New Roman" w:cs="Times New Roman"/>
        </w:rPr>
        <w:t xml:space="preserve">. </w:t>
      </w:r>
      <w:r w:rsidR="00971816" w:rsidRPr="00731EBC">
        <w:rPr>
          <w:rFonts w:ascii="Times New Roman" w:hAnsi="Times New Roman" w:cs="Times New Roman"/>
        </w:rPr>
        <w:t xml:space="preserve">(*) RNA-seq expression trends confirmed by qRT-PCR on </w:t>
      </w:r>
      <w:r w:rsidR="00C178F7" w:rsidRPr="00731EBC">
        <w:rPr>
          <w:rFonts w:ascii="Times New Roman" w:hAnsi="Times New Roman" w:cs="Times New Roman"/>
        </w:rPr>
        <w:t>select</w:t>
      </w:r>
      <w:r w:rsidR="00971816" w:rsidRPr="00731EBC">
        <w:rPr>
          <w:rFonts w:ascii="Times New Roman" w:hAnsi="Times New Roman" w:cs="Times New Roman"/>
        </w:rPr>
        <w:t xml:space="preserve"> ORFs</w:t>
      </w:r>
      <w:r w:rsidR="00C178F7" w:rsidRPr="00731EBC">
        <w:rPr>
          <w:rFonts w:ascii="Times New Roman" w:hAnsi="Times New Roman" w:cs="Times New Roman"/>
        </w:rPr>
        <w:t xml:space="preserve"> using </w:t>
      </w:r>
      <w:r w:rsidR="009F1A01" w:rsidRPr="00731EBC">
        <w:rPr>
          <w:rFonts w:ascii="Times New Roman" w:hAnsi="Times New Roman" w:cs="Times New Roman"/>
        </w:rPr>
        <w:t>16S</w:t>
      </w:r>
      <w:r w:rsidR="00971816" w:rsidRPr="00731EBC">
        <w:rPr>
          <w:rFonts w:ascii="Times New Roman" w:hAnsi="Times New Roman" w:cs="Times New Roman"/>
        </w:rPr>
        <w:t xml:space="preserve"> as housekeeping ORF and reported as fold change (FC) </w:t>
      </w:r>
      <w:r w:rsidR="00971816" w:rsidRPr="00731EBC">
        <w:rPr>
          <w:rFonts w:ascii="Times New Roman" w:hAnsi="Times New Roman" w:cs="Times New Roman"/>
          <w:u w:val="single"/>
        </w:rPr>
        <w:t>+</w:t>
      </w:r>
      <w:r w:rsidR="00971816" w:rsidRPr="00731EBC">
        <w:rPr>
          <w:rFonts w:ascii="Times New Roman" w:hAnsi="Times New Roman" w:cs="Times New Roman"/>
        </w:rPr>
        <w:t xml:space="preserve"> </w:t>
      </w:r>
      <w:r w:rsidR="00AF554B" w:rsidRPr="00731EBC">
        <w:rPr>
          <w:rFonts w:ascii="Times New Roman" w:hAnsi="Times New Roman" w:cs="Times New Roman"/>
        </w:rPr>
        <w:t xml:space="preserve">   </w:t>
      </w:r>
    </w:p>
    <w:p w:rsidR="00C178F7" w:rsidRPr="00731EBC" w:rsidRDefault="00AF554B" w:rsidP="00E91054">
      <w:pPr>
        <w:pStyle w:val="NoSpacing"/>
        <w:jc w:val="both"/>
        <w:rPr>
          <w:rFonts w:ascii="Times New Roman" w:hAnsi="Times New Roman" w:cs="Times New Roman"/>
        </w:rPr>
      </w:pPr>
      <w:r w:rsidRPr="00731EBC">
        <w:rPr>
          <w:rFonts w:ascii="Times New Roman" w:hAnsi="Times New Roman" w:cs="Times New Roman"/>
        </w:rPr>
        <w:t xml:space="preserve">     </w:t>
      </w:r>
      <w:r w:rsidR="00645146" w:rsidRPr="00731EBC">
        <w:rPr>
          <w:rFonts w:ascii="Times New Roman" w:hAnsi="Times New Roman" w:cs="Times New Roman"/>
        </w:rPr>
        <w:t>standard error: [</w:t>
      </w:r>
      <w:proofErr w:type="spellStart"/>
      <w:r w:rsidR="00645146" w:rsidRPr="00731EBC">
        <w:rPr>
          <w:rFonts w:ascii="Times New Roman" w:hAnsi="Times New Roman" w:cs="Times New Roman"/>
          <w:i/>
        </w:rPr>
        <w:t>r</w:t>
      </w:r>
      <w:r w:rsidR="00971816" w:rsidRPr="00731EBC">
        <w:rPr>
          <w:rFonts w:ascii="Times New Roman" w:hAnsi="Times New Roman" w:cs="Times New Roman"/>
          <w:i/>
        </w:rPr>
        <w:t>hlR</w:t>
      </w:r>
      <w:proofErr w:type="spellEnd"/>
      <w:r w:rsidR="00971816" w:rsidRPr="00731EBC">
        <w:rPr>
          <w:rFonts w:ascii="Times New Roman" w:hAnsi="Times New Roman" w:cs="Times New Roman"/>
        </w:rPr>
        <w:t xml:space="preserve"> (FC=</w:t>
      </w:r>
      <w:r w:rsidR="00C178F7" w:rsidRPr="00731EBC">
        <w:rPr>
          <w:rFonts w:ascii="Times New Roman" w:hAnsi="Times New Roman" w:cs="Times New Roman"/>
        </w:rPr>
        <w:t xml:space="preserve"> </w:t>
      </w:r>
      <w:r w:rsidR="00971816" w:rsidRPr="00731EBC">
        <w:rPr>
          <w:rFonts w:ascii="Times New Roman" w:hAnsi="Times New Roman" w:cs="Times New Roman"/>
        </w:rPr>
        <w:t xml:space="preserve">-2.73 </w:t>
      </w:r>
      <w:r w:rsidR="00971816" w:rsidRPr="00731EBC">
        <w:rPr>
          <w:rFonts w:ascii="Times New Roman" w:hAnsi="Times New Roman" w:cs="Times New Roman"/>
          <w:u w:val="single"/>
        </w:rPr>
        <w:t>+</w:t>
      </w:r>
      <w:r w:rsidR="00971816" w:rsidRPr="00731EBC">
        <w:rPr>
          <w:rFonts w:ascii="Times New Roman" w:hAnsi="Times New Roman" w:cs="Times New Roman"/>
        </w:rPr>
        <w:t xml:space="preserve"> 0.2);</w:t>
      </w:r>
      <w:r w:rsidR="00C04CB9" w:rsidRPr="00731EBC">
        <w:rPr>
          <w:rFonts w:ascii="Times New Roman" w:hAnsi="Times New Roman" w:cs="Times New Roman"/>
        </w:rPr>
        <w:t xml:space="preserve"> </w:t>
      </w:r>
      <w:proofErr w:type="spellStart"/>
      <w:r w:rsidR="00971816" w:rsidRPr="00731EBC">
        <w:rPr>
          <w:rFonts w:ascii="Times New Roman" w:hAnsi="Times New Roman" w:cs="Times New Roman"/>
          <w:i/>
        </w:rPr>
        <w:t>lasA</w:t>
      </w:r>
      <w:proofErr w:type="spellEnd"/>
      <w:r w:rsidR="00971816" w:rsidRPr="00731EBC">
        <w:rPr>
          <w:rFonts w:ascii="Times New Roman" w:hAnsi="Times New Roman" w:cs="Times New Roman"/>
        </w:rPr>
        <w:t xml:space="preserve"> (FC= -1.73 </w:t>
      </w:r>
      <w:r w:rsidR="00971816" w:rsidRPr="00731EBC">
        <w:rPr>
          <w:rFonts w:ascii="Times New Roman" w:hAnsi="Times New Roman" w:cs="Times New Roman"/>
          <w:u w:val="single"/>
        </w:rPr>
        <w:t>+</w:t>
      </w:r>
      <w:r w:rsidR="00971816" w:rsidRPr="00731EBC">
        <w:rPr>
          <w:rFonts w:ascii="Times New Roman" w:hAnsi="Times New Roman" w:cs="Times New Roman"/>
        </w:rPr>
        <w:t xml:space="preserve"> 0.3);</w:t>
      </w:r>
      <w:r w:rsidR="00C04CB9" w:rsidRPr="00731EBC">
        <w:rPr>
          <w:rFonts w:ascii="Times New Roman" w:hAnsi="Times New Roman" w:cs="Times New Roman"/>
          <w:i/>
        </w:rPr>
        <w:t xml:space="preserve"> </w:t>
      </w:r>
      <w:proofErr w:type="spellStart"/>
      <w:r w:rsidR="00971816" w:rsidRPr="00731EBC">
        <w:rPr>
          <w:rFonts w:ascii="Times New Roman" w:hAnsi="Times New Roman" w:cs="Times New Roman"/>
          <w:i/>
        </w:rPr>
        <w:t>lasB</w:t>
      </w:r>
      <w:proofErr w:type="spellEnd"/>
      <w:r w:rsidR="00971816" w:rsidRPr="00731EBC">
        <w:rPr>
          <w:rFonts w:ascii="Times New Roman" w:hAnsi="Times New Roman" w:cs="Times New Roman"/>
        </w:rPr>
        <w:t xml:space="preserve"> (FC= -1.82 </w:t>
      </w:r>
      <w:r w:rsidR="00971816" w:rsidRPr="00731EBC">
        <w:rPr>
          <w:rFonts w:ascii="Times New Roman" w:hAnsi="Times New Roman" w:cs="Times New Roman"/>
          <w:u w:val="single"/>
        </w:rPr>
        <w:t>+</w:t>
      </w:r>
      <w:r w:rsidR="00C178F7" w:rsidRPr="00731EBC">
        <w:rPr>
          <w:rFonts w:ascii="Times New Roman" w:hAnsi="Times New Roman" w:cs="Times New Roman"/>
        </w:rPr>
        <w:t xml:space="preserve"> 0.4); PA0531 (FC= 1.5</w:t>
      </w:r>
      <w:r w:rsidR="00971816" w:rsidRPr="00731EBC">
        <w:rPr>
          <w:rFonts w:ascii="Times New Roman" w:hAnsi="Times New Roman" w:cs="Times New Roman"/>
        </w:rPr>
        <w:t xml:space="preserve">9 </w:t>
      </w:r>
      <w:r w:rsidR="00971816" w:rsidRPr="00731EBC">
        <w:rPr>
          <w:rFonts w:ascii="Times New Roman" w:hAnsi="Times New Roman" w:cs="Times New Roman"/>
          <w:u w:val="single"/>
        </w:rPr>
        <w:t>+</w:t>
      </w:r>
      <w:r w:rsidR="00971816" w:rsidRPr="00731EBC">
        <w:rPr>
          <w:rFonts w:ascii="Times New Roman" w:hAnsi="Times New Roman" w:cs="Times New Roman"/>
        </w:rPr>
        <w:t xml:space="preserve"> 0.1)</w:t>
      </w:r>
      <w:r w:rsidR="00C178F7" w:rsidRPr="00731EBC">
        <w:rPr>
          <w:rFonts w:ascii="Times New Roman" w:hAnsi="Times New Roman" w:cs="Times New Roman"/>
        </w:rPr>
        <w:t xml:space="preserve">; PA2080 (FC= 5.51 </w:t>
      </w:r>
      <w:r w:rsidR="00C178F7" w:rsidRPr="00731EBC">
        <w:rPr>
          <w:rFonts w:ascii="Times New Roman" w:hAnsi="Times New Roman" w:cs="Times New Roman"/>
          <w:u w:val="single"/>
        </w:rPr>
        <w:t>+</w:t>
      </w:r>
      <w:r w:rsidR="00C178F7" w:rsidRPr="00731EBC">
        <w:rPr>
          <w:rFonts w:ascii="Times New Roman" w:hAnsi="Times New Roman" w:cs="Times New Roman"/>
        </w:rPr>
        <w:t xml:space="preserve"> 0.4); and    </w:t>
      </w:r>
    </w:p>
    <w:p w:rsidR="00AF554B" w:rsidRPr="00731EBC" w:rsidRDefault="00C178F7" w:rsidP="00E91054">
      <w:pPr>
        <w:pStyle w:val="NoSpacing"/>
        <w:jc w:val="both"/>
        <w:rPr>
          <w:rFonts w:ascii="Times New Roman" w:hAnsi="Times New Roman" w:cs="Times New Roman"/>
        </w:rPr>
      </w:pPr>
      <w:r w:rsidRPr="00731EBC">
        <w:rPr>
          <w:rFonts w:ascii="Times New Roman" w:hAnsi="Times New Roman" w:cs="Times New Roman"/>
        </w:rPr>
        <w:t xml:space="preserve">     PA3523 (FC= 1.66 </w:t>
      </w:r>
      <w:r w:rsidRPr="00731EBC">
        <w:rPr>
          <w:rFonts w:ascii="Times New Roman" w:hAnsi="Times New Roman" w:cs="Times New Roman"/>
          <w:u w:val="single"/>
        </w:rPr>
        <w:t>+</w:t>
      </w:r>
      <w:r w:rsidRPr="00731EBC">
        <w:rPr>
          <w:rFonts w:ascii="Times New Roman" w:hAnsi="Times New Roman" w:cs="Times New Roman"/>
        </w:rPr>
        <w:t xml:space="preserve"> 0.2)</w:t>
      </w:r>
      <w:r w:rsidR="005773F6" w:rsidRPr="00731EBC">
        <w:rPr>
          <w:rFonts w:ascii="Times New Roman" w:hAnsi="Times New Roman" w:cs="Times New Roman"/>
        </w:rPr>
        <w:t>]</w:t>
      </w:r>
      <w:r w:rsidR="007E6A68" w:rsidRPr="00731EBC">
        <w:rPr>
          <w:rFonts w:ascii="Times New Roman" w:hAnsi="Times New Roman" w:cs="Times New Roman"/>
        </w:rPr>
        <w:t>.</w:t>
      </w:r>
      <w:r w:rsidR="00971816" w:rsidRPr="00731EBC">
        <w:rPr>
          <w:rFonts w:ascii="Times New Roman" w:hAnsi="Times New Roman" w:cs="Times New Roman"/>
        </w:rPr>
        <w:t xml:space="preserve">    </w:t>
      </w:r>
    </w:p>
    <w:p w:rsidR="00AF554B" w:rsidRPr="00731EBC" w:rsidRDefault="00A97BD3" w:rsidP="00E91054">
      <w:pPr>
        <w:pStyle w:val="NoSpacing"/>
        <w:jc w:val="both"/>
        <w:rPr>
          <w:rFonts w:ascii="Times New Roman" w:hAnsi="Times New Roman" w:cs="Times New Roman"/>
        </w:rPr>
      </w:pPr>
      <w:r w:rsidRPr="00731EBC">
        <w:rPr>
          <w:rFonts w:ascii="Times New Roman" w:hAnsi="Times New Roman" w:cs="Times New Roman"/>
        </w:rPr>
        <w:t>f</w:t>
      </w:r>
      <w:r w:rsidR="00D06D5D" w:rsidRPr="00731EBC">
        <w:rPr>
          <w:rFonts w:ascii="Times New Roman" w:hAnsi="Times New Roman" w:cs="Times New Roman"/>
        </w:rPr>
        <w:t xml:space="preserve">. </w:t>
      </w:r>
      <w:r w:rsidR="00AF554B" w:rsidRPr="00731EBC">
        <w:rPr>
          <w:rFonts w:ascii="Times New Roman" w:hAnsi="Times New Roman" w:cs="Times New Roman"/>
        </w:rPr>
        <w:t xml:space="preserve">Table abbreviations: ORF- Open reading frame; FC- fold change; </w:t>
      </w:r>
      <w:proofErr w:type="spellStart"/>
      <w:r w:rsidR="00AF554B" w:rsidRPr="00731EBC">
        <w:rPr>
          <w:rFonts w:ascii="Times New Roman" w:hAnsi="Times New Roman" w:cs="Times New Roman"/>
        </w:rPr>
        <w:t>P</w:t>
      </w:r>
      <w:r w:rsidR="00AF554B" w:rsidRPr="00731EBC">
        <w:rPr>
          <w:rFonts w:ascii="Times New Roman" w:hAnsi="Times New Roman" w:cs="Times New Roman"/>
          <w:vertAlign w:val="subscript"/>
        </w:rPr>
        <w:t>adj</w:t>
      </w:r>
      <w:proofErr w:type="spellEnd"/>
      <w:r w:rsidR="00AF554B" w:rsidRPr="00731EBC">
        <w:rPr>
          <w:rFonts w:ascii="Times New Roman" w:hAnsi="Times New Roman" w:cs="Times New Roman"/>
        </w:rPr>
        <w:t xml:space="preserve">- adjusted </w:t>
      </w:r>
      <w:r w:rsidR="00AF554B" w:rsidRPr="00731EBC">
        <w:rPr>
          <w:rFonts w:ascii="Times New Roman" w:hAnsi="Times New Roman" w:cs="Times New Roman"/>
          <w:i/>
        </w:rPr>
        <w:t>P</w:t>
      </w:r>
      <w:r w:rsidR="00AF554B" w:rsidRPr="00731EBC">
        <w:rPr>
          <w:rFonts w:ascii="Times New Roman" w:hAnsi="Times New Roman" w:cs="Times New Roman"/>
        </w:rPr>
        <w:t xml:space="preserve"> value.</w:t>
      </w:r>
    </w:p>
    <w:bookmarkEnd w:id="1"/>
    <w:bookmarkEnd w:id="2"/>
    <w:p w:rsidR="00971816" w:rsidRDefault="00971816" w:rsidP="002D0052">
      <w:pPr>
        <w:pStyle w:val="NoSpacing"/>
      </w:pPr>
    </w:p>
    <w:sectPr w:rsidR="00971816" w:rsidSect="002A1A59">
      <w:type w:val="continuous"/>
      <w:pgSz w:w="12240" w:h="15840"/>
      <w:pgMar w:top="648" w:right="720" w:bottom="64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7689C"/>
    <w:multiLevelType w:val="hybridMultilevel"/>
    <w:tmpl w:val="E7A8CA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E50EF"/>
    <w:multiLevelType w:val="hybridMultilevel"/>
    <w:tmpl w:val="497209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924AE"/>
    <w:multiLevelType w:val="hybridMultilevel"/>
    <w:tmpl w:val="F06E40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B2275"/>
    <w:multiLevelType w:val="hybridMultilevel"/>
    <w:tmpl w:val="75EE8A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A59"/>
    <w:rsid w:val="00010701"/>
    <w:rsid w:val="000B6A04"/>
    <w:rsid w:val="000F1498"/>
    <w:rsid w:val="00105EFC"/>
    <w:rsid w:val="00124166"/>
    <w:rsid w:val="00155C13"/>
    <w:rsid w:val="0016312E"/>
    <w:rsid w:val="001B08BE"/>
    <w:rsid w:val="001E0AEA"/>
    <w:rsid w:val="00226EDD"/>
    <w:rsid w:val="00254901"/>
    <w:rsid w:val="002A1A59"/>
    <w:rsid w:val="002D0052"/>
    <w:rsid w:val="00307356"/>
    <w:rsid w:val="0038581E"/>
    <w:rsid w:val="003F2066"/>
    <w:rsid w:val="003F343E"/>
    <w:rsid w:val="003F6A9C"/>
    <w:rsid w:val="00431D4C"/>
    <w:rsid w:val="00432D62"/>
    <w:rsid w:val="00452ACC"/>
    <w:rsid w:val="00463B73"/>
    <w:rsid w:val="00474543"/>
    <w:rsid w:val="004A58C5"/>
    <w:rsid w:val="0050272B"/>
    <w:rsid w:val="00541C39"/>
    <w:rsid w:val="00552C4A"/>
    <w:rsid w:val="00562789"/>
    <w:rsid w:val="005773F6"/>
    <w:rsid w:val="00593A8B"/>
    <w:rsid w:val="005C2153"/>
    <w:rsid w:val="00636058"/>
    <w:rsid w:val="00645146"/>
    <w:rsid w:val="006D0690"/>
    <w:rsid w:val="006D1FCC"/>
    <w:rsid w:val="006E35D9"/>
    <w:rsid w:val="00731EBC"/>
    <w:rsid w:val="007B268C"/>
    <w:rsid w:val="007B7B6E"/>
    <w:rsid w:val="007D7398"/>
    <w:rsid w:val="007E6A68"/>
    <w:rsid w:val="007F1038"/>
    <w:rsid w:val="0091051E"/>
    <w:rsid w:val="009339BE"/>
    <w:rsid w:val="00971816"/>
    <w:rsid w:val="009F1A01"/>
    <w:rsid w:val="00A158CD"/>
    <w:rsid w:val="00A446E8"/>
    <w:rsid w:val="00A57F71"/>
    <w:rsid w:val="00A97BD3"/>
    <w:rsid w:val="00AF554B"/>
    <w:rsid w:val="00B014C2"/>
    <w:rsid w:val="00B22130"/>
    <w:rsid w:val="00C04CB9"/>
    <w:rsid w:val="00C178F7"/>
    <w:rsid w:val="00C4374E"/>
    <w:rsid w:val="00D06D5D"/>
    <w:rsid w:val="00D22C58"/>
    <w:rsid w:val="00D52626"/>
    <w:rsid w:val="00E53279"/>
    <w:rsid w:val="00E720F3"/>
    <w:rsid w:val="00E91054"/>
    <w:rsid w:val="00EA15A6"/>
    <w:rsid w:val="00F43952"/>
    <w:rsid w:val="00F76B77"/>
    <w:rsid w:val="00FD5A79"/>
    <w:rsid w:val="00FE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B19051-863E-48AC-B839-25CB0A50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1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5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05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2066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066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593A8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1C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Lindsay Miller</dc:creator>
  <cp:lastModifiedBy>christine miller</cp:lastModifiedBy>
  <cp:revision>3</cp:revision>
  <cp:lastPrinted>2015-05-14T16:34:00Z</cp:lastPrinted>
  <dcterms:created xsi:type="dcterms:W3CDTF">2016-06-15T19:59:00Z</dcterms:created>
  <dcterms:modified xsi:type="dcterms:W3CDTF">2016-06-15T21:20:00Z</dcterms:modified>
</cp:coreProperties>
</file>