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96D" w:rsidRPr="00091C36" w:rsidRDefault="0046796D" w:rsidP="0046796D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eastAsia="MS Mincho" w:hAnsiTheme="majorBidi" w:cstheme="majorBidi"/>
          <w:b/>
          <w:sz w:val="24"/>
          <w:szCs w:val="24"/>
          <w:lang w:val="en-GB" w:eastAsia="nl-NL"/>
        </w:rPr>
        <w:t>Figure S1.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6796D">
        <w:rPr>
          <w:rFonts w:asciiTheme="majorBidi" w:hAnsiTheme="majorBidi" w:cstheme="majorBidi"/>
          <w:color w:val="000000" w:themeColor="text1"/>
          <w:sz w:val="24"/>
          <w:szCs w:val="24"/>
        </w:rPr>
        <w:t>Selected microbial taxa</w:t>
      </w:r>
      <w:r w:rsidRPr="0042680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displaying significant differences in relative abundance bet</w:t>
      </w:r>
      <w:bookmarkStart w:id="0" w:name="_GoBack"/>
      <w:bookmarkEnd w:id="0"/>
      <w:r w:rsidRPr="0042680D">
        <w:rPr>
          <w:rFonts w:asciiTheme="majorBidi" w:hAnsiTheme="majorBidi" w:cstheme="majorBidi"/>
          <w:color w:val="000000" w:themeColor="text1"/>
          <w:sz w:val="24"/>
          <w:szCs w:val="24"/>
        </w:rPr>
        <w:t>ween NPS and BAL. X-axis represent the relative abundance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Y-axis represent the </w:t>
      </w:r>
      <w:r w:rsidRPr="0042680D">
        <w:rPr>
          <w:rFonts w:asciiTheme="majorBidi" w:hAnsiTheme="majorBidi" w:cstheme="majorBidi"/>
          <w:color w:val="000000" w:themeColor="text1"/>
          <w:sz w:val="24"/>
          <w:szCs w:val="24"/>
        </w:rPr>
        <w:t>ind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ividual samples. Straight line represents the </w:t>
      </w:r>
      <w:r w:rsidRPr="0042680D">
        <w:rPr>
          <w:rFonts w:asciiTheme="majorBidi" w:hAnsiTheme="majorBidi" w:cstheme="majorBidi"/>
          <w:color w:val="000000" w:themeColor="text1"/>
          <w:sz w:val="24"/>
          <w:szCs w:val="24"/>
        </w:rPr>
        <w:t>mea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 abundance value of the group and the Dotted Line represents the </w:t>
      </w:r>
      <w:r w:rsidRPr="0042680D">
        <w:rPr>
          <w:rFonts w:asciiTheme="majorBidi" w:hAnsiTheme="majorBidi" w:cstheme="majorBidi"/>
          <w:color w:val="000000" w:themeColor="text1"/>
          <w:sz w:val="24"/>
          <w:szCs w:val="24"/>
        </w:rPr>
        <w:t>median of the group.</w:t>
      </w:r>
    </w:p>
    <w:p w:rsidR="00666A41" w:rsidRPr="0046796D" w:rsidRDefault="0046796D" w:rsidP="0046796D">
      <w:pPr>
        <w:spacing w:after="0" w:line="480" w:lineRule="auto"/>
        <w:jc w:val="both"/>
        <w:rPr>
          <w:rFonts w:asciiTheme="majorBidi" w:eastAsia="MS Mincho" w:hAnsiTheme="majorBidi" w:cstheme="majorBidi"/>
          <w:b/>
          <w:sz w:val="24"/>
          <w:szCs w:val="24"/>
          <w:lang w:val="en-GB" w:eastAsia="nl-NL"/>
        </w:rPr>
      </w:pPr>
      <w:r w:rsidRPr="00471FBF">
        <w:rPr>
          <w:rFonts w:asciiTheme="majorBidi" w:eastAsia="MS Mincho" w:hAnsiTheme="majorBidi" w:cstheme="majorBidi"/>
          <w:b/>
          <w:noProof/>
          <w:sz w:val="24"/>
          <w:szCs w:val="24"/>
        </w:rPr>
        <w:drawing>
          <wp:inline distT="0" distB="0" distL="0" distR="0" wp14:anchorId="46CA8E30" wp14:editId="63BD962F">
            <wp:extent cx="5943600" cy="4928903"/>
            <wp:effectExtent l="0" t="0" r="0" b="5080"/>
            <wp:docPr id="3" name="Picture 3" descr="C:\Users\zeineldn\Dropbox\Pictur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ineldn\Dropbox\Picture1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A41" w:rsidRPr="00467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0D"/>
    <w:rsid w:val="00361C0D"/>
    <w:rsid w:val="0046796D"/>
    <w:rsid w:val="0066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70FDA"/>
  <w15:chartTrackingRefBased/>
  <w15:docId w15:val="{0C7B2873-9446-4049-8FAD-35A715FB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679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Meselhy</dc:creator>
  <cp:keywords/>
  <dc:description/>
  <cp:lastModifiedBy>Dr. Mohamed Meselhy</cp:lastModifiedBy>
  <cp:revision>2</cp:revision>
  <dcterms:created xsi:type="dcterms:W3CDTF">2017-04-01T23:32:00Z</dcterms:created>
  <dcterms:modified xsi:type="dcterms:W3CDTF">2017-04-01T23:33:00Z</dcterms:modified>
</cp:coreProperties>
</file>