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659" w:rsidRDefault="009F4659" w:rsidP="009F4659">
      <w:pPr>
        <w:pStyle w:val="SupplementaryMaterial"/>
        <w:rPr>
          <w:b w:val="0"/>
        </w:rPr>
      </w:pPr>
      <w:r>
        <w:t>Supplementary Material</w:t>
      </w:r>
      <w:r w:rsidR="00F42A44">
        <w:t xml:space="preserve"> 1</w:t>
      </w:r>
    </w:p>
    <w:p w:rsidR="00F42A44" w:rsidRDefault="00F42A44" w:rsidP="00F42A44">
      <w:pPr>
        <w:spacing w:line="240" w:lineRule="auto"/>
        <w:jc w:val="both"/>
        <w:rPr>
          <w:b/>
          <w:sz w:val="32"/>
          <w:szCs w:val="32"/>
          <w:lang w:val="en-US"/>
        </w:rPr>
      </w:pPr>
    </w:p>
    <w:p w:rsidR="00F42A44" w:rsidRPr="00F42A44" w:rsidRDefault="00F42A44" w:rsidP="00F42A44">
      <w:pPr>
        <w:spacing w:line="240" w:lineRule="auto"/>
        <w:jc w:val="both"/>
        <w:rPr>
          <w:rStyle w:val="m5311602671180343220gmail-apple-converted-space"/>
          <w:b/>
          <w:bCs/>
          <w:sz w:val="32"/>
          <w:szCs w:val="32"/>
          <w:lang w:val="en-US"/>
        </w:rPr>
      </w:pPr>
      <w:r w:rsidRPr="00F42A44">
        <w:rPr>
          <w:b/>
          <w:sz w:val="32"/>
          <w:szCs w:val="32"/>
          <w:lang w:val="en-US"/>
        </w:rPr>
        <w:t xml:space="preserve">Proteomics-based identification of differentially abundant proteins </w:t>
      </w:r>
      <w:r w:rsidRPr="00F42A44">
        <w:rPr>
          <w:rStyle w:val="m5311602671180343220gmail-apple-converted-space"/>
          <w:b/>
          <w:bCs/>
          <w:sz w:val="32"/>
          <w:szCs w:val="32"/>
          <w:lang w:val="en-US"/>
        </w:rPr>
        <w:t xml:space="preserve">reveals adaptation mechanisms of </w:t>
      </w:r>
      <w:r w:rsidRPr="00F42A44">
        <w:rPr>
          <w:rStyle w:val="m5311602671180343220gmail-apple-converted-space"/>
          <w:b/>
          <w:bCs/>
          <w:i/>
          <w:iCs/>
          <w:sz w:val="32"/>
          <w:szCs w:val="32"/>
          <w:lang w:val="en-US"/>
        </w:rPr>
        <w:t>Xanthomonas citri</w:t>
      </w:r>
      <w:r w:rsidRPr="00F42A44">
        <w:rPr>
          <w:rStyle w:val="m5311602671180343220gmail-apple-converted-space"/>
          <w:b/>
          <w:bCs/>
          <w:sz w:val="32"/>
          <w:szCs w:val="32"/>
          <w:lang w:val="en-US"/>
        </w:rPr>
        <w:t xml:space="preserve"> subsp. </w:t>
      </w:r>
      <w:r w:rsidRPr="00F42A44">
        <w:rPr>
          <w:rStyle w:val="m5311602671180343220gmail-apple-converted-space"/>
          <w:b/>
          <w:bCs/>
          <w:i/>
          <w:iCs/>
          <w:sz w:val="32"/>
          <w:szCs w:val="32"/>
          <w:lang w:val="en-US"/>
        </w:rPr>
        <w:t>citri</w:t>
      </w:r>
      <w:r w:rsidRPr="00F42A44">
        <w:rPr>
          <w:rStyle w:val="m5311602671180343220gmail-apple-converted-space"/>
          <w:b/>
          <w:bCs/>
          <w:sz w:val="32"/>
          <w:szCs w:val="32"/>
          <w:lang w:val="en-US"/>
        </w:rPr>
        <w:t xml:space="preserve"> during </w:t>
      </w:r>
      <w:r w:rsidRPr="00F42A44">
        <w:rPr>
          <w:rStyle w:val="m5311602671180343220gmail-apple-converted-space"/>
          <w:b/>
          <w:bCs/>
          <w:i/>
          <w:iCs/>
          <w:sz w:val="32"/>
          <w:szCs w:val="32"/>
          <w:lang w:val="en-US"/>
        </w:rPr>
        <w:t>Citrus sinensis</w:t>
      </w:r>
      <w:r w:rsidRPr="00F42A44">
        <w:rPr>
          <w:rStyle w:val="m5311602671180343220gmail-apple-converted-space"/>
          <w:b/>
          <w:bCs/>
          <w:sz w:val="32"/>
          <w:szCs w:val="32"/>
          <w:lang w:val="en-US"/>
        </w:rPr>
        <w:t xml:space="preserve"> infection.</w:t>
      </w:r>
    </w:p>
    <w:p w:rsidR="009F4659" w:rsidRPr="003E607B" w:rsidRDefault="009F4659" w:rsidP="009F4659">
      <w:pPr>
        <w:tabs>
          <w:tab w:val="left" w:pos="284"/>
        </w:tabs>
        <w:suppressAutoHyphens/>
        <w:spacing w:after="0" w:line="240" w:lineRule="auto"/>
        <w:jc w:val="both"/>
        <w:rPr>
          <w:rFonts w:ascii="Times New Roman" w:hAnsi="Times New Roman" w:cs="Times New Roman"/>
          <w:sz w:val="24"/>
          <w:szCs w:val="24"/>
          <w:lang w:val="en-US"/>
        </w:rPr>
      </w:pPr>
    </w:p>
    <w:p w:rsidR="009F4659" w:rsidRPr="003E607B" w:rsidRDefault="009F4659" w:rsidP="009F4659">
      <w:pPr>
        <w:tabs>
          <w:tab w:val="left" w:pos="284"/>
        </w:tabs>
        <w:suppressAutoHyphens/>
        <w:spacing w:after="0" w:line="240" w:lineRule="auto"/>
        <w:jc w:val="both"/>
        <w:rPr>
          <w:rFonts w:ascii="Times New Roman" w:hAnsi="Times New Roman" w:cs="Times New Roman"/>
          <w:bCs/>
          <w:sz w:val="24"/>
          <w:szCs w:val="24"/>
        </w:rPr>
      </w:pPr>
      <w:r w:rsidRPr="003E607B">
        <w:rPr>
          <w:rFonts w:ascii="Times New Roman" w:hAnsi="Times New Roman" w:cs="Times New Roman"/>
          <w:sz w:val="24"/>
          <w:szCs w:val="24"/>
        </w:rPr>
        <w:t>Leandro M Moreira</w:t>
      </w:r>
      <w:r w:rsidRPr="003E607B">
        <w:rPr>
          <w:rFonts w:ascii="Times New Roman" w:hAnsi="Times New Roman" w:cs="Times New Roman"/>
          <w:bCs/>
          <w:sz w:val="24"/>
          <w:szCs w:val="24"/>
          <w:vertAlign w:val="superscript"/>
        </w:rPr>
        <w:t>1,2</w:t>
      </w:r>
      <w:r w:rsidRPr="003E607B">
        <w:rPr>
          <w:rFonts w:ascii="Times New Roman" w:hAnsi="Times New Roman" w:cs="Times New Roman"/>
          <w:sz w:val="24"/>
          <w:szCs w:val="24"/>
        </w:rPr>
        <w:t>, Márcia R Soares</w:t>
      </w:r>
      <w:r w:rsidRPr="003E607B">
        <w:rPr>
          <w:rFonts w:ascii="Times New Roman" w:hAnsi="Times New Roman" w:cs="Times New Roman"/>
          <w:sz w:val="24"/>
          <w:szCs w:val="24"/>
          <w:vertAlign w:val="superscript"/>
        </w:rPr>
        <w:t>3</w:t>
      </w:r>
      <w:r w:rsidRPr="003E607B">
        <w:rPr>
          <w:rFonts w:ascii="Times New Roman" w:hAnsi="Times New Roman" w:cs="Times New Roman"/>
          <w:sz w:val="24"/>
          <w:szCs w:val="24"/>
        </w:rPr>
        <w:t xml:space="preserve">, </w:t>
      </w:r>
      <w:proofErr w:type="spellStart"/>
      <w:r w:rsidRPr="003E607B">
        <w:rPr>
          <w:rFonts w:ascii="Times New Roman" w:hAnsi="Times New Roman" w:cs="Times New Roman"/>
          <w:sz w:val="24"/>
          <w:szCs w:val="24"/>
        </w:rPr>
        <w:t>Agda</w:t>
      </w:r>
      <w:proofErr w:type="spellEnd"/>
      <w:r w:rsidRPr="003E607B">
        <w:rPr>
          <w:rFonts w:ascii="Times New Roman" w:hAnsi="Times New Roman" w:cs="Times New Roman"/>
          <w:sz w:val="24"/>
          <w:szCs w:val="24"/>
        </w:rPr>
        <w:t xml:space="preserve"> P Facincani</w:t>
      </w:r>
      <w:r w:rsidRPr="003E607B">
        <w:rPr>
          <w:rFonts w:ascii="Times New Roman" w:hAnsi="Times New Roman" w:cs="Times New Roman"/>
          <w:bCs/>
          <w:sz w:val="24"/>
          <w:szCs w:val="24"/>
          <w:vertAlign w:val="superscript"/>
        </w:rPr>
        <w:t>4</w:t>
      </w:r>
      <w:r w:rsidRPr="003E607B">
        <w:rPr>
          <w:rFonts w:ascii="Times New Roman" w:hAnsi="Times New Roman" w:cs="Times New Roman"/>
          <w:sz w:val="24"/>
          <w:szCs w:val="24"/>
        </w:rPr>
        <w:t>, Cristiano B Ferreira</w:t>
      </w:r>
      <w:r w:rsidRPr="003E607B">
        <w:rPr>
          <w:rFonts w:ascii="Times New Roman" w:hAnsi="Times New Roman" w:cs="Times New Roman"/>
          <w:bCs/>
          <w:sz w:val="24"/>
          <w:szCs w:val="24"/>
          <w:vertAlign w:val="superscript"/>
        </w:rPr>
        <w:t>4</w:t>
      </w:r>
      <w:r w:rsidRPr="003E607B">
        <w:rPr>
          <w:rFonts w:ascii="Times New Roman" w:hAnsi="Times New Roman" w:cs="Times New Roman"/>
          <w:sz w:val="24"/>
          <w:szCs w:val="24"/>
        </w:rPr>
        <w:t>, Rafael M Ferreira</w:t>
      </w:r>
      <w:r w:rsidRPr="003E607B">
        <w:rPr>
          <w:rFonts w:ascii="Times New Roman" w:hAnsi="Times New Roman" w:cs="Times New Roman"/>
          <w:bCs/>
          <w:sz w:val="24"/>
          <w:szCs w:val="24"/>
          <w:vertAlign w:val="superscript"/>
        </w:rPr>
        <w:t>4</w:t>
      </w:r>
      <w:r w:rsidRPr="003E607B">
        <w:rPr>
          <w:rFonts w:ascii="Times New Roman" w:hAnsi="Times New Roman" w:cs="Times New Roman"/>
          <w:sz w:val="24"/>
          <w:szCs w:val="24"/>
        </w:rPr>
        <w:t>, Maria I T Ferro</w:t>
      </w:r>
      <w:r w:rsidRPr="003E607B">
        <w:rPr>
          <w:rFonts w:ascii="Times New Roman" w:hAnsi="Times New Roman" w:cs="Times New Roman"/>
          <w:bCs/>
          <w:sz w:val="24"/>
          <w:szCs w:val="24"/>
          <w:vertAlign w:val="superscript"/>
        </w:rPr>
        <w:t>4</w:t>
      </w:r>
      <w:r w:rsidRPr="003E607B">
        <w:rPr>
          <w:rFonts w:ascii="Times New Roman" w:hAnsi="Times New Roman" w:cs="Times New Roman"/>
          <w:sz w:val="24"/>
          <w:szCs w:val="24"/>
        </w:rPr>
        <w:t>, Fábio C Gozzo</w:t>
      </w:r>
      <w:r w:rsidRPr="003E607B">
        <w:rPr>
          <w:rFonts w:ascii="Times New Roman" w:hAnsi="Times New Roman" w:cs="Times New Roman"/>
          <w:bCs/>
          <w:sz w:val="24"/>
          <w:szCs w:val="24"/>
          <w:vertAlign w:val="superscript"/>
        </w:rPr>
        <w:t>5</w:t>
      </w:r>
      <w:r w:rsidRPr="003E607B">
        <w:rPr>
          <w:rFonts w:ascii="Times New Roman" w:hAnsi="Times New Roman" w:cs="Times New Roman"/>
          <w:sz w:val="24"/>
          <w:szCs w:val="24"/>
        </w:rPr>
        <w:t>, Érica B Felestrino</w:t>
      </w:r>
      <w:r w:rsidRPr="003E607B">
        <w:rPr>
          <w:rFonts w:ascii="Times New Roman" w:hAnsi="Times New Roman" w:cs="Times New Roman"/>
          <w:bCs/>
          <w:sz w:val="24"/>
          <w:szCs w:val="24"/>
          <w:vertAlign w:val="superscript"/>
        </w:rPr>
        <w:t>2</w:t>
      </w:r>
      <w:r w:rsidRPr="003E607B">
        <w:rPr>
          <w:rFonts w:ascii="Times New Roman" w:hAnsi="Times New Roman" w:cs="Times New Roman"/>
          <w:sz w:val="24"/>
          <w:szCs w:val="24"/>
        </w:rPr>
        <w:t xml:space="preserve">, </w:t>
      </w:r>
      <w:r w:rsidRPr="003E607B">
        <w:rPr>
          <w:rFonts w:ascii="Times New Roman" w:hAnsi="Times New Roman" w:cs="Times New Roman"/>
          <w:bCs/>
          <w:sz w:val="24"/>
          <w:szCs w:val="24"/>
          <w:shd w:val="clear" w:color="auto" w:fill="FFFFFF"/>
        </w:rPr>
        <w:t>RenataA B Assis</w:t>
      </w:r>
      <w:r w:rsidRPr="003E607B">
        <w:rPr>
          <w:rFonts w:ascii="Times New Roman" w:hAnsi="Times New Roman" w:cs="Times New Roman"/>
          <w:bCs/>
          <w:sz w:val="24"/>
          <w:szCs w:val="24"/>
          <w:shd w:val="clear" w:color="auto" w:fill="FFFFFF"/>
          <w:vertAlign w:val="superscript"/>
        </w:rPr>
        <w:t>2</w:t>
      </w:r>
      <w:r w:rsidRPr="003E607B">
        <w:rPr>
          <w:rFonts w:ascii="Times New Roman" w:hAnsi="Times New Roman" w:cs="Times New Roman"/>
          <w:bCs/>
          <w:sz w:val="24"/>
          <w:szCs w:val="24"/>
          <w:shd w:val="clear" w:color="auto" w:fill="FFFFFF"/>
        </w:rPr>
        <w:t xml:space="preserve">, </w:t>
      </w:r>
      <w:r w:rsidRPr="003E607B">
        <w:rPr>
          <w:rFonts w:ascii="Times New Roman" w:hAnsi="Times New Roman" w:cs="Times New Roman"/>
          <w:sz w:val="24"/>
          <w:szCs w:val="24"/>
        </w:rPr>
        <w:t xml:space="preserve">Camila </w:t>
      </w:r>
      <w:proofErr w:type="spellStart"/>
      <w:r w:rsidRPr="003E607B">
        <w:rPr>
          <w:rFonts w:ascii="Times New Roman" w:hAnsi="Times New Roman" w:cs="Times New Roman"/>
          <w:sz w:val="24"/>
          <w:szCs w:val="24"/>
        </w:rPr>
        <w:t>Carrião</w:t>
      </w:r>
      <w:proofErr w:type="spellEnd"/>
      <w:r w:rsidRPr="003E607B">
        <w:rPr>
          <w:rFonts w:ascii="Times New Roman" w:hAnsi="Times New Roman" w:cs="Times New Roman"/>
          <w:sz w:val="24"/>
          <w:szCs w:val="24"/>
        </w:rPr>
        <w:t xml:space="preserve"> Machado Garcia</w:t>
      </w:r>
      <w:r w:rsidRPr="003E607B">
        <w:rPr>
          <w:rFonts w:ascii="Times New Roman" w:hAnsi="Times New Roman" w:cs="Times New Roman"/>
          <w:sz w:val="24"/>
          <w:szCs w:val="24"/>
          <w:vertAlign w:val="superscript"/>
        </w:rPr>
        <w:t>1,2</w:t>
      </w:r>
      <w:r w:rsidRPr="003E607B">
        <w:rPr>
          <w:rFonts w:ascii="Times New Roman" w:hAnsi="Times New Roman" w:cs="Times New Roman"/>
          <w:sz w:val="24"/>
          <w:szCs w:val="24"/>
        </w:rPr>
        <w:t>, João C Setubal</w:t>
      </w:r>
      <w:r w:rsidRPr="003E607B">
        <w:rPr>
          <w:rFonts w:ascii="Times New Roman" w:hAnsi="Times New Roman" w:cs="Times New Roman"/>
          <w:sz w:val="24"/>
          <w:szCs w:val="24"/>
          <w:vertAlign w:val="superscript"/>
        </w:rPr>
        <w:t>6,8</w:t>
      </w:r>
      <w:r w:rsidRPr="003E607B">
        <w:rPr>
          <w:rFonts w:ascii="Times New Roman" w:hAnsi="Times New Roman" w:cs="Times New Roman"/>
          <w:sz w:val="24"/>
          <w:szCs w:val="24"/>
        </w:rPr>
        <w:t>, Jesus A. Ferro</w:t>
      </w:r>
      <w:r w:rsidRPr="003E607B">
        <w:rPr>
          <w:rFonts w:ascii="Times New Roman" w:hAnsi="Times New Roman" w:cs="Times New Roman"/>
          <w:bCs/>
          <w:sz w:val="24"/>
          <w:szCs w:val="24"/>
          <w:vertAlign w:val="superscript"/>
        </w:rPr>
        <w:t>4</w:t>
      </w:r>
      <w:r w:rsidRPr="003E607B">
        <w:rPr>
          <w:rFonts w:ascii="Times New Roman" w:hAnsi="Times New Roman" w:cs="Times New Roman"/>
          <w:sz w:val="24"/>
          <w:szCs w:val="24"/>
        </w:rPr>
        <w:t xml:space="preserve">, Julio </w:t>
      </w:r>
      <w:proofErr w:type="spellStart"/>
      <w:r w:rsidRPr="003E607B">
        <w:rPr>
          <w:rFonts w:ascii="Times New Roman" w:hAnsi="Times New Roman" w:cs="Times New Roman"/>
          <w:sz w:val="24"/>
          <w:szCs w:val="24"/>
        </w:rPr>
        <w:t>C.F.</w:t>
      </w:r>
      <w:proofErr w:type="spellEnd"/>
      <w:r w:rsidRPr="003E607B">
        <w:rPr>
          <w:rFonts w:ascii="Times New Roman" w:hAnsi="Times New Roman" w:cs="Times New Roman"/>
          <w:sz w:val="24"/>
          <w:szCs w:val="24"/>
        </w:rPr>
        <w:t xml:space="preserve"> de Oliveira</w:t>
      </w:r>
      <w:r w:rsidRPr="003E607B">
        <w:rPr>
          <w:rFonts w:ascii="Times New Roman" w:hAnsi="Times New Roman" w:cs="Times New Roman"/>
          <w:bCs/>
          <w:sz w:val="24"/>
          <w:szCs w:val="24"/>
          <w:vertAlign w:val="superscript"/>
        </w:rPr>
        <w:t>7</w:t>
      </w:r>
    </w:p>
    <w:p w:rsidR="009F4659" w:rsidRPr="009F4659" w:rsidRDefault="009F4659">
      <w:pPr>
        <w:rPr>
          <w:rFonts w:ascii="Times New Roman" w:hAnsi="Times New Roman" w:cs="Times New Roman"/>
          <w:b/>
          <w:bCs/>
          <w:sz w:val="24"/>
          <w:szCs w:val="24"/>
        </w:rPr>
      </w:pPr>
    </w:p>
    <w:p w:rsidR="009F4659" w:rsidRDefault="004D0F3C">
      <w:r>
        <w:rPr>
          <w:noProof/>
          <w:lang w:eastAsia="pt-BR"/>
        </w:rPr>
        <w:drawing>
          <wp:inline distT="0" distB="0" distL="0" distR="0">
            <wp:extent cx="5400040" cy="2923540"/>
            <wp:effectExtent l="19050" t="0" r="0" b="0"/>
            <wp:docPr id="2" name="Imagem 1" descr="Supp_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_Fig1.tif"/>
                    <pic:cNvPicPr/>
                  </pic:nvPicPr>
                  <pic:blipFill>
                    <a:blip r:embed="rId4" cstate="print"/>
                    <a:stretch>
                      <a:fillRect/>
                    </a:stretch>
                  </pic:blipFill>
                  <pic:spPr>
                    <a:xfrm>
                      <a:off x="0" y="0"/>
                      <a:ext cx="5400040" cy="2923540"/>
                    </a:xfrm>
                    <a:prstGeom prst="rect">
                      <a:avLst/>
                    </a:prstGeom>
                  </pic:spPr>
                </pic:pic>
              </a:graphicData>
            </a:graphic>
          </wp:inline>
        </w:drawing>
      </w:r>
    </w:p>
    <w:p w:rsidR="009F4659" w:rsidRPr="003E607B" w:rsidRDefault="009F4659" w:rsidP="009F4659">
      <w:pPr>
        <w:spacing w:line="240" w:lineRule="auto"/>
        <w:jc w:val="both"/>
        <w:rPr>
          <w:rFonts w:ascii="Times New Roman" w:hAnsi="Times New Roman" w:cs="Times New Roman"/>
          <w:sz w:val="24"/>
          <w:szCs w:val="24"/>
          <w:lang w:val="en-US"/>
        </w:rPr>
      </w:pPr>
      <w:proofErr w:type="gramStart"/>
      <w:r>
        <w:rPr>
          <w:rFonts w:ascii="Times New Roman" w:hAnsi="Times New Roman" w:cs="Times New Roman"/>
          <w:b/>
          <w:bCs/>
          <w:sz w:val="24"/>
          <w:szCs w:val="24"/>
          <w:lang w:val="en-US"/>
        </w:rPr>
        <w:t>Supplemental Figure 1.</w:t>
      </w:r>
      <w:proofErr w:type="gramEnd"/>
      <w:r>
        <w:rPr>
          <w:rFonts w:ascii="Times New Roman" w:hAnsi="Times New Roman" w:cs="Times New Roman"/>
          <w:b/>
          <w:bCs/>
          <w:sz w:val="24"/>
          <w:szCs w:val="24"/>
          <w:lang w:val="en-US"/>
        </w:rPr>
        <w:t xml:space="preserve"> </w:t>
      </w:r>
      <w:r w:rsidRPr="003E607B">
        <w:rPr>
          <w:rFonts w:ascii="Times New Roman" w:hAnsi="Times New Roman" w:cs="Times New Roman"/>
          <w:b/>
          <w:bCs/>
          <w:sz w:val="24"/>
          <w:szCs w:val="24"/>
          <w:lang w:val="en-US"/>
        </w:rPr>
        <w:t>Overview of Disease progression and pathways involved at PII</w:t>
      </w:r>
      <w:r w:rsidRPr="003E607B">
        <w:rPr>
          <w:rFonts w:ascii="Times New Roman" w:hAnsi="Times New Roman" w:cs="Times New Roman"/>
          <w:sz w:val="24"/>
          <w:szCs w:val="24"/>
          <w:lang w:val="en-US"/>
        </w:rPr>
        <w:t xml:space="preserve">. </w:t>
      </w:r>
      <w:r w:rsidRPr="003E607B">
        <w:rPr>
          <w:rFonts w:ascii="Times New Roman" w:hAnsi="Times New Roman" w:cs="Times New Roman"/>
          <w:b/>
          <w:bCs/>
          <w:sz w:val="24"/>
          <w:szCs w:val="24"/>
          <w:lang w:val="en-US"/>
        </w:rPr>
        <w:t>(A)</w:t>
      </w:r>
      <w:r w:rsidRPr="003E607B">
        <w:rPr>
          <w:rFonts w:ascii="Times New Roman" w:hAnsi="Times New Roman" w:cs="Times New Roman"/>
          <w:sz w:val="24"/>
          <w:szCs w:val="24"/>
          <w:lang w:val="en-US"/>
        </w:rPr>
        <w:t xml:space="preserve"> Symptoms chronological evolution of citrus canker in </w:t>
      </w:r>
      <w:r w:rsidRPr="003E607B">
        <w:rPr>
          <w:rFonts w:ascii="Times New Roman" w:hAnsi="Times New Roman" w:cs="Times New Roman"/>
          <w:i/>
          <w:iCs/>
          <w:sz w:val="24"/>
          <w:szCs w:val="24"/>
          <w:lang w:val="en-US"/>
        </w:rPr>
        <w:t>Citrus sinensis</w:t>
      </w:r>
      <w:r w:rsidRPr="003E607B">
        <w:rPr>
          <w:rFonts w:ascii="Times New Roman" w:hAnsi="Times New Roman" w:cs="Times New Roman"/>
          <w:sz w:val="24"/>
          <w:szCs w:val="24"/>
          <w:lang w:val="en-US"/>
        </w:rPr>
        <w:t xml:space="preserve"> (</w:t>
      </w:r>
      <w:proofErr w:type="spellStart"/>
      <w:r w:rsidRPr="003E607B">
        <w:rPr>
          <w:rFonts w:ascii="Times New Roman" w:hAnsi="Times New Roman" w:cs="Times New Roman"/>
          <w:sz w:val="24"/>
          <w:szCs w:val="24"/>
          <w:lang w:val="en-US"/>
        </w:rPr>
        <w:t>L.Osbeck</w:t>
      </w:r>
      <w:proofErr w:type="spellEnd"/>
      <w:r w:rsidRPr="003E607B">
        <w:rPr>
          <w:rFonts w:ascii="Times New Roman" w:hAnsi="Times New Roman" w:cs="Times New Roman"/>
          <w:sz w:val="24"/>
          <w:szCs w:val="24"/>
          <w:lang w:val="en-US"/>
        </w:rPr>
        <w:t xml:space="preserve">) leaves. The yellow line borders the site of infection / spread of bacteria and highlights the progressive virulence phenotype (water soaking – 3DAI, hyperplasia/hypertrophy – 5DAI and necrosis – 14DAI). </w:t>
      </w:r>
      <w:r w:rsidRPr="003E607B">
        <w:rPr>
          <w:rFonts w:ascii="Times New Roman" w:hAnsi="Times New Roman" w:cs="Times New Roman"/>
          <w:b/>
          <w:bCs/>
          <w:sz w:val="24"/>
          <w:szCs w:val="24"/>
          <w:lang w:val="en-US"/>
        </w:rPr>
        <w:t>(B)</w:t>
      </w:r>
      <w:r w:rsidRPr="003E607B">
        <w:rPr>
          <w:rFonts w:ascii="Times New Roman" w:hAnsi="Times New Roman" w:cs="Times New Roman"/>
          <w:sz w:val="24"/>
          <w:szCs w:val="24"/>
          <w:lang w:val="en-US"/>
        </w:rPr>
        <w:t xml:space="preserve"> Schematic representation depicting histopathological changes in Citrus leaf in cross section, corresponding to that seen in the pictures in A. After the 14th day, the natural infection cycle continues with consequent disruption of plant tissues and spread of </w:t>
      </w:r>
      <w:r w:rsidRPr="003E607B">
        <w:rPr>
          <w:rFonts w:ascii="Times New Roman" w:hAnsi="Times New Roman" w:cs="Times New Roman"/>
          <w:i/>
          <w:iCs/>
          <w:sz w:val="24"/>
          <w:szCs w:val="24"/>
          <w:lang w:val="en-US"/>
        </w:rPr>
        <w:t>Xac</w:t>
      </w:r>
      <w:r w:rsidRPr="003E607B">
        <w:rPr>
          <w:rFonts w:ascii="Times New Roman" w:hAnsi="Times New Roman" w:cs="Times New Roman"/>
          <w:sz w:val="24"/>
          <w:szCs w:val="24"/>
          <w:lang w:val="en-US"/>
        </w:rPr>
        <w:t xml:space="preserve">. </w:t>
      </w:r>
      <w:r w:rsidRPr="003E607B">
        <w:rPr>
          <w:rFonts w:ascii="Times New Roman" w:hAnsi="Times New Roman" w:cs="Times New Roman"/>
          <w:b/>
          <w:bCs/>
          <w:sz w:val="24"/>
          <w:szCs w:val="24"/>
          <w:lang w:val="en-US"/>
        </w:rPr>
        <w:t>(C)</w:t>
      </w:r>
      <w:r w:rsidRPr="003E607B">
        <w:rPr>
          <w:rFonts w:ascii="Times New Roman" w:hAnsi="Times New Roman" w:cs="Times New Roman"/>
          <w:sz w:val="24"/>
          <w:szCs w:val="24"/>
          <w:lang w:val="en-US"/>
        </w:rPr>
        <w:t xml:space="preserve"> Schematic representation of induction of PII modulated by ETI and PTI pathways. The table in the upper right depicts the relationship of resistance/susceptibility mediated by the presence/absence and the interaction of proteins R-Avr.</w:t>
      </w:r>
    </w:p>
    <w:p w:rsidR="009F4659" w:rsidRPr="009F4659" w:rsidRDefault="009F4659">
      <w:pPr>
        <w:rPr>
          <w:lang w:val="en-US"/>
        </w:rPr>
      </w:pPr>
    </w:p>
    <w:sectPr w:rsidR="009F4659" w:rsidRPr="009F4659" w:rsidSect="00B0649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F4659"/>
    <w:rsid w:val="004D0F3C"/>
    <w:rsid w:val="00901F97"/>
    <w:rsid w:val="009F4659"/>
    <w:rsid w:val="00A21CBF"/>
    <w:rsid w:val="00B06499"/>
    <w:rsid w:val="00F42A4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659"/>
    <w:pPr>
      <w:spacing w:after="200" w:line="276" w:lineRule="auto"/>
    </w:pPr>
    <w:rPr>
      <w:rFonts w:ascii="Calibri" w:eastAsia="Times New Roman" w:hAnsi="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upplementaryMaterial">
    <w:name w:val="Supplementary Material"/>
    <w:basedOn w:val="Ttulo"/>
    <w:next w:val="Ttulo"/>
    <w:qFormat/>
    <w:rsid w:val="009F4659"/>
    <w:pPr>
      <w:suppressLineNumbers/>
      <w:spacing w:before="240" w:after="120"/>
      <w:contextualSpacing w:val="0"/>
      <w:jc w:val="center"/>
    </w:pPr>
    <w:rPr>
      <w:rFonts w:ascii="Times New Roman" w:eastAsiaTheme="minorHAnsi" w:hAnsi="Times New Roman" w:cs="Times New Roman"/>
      <w:b/>
      <w:i/>
      <w:spacing w:val="0"/>
      <w:kern w:val="0"/>
      <w:sz w:val="32"/>
      <w:szCs w:val="32"/>
      <w:lang w:val="en-US"/>
    </w:rPr>
  </w:style>
  <w:style w:type="paragraph" w:styleId="Ttulo">
    <w:name w:val="Title"/>
    <w:basedOn w:val="Normal"/>
    <w:next w:val="Normal"/>
    <w:link w:val="TtuloChar"/>
    <w:uiPriority w:val="10"/>
    <w:qFormat/>
    <w:rsid w:val="009F46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F4659"/>
    <w:rPr>
      <w:rFonts w:asciiTheme="majorHAnsi" w:eastAsiaTheme="majorEastAsia" w:hAnsiTheme="majorHAnsi" w:cstheme="majorBidi"/>
      <w:spacing w:val="-10"/>
      <w:kern w:val="28"/>
      <w:sz w:val="56"/>
      <w:szCs w:val="56"/>
    </w:rPr>
  </w:style>
  <w:style w:type="paragraph" w:styleId="Textodebalo">
    <w:name w:val="Balloon Text"/>
    <w:basedOn w:val="Normal"/>
    <w:link w:val="TextodebaloChar"/>
    <w:uiPriority w:val="99"/>
    <w:semiHidden/>
    <w:unhideWhenUsed/>
    <w:rsid w:val="004D0F3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D0F3C"/>
    <w:rPr>
      <w:rFonts w:ascii="Tahoma" w:eastAsia="Times New Roman" w:hAnsi="Tahoma" w:cs="Tahoma"/>
      <w:sz w:val="16"/>
      <w:szCs w:val="16"/>
    </w:rPr>
  </w:style>
  <w:style w:type="character" w:customStyle="1" w:styleId="m5311602671180343220gmail-apple-converted-space">
    <w:name w:val="m_5311602671180343220gmail-apple-converted-space"/>
    <w:basedOn w:val="Fontepargpadro"/>
    <w:rsid w:val="00F42A44"/>
  </w:style>
</w:styles>
</file>

<file path=word/webSettings.xml><?xml version="1.0" encoding="utf-8"?>
<w:webSettings xmlns:r="http://schemas.openxmlformats.org/officeDocument/2006/relationships" xmlns:w="http://schemas.openxmlformats.org/wordprocessingml/2006/main">
  <w:divs>
    <w:div w:id="11443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1135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moreira</dc:creator>
  <cp:keywords/>
  <dc:description/>
  <cp:lastModifiedBy>edmara10</cp:lastModifiedBy>
  <cp:revision>3</cp:revision>
  <dcterms:created xsi:type="dcterms:W3CDTF">2016-07-25T18:45:00Z</dcterms:created>
  <dcterms:modified xsi:type="dcterms:W3CDTF">2016-11-30T17:39:00Z</dcterms:modified>
</cp:coreProperties>
</file>