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01457" w14:textId="698AC729" w:rsidR="009B57A1" w:rsidRPr="005D29D9" w:rsidRDefault="009B57A1" w:rsidP="00A507B2">
      <w:pPr>
        <w:pStyle w:val="2ndHeading"/>
        <w:spacing w:after="0"/>
        <w:jc w:val="both"/>
        <w:outlineLvl w:val="0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  <w:r w:rsidRPr="005D29D9">
        <w:rPr>
          <w:rStyle w:val="FigureChar"/>
          <w:rFonts w:asciiTheme="minorHAnsi" w:hAnsiTheme="minorHAnsi" w:cstheme="minorHAnsi"/>
          <w:b/>
          <w:sz w:val="22"/>
          <w:szCs w:val="22"/>
        </w:rPr>
        <w:t>Plasmids used in this study</w:t>
      </w:r>
      <w:r w:rsidRPr="005D29D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5069"/>
        <w:gridCol w:w="2260"/>
      </w:tblGrid>
      <w:tr w:rsidR="009B57A1" w:rsidRPr="00D43F7B" w14:paraId="4F04EFA1" w14:textId="77777777" w:rsidTr="00A507B2"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A92CEA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Plasmid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CE8A5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5E167" w14:textId="77777777" w:rsidR="009B57A1" w:rsidRPr="00D43F7B" w:rsidRDefault="009B57A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Origin</w:t>
            </w:r>
          </w:p>
        </w:tc>
      </w:tr>
      <w:tr w:rsidR="00A507B2" w:rsidRPr="00D43F7B" w14:paraId="7074E74B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9CAB5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pPM301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245B6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pUC19 derivative containing 22 </w:t>
            </w:r>
            <w:r w:rsidRPr="00A507B2">
              <w:rPr>
                <w:rFonts w:asciiTheme="minorHAnsi" w:hAnsiTheme="minorHAnsi" w:cstheme="minorHAnsi"/>
                <w:i/>
                <w:sz w:val="22"/>
                <w:szCs w:val="22"/>
              </w:rPr>
              <w:t>lac operator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(Amp</w:t>
            </w:r>
            <w:r w:rsidRPr="00D43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94DA8" w14:textId="77777777" w:rsidR="00A507B2" w:rsidRPr="00D43F7B" w:rsidRDefault="00A507B2" w:rsidP="009354D1">
            <w:pPr>
              <w:pStyle w:val="Textnormal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P.McGlynn (unpublished)</w:t>
            </w:r>
          </w:p>
        </w:tc>
      </w:tr>
      <w:tr w:rsidR="00A507B2" w:rsidRPr="00D43F7B" w14:paraId="34A4CFA8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A0A1A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pACYC184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269F9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Cloning vector (Tet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87031" w14:textId="2515C0F2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&lt;EndNote&gt;&lt;Cite&gt;&lt;Author&gt;Chang&lt;/Author&gt;&lt;Year&gt;1978&lt;/Year&gt;&lt;RecNum&gt;27&lt;/RecNum&gt;&lt;DisplayText&gt;[3]&lt;/DisplayText&gt;&lt;record&gt;&lt;rec-number&gt;27&lt;/rec-number&gt;&lt;foreign-keys&gt;&lt;key app="EN" db-id="f522r2t57wfv9merdx3ps2fawsza2sxr905z"&gt;27&lt;/key&gt;&lt;/foreign-keys&gt;&lt;ref-type name="Journal Article"&gt;17&lt;/ref-type&gt;&lt;contributors&gt;&lt;authors&gt;&lt;author&gt;Chang, A. C.&lt;/author&gt;&lt;author&gt;Cohen, S. N.&lt;/author&gt;&lt;/authors&gt;&lt;/contributors&gt;&lt;titles&gt;&lt;title&gt;Construction and characterization of amplifiable multicopy DNA cloning vehicles derived from the P15A cryptic miniplasmid&lt;/title&gt;&lt;secondary-title&gt;J Bacteriol&lt;/secondary-title&gt;&lt;alt-title&gt;Journal of bacteriology&lt;/alt-title&gt;&lt;/titles&gt;&lt;periodical&gt;&lt;full-title&gt;J Bacteriol&lt;/full-title&gt;&lt;abbr-1&gt;Journal of bacteriology&lt;/abbr-1&gt;&lt;/periodical&gt;&lt;alt-periodical&gt;&lt;full-title&gt;J Bacteriol&lt;/full-title&gt;&lt;abbr-1&gt;Journal of bacteriology&lt;/abbr-1&gt;&lt;/alt-periodical&gt;&lt;pages&gt;1141-56&lt;/pages&gt;&lt;volume&gt;134&lt;/volume&gt;&lt;number&gt;3&lt;/number&gt;&lt;edition&gt;1978/06/01&lt;/edition&gt;&lt;keywords&gt;&lt;keyword&gt;Chloramphenicol/pharmacology&lt;/keyword&gt;&lt;keyword&gt;Chromosome Mapping&lt;/keyword&gt;&lt;keyword&gt;DNA Restriction Enzymes/metabolism&lt;/keyword&gt;&lt;keyword&gt;DNA, Bacterial/analysis/*genetics&lt;/keyword&gt;&lt;keyword&gt;DNA, Recombinant/*genetics&lt;/keyword&gt;&lt;keyword&gt;Escherichia coli/analysis/*genetics&lt;/keyword&gt;&lt;keyword&gt;Nucleic Acid Conformation&lt;/keyword&gt;&lt;keyword&gt;*Plasmids/drug effects&lt;/keyword&gt;&lt;keyword&gt;Spectinomycin/pharmacology&lt;/keyword&gt;&lt;keyword&gt;Transformation, Bacterial&lt;/keyword&gt;&lt;/keywords&gt;&lt;dates&gt;&lt;year&gt;1978&lt;/year&gt;&lt;pub-dates&gt;&lt;date&gt;Jun&lt;/date&gt;&lt;/pub-dates&gt;&lt;/dates&gt;&lt;isbn&gt;0021-9193 (Print)&amp;#xD;0021-9193 (Linking)&lt;/isbn&gt;&lt;accession-num&gt;149110&lt;/accession-num&gt;&lt;work-type&gt;Research Support, U.S. Gov&amp;apos;t, Non-P.H.S.&amp;#xD;Research Support, U.S. Gov&amp;apos;t, P.H.S.&lt;/work-type&gt;&lt;urls&gt;&lt;related-urls&gt;&lt;url&gt;http://www.ncbi.nlm.nih.gov/pubmed/149110&lt;/url&gt;&lt;/related-urls&gt;&lt;/urls&gt;&lt;custom2&gt;222365&lt;/custom2&gt;&lt;language&gt;eng&lt;/language&gt;&lt;/record&gt;&lt;/Cite&gt;&lt;/EndNote&gt;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3" w:tooltip="Chang, 1978 #27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1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216F9908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BF414A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pJB32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13884E2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Donor plasmid for gene doctoring used for inserting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plac GFP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onto the chromosome adjacent to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araBAD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(Kan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Amp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4E9324" w14:textId="0C3DF13E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&lt;EndNote&gt;&lt;Cite&gt;&lt;Author&gt;Bryant&lt;/Author&gt;&lt;Year&gt;2014&lt;/Year&gt;&lt;RecNum&gt;84&lt;/RecNum&gt;&lt;DisplayText&gt;[4]&lt;/DisplayText&gt;&lt;record&gt;&lt;rec-number&gt;84&lt;/rec-number&gt;&lt;foreign-keys&gt;&lt;key app="EN" db-id="0xdzapf2c9vxrzeewz9xv9s20prszzrd9vzf"&gt;84&lt;/key&gt;&lt;/foreign-keys&gt;&lt;ref-type name="Journal Article"&gt;17&lt;/ref-type&gt;&lt;contributors&gt;&lt;authors&gt;&lt;author&gt;Bryant, J. A.&lt;/author&gt;&lt;author&gt;Sellars, L. E.&lt;/author&gt;&lt;author&gt;Busby, S. J.&lt;/author&gt;&lt;author&gt;Lee, D. J.&lt;/author&gt;&lt;/authors&gt;&lt;/contributors&gt;&lt;auth-address&gt;Institute of Microbiology and Infection, School of Biosciences, University of Birmingham, Edgbaston, Birmingham, B15 2TT, UK.&amp;#xD;Institute of Microbiology and Infection, School of Biosciences, University of Birmingham, Edgbaston, Birmingham, B15 2TT, UK D.lee@bham.ac.uk.&lt;/auth-address&gt;&lt;titles&gt;&lt;title&gt;Chromosome position effects on gene expression in Escherichia coli K-12&lt;/title&gt;&lt;secondary-title&gt;Nucleic Acids Res&lt;/secondary-title&gt;&lt;alt-title&gt;Nucleic acids research&lt;/alt-title&gt;&lt;/titles&gt;&lt;alt-periodical&gt;&lt;full-title&gt;Nucleic acids research&lt;/full-title&gt;&lt;/alt-periodical&gt;&lt;dates&gt;&lt;year&gt;2014&lt;/year&gt;&lt;pub-dates&gt;&lt;date&gt;Sep 10&lt;/date&gt;&lt;/pub-dates&gt;&lt;/dates&gt;&lt;isbn&gt;1362-4962 (Electronic)&amp;#xD;0305-1048 (Linking)&lt;/isbn&gt;&lt;accession-num&gt;25209233&lt;/accession-num&gt;&lt;urls&gt;&lt;related-urls&gt;&lt;url&gt;http://www.ncbi.nlm.nih.gov/pubmed/25209233&lt;/url&gt;&lt;/related-urls&gt;&lt;/urls&gt;&lt;electronic-resource-num&gt;10.1093/nar/gku828&lt;/electronic-resource-num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4" w:tooltip="Bryant, 2014 #84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2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1F0B9D17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E9049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pCP20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022C31" w14:textId="77777777" w:rsidR="00A507B2" w:rsidRPr="007C54CA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Temperature sensitive plasmid encoding FLP recombinase (Amp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  <w:r w:rsidRPr="007C5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662E50" w14:textId="1AD10D68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&lt;EndNote&gt;&lt;Cite&gt;&lt;Author&gt;Cherepanov&lt;/Author&gt;&lt;Year&gt;1995&lt;/Year&gt;&lt;RecNum&gt;149&lt;/RecNum&gt;&lt;DisplayText&gt;[5]&lt;/DisplayText&gt;&lt;record&gt;&lt;rec-number&gt;149&lt;/rec-number&gt;&lt;foreign-keys&gt;&lt;key app="EN" db-id="tarvsda2bssasyeevvi52pplzd0raad0dv5r"&gt;149&lt;/key&gt;&lt;/foreign-keys&gt;&lt;ref-type name="Journal Article"&gt;17&lt;/ref-type&gt;&lt;contributors&gt;&lt;authors&gt;&lt;author&gt;Cherepanov, P. P.&lt;/author&gt;&lt;author&gt;Wackernagel, W.&lt;/author&gt;&lt;/authors&gt;&lt;/contributors&gt;&lt;auth-address&gt;Universitat Oldenburg, Germany.&lt;/auth-address&gt;&lt;titles&gt;&lt;title&gt;Gene disruption in Escherichia coli: TcR and KmR cassettes with the option of Flp-catalyzed excision of the antibiotic-resistance determinant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9-14&lt;/pages&gt;&lt;volume&gt;158&lt;/volume&gt;&lt;number&gt;1&lt;/number&gt;&lt;edition&gt;1995/05/26&lt;/edition&gt;&lt;keywords&gt;&lt;keyword&gt;Catalysis&lt;/keyword&gt;&lt;keyword&gt;DNA Nucleotidyltransferases/genetics/*metabolism&lt;/keyword&gt;&lt;keyword&gt;DNA Transposable Elements&lt;/keyword&gt;&lt;keyword&gt;Escherichia coli/*genetics&lt;/keyword&gt;&lt;keyword&gt;Gene Expression&lt;/keyword&gt;&lt;keyword&gt;Kanamycin Resistance/*genetics&lt;/keyword&gt;&lt;keyword&gt;Mutagenesis, Insertional&lt;/keyword&gt;&lt;keyword&gt;Plasmids&lt;/keyword&gt;&lt;keyword&gt;Recombination, Genetic&lt;/keyword&gt;&lt;keyword&gt;Sequence Deletion&lt;/keyword&gt;&lt;keyword&gt;Tetracycline Resistance/*genetics&lt;/keyword&gt;&lt;/keywords&gt;&lt;dates&gt;&lt;year&gt;1995&lt;/year&gt;&lt;pub-dates&gt;&lt;date&gt;May 26&lt;/date&gt;&lt;/pub-dates&gt;&lt;/dates&gt;&lt;isbn&gt;0378-1119 (Print)&amp;#xD;0378-1119 (Linking)&lt;/isbn&gt;&lt;accession-num&gt;7789817&lt;/accession-num&gt;&lt;work-type&gt;Research Support, Non-U.S. Gov&amp;apos;t&lt;/work-type&gt;&lt;urls&gt;&lt;related-urls&gt;&lt;url&gt;http://www.ncbi.nlm.nih.gov/pubmed/7789817&lt;/url&gt;&lt;/related-urls&gt;&lt;/urls&gt;&lt;language&gt;eng&lt;/language&gt;&lt;/record&gt;&lt;/Cite&gt;&lt;/EndNote&gt;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5" w:tooltip="Cherepanov, 1995 #149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3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6E88FFFD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962FA8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pUC19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BAF11A0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Coloning vector (Amp</w:t>
            </w:r>
            <w:r w:rsidRPr="00D43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441FE9" w14:textId="40D1A85A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&lt;EndNote&gt;&lt;Cite&gt;&lt;Author&gt;Yanisch-Perron&lt;/Author&gt;&lt;Year&gt;1985&lt;/Year&gt;&lt;RecNum&gt;89&lt;/RecNum&gt;&lt;DisplayText&gt;[6]&lt;/DisplayText&gt;&lt;record&gt;&lt;rec-number&gt;89&lt;/rec-number&gt;&lt;foreign-keys&gt;&lt;key app="EN" db-id="0xdzapf2c9vxrzeewz9xv9s20prszzrd9vzf"&gt;89&lt;/key&gt;&lt;/foreign-keys&gt;&lt;ref-type name="Journal Article"&gt;17&lt;/ref-type&gt;&lt;contributors&gt;&lt;authors&gt;&lt;author&gt;Yanisch-Perron, C.&lt;/author&gt;&lt;author&gt;Vieira, J.&lt;/author&gt;&lt;author&gt;Messing, J.&lt;/author&gt;&lt;/authors&gt;&lt;/contributors&gt;&lt;titles&gt;&lt;title&gt;Improved M13 phage cloning vectors and host strains: nucleotide sequences of the M13mp18 and pUC19 vectors&lt;/title&gt;&lt;secondary-title&gt;Gene&lt;/secondary-title&gt;&lt;alt-title&gt;Gene&lt;/alt-title&gt;&lt;/titles&gt;&lt;periodical&gt;&lt;full-title&gt;Gene&lt;/full-title&gt;&lt;/periodical&gt;&lt;alt-periodical&gt;&lt;full-title&gt;Gene&lt;/full-title&gt;&lt;/alt-periodical&gt;&lt;pages&gt;103-19&lt;/pages&gt;&lt;volume&gt;33&lt;/volume&gt;&lt;number&gt;1&lt;/number&gt;&lt;edition&gt;1985/01/01&lt;/edition&gt;&lt;keywords&gt;&lt;keyword&gt;Base Sequence&lt;/keyword&gt;&lt;keyword&gt;*Cloning, Molecular&lt;/keyword&gt;&lt;keyword&gt;Coliphages/*genetics&lt;/keyword&gt;&lt;keyword&gt;Conjugation, Genetic&lt;/keyword&gt;&lt;keyword&gt;DNA Restriction Enzymes/metabolism&lt;/keyword&gt;&lt;keyword&gt;DNA, Single-Stranded/genetics&lt;/keyword&gt;&lt;keyword&gt;Escherichia coli/metabolism&lt;/keyword&gt;&lt;keyword&gt;*Genetic Vectors&lt;/keyword&gt;&lt;keyword&gt;Methylation&lt;/keyword&gt;&lt;keyword&gt;Mutation&lt;/keyword&gt;&lt;keyword&gt;Plasmids&lt;/keyword&gt;&lt;keyword&gt;Recombination, Genetic&lt;/keyword&gt;&lt;/keywords&gt;&lt;dates&gt;&lt;year&gt;1985&lt;/year&gt;&lt;/dates&gt;&lt;isbn&gt;0378-1119 (Print)&amp;#xD;0378-1119 (Linking)&lt;/isbn&gt;&lt;accession-num&gt;2985470&lt;/accession-num&gt;&lt;work-type&gt;Research Support, U.S. Gov&amp;apos;t, Non-P.H.S.&amp;#xD;Research Support, U.S. Gov&amp;apos;t, P.H.S.&lt;/work-type&gt;&lt;urls&gt;&lt;related-urls&gt;&lt;url&gt;http://www.ncbi.nlm.nih.gov/pubmed/2985470&lt;/url&gt;&lt;/related-urls&gt;&lt;/urls&gt;&lt;language&gt;eng&lt;/language&gt;&lt;/record&gt;&lt;/Cite&gt;&lt;/EndNote&gt;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6" w:tooltip="Yanisch-Perron, 1985 #89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4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136F01D1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17EA7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pUCMal20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49C51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pUC19 containing 20 MalI DNA site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(Amp</w:t>
            </w:r>
            <w:r w:rsidRPr="00D43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1DAC7D" w14:textId="77777777" w:rsidR="00A507B2" w:rsidRPr="00D43F7B" w:rsidRDefault="00A507B2" w:rsidP="009354D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2084D616" w14:textId="77777777" w:rsidTr="00A507B2">
        <w:trPr>
          <w:trHeight w:val="31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57091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pmCherry-N1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C22A5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Plasmid carrying mCherry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A0815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ClonTec</w:t>
            </w:r>
          </w:p>
        </w:tc>
      </w:tr>
      <w:tr w:rsidR="00A507B2" w:rsidRPr="00D43F7B" w14:paraId="0F336210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5D645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pJW15Δ100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9EB76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Plasmid for fusing genes to the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melR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promoter (Amp</w:t>
            </w:r>
            <w:r w:rsidRPr="00D43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AD1E7" w14:textId="4E9A0F6E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&lt;EndNote&gt;&lt;Cite&gt;&lt;Author&gt;Kahramanoglou&lt;/Author&gt;&lt;Year&gt;2006&lt;/Year&gt;&lt;RecNum&gt;88&lt;/RecNum&gt;&lt;DisplayText&gt;[7]&lt;/DisplayText&gt;&lt;record&gt;&lt;rec-number&gt;88&lt;/rec-number&gt;&lt;foreign-keys&gt;&lt;key app="EN" db-id="fwzwe9fzmws5zfefs5vxtr2gsdxfwwavz9d9"&gt;88&lt;/key&gt;&lt;/foreign-keys&gt;&lt;ref-type name="Journal Article"&gt;17&lt;/ref-type&gt;&lt;contributors&gt;&lt;authors&gt;&lt;author&gt;Kahramanoglou, C.&lt;/author&gt;&lt;author&gt;Webster, C.L.&lt;/author&gt;&lt;author&gt;El-Robh, M.S.&lt;/author&gt;&lt;author&gt;Belyaeva, T.A.&lt;/author&gt;&lt;author&gt;Busby, S.J.W.&lt;/author&gt;&lt;/authors&gt;&lt;/contributors&gt;&lt;titles&gt;&lt;title&gt;Mutational analysis of the Escherichia coli melR gene suggests a two-state concerted model to explain transcriptional activation and repression in the melibiose operon&lt;/title&gt;&lt;secondary-title&gt;Journal of bacteriology&lt;/secondary-title&gt;&lt;/titles&gt;&lt;periodical&gt;&lt;full-title&gt;Journal of bacteriology&lt;/full-title&gt;&lt;/periodical&gt;&lt;pages&gt;3199-3207&lt;/pages&gt;&lt;volume&gt;188&lt;/volume&gt;&lt;number&gt;9&lt;/number&gt;&lt;dates&gt;&lt;year&gt;2006&lt;/year&gt;&lt;/dates&gt;&lt;publisher&gt;Am Soc Microbiol&lt;/publisher&gt;&lt;isbn&gt;0021-9193&lt;/isbn&gt;&lt;urls&gt;&lt;/urls&gt;&lt;/record&gt;&lt;/Cite&gt;&lt;/EndNote&gt;</w:instrTex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7" w:tooltip="Kahramanoglou, 2006 #88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5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717555CB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5BCCE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pACYCMalI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8FF22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pACYC184 containing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malI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07C16" w14:textId="4DF51A84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&lt;EndNote&gt;&lt;Cite&gt;&lt;Author&gt;Lloyd&lt;/Author&gt;&lt;Year&gt;2010&lt;/Year&gt;&lt;RecNum&gt;6&lt;/RecNum&gt;&lt;DisplayText&gt;[8]&lt;/DisplayText&gt;&lt;record&gt;&lt;rec-number&gt;6&lt;/rec-number&gt;&lt;foreign-keys&gt;&lt;key app="EN" db-id="f522r2t57wfv9merdx3ps2fawsza2sxr905z"&gt;6&lt;/key&gt;&lt;/foreign-keys&gt;&lt;ref-type name="Journal Article"&gt;17&lt;/ref-type&gt;&lt;contributors&gt;&lt;authors&gt;&lt;author&gt;Lloyd, G. S.&lt;/author&gt;&lt;author&gt;Godfrey, R. E.&lt;/author&gt;&lt;author&gt;Busby, S. J.&lt;/author&gt;&lt;/authors&gt;&lt;/contributors&gt;&lt;auth-address&gt;School of Biosciences, University of Birmingham, Birmingham, UK.&lt;/auth-address&gt;&lt;titles&gt;&lt;title&gt;Targets for the MalI repressor at the divergent Escherichia coli K-12 malX-malI promoters&lt;/title&gt;&lt;secondary-title&gt;FEMS Microbiol Lett&lt;/secondary-title&gt;&lt;alt-title&gt;FEMS microbiology letters&lt;/alt-title&gt;&lt;/titles&gt;&lt;periodical&gt;&lt;full-title&gt;FEMS Microbiol Lett&lt;/full-title&gt;&lt;abbr-1&gt;FEMS microbiology letters&lt;/abbr-1&gt;&lt;/periodical&gt;&lt;alt-periodical&gt;&lt;full-title&gt;FEMS Microbiol Lett&lt;/full-title&gt;&lt;abbr-1&gt;FEMS microbiology letters&lt;/abbr-1&gt;&lt;/alt-periodical&gt;&lt;pages&gt;28-34&lt;/pages&gt;&lt;volume&gt;305&lt;/volume&gt;&lt;number&gt;1&lt;/number&gt;&lt;keywords&gt;&lt;keyword&gt;Base Sequence&lt;/keyword&gt;&lt;keyword&gt;Binding Sites&lt;/keyword&gt;&lt;keyword&gt;DNA, Bacterial/*metabolism&lt;/keyword&gt;&lt;keyword&gt;Escherichia coli K12/*genetics&lt;/keyword&gt;&lt;keyword&gt;Escherichia coli Proteins/*genetics/*metabolism&lt;/keyword&gt;&lt;keyword&gt;Membrane Transport Proteins/*genetics&lt;/keyword&gt;&lt;keyword&gt;Molecular Sequence Data&lt;/keyword&gt;&lt;keyword&gt;Mutagenesis&lt;/keyword&gt;&lt;keyword&gt;*Promoter Regions, Genetic&lt;/keyword&gt;&lt;keyword&gt;Protein Binding&lt;/keyword&gt;&lt;keyword&gt;Repressor Proteins/*metabolism&lt;/keyword&gt;&lt;/keywords&gt;&lt;dates&gt;&lt;year&gt;2010&lt;/year&gt;&lt;pub-dates&gt;&lt;date&gt;Apr&lt;/date&gt;&lt;/pub-dates&gt;&lt;/dates&gt;&lt;isbn&gt;1574-6968 (Electronic)&amp;#xD;0378-1097 (Linking)&lt;/isbn&gt;&lt;accession-num&gt;20141531&lt;/accession-num&gt;&lt;urls&gt;&lt;related-urls&gt;&lt;url&gt;http://www.ncbi.nlm.nih.gov/pubmed/20141531&lt;/url&gt;&lt;/related-urls&gt;&lt;/urls&gt;&lt;electronic-resource-num&gt;10.1111/j.1574-6968.2010.01907.x&lt;/electronic-resource-num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8" w:tooltip="Lloyd, 2010 #6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6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64553BCD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694C0D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pLER101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B975994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pACYC184 containing LacI fused to GFP under the control of the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lacI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promoter (Cm</w:t>
            </w:r>
            <w:r w:rsidRPr="00D43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447D9" w14:textId="712A90BC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ADDIN EN.CITE &lt;EndNote&gt;&lt;Cite&gt;&lt;Author&gt;Sellars&lt;/Author&gt;&lt;Year&gt;2014&lt;/Year&gt;&lt;RecNum&gt;183&lt;/RecNum&gt;&lt;DisplayText&gt;[9]&lt;/DisplayText&gt;&lt;record&gt;&lt;rec-number&gt;183&lt;/rec-number&gt;&lt;foreign-keys&gt;&lt;key app="EN" db-id="tarvsda2bssasyeevvi52pplzd0raad0dv5r"&gt;183&lt;/key&gt;&lt;/foreign-keys&gt;&lt;ref-type name="Journal Article"&gt;17&lt;/ref-type&gt;&lt;contributors&gt;&lt;authors&gt;&lt;author&gt;Sellars, L. E.&lt;/author&gt;&lt;/authors&gt;&lt;/contributors&gt;&lt;titles&gt;&lt;title&gt;Bacterial chromosome organisation and transcription&lt;/title&gt;&lt;secondary-title&gt;etheses:4994&lt;/secondary-title&gt;&lt;/titles&gt;&lt;periodical&gt;&lt;full-title&gt;etheses:4994&lt;/full-title&gt;&lt;/periodical&gt;&lt;volume&gt;School of Biosciences, University of Birmingham&lt;/volume&gt;&lt;dates&gt;&lt;year&gt;2014&lt;/year&gt;&lt;/dates&gt;&lt;urls&gt;&lt;/urls&gt;&lt;/record&gt;&lt;/Cite&gt;&lt;/EndNote&gt;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</w:t>
            </w:r>
            <w:hyperlink w:anchor="_ENREF_9" w:tooltip="Sellars, 2014 #183" w:history="1">
              <w:r w:rsidR="001369CA">
                <w:rPr>
                  <w:rFonts w:asciiTheme="minorHAnsi" w:hAnsiTheme="minorHAnsi" w:cstheme="minorHAnsi"/>
                  <w:noProof/>
                  <w:sz w:val="22"/>
                  <w:szCs w:val="22"/>
                </w:rPr>
                <w:t>7</w:t>
              </w:r>
            </w:hyperlink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07B2" w:rsidRPr="00D43F7B" w14:paraId="3D2B1F6B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41DDC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pLER104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5A76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pLER101 containing MalI fused to mCherry  under the control of the </w:t>
            </w:r>
            <w:r w:rsidRPr="00D43F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promoter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D3D07" w14:textId="77777777" w:rsidR="00A507B2" w:rsidRPr="00D43F7B" w:rsidRDefault="00A507B2" w:rsidP="009354D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3B6054AC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11899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pLER105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97F6C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pJW15 containing MalI::mCherry fused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melR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promoter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A23E8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4FD719AA" w14:textId="77777777" w:rsidTr="00A507B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D18B5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pLER108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9C9DF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pLER105 containing MalI fused to mCherry under the control of the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melR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promoter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23C10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6935421D" w14:textId="77777777" w:rsidTr="00A507B2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05F29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pLR8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F578C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pJB32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containing 22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and homology regions for insertion adjacent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araBAD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E83C8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  <w:p w14:paraId="1C72550B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07B2" w:rsidRPr="00D43F7B" w14:paraId="77058A1E" w14:textId="77777777" w:rsidTr="00A507B2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363870" w14:textId="77777777" w:rsidR="00A507B2" w:rsidRPr="00DF7FCF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pLR19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A1FFBBA" w14:textId="77777777" w:rsidR="00A507B2" w:rsidRPr="00D43F7B" w:rsidRDefault="00A507B2" w:rsidP="00FD6892">
            <w:pPr>
              <w:pStyle w:val="Textnormal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pJB32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containing 20 MalI binding sites and homology regions for insertion adjacent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araBAD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08DCA6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405A3253" w14:textId="77777777" w:rsidTr="00A507B2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09B7C" w14:textId="77777777" w:rsidR="00A507B2" w:rsidRPr="00DF7FCF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99DD2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pJB32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containing 22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and homology regions for insertion adjacent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8367C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  <w:p w14:paraId="31EF31E7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07B2" w:rsidRPr="00D43F7B" w14:paraId="2703C9A0" w14:textId="77777777" w:rsidTr="00A507B2">
        <w:trPr>
          <w:trHeight w:val="4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977F6" w14:textId="77777777" w:rsidR="00A507B2" w:rsidRPr="00DF7FCF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C0218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pJB32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containing 22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MalI binding sites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and homology regions for insertion adjacent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91182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  <w:p w14:paraId="46618A4F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07B2" w:rsidRPr="00D43F7B" w14:paraId="75A49A73" w14:textId="77777777" w:rsidTr="00A507B2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5AB931" w14:textId="77777777" w:rsidR="00A507B2" w:rsidRPr="00DF7FCF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pLR17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7F843C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pJB32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containing 20 MalI binding sites and homology regions for insertion adjacent to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araFGH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00E02B" w14:textId="77777777" w:rsidR="00A507B2" w:rsidRPr="00D43F7B" w:rsidRDefault="00A507B2" w:rsidP="00B121F1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3428352A" w14:textId="77777777" w:rsidTr="00A507B2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C61CE5" w14:textId="77777777" w:rsidR="00A507B2" w:rsidRPr="00DF7FCF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7FCF">
              <w:rPr>
                <w:rFonts w:asciiTheme="minorHAnsi" w:hAnsiTheme="minorHAnsi" w:cstheme="minorHAnsi"/>
                <w:sz w:val="22"/>
                <w:szCs w:val="22"/>
              </w:rPr>
              <w:t>pSB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94F656B" w14:textId="77777777" w:rsidR="00A507B2" w:rsidRPr="00D43F7B" w:rsidRDefault="00A507B2" w:rsidP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Derivative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pJB32 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containing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3F7B">
              <w:rPr>
                <w:rFonts w:asciiTheme="minorHAnsi" w:hAnsiTheme="minorHAnsi" w:cstheme="minorHAnsi"/>
                <w:i/>
                <w:sz w:val="22"/>
                <w:szCs w:val="22"/>
              </w:rPr>
              <w:t>lac</w:t>
            </w: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 xml:space="preserve"> operators and homology regions for insertion adjacent to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dps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F286C0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3F7B">
              <w:rPr>
                <w:rFonts w:asciiTheme="minorHAnsi" w:hAnsiTheme="minorHAnsi" w:cstheme="minorHAnsi"/>
                <w:sz w:val="22"/>
                <w:szCs w:val="22"/>
              </w:rPr>
              <w:t>This study</w:t>
            </w:r>
          </w:p>
        </w:tc>
      </w:tr>
      <w:tr w:rsidR="00A507B2" w:rsidRPr="00D43F7B" w14:paraId="220125D6" w14:textId="77777777" w:rsidTr="00A507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C55B1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01B13" w14:textId="77777777" w:rsidR="00A507B2" w:rsidRPr="00D43F7B" w:rsidRDefault="00A507B2" w:rsidP="00BC33FE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B9573" w14:textId="77777777" w:rsidR="00A507B2" w:rsidRPr="00D43F7B" w:rsidRDefault="00A507B2">
            <w:pPr>
              <w:pStyle w:val="Textnormal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6F3D44" w14:textId="43F69B09" w:rsidR="00EC1854" w:rsidRDefault="008C6405" w:rsidP="001369CA">
      <w:pPr>
        <w:spacing w:after="0"/>
        <w:rPr>
          <w:rFonts w:asciiTheme="minorHAnsi" w:hAnsiTheme="minorHAnsi" w:cstheme="minorHAnsi"/>
        </w:rPr>
      </w:pPr>
      <w:bookmarkStart w:id="1" w:name="_Toc332282941"/>
      <w:r>
        <w:rPr>
          <w:rStyle w:val="FigureChar"/>
          <w:rFonts w:asciiTheme="minorHAnsi" w:hAnsiTheme="minorHAnsi" w:cstheme="minorHAnsi"/>
          <w:sz w:val="22"/>
          <w:szCs w:val="22"/>
        </w:rPr>
        <w:br w:type="page"/>
      </w:r>
      <w:bookmarkEnd w:id="1"/>
    </w:p>
    <w:p w14:paraId="6F0B8547" w14:textId="77777777" w:rsidR="00EC1854" w:rsidRPr="00C037B2" w:rsidRDefault="00C037B2">
      <w:pPr>
        <w:rPr>
          <w:rFonts w:asciiTheme="minorHAnsi" w:hAnsiTheme="minorHAnsi" w:cstheme="minorHAnsi"/>
          <w:b/>
          <w:sz w:val="28"/>
          <w:szCs w:val="28"/>
        </w:rPr>
      </w:pPr>
      <w:r w:rsidRPr="00C037B2">
        <w:rPr>
          <w:rFonts w:asciiTheme="minorHAnsi" w:hAnsiTheme="minorHAnsi" w:cstheme="minorHAnsi"/>
          <w:b/>
          <w:sz w:val="28"/>
          <w:szCs w:val="28"/>
        </w:rPr>
        <w:lastRenderedPageBreak/>
        <w:t>References</w:t>
      </w:r>
    </w:p>
    <w:p w14:paraId="2804DF58" w14:textId="77777777" w:rsidR="00C037B2" w:rsidRDefault="00C037B2" w:rsidP="00C037B2">
      <w:pPr>
        <w:spacing w:after="0" w:line="240" w:lineRule="auto"/>
        <w:rPr>
          <w:rFonts w:asciiTheme="minorHAnsi" w:hAnsiTheme="minorHAnsi" w:cstheme="minorHAnsi"/>
        </w:rPr>
      </w:pPr>
    </w:p>
    <w:p w14:paraId="3262616E" w14:textId="5F59A403" w:rsidR="00A507B2" w:rsidRPr="00A507B2" w:rsidRDefault="00EC1854" w:rsidP="001369CA">
      <w:pPr>
        <w:spacing w:after="0" w:line="240" w:lineRule="auto"/>
        <w:rPr>
          <w:rFonts w:cs="Calibri"/>
          <w:noProof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ADDIN EN.REFLIST </w:instrText>
      </w:r>
      <w:r>
        <w:rPr>
          <w:rFonts w:asciiTheme="minorHAnsi" w:hAnsiTheme="minorHAnsi" w:cstheme="minorHAnsi"/>
        </w:rPr>
        <w:fldChar w:fldCharType="separate"/>
      </w:r>
    </w:p>
    <w:p w14:paraId="034085C4" w14:textId="1E05C393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2" w:name="_ENREF_3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1</w:t>
      </w:r>
      <w:r w:rsidRPr="00A507B2">
        <w:rPr>
          <w:rFonts w:cs="Calibri"/>
          <w:noProof/>
        </w:rPr>
        <w:t>] Chang AC, Cohen SN. Construction and characterization of amplifiable multicopy DNA cloning vehicles derived from the P15A cryptic miniplasmid. Journal of bacteriology. 1978;134:1141-56.</w:t>
      </w:r>
      <w:bookmarkEnd w:id="2"/>
    </w:p>
    <w:p w14:paraId="5D586AA5" w14:textId="112E9294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3" w:name="_ENREF_4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2</w:t>
      </w:r>
      <w:r w:rsidRPr="00A507B2">
        <w:rPr>
          <w:rFonts w:cs="Calibri"/>
          <w:noProof/>
        </w:rPr>
        <w:t>] Bryant JA, Sellars LE, Busby SJ, Lee DJ. Chromosome position effects on gene expression in Escherichia coli K-12. Nucleic Acids Res. 2014.</w:t>
      </w:r>
      <w:bookmarkEnd w:id="3"/>
    </w:p>
    <w:p w14:paraId="24002FDC" w14:textId="3CC876E8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4" w:name="_ENREF_5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3</w:t>
      </w:r>
      <w:r w:rsidRPr="00A507B2">
        <w:rPr>
          <w:rFonts w:cs="Calibri"/>
          <w:noProof/>
        </w:rPr>
        <w:t>] Cherepanov PP, Wackernagel W. Gene disruption in Escherichia coli: TcR and KmR cassettes with the option of Flp-catalyzed excision of the antibiotic-resistance determinant. Gene. 1995;158:9-14.</w:t>
      </w:r>
      <w:bookmarkEnd w:id="4"/>
    </w:p>
    <w:p w14:paraId="3638D554" w14:textId="4C58057F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5" w:name="_ENREF_6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4</w:t>
      </w:r>
      <w:r w:rsidRPr="00A507B2">
        <w:rPr>
          <w:rFonts w:cs="Calibri"/>
          <w:noProof/>
        </w:rPr>
        <w:t>] Yanisch-Perron C, Vieira J, Messing J. Improved M13 phage cloning vectors and host strains: nucleotide sequences of the M13mp18 and pUC19 vectors. Gene. 1985;33:103-19.</w:t>
      </w:r>
      <w:bookmarkEnd w:id="5"/>
    </w:p>
    <w:p w14:paraId="3D5CB927" w14:textId="3F60BA0A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6" w:name="_ENREF_7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5]</w:t>
      </w:r>
      <w:r w:rsidRPr="00A507B2">
        <w:rPr>
          <w:rFonts w:cs="Calibri"/>
          <w:noProof/>
        </w:rPr>
        <w:t xml:space="preserve"> Kahramanoglou C, Webster CL, El-Robh MS, Belyaeva TA, Busby SJW. Mutational analysis of the Escherichia coli melR gene suggests a two-state concerted model to explain transcriptional activation and repression in the melibiose operon. Journal of bacteriology. 2006;188:3199-207.</w:t>
      </w:r>
      <w:bookmarkEnd w:id="6"/>
    </w:p>
    <w:p w14:paraId="2937EB81" w14:textId="62C95275" w:rsidR="00A507B2" w:rsidRPr="00A507B2" w:rsidRDefault="00A507B2" w:rsidP="00A507B2">
      <w:pPr>
        <w:spacing w:after="0" w:line="240" w:lineRule="auto"/>
        <w:rPr>
          <w:rFonts w:cs="Calibri"/>
          <w:noProof/>
        </w:rPr>
      </w:pPr>
      <w:bookmarkStart w:id="7" w:name="_ENREF_8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6</w:t>
      </w:r>
      <w:r w:rsidRPr="00A507B2">
        <w:rPr>
          <w:rFonts w:cs="Calibri"/>
          <w:noProof/>
        </w:rPr>
        <w:t>] Lloyd GS, Godfrey RE, Busby SJ. Targets for the MalI repressor at the divergent Escherichia coli K-12 malX-malI promoters. FEMS microbiology letters. 2010;305:28-34.</w:t>
      </w:r>
      <w:bookmarkEnd w:id="7"/>
    </w:p>
    <w:p w14:paraId="615281A3" w14:textId="783026D1" w:rsidR="00A507B2" w:rsidRPr="00A507B2" w:rsidRDefault="00A507B2" w:rsidP="00A507B2">
      <w:pPr>
        <w:spacing w:line="240" w:lineRule="auto"/>
        <w:rPr>
          <w:rFonts w:cs="Calibri"/>
          <w:noProof/>
        </w:rPr>
      </w:pPr>
      <w:bookmarkStart w:id="8" w:name="_ENREF_9"/>
      <w:r w:rsidRPr="00A507B2">
        <w:rPr>
          <w:rFonts w:cs="Calibri"/>
          <w:noProof/>
        </w:rPr>
        <w:t>[</w:t>
      </w:r>
      <w:r w:rsidR="001369CA">
        <w:rPr>
          <w:rFonts w:cs="Calibri"/>
          <w:noProof/>
        </w:rPr>
        <w:t>7</w:t>
      </w:r>
      <w:r w:rsidRPr="00A507B2">
        <w:rPr>
          <w:rFonts w:cs="Calibri"/>
          <w:noProof/>
        </w:rPr>
        <w:t>] Sellars LE. Bacterial chromosome organisation and transcription. etheses:4994. 2014;School of Biosciences, University of Birmingham.</w:t>
      </w:r>
      <w:bookmarkEnd w:id="8"/>
    </w:p>
    <w:p w14:paraId="354438E3" w14:textId="77777777" w:rsidR="00A507B2" w:rsidRDefault="00A507B2" w:rsidP="00A507B2">
      <w:pPr>
        <w:spacing w:line="240" w:lineRule="auto"/>
        <w:rPr>
          <w:rFonts w:cs="Calibri"/>
          <w:noProof/>
        </w:rPr>
      </w:pPr>
    </w:p>
    <w:p w14:paraId="15471ACF" w14:textId="77777777" w:rsidR="00AF0999" w:rsidRPr="00D43F7B" w:rsidRDefault="00EC18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end"/>
      </w:r>
    </w:p>
    <w:sectPr w:rsidR="00AF0999" w:rsidRPr="00D43F7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33F21" w14:textId="77777777" w:rsidR="001552C9" w:rsidRDefault="001552C9" w:rsidP="008C6405">
      <w:pPr>
        <w:spacing w:after="0" w:line="240" w:lineRule="auto"/>
      </w:pPr>
      <w:r>
        <w:separator/>
      </w:r>
    </w:p>
  </w:endnote>
  <w:endnote w:type="continuationSeparator" w:id="0">
    <w:p w14:paraId="7CC1FD5E" w14:textId="77777777" w:rsidR="001552C9" w:rsidRDefault="001552C9" w:rsidP="008C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763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E824FE" w14:textId="261DA541" w:rsidR="008C6405" w:rsidRDefault="008C64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0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E02647" w14:textId="77777777" w:rsidR="008C6405" w:rsidRDefault="008C64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52FEF" w14:textId="77777777" w:rsidR="001552C9" w:rsidRDefault="001552C9" w:rsidP="008C6405">
      <w:pPr>
        <w:spacing w:after="0" w:line="240" w:lineRule="auto"/>
      </w:pPr>
      <w:r>
        <w:separator/>
      </w:r>
    </w:p>
  </w:footnote>
  <w:footnote w:type="continuationSeparator" w:id="0">
    <w:p w14:paraId="0A7C8ABC" w14:textId="77777777" w:rsidR="001552C9" w:rsidRDefault="001552C9" w:rsidP="008C6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olecular Biology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arvsda2bssasyeevvi52pplzd0raad0dv5r&quot;&gt;general search Library&lt;record-ids&gt;&lt;item&gt;32&lt;/item&gt;&lt;item&gt;149&lt;/item&gt;&lt;item&gt;155&lt;/item&gt;&lt;item&gt;183&lt;/item&gt;&lt;/record-ids&gt;&lt;/item&gt;&lt;/Libraries&gt;"/>
  </w:docVars>
  <w:rsids>
    <w:rsidRoot w:val="009B57A1"/>
    <w:rsid w:val="000277DA"/>
    <w:rsid w:val="0003059C"/>
    <w:rsid w:val="00077DA6"/>
    <w:rsid w:val="0010294F"/>
    <w:rsid w:val="001369CA"/>
    <w:rsid w:val="00140BA7"/>
    <w:rsid w:val="001552C9"/>
    <w:rsid w:val="001F3267"/>
    <w:rsid w:val="00337DA5"/>
    <w:rsid w:val="0035230A"/>
    <w:rsid w:val="003836CE"/>
    <w:rsid w:val="00413B3C"/>
    <w:rsid w:val="00426AF2"/>
    <w:rsid w:val="00446EF0"/>
    <w:rsid w:val="004E736D"/>
    <w:rsid w:val="004F52DF"/>
    <w:rsid w:val="005657AB"/>
    <w:rsid w:val="005D29D9"/>
    <w:rsid w:val="005D5E52"/>
    <w:rsid w:val="00610A1E"/>
    <w:rsid w:val="00682DED"/>
    <w:rsid w:val="006A011A"/>
    <w:rsid w:val="006D225D"/>
    <w:rsid w:val="006D7765"/>
    <w:rsid w:val="007561FF"/>
    <w:rsid w:val="007C54CA"/>
    <w:rsid w:val="00814069"/>
    <w:rsid w:val="008C6405"/>
    <w:rsid w:val="009354D1"/>
    <w:rsid w:val="009B57A1"/>
    <w:rsid w:val="00A11E1F"/>
    <w:rsid w:val="00A507B2"/>
    <w:rsid w:val="00AF0999"/>
    <w:rsid w:val="00B05811"/>
    <w:rsid w:val="00B4009A"/>
    <w:rsid w:val="00BC206A"/>
    <w:rsid w:val="00BD7481"/>
    <w:rsid w:val="00C008CA"/>
    <w:rsid w:val="00C037B2"/>
    <w:rsid w:val="00D43F7B"/>
    <w:rsid w:val="00D52AEB"/>
    <w:rsid w:val="00DC7DBB"/>
    <w:rsid w:val="00DF7FCF"/>
    <w:rsid w:val="00EC1854"/>
    <w:rsid w:val="00EC7787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A1FB1"/>
  <w15:docId w15:val="{49A5D7CE-A11A-44D4-9DB6-6B00BEDF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7A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481"/>
    <w:pPr>
      <w:keepNext/>
      <w:keepLines/>
      <w:spacing w:before="480" w:after="0" w:line="480" w:lineRule="auto"/>
      <w:jc w:val="both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ndHeadingChar">
    <w:name w:val="2nd Heading Char"/>
    <w:basedOn w:val="DefaultParagraphFont"/>
    <w:link w:val="2ndHeading"/>
    <w:locked/>
    <w:rsid w:val="009B57A1"/>
    <w:rPr>
      <w:rFonts w:ascii="Times New Roman" w:hAnsi="Times New Roman" w:cs="Times New Roman"/>
      <w:b/>
      <w:sz w:val="28"/>
      <w:szCs w:val="28"/>
    </w:rPr>
  </w:style>
  <w:style w:type="paragraph" w:customStyle="1" w:styleId="2ndHeading">
    <w:name w:val="2nd Heading"/>
    <w:basedOn w:val="Normal"/>
    <w:link w:val="2ndHeadingChar"/>
    <w:qFormat/>
    <w:rsid w:val="009B57A1"/>
    <w:rPr>
      <w:rFonts w:ascii="Times New Roman" w:eastAsiaTheme="minorHAnsi" w:hAnsi="Times New Roman"/>
      <w:b/>
      <w:sz w:val="28"/>
      <w:szCs w:val="28"/>
    </w:rPr>
  </w:style>
  <w:style w:type="character" w:customStyle="1" w:styleId="TextnormalChar">
    <w:name w:val="Text normal Char"/>
    <w:basedOn w:val="2ndHeadingChar"/>
    <w:link w:val="Textnormal"/>
    <w:locked/>
    <w:rsid w:val="009B57A1"/>
    <w:rPr>
      <w:rFonts w:ascii="Times New Roman" w:hAnsi="Times New Roman" w:cs="Times New Roman"/>
      <w:b w:val="0"/>
      <w:sz w:val="24"/>
      <w:szCs w:val="24"/>
    </w:rPr>
  </w:style>
  <w:style w:type="paragraph" w:customStyle="1" w:styleId="Textnormal">
    <w:name w:val="Text normal"/>
    <w:basedOn w:val="2ndHeading"/>
    <w:link w:val="TextnormalChar"/>
    <w:qFormat/>
    <w:rsid w:val="009B57A1"/>
    <w:pPr>
      <w:spacing w:after="80" w:line="360" w:lineRule="auto"/>
      <w:jc w:val="both"/>
    </w:pPr>
    <w:rPr>
      <w:b w:val="0"/>
      <w:sz w:val="24"/>
      <w:szCs w:val="24"/>
    </w:rPr>
  </w:style>
  <w:style w:type="character" w:customStyle="1" w:styleId="3rdHeadingChar">
    <w:name w:val="3rd Heading Char"/>
    <w:basedOn w:val="2ndHeadingChar"/>
    <w:link w:val="3rdHeading"/>
    <w:locked/>
    <w:rsid w:val="009B57A1"/>
    <w:rPr>
      <w:rFonts w:ascii="Times New Roman" w:hAnsi="Times New Roman" w:cs="Times New Roman"/>
      <w:b/>
      <w:sz w:val="24"/>
      <w:szCs w:val="24"/>
    </w:rPr>
  </w:style>
  <w:style w:type="paragraph" w:customStyle="1" w:styleId="3rdHeading">
    <w:name w:val="3rd Heading"/>
    <w:basedOn w:val="2ndHeading"/>
    <w:link w:val="3rdHeadingChar"/>
    <w:qFormat/>
    <w:rsid w:val="009B57A1"/>
    <w:rPr>
      <w:sz w:val="24"/>
      <w:szCs w:val="24"/>
    </w:rPr>
  </w:style>
  <w:style w:type="character" w:customStyle="1" w:styleId="FigureChar">
    <w:name w:val="Figure Char"/>
    <w:basedOn w:val="DefaultParagraphFont"/>
    <w:link w:val="Figure"/>
    <w:locked/>
    <w:rsid w:val="009B57A1"/>
    <w:rPr>
      <w:rFonts w:ascii="Times New Roman" w:hAnsi="Times New Roman" w:cs="Times New Roman"/>
      <w:b/>
      <w:bCs/>
      <w:sz w:val="24"/>
      <w:szCs w:val="24"/>
    </w:rPr>
  </w:style>
  <w:style w:type="paragraph" w:customStyle="1" w:styleId="Figure">
    <w:name w:val="Figure"/>
    <w:basedOn w:val="Normal"/>
    <w:link w:val="FigureChar"/>
    <w:qFormat/>
    <w:rsid w:val="009B57A1"/>
    <w:pPr>
      <w:spacing w:line="240" w:lineRule="auto"/>
    </w:pPr>
    <w:rPr>
      <w:rFonts w:ascii="Times New Roman" w:eastAsiaTheme="minorHAnsi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7A1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3F7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C18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4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40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C5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4C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4C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D7481"/>
    <w:rPr>
      <w:rFonts w:ascii="Arial" w:eastAsiaTheme="majorEastAsia" w:hAnsi="Arial" w:cs="Arial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 SERVICES</dc:creator>
  <cp:lastModifiedBy>David Lee</cp:lastModifiedBy>
  <cp:revision>2</cp:revision>
  <cp:lastPrinted>2015-12-07T12:53:00Z</cp:lastPrinted>
  <dcterms:created xsi:type="dcterms:W3CDTF">2017-07-13T12:22:00Z</dcterms:created>
  <dcterms:modified xsi:type="dcterms:W3CDTF">2017-07-13T12:22:00Z</dcterms:modified>
</cp:coreProperties>
</file>