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C54" w:rsidRPr="00003CD0" w:rsidRDefault="005B6C54" w:rsidP="005B6C54">
      <w:pPr>
        <w:autoSpaceDE w:val="0"/>
        <w:autoSpaceDN w:val="0"/>
        <w:adjustRightInd w:val="0"/>
        <w:spacing w:line="480" w:lineRule="auto"/>
        <w:ind w:leftChars="-85" w:left="-178"/>
        <w:rPr>
          <w:kern w:val="0"/>
          <w:sz w:val="20"/>
          <w:szCs w:val="20"/>
        </w:rPr>
      </w:pPr>
      <w:bookmarkStart w:id="0" w:name="_GoBack"/>
      <w:bookmarkEnd w:id="0"/>
      <w:r w:rsidRPr="00003CD0">
        <w:rPr>
          <w:b/>
          <w:kern w:val="0"/>
          <w:sz w:val="20"/>
          <w:szCs w:val="20"/>
        </w:rPr>
        <w:t xml:space="preserve">Table </w:t>
      </w:r>
      <w:r>
        <w:rPr>
          <w:rFonts w:hint="eastAsia"/>
          <w:b/>
          <w:kern w:val="0"/>
          <w:sz w:val="20"/>
          <w:szCs w:val="20"/>
        </w:rPr>
        <w:t>S</w:t>
      </w:r>
      <w:r w:rsidRPr="00003CD0">
        <w:rPr>
          <w:rFonts w:hint="eastAsia"/>
          <w:b/>
          <w:kern w:val="0"/>
          <w:sz w:val="20"/>
          <w:szCs w:val="20"/>
        </w:rPr>
        <w:t>3.</w:t>
      </w:r>
      <w:r w:rsidRPr="00003CD0">
        <w:rPr>
          <w:kern w:val="0"/>
          <w:sz w:val="24"/>
        </w:rPr>
        <w:t xml:space="preserve"> </w:t>
      </w:r>
      <w:r w:rsidRPr="00003CD0">
        <w:rPr>
          <w:rFonts w:hint="eastAsia"/>
          <w:kern w:val="0"/>
          <w:sz w:val="20"/>
          <w:szCs w:val="20"/>
        </w:rPr>
        <w:t xml:space="preserve">Functional groups of </w:t>
      </w:r>
      <w:proofErr w:type="spellStart"/>
      <w:r w:rsidRPr="00003CD0">
        <w:rPr>
          <w:rFonts w:hint="eastAsia"/>
          <w:kern w:val="0"/>
          <w:sz w:val="20"/>
          <w:szCs w:val="20"/>
        </w:rPr>
        <w:t>RpfG</w:t>
      </w:r>
      <w:proofErr w:type="spellEnd"/>
      <w:r w:rsidRPr="00003CD0">
        <w:rPr>
          <w:rFonts w:hint="eastAsia"/>
          <w:kern w:val="0"/>
          <w:sz w:val="20"/>
          <w:szCs w:val="20"/>
        </w:rPr>
        <w:t xml:space="preserve">- </w:t>
      </w:r>
      <w:r w:rsidRPr="00003CD0">
        <w:rPr>
          <w:kern w:val="0"/>
          <w:sz w:val="20"/>
          <w:szCs w:val="20"/>
        </w:rPr>
        <w:t xml:space="preserve">regulated </w:t>
      </w:r>
      <w:r w:rsidRPr="00003CD0">
        <w:rPr>
          <w:rFonts w:hint="eastAsia"/>
          <w:kern w:val="0"/>
          <w:sz w:val="20"/>
          <w:szCs w:val="20"/>
        </w:rPr>
        <w:t>gene</w:t>
      </w:r>
      <w:r w:rsidRPr="00003CD0">
        <w:rPr>
          <w:kern w:val="0"/>
          <w:sz w:val="20"/>
          <w:szCs w:val="20"/>
        </w:rPr>
        <w:t>s</w:t>
      </w:r>
      <w:r w:rsidRPr="00003CD0">
        <w:rPr>
          <w:rFonts w:hint="eastAsia"/>
          <w:kern w:val="0"/>
          <w:sz w:val="20"/>
          <w:szCs w:val="20"/>
        </w:rPr>
        <w:t>.</w:t>
      </w:r>
    </w:p>
    <w:tbl>
      <w:tblPr>
        <w:tblW w:w="9978" w:type="dxa"/>
        <w:jc w:val="center"/>
        <w:tblLayout w:type="fixed"/>
        <w:tblLook w:val="0000" w:firstRow="0" w:lastRow="0" w:firstColumn="0" w:lastColumn="0" w:noHBand="0" w:noVBand="0"/>
      </w:tblPr>
      <w:tblGrid>
        <w:gridCol w:w="2058"/>
        <w:gridCol w:w="6476"/>
        <w:gridCol w:w="1444"/>
      </w:tblGrid>
      <w:tr w:rsidR="005B6C54" w:rsidRPr="00003CD0" w:rsidTr="00E24366">
        <w:trPr>
          <w:trHeight w:val="269"/>
          <w:jc w:val="center"/>
        </w:trPr>
        <w:tc>
          <w:tcPr>
            <w:tcW w:w="2058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b/>
                <w:bCs/>
                <w:sz w:val="16"/>
                <w:szCs w:val="16"/>
              </w:rPr>
            </w:pPr>
            <w:r w:rsidRPr="00003CD0">
              <w:rPr>
                <w:b/>
                <w:bCs/>
                <w:sz w:val="16"/>
                <w:szCs w:val="16"/>
              </w:rPr>
              <w:t>Gene family</w:t>
            </w:r>
          </w:p>
        </w:tc>
        <w:tc>
          <w:tcPr>
            <w:tcW w:w="6476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5B6C54" w:rsidRPr="00003CD0" w:rsidRDefault="005B6C54" w:rsidP="005B6C54">
            <w:pPr>
              <w:jc w:val="center"/>
              <w:rPr>
                <w:b/>
                <w:bCs/>
                <w:sz w:val="16"/>
                <w:szCs w:val="16"/>
              </w:rPr>
            </w:pPr>
            <w:r w:rsidRPr="00003CD0">
              <w:rPr>
                <w:b/>
                <w:bCs/>
                <w:sz w:val="16"/>
                <w:szCs w:val="16"/>
              </w:rPr>
              <w:t>Gene ID</w:t>
            </w:r>
          </w:p>
        </w:tc>
        <w:tc>
          <w:tcPr>
            <w:tcW w:w="144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b/>
                <w:bCs/>
                <w:sz w:val="16"/>
                <w:szCs w:val="16"/>
              </w:rPr>
            </w:pPr>
            <w:r w:rsidRPr="00003CD0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5B6C54" w:rsidRPr="00003CD0" w:rsidTr="00E24366">
        <w:trPr>
          <w:trHeight w:val="300"/>
          <w:jc w:val="center"/>
        </w:trPr>
        <w:tc>
          <w:tcPr>
            <w:tcW w:w="2058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6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:rsidR="005B6C54" w:rsidRPr="00003CD0" w:rsidRDefault="005B6C54" w:rsidP="005B6C5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44" w:type="dxa"/>
            <w:tcBorders>
              <w:left w:val="nil"/>
              <w:bottom w:val="single" w:sz="18" w:space="0" w:color="auto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b/>
                <w:bCs/>
                <w:sz w:val="16"/>
                <w:szCs w:val="16"/>
              </w:rPr>
            </w:pPr>
            <w:r w:rsidRPr="00003CD0">
              <w:rPr>
                <w:b/>
                <w:bCs/>
                <w:sz w:val="16"/>
                <w:szCs w:val="16"/>
              </w:rPr>
              <w:t>WT/</w:t>
            </w:r>
            <w:proofErr w:type="spellStart"/>
            <w:r w:rsidRPr="00003CD0">
              <w:rPr>
                <w:b/>
                <w:bCs/>
                <w:i/>
                <w:sz w:val="16"/>
                <w:szCs w:val="16"/>
              </w:rPr>
              <w:t>ΔrfpG</w:t>
            </w:r>
            <w:proofErr w:type="spellEnd"/>
          </w:p>
        </w:tc>
      </w:tr>
      <w:tr w:rsidR="005B6C54" w:rsidRPr="00003CD0" w:rsidTr="00E24366">
        <w:trPr>
          <w:trHeight w:val="300"/>
          <w:jc w:val="center"/>
        </w:trPr>
        <w:tc>
          <w:tcPr>
            <w:tcW w:w="205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(I) Nucleotide metabolism (15)</w:t>
            </w:r>
          </w:p>
        </w:tc>
        <w:tc>
          <w:tcPr>
            <w:tcW w:w="6476" w:type="dxa"/>
            <w:tcBorders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XC0001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XC0109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XC0509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XC0705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XC0908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XC1234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XC3079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XC3208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XC3316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XC3383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XC3643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XC4038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XC4180</w:t>
            </w:r>
          </w:p>
        </w:tc>
        <w:tc>
          <w:tcPr>
            <w:tcW w:w="1444" w:type="dxa"/>
            <w:tcBorders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-1.52-2.73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(II) Carbohydrate metabolism (75)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XC0014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XC0020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XC0031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XC0032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XC0104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XC0142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XC0143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XC0150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XC0158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XC0193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XC0374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XC0553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XC0645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XC0809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XC0992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XC0993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XC1002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XC1003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XC1005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XC1047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XC1095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XC1214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XC1217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XC1218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XC1219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XC1233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XC1452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XC1470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XC1645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XC1849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XC2176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XC2188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XC2192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XC2324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XC2458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XC2469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XC2477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XC2478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XC2482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XC2537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XC2637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XC2809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XC2871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XC2885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XC2977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XC2978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XC2979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XC2980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XC2984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XC3045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XC3158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XC3159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XC3172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XC3359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XC3426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XC3427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XC3433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XC3769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XC3885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XC3895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XC3952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XC4096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XC4098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XC4149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XC4158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XC4315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-5.08-2.17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(III) Amino acid and protein metabolism (15)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XC0474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XC0481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XC0548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XC1367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XC1871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XC1873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XC2375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XC2376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XC2466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XC2894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XC3456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XC3907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XC4056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XC4225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-2.16-2.41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(IV) Chaperon and peptidases (28)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XC0227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XC0493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XC0610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XC0636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XC0643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XC0997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XC1007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XC1008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XC1096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XC1331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XC1335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XC1725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XC2538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XC2826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XC3156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XC3192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XC3201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XC3280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XC3502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XC3541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XC4073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XC4105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-1.78-2.85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(V) Fatty acid metabolism (1)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XC2907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-1.62</w:t>
            </w:r>
          </w:p>
        </w:tc>
      </w:tr>
      <w:tr w:rsidR="005B6C54" w:rsidRPr="00003CD0" w:rsidTr="00095C41">
        <w:trPr>
          <w:trHeight w:val="255"/>
          <w:jc w:val="center"/>
        </w:trPr>
        <w:tc>
          <w:tcPr>
            <w:tcW w:w="8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(VI) Extracellular enzymes (30)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color w:val="008000"/>
                <w:sz w:val="16"/>
                <w:szCs w:val="16"/>
              </w:rPr>
            </w:pPr>
            <w:proofErr w:type="spellStart"/>
            <w:r w:rsidRPr="00003CD0">
              <w:rPr>
                <w:sz w:val="16"/>
                <w:szCs w:val="16"/>
              </w:rPr>
              <w:t>Cellulases</w:t>
            </w:r>
            <w:proofErr w:type="spellEnd"/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XC0027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XC0639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XC0783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XC0784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-5.15-1.02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proofErr w:type="spellStart"/>
            <w:r w:rsidRPr="00003CD0">
              <w:rPr>
                <w:sz w:val="16"/>
                <w:szCs w:val="16"/>
              </w:rPr>
              <w:t>Pectate</w:t>
            </w:r>
            <w:proofErr w:type="spellEnd"/>
            <w:r w:rsidRPr="00003CD0">
              <w:rPr>
                <w:sz w:val="16"/>
                <w:szCs w:val="16"/>
              </w:rPr>
              <w:t xml:space="preserve"> </w:t>
            </w:r>
            <w:proofErr w:type="spellStart"/>
            <w:r w:rsidRPr="00003CD0">
              <w:rPr>
                <w:sz w:val="16"/>
                <w:szCs w:val="16"/>
              </w:rPr>
              <w:t>lyases</w:t>
            </w:r>
            <w:proofErr w:type="spellEnd"/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XC1298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XC1850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XC3591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-2.24--1.57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Proteases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XC1291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XC1292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XC1422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XC1447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XC1449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XC1450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XC1514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XC1859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XC3378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XC3379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XC3550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XC3575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XC3832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-5.29-2.45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Lipases and Amylases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XC0276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XC1017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XC3487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-3.93-2.22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6439F7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LPS and EPS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XC1498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XC1658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XC1659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XC1667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XC1668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XC4013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-2.14-1.61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(VII) Sugar kinase/transaminase (2)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XC1978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XC2254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-1.41-1.33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 xml:space="preserve">(VIII) </w:t>
            </w:r>
            <w:proofErr w:type="spellStart"/>
            <w:r w:rsidRPr="00003CD0">
              <w:rPr>
                <w:sz w:val="16"/>
                <w:szCs w:val="16"/>
              </w:rPr>
              <w:t>Mutidrug</w:t>
            </w:r>
            <w:proofErr w:type="spellEnd"/>
            <w:r w:rsidRPr="00003CD0">
              <w:rPr>
                <w:sz w:val="16"/>
                <w:szCs w:val="16"/>
              </w:rPr>
              <w:t xml:space="preserve"> resistance and detoxification (7)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XC0274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XC1482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XC1754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XC1865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XC2306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XC3860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XC4256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-2.33-2.67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(IX) Oxidative stress resistance (13)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XC0200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XC0201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XC0977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XC1969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XC2564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XC3083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XC3901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XC3902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XC3904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XC3905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XC4152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-5.00-2.69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(X) Flagellum synthesis and motility (25)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XC0325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XC2160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XC2234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XC2235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XC2236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XC2237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XC2239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XC2246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XC2259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XC2260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XC2266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XC2267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XC2269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XC2272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XC2277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XC2278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XC2279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XC2280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XC2298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XC2858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XC3511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XC3916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XC4085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-5.97-2.95</w:t>
            </w:r>
          </w:p>
        </w:tc>
      </w:tr>
      <w:tr w:rsidR="006439F7" w:rsidRPr="00003CD0" w:rsidTr="004C5438">
        <w:trPr>
          <w:trHeight w:val="255"/>
          <w:jc w:val="center"/>
        </w:trPr>
        <w:tc>
          <w:tcPr>
            <w:tcW w:w="8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39F7" w:rsidRPr="00003CD0" w:rsidRDefault="006439F7" w:rsidP="006439F7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 xml:space="preserve">(XI) Hypersensitive reaction and pathogenicity </w:t>
            </w:r>
            <w:r>
              <w:rPr>
                <w:rFonts w:hint="eastAsia"/>
                <w:sz w:val="16"/>
                <w:szCs w:val="16"/>
              </w:rPr>
              <w:t>(</w:t>
            </w:r>
            <w:r w:rsidRPr="00003CD0">
              <w:rPr>
                <w:sz w:val="16"/>
                <w:szCs w:val="16"/>
              </w:rPr>
              <w:t>19</w:t>
            </w:r>
            <w:r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6439F7" w:rsidRPr="00003CD0" w:rsidRDefault="006439F7" w:rsidP="005B6C54">
            <w:pPr>
              <w:jc w:val="center"/>
              <w:rPr>
                <w:iCs/>
                <w:sz w:val="16"/>
                <w:szCs w:val="16"/>
              </w:rPr>
            </w:pP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Hrp related proteins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XC3009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XC3010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XC3011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XC3012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XC3013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XC3014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XC3019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XC3021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XC3025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-2.75--1.51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T3s effectors and virulence proteins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XC0241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XC2004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XC2081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XC2602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XC2995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XC3160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XC3177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XC4273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XC2082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-2.85--2.47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6439F7">
            <w:pPr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(XII) Iron uptake</w:t>
            </w:r>
            <w:r w:rsidR="006439F7">
              <w:rPr>
                <w:rFonts w:hint="eastAsia"/>
                <w:sz w:val="16"/>
                <w:szCs w:val="16"/>
              </w:rPr>
              <w:t xml:space="preserve"> (</w:t>
            </w:r>
            <w:r w:rsidRPr="00003CD0">
              <w:rPr>
                <w:sz w:val="16"/>
                <w:szCs w:val="16"/>
              </w:rPr>
              <w:t>19</w:t>
            </w:r>
            <w:r w:rsidR="006439F7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XC0124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XC0925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XC1004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XC1165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XC1284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XC1341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XC2137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XC2194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XC2355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XC2485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XC2512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XC2642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XC4146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-4.34-1.70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(XIII) Ribosomal proteins (12)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XC0491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XC2670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XC3092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XC3093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XC3321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XC3322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XC3324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XC3331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XC3337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XC4122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1.41-2.19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6439F7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 xml:space="preserve">(XIV) Transcription </w:t>
            </w:r>
            <w:r w:rsidRPr="00003CD0">
              <w:rPr>
                <w:sz w:val="16"/>
                <w:szCs w:val="16"/>
              </w:rPr>
              <w:lastRenderedPageBreak/>
              <w:t>regulators (27)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lastRenderedPageBreak/>
              <w:t>XC0243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XC0245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XC0273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XC0556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XC0601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XC0689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XC0816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XC0832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XC0848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XC0891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lastRenderedPageBreak/>
              <w:t>XC1365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XC1745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XC1790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XC1909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XC2639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XC2729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XC2841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XC2934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XC3099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XC3175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XC4025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XC4055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XC4118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XC4142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XC4222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lastRenderedPageBreak/>
              <w:t>-2.28-3.29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lastRenderedPageBreak/>
              <w:t>(XV) Dehydrogenase (0)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6439F7" w:rsidRPr="00003CD0" w:rsidTr="00BE6A5C">
        <w:trPr>
          <w:trHeight w:val="255"/>
          <w:jc w:val="center"/>
        </w:trPr>
        <w:tc>
          <w:tcPr>
            <w:tcW w:w="8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439F7" w:rsidRPr="00003CD0" w:rsidRDefault="006439F7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(XVI) Aerobic and anaerobic respiration (17)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6439F7" w:rsidRPr="00003CD0" w:rsidRDefault="006439F7" w:rsidP="005B6C5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 xml:space="preserve">Oxidases and </w:t>
            </w:r>
            <w:proofErr w:type="spellStart"/>
            <w:r w:rsidRPr="00003CD0">
              <w:rPr>
                <w:sz w:val="16"/>
                <w:szCs w:val="16"/>
              </w:rPr>
              <w:t>oxidoreductase</w:t>
            </w:r>
            <w:proofErr w:type="spellEnd"/>
            <w:r w:rsidRPr="00003CD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XC1597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XC2800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XC3138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XC3170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XC3762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XC3780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-2.37-1.83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proofErr w:type="spellStart"/>
            <w:r w:rsidRPr="00003CD0">
              <w:rPr>
                <w:sz w:val="16"/>
                <w:szCs w:val="16"/>
              </w:rPr>
              <w:t>Transferase</w:t>
            </w:r>
            <w:proofErr w:type="spellEnd"/>
            <w:r w:rsidRPr="00003CD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XC0209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XC0882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XC0998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XC1000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XC1648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XC2321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XC2697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XC4099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XC4230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XC4294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-2.50-2.61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(XVII) Membrane components and transporters (48)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XC0017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XC0084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XC0155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XC0156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XC0167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XC0431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XC0432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XC0557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XC0600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XC0642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XC0810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XC0811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XC1087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XC1142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XC1345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XC1346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XC1347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XC1459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XC1541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XC1619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XC1621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XC1647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XC1682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XC1882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XC2728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XC2796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XC2846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XC2859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XC2923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XC3320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XC3458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XC3576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XC3665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XC3788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XC3859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XC4014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XC4079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XC4094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XC4223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XC4224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XC4291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XC4292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XC4293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XC4327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-3.40-2.73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(XVIII) Hypothetical proteins (245)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XC0015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XC0022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XC0023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XC0030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XC0088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XC0089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XC0090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XC0105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XC0108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XC0168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XC0169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XC0177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XC0180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XC0230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XC0250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XC0252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XC0259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XC0260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XC0261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XC0262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XC0263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XC0266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XC0268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XC0288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XC0335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XC0343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XC0408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XC0426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XC0442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XC0464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XC0475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XC0526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XC0549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XC0563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XC0571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XC0606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XC0629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XC0720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XC0727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XC0771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XC0776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XC0817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XC0856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XC0877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XC0964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XC0971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XC0980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XC1019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XC1020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XC1068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XC1080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XC1083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XC1114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XC1126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XC1127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XC1137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XC1146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XC1147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XC1148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XC1156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XC1174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</w:p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XC1179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XC1188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XC1216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XC1289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XC1294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XC1321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XC1337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XC1339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XC1371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XC1390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XC1401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XC1417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XC1458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XC1460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XC1485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XC1493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XC1503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XC1527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XC1566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XC1583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XC1646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XC1683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XC1709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XC1724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XC1732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XC1740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XC1807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XC1835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XC1979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XC1986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XC2042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XC2044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XC2088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XC2131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XC2132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XC2135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XC2164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XC2187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XC2189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XC2190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XC2193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XC2200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XC2328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XC2362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XC2418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XC2419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XC2420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XC2423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XC2424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XC2437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XC2464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XC2479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XC2513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XC2539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XC2586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XC2587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XC2631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XC2632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XC2634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XC2651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XC2773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XC2781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XC2808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XC2836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XC2860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XC2888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XC2898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XC2904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XC2922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XC2932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XC2945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XC2987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XC3074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XC3080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XC3100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XC3103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XC3107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XC3108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XC3109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XC3110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XC3111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XC3116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XC3119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XC3124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XC3150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XC3152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XC3171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</w:p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XC3174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XC3176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XC3189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XC3231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XC3253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XC3299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XC3372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XC3481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XC3483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XC3490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XC3523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XC3543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XC3549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XC3555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XC3556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XC3562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XC3598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XC3645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XC3690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XC3692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XC3693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XC3695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XC3696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XC3697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XC3715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XC3721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XC3722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XC3744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XC3746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XC3781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XC3794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XC3834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XC3835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XC3851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XC3862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XC3869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XC3870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XC3900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XC3903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XC3922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XC3955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XC3956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XC3968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XC3969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XC3970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XC3977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XC3980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XC4024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XC4028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XC4029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XC4033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XC4039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XC4047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XC4086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XC4116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XC4128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XC4129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XC4136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XC4140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XC4147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XC4148</w:t>
            </w:r>
            <w:r w:rsidR="006439F7">
              <w:rPr>
                <w:rFonts w:hint="eastAsia"/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XC4153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XC4188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XC4190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XC4206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XC4228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XC4229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XC4264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XC4268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XC4295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XC4312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 xml:space="preserve"> XC4323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-7.28-16.41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(XIX) Environmental information processing (19)</w:t>
            </w:r>
          </w:p>
        </w:tc>
        <w:tc>
          <w:tcPr>
            <w:tcW w:w="6476" w:type="dxa"/>
            <w:tcBorders>
              <w:top w:val="nil"/>
              <w:left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XC0496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XC1410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XC1582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XC1755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XC1841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XC1938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XC1939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XC1966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XC2163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XC2390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XC2457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XC2475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XC2506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XC2816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XC3117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XC3118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XC4031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XC4054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XC4150</w:t>
            </w:r>
          </w:p>
        </w:tc>
        <w:tc>
          <w:tcPr>
            <w:tcW w:w="1444" w:type="dxa"/>
            <w:tcBorders>
              <w:top w:val="nil"/>
              <w:left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-3.55-2.09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(XX ) Other proteins (9)</w:t>
            </w:r>
          </w:p>
        </w:tc>
        <w:tc>
          <w:tcPr>
            <w:tcW w:w="6476" w:type="dxa"/>
            <w:tcBorders>
              <w:top w:val="nil"/>
              <w:left w:val="nil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XC0395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XC0665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XC1032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XC2087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 xml:space="preserve"> XC2119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XC2122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XC2438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XC3034</w:t>
            </w:r>
            <w:r w:rsidR="006439F7">
              <w:rPr>
                <w:i/>
                <w:iCs/>
                <w:sz w:val="16"/>
                <w:szCs w:val="16"/>
              </w:rPr>
              <w:t xml:space="preserve">, </w:t>
            </w:r>
            <w:r w:rsidRPr="00003CD0">
              <w:rPr>
                <w:i/>
                <w:iCs/>
                <w:sz w:val="16"/>
                <w:szCs w:val="16"/>
              </w:rPr>
              <w:t>XC3917</w:t>
            </w:r>
          </w:p>
        </w:tc>
        <w:tc>
          <w:tcPr>
            <w:tcW w:w="1444" w:type="dxa"/>
            <w:tcBorders>
              <w:top w:val="nil"/>
              <w:left w:val="nil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/>
                <w:iCs/>
                <w:sz w:val="16"/>
                <w:szCs w:val="16"/>
              </w:rPr>
            </w:pPr>
            <w:r w:rsidRPr="00003CD0">
              <w:rPr>
                <w:iCs/>
                <w:sz w:val="16"/>
                <w:szCs w:val="16"/>
              </w:rPr>
              <w:t>-2.77-152</w:t>
            </w:r>
          </w:p>
        </w:tc>
      </w:tr>
      <w:tr w:rsidR="005B6C54" w:rsidRPr="00003CD0" w:rsidTr="00E24366">
        <w:trPr>
          <w:trHeight w:val="255"/>
          <w:jc w:val="center"/>
        </w:trPr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B6C54" w:rsidRPr="00003CD0" w:rsidRDefault="005B6C54" w:rsidP="005B6C54">
            <w:pPr>
              <w:jc w:val="center"/>
              <w:rPr>
                <w:sz w:val="16"/>
                <w:szCs w:val="16"/>
              </w:rPr>
            </w:pPr>
            <w:r w:rsidRPr="00003CD0">
              <w:rPr>
                <w:sz w:val="16"/>
                <w:szCs w:val="16"/>
              </w:rPr>
              <w:t>Total gene number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6C54" w:rsidRPr="00003CD0" w:rsidRDefault="005B6C54" w:rsidP="005B6C54">
            <w:pPr>
              <w:rPr>
                <w:i/>
                <w:iCs/>
                <w:sz w:val="16"/>
                <w:szCs w:val="16"/>
              </w:rPr>
            </w:pPr>
            <w:r w:rsidRPr="00003CD0">
              <w:rPr>
                <w:i/>
                <w:iCs/>
                <w:sz w:val="16"/>
                <w:szCs w:val="16"/>
              </w:rPr>
              <w:t>626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B6C54" w:rsidRPr="00003CD0" w:rsidRDefault="005B6C54" w:rsidP="005B6C54">
            <w:pPr>
              <w:jc w:val="center"/>
              <w:rPr>
                <w:iCs/>
                <w:sz w:val="16"/>
                <w:szCs w:val="16"/>
              </w:rPr>
            </w:pPr>
          </w:p>
        </w:tc>
      </w:tr>
    </w:tbl>
    <w:p w:rsidR="00BB5F70" w:rsidRPr="005B6C54" w:rsidRDefault="005B6C54" w:rsidP="006439F7">
      <w:pPr>
        <w:autoSpaceDE w:val="0"/>
        <w:autoSpaceDN w:val="0"/>
        <w:adjustRightInd w:val="0"/>
      </w:pPr>
      <w:r w:rsidRPr="00003CD0">
        <w:rPr>
          <w:b/>
          <w:bCs/>
          <w:iCs/>
          <w:sz w:val="16"/>
          <w:szCs w:val="13"/>
        </w:rPr>
        <w:t xml:space="preserve">Notes: </w:t>
      </w:r>
      <w:r w:rsidRPr="00003CD0">
        <w:rPr>
          <w:rFonts w:hint="eastAsia"/>
          <w:bCs/>
          <w:sz w:val="16"/>
          <w:szCs w:val="13"/>
        </w:rPr>
        <w:t xml:space="preserve">Ratio means the value of log2 ratio of </w:t>
      </w:r>
      <w:r w:rsidRPr="00003CD0">
        <w:rPr>
          <w:bCs/>
          <w:sz w:val="16"/>
          <w:szCs w:val="13"/>
        </w:rPr>
        <w:t>RPKM</w:t>
      </w:r>
      <w:r w:rsidRPr="00003CD0">
        <w:rPr>
          <w:rFonts w:hint="eastAsia"/>
          <w:bCs/>
          <w:sz w:val="16"/>
          <w:szCs w:val="13"/>
        </w:rPr>
        <w:t xml:space="preserve"> (mutant / wild type).</w:t>
      </w:r>
    </w:p>
    <w:sectPr w:rsidR="00BB5F70" w:rsidRPr="005B6C54" w:rsidSect="005B6C5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6C54"/>
    <w:rsid w:val="00153846"/>
    <w:rsid w:val="003A0F8C"/>
    <w:rsid w:val="005B6C54"/>
    <w:rsid w:val="006439F7"/>
    <w:rsid w:val="007174EA"/>
    <w:rsid w:val="00BB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5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954</Words>
  <Characters>5444</Characters>
  <Application>Microsoft Office Word</Application>
  <DocSecurity>0</DocSecurity>
  <Lines>45</Lines>
  <Paragraphs>12</Paragraphs>
  <ScaleCrop>false</ScaleCrop>
  <Company>Microsoft</Company>
  <LinksUpToDate>false</LinksUpToDate>
  <CharactersWithSpaces>6386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bo-le</dc:creator>
  <cp:lastModifiedBy>Microsoft</cp:lastModifiedBy>
  <cp:revision>3</cp:revision>
  <dcterms:created xsi:type="dcterms:W3CDTF">2018-07-18T09:30:00Z</dcterms:created>
  <dcterms:modified xsi:type="dcterms:W3CDTF">2018-07-18T09:31:00Z</dcterms:modified>
</cp:coreProperties>
</file>