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5CC" w:rsidRDefault="00AA29C2" w:rsidP="00AA29C2">
      <w:pPr>
        <w:spacing w:line="480" w:lineRule="auto"/>
        <w:jc w:val="both"/>
      </w:pPr>
      <w:r w:rsidRPr="00AA29C2">
        <w:rPr>
          <w:rFonts w:ascii="Times New Roman" w:hAnsi="Times New Roman" w:cs="Times New Roman"/>
          <w:b/>
          <w:sz w:val="24"/>
          <w:szCs w:val="24"/>
        </w:rPr>
        <w:t>Supplementary Table.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09C9" w:rsidRPr="00AA29C2">
        <w:rPr>
          <w:rFonts w:ascii="Times New Roman" w:eastAsia="Batang" w:hAnsi="Times New Roman"/>
          <w:color w:val="000000" w:themeColor="text1"/>
          <w:sz w:val="24"/>
          <w:szCs w:val="24"/>
          <w:lang w:val="en-GB"/>
        </w:rPr>
        <w:t>GC/MS – SIM conditions used for analysis and quantification of the indole-3-acetic acid</w:t>
      </w:r>
      <w:bookmarkStart w:id="0" w:name="_GoBack"/>
      <w:bookmarkEnd w:id="0"/>
    </w:p>
    <w:tbl>
      <w:tblPr>
        <w:tblpPr w:leftFromText="187" w:rightFromText="187" w:vertAnchor="text" w:horzAnchor="page" w:tblpXSpec="center" w:tblpY="1"/>
        <w:tblOverlap w:val="never"/>
        <w:tblW w:w="7631" w:type="dxa"/>
        <w:tblLook w:val="0020" w:firstRow="1" w:lastRow="0" w:firstColumn="0" w:lastColumn="0" w:noHBand="0" w:noVBand="0"/>
      </w:tblPr>
      <w:tblGrid>
        <w:gridCol w:w="1881"/>
        <w:gridCol w:w="5750"/>
      </w:tblGrid>
      <w:tr w:rsidR="002109C9" w:rsidRPr="00D108B6" w:rsidTr="001C45D0">
        <w:trPr>
          <w:trHeight w:val="400"/>
        </w:trPr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09C9" w:rsidRPr="00D108B6" w:rsidRDefault="002109C9" w:rsidP="001C45D0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contextualSpacing/>
              <w:jc w:val="both"/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</w:pPr>
            <w:r w:rsidRPr="00D108B6"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  <w:t>Equipment</w:t>
            </w:r>
          </w:p>
        </w:tc>
        <w:tc>
          <w:tcPr>
            <w:tcW w:w="5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09C9" w:rsidRPr="00D108B6" w:rsidRDefault="002109C9" w:rsidP="001C45D0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contextualSpacing/>
              <w:jc w:val="both"/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</w:pPr>
            <w:r w:rsidRPr="00D108B6"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  <w:t>Hewlett-Packard 6890, 5973N Mass Selective Detector</w:t>
            </w:r>
          </w:p>
        </w:tc>
      </w:tr>
      <w:tr w:rsidR="002109C9" w:rsidRPr="00D108B6" w:rsidTr="001C45D0">
        <w:trPr>
          <w:trHeight w:val="886"/>
        </w:trPr>
        <w:tc>
          <w:tcPr>
            <w:tcW w:w="1881" w:type="dxa"/>
            <w:tcBorders>
              <w:top w:val="single" w:sz="4" w:space="0" w:color="auto"/>
            </w:tcBorders>
            <w:shd w:val="clear" w:color="auto" w:fill="auto"/>
          </w:tcPr>
          <w:p w:rsidR="002109C9" w:rsidRPr="00D108B6" w:rsidRDefault="002109C9" w:rsidP="001C45D0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contextualSpacing/>
              <w:jc w:val="both"/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</w:pPr>
            <w:r w:rsidRPr="00D108B6"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  <w:t>Column</w:t>
            </w:r>
          </w:p>
        </w:tc>
        <w:tc>
          <w:tcPr>
            <w:tcW w:w="5750" w:type="dxa"/>
            <w:tcBorders>
              <w:top w:val="single" w:sz="4" w:space="0" w:color="auto"/>
            </w:tcBorders>
            <w:shd w:val="clear" w:color="auto" w:fill="auto"/>
          </w:tcPr>
          <w:p w:rsidR="002109C9" w:rsidRPr="00D108B6" w:rsidRDefault="002109C9" w:rsidP="001C45D0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contextualSpacing/>
              <w:jc w:val="both"/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</w:pPr>
            <w:r w:rsidRPr="00D108B6"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  <w:t xml:space="preserve">HP-1 capillary column (30m×0.25mm </w:t>
            </w:r>
            <w:proofErr w:type="spellStart"/>
            <w:r w:rsidRPr="00D108B6"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  <w:t>i.d.</w:t>
            </w:r>
            <w:proofErr w:type="spellEnd"/>
            <w:r w:rsidRPr="00D108B6"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  <w:t xml:space="preserve"> 0.25</w:t>
            </w:r>
            <w:r w:rsidRPr="00D108B6">
              <w:rPr>
                <w:rFonts w:ascii="Times New Roman" w:eastAsia="Gulim" w:hAnsi="Times New Roman"/>
                <w:color w:val="000000" w:themeColor="text1"/>
                <w:sz w:val="24"/>
                <w:szCs w:val="24"/>
                <w:lang w:val="en-GB"/>
              </w:rPr>
              <w:t>µ</w:t>
            </w:r>
            <w:r w:rsidRPr="00D108B6"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  <w:t>m film thickness) (J &amp; W Scientific Co., Folsom, CA, USA)</w:t>
            </w:r>
          </w:p>
        </w:tc>
      </w:tr>
      <w:tr w:rsidR="002109C9" w:rsidRPr="00D108B6" w:rsidTr="001C45D0">
        <w:trPr>
          <w:trHeight w:val="343"/>
        </w:trPr>
        <w:tc>
          <w:tcPr>
            <w:tcW w:w="1881" w:type="dxa"/>
            <w:shd w:val="clear" w:color="auto" w:fill="auto"/>
          </w:tcPr>
          <w:p w:rsidR="002109C9" w:rsidRPr="00D108B6" w:rsidRDefault="002109C9" w:rsidP="001C45D0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contextualSpacing/>
              <w:jc w:val="both"/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</w:pPr>
            <w:r w:rsidRPr="00D108B6"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  <w:t>Carrier gas</w:t>
            </w:r>
          </w:p>
        </w:tc>
        <w:tc>
          <w:tcPr>
            <w:tcW w:w="5750" w:type="dxa"/>
            <w:shd w:val="clear" w:color="auto" w:fill="auto"/>
          </w:tcPr>
          <w:p w:rsidR="002109C9" w:rsidRPr="00D108B6" w:rsidRDefault="002109C9" w:rsidP="001C45D0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contextualSpacing/>
              <w:jc w:val="both"/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</w:pPr>
            <w:r w:rsidRPr="00D108B6"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  <w:t xml:space="preserve">He (60 ml/min.); head pressure of 30 </w:t>
            </w:r>
            <w:proofErr w:type="spellStart"/>
            <w:r w:rsidRPr="00D108B6"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  <w:t>kPa</w:t>
            </w:r>
            <w:proofErr w:type="spellEnd"/>
          </w:p>
        </w:tc>
      </w:tr>
      <w:tr w:rsidR="002109C9" w:rsidRPr="00D108B6" w:rsidTr="001C45D0">
        <w:trPr>
          <w:trHeight w:val="452"/>
        </w:trPr>
        <w:tc>
          <w:tcPr>
            <w:tcW w:w="1881" w:type="dxa"/>
            <w:shd w:val="clear" w:color="auto" w:fill="auto"/>
          </w:tcPr>
          <w:p w:rsidR="002109C9" w:rsidRPr="00D108B6" w:rsidRDefault="002109C9" w:rsidP="001C45D0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contextualSpacing/>
              <w:jc w:val="both"/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</w:pPr>
            <w:r w:rsidRPr="00D108B6"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  <w:t>Source temp.</w:t>
            </w:r>
          </w:p>
        </w:tc>
        <w:tc>
          <w:tcPr>
            <w:tcW w:w="5750" w:type="dxa"/>
            <w:shd w:val="clear" w:color="auto" w:fill="auto"/>
          </w:tcPr>
          <w:p w:rsidR="002109C9" w:rsidRPr="00D108B6" w:rsidRDefault="002109C9" w:rsidP="001C45D0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contextualSpacing/>
              <w:jc w:val="both"/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</w:pPr>
            <w:r w:rsidRPr="00D108B6"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  <w:t>230</w:t>
            </w:r>
            <w:r w:rsidRPr="00D108B6"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de-DE"/>
              </w:rPr>
              <w:t>°C</w:t>
            </w:r>
          </w:p>
        </w:tc>
      </w:tr>
      <w:tr w:rsidR="002109C9" w:rsidRPr="00D108B6" w:rsidTr="001C45D0">
        <w:trPr>
          <w:trHeight w:val="571"/>
        </w:trPr>
        <w:tc>
          <w:tcPr>
            <w:tcW w:w="1881" w:type="dxa"/>
            <w:shd w:val="clear" w:color="auto" w:fill="auto"/>
          </w:tcPr>
          <w:p w:rsidR="002109C9" w:rsidRPr="00D108B6" w:rsidRDefault="002109C9" w:rsidP="001C45D0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contextualSpacing/>
              <w:jc w:val="both"/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</w:pPr>
            <w:r w:rsidRPr="00D108B6"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  <w:t>Oven conditions</w:t>
            </w:r>
          </w:p>
        </w:tc>
        <w:tc>
          <w:tcPr>
            <w:tcW w:w="5750" w:type="dxa"/>
            <w:shd w:val="clear" w:color="auto" w:fill="auto"/>
          </w:tcPr>
          <w:p w:rsidR="002109C9" w:rsidRPr="00D108B6" w:rsidRDefault="002109C9" w:rsidP="001C45D0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contextualSpacing/>
              <w:jc w:val="both"/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de-DE"/>
              </w:rPr>
            </w:pPr>
            <w:r w:rsidRPr="00D108B6"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de-DE"/>
              </w:rPr>
              <w:t xml:space="preserve">70°C (2min.) → 20°C/min. → 280°C (5min) </w:t>
            </w:r>
          </w:p>
        </w:tc>
      </w:tr>
      <w:tr w:rsidR="002109C9" w:rsidRPr="00D108B6" w:rsidTr="001C45D0">
        <w:trPr>
          <w:trHeight w:val="512"/>
        </w:trPr>
        <w:tc>
          <w:tcPr>
            <w:tcW w:w="1881" w:type="dxa"/>
            <w:shd w:val="clear" w:color="auto" w:fill="auto"/>
          </w:tcPr>
          <w:p w:rsidR="002109C9" w:rsidRPr="00D108B6" w:rsidRDefault="002109C9" w:rsidP="001C45D0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contextualSpacing/>
              <w:jc w:val="both"/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</w:pPr>
            <w:r w:rsidRPr="00D108B6"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  <w:t>Injector temp.</w:t>
            </w:r>
          </w:p>
        </w:tc>
        <w:tc>
          <w:tcPr>
            <w:tcW w:w="5750" w:type="dxa"/>
            <w:shd w:val="clear" w:color="auto" w:fill="auto"/>
          </w:tcPr>
          <w:p w:rsidR="002109C9" w:rsidRPr="00D108B6" w:rsidRDefault="002109C9" w:rsidP="001C45D0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contextualSpacing/>
              <w:jc w:val="both"/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</w:pPr>
            <w:r w:rsidRPr="00D108B6"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  <w:t>200</w:t>
            </w:r>
            <w:r w:rsidRPr="00D108B6"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de-DE"/>
              </w:rPr>
              <w:t>°C</w:t>
            </w:r>
          </w:p>
        </w:tc>
      </w:tr>
      <w:tr w:rsidR="002109C9" w:rsidRPr="00D108B6" w:rsidTr="001C45D0">
        <w:trPr>
          <w:trHeight w:val="397"/>
        </w:trPr>
        <w:tc>
          <w:tcPr>
            <w:tcW w:w="1881" w:type="dxa"/>
            <w:tcBorders>
              <w:bottom w:val="single" w:sz="4" w:space="0" w:color="auto"/>
            </w:tcBorders>
            <w:shd w:val="clear" w:color="auto" w:fill="auto"/>
          </w:tcPr>
          <w:p w:rsidR="002109C9" w:rsidRPr="00D108B6" w:rsidRDefault="002109C9" w:rsidP="001C45D0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contextualSpacing/>
              <w:jc w:val="both"/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</w:pPr>
            <w:r w:rsidRPr="00D108B6"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  <w:t>Ionizing voltage</w:t>
            </w:r>
          </w:p>
        </w:tc>
        <w:tc>
          <w:tcPr>
            <w:tcW w:w="5750" w:type="dxa"/>
            <w:tcBorders>
              <w:bottom w:val="single" w:sz="4" w:space="0" w:color="auto"/>
            </w:tcBorders>
            <w:shd w:val="clear" w:color="auto" w:fill="auto"/>
          </w:tcPr>
          <w:p w:rsidR="002109C9" w:rsidRPr="00D108B6" w:rsidRDefault="002109C9" w:rsidP="001C45D0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contextualSpacing/>
              <w:jc w:val="both"/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</w:pPr>
            <w:r w:rsidRPr="00D108B6"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  <w:t xml:space="preserve">70 </w:t>
            </w:r>
            <w:proofErr w:type="spellStart"/>
            <w:r w:rsidRPr="00D108B6">
              <w:rPr>
                <w:rFonts w:ascii="Times New Roman" w:eastAsia="Batang" w:hAnsi="Times New Roman"/>
                <w:color w:val="000000" w:themeColor="text1"/>
                <w:sz w:val="24"/>
                <w:szCs w:val="24"/>
                <w:lang w:val="en-GB"/>
              </w:rPr>
              <w:t>ev</w:t>
            </w:r>
            <w:proofErr w:type="spellEnd"/>
          </w:p>
        </w:tc>
      </w:tr>
    </w:tbl>
    <w:p w:rsidR="002109C9" w:rsidRDefault="002109C9"/>
    <w:sectPr w:rsidR="002109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429"/>
    <w:rsid w:val="00203D10"/>
    <w:rsid w:val="002109C9"/>
    <w:rsid w:val="008055CC"/>
    <w:rsid w:val="00935429"/>
    <w:rsid w:val="00AA29C2"/>
    <w:rsid w:val="00CB5AA6"/>
    <w:rsid w:val="00FA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C1081D-185D-457E-8A5D-AA1E1C8FF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>Microsoft Corporation</Company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Raheem Shahzad</dc:creator>
  <cp:keywords/>
  <dc:description/>
  <cp:lastModifiedBy>Raheem Shahzad</cp:lastModifiedBy>
  <cp:revision>3</cp:revision>
  <dcterms:created xsi:type="dcterms:W3CDTF">2018-07-10T10:46:00Z</dcterms:created>
  <dcterms:modified xsi:type="dcterms:W3CDTF">2018-07-10T10:49:00Z</dcterms:modified>
</cp:coreProperties>
</file>