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A61" w:rsidRPr="007E6271" w:rsidRDefault="00381A61" w:rsidP="00381A61">
      <w:pPr>
        <w:spacing w:line="480" w:lineRule="auto"/>
        <w:rPr>
          <w:rFonts w:ascii="Arial" w:hAnsi="Arial"/>
          <w:sz w:val="24"/>
          <w:szCs w:val="24"/>
        </w:rPr>
      </w:pPr>
      <w:r w:rsidRPr="007E6271">
        <w:rPr>
          <w:rFonts w:ascii="Arial" w:hAnsi="Arial"/>
          <w:b/>
          <w:bCs/>
          <w:sz w:val="24"/>
          <w:szCs w:val="24"/>
        </w:rPr>
        <w:t>Supplementary 1: M</w:t>
      </w:r>
      <w:bookmarkStart w:id="0" w:name="_GoBack"/>
      <w:bookmarkEnd w:id="0"/>
      <w:r w:rsidRPr="007E6271">
        <w:rPr>
          <w:rFonts w:ascii="Arial" w:hAnsi="Arial"/>
          <w:b/>
          <w:bCs/>
          <w:sz w:val="24"/>
          <w:szCs w:val="24"/>
        </w:rPr>
        <w:t>inimum Inhibitory Concentration range for 18 antibiotics and interpretation of the results.</w:t>
      </w:r>
    </w:p>
    <w:tbl>
      <w:tblPr>
        <w:tblW w:w="97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1620"/>
        <w:gridCol w:w="1710"/>
        <w:gridCol w:w="940"/>
        <w:gridCol w:w="1130"/>
        <w:gridCol w:w="1302"/>
      </w:tblGrid>
      <w:tr w:rsidR="00381A61" w:rsidRPr="007E6271" w:rsidTr="00381A61">
        <w:trPr>
          <w:trHeight w:val="1046"/>
        </w:trPr>
        <w:tc>
          <w:tcPr>
            <w:tcW w:w="3060" w:type="dxa"/>
            <w:vMerge w:val="restart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t>Antibiotic</w:t>
            </w: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t>Abbreviation</w:t>
            </w:r>
          </w:p>
        </w:tc>
        <w:tc>
          <w:tcPr>
            <w:tcW w:w="1710" w:type="dxa"/>
            <w:vMerge w:val="restart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t>MIC range tested (µg/mL)</w:t>
            </w: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</w:p>
        </w:tc>
        <w:tc>
          <w:tcPr>
            <w:tcW w:w="3372" w:type="dxa"/>
            <w:gridSpan w:val="3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t>MIC Interpretive Standard (µg/mL)</w:t>
            </w:r>
          </w:p>
        </w:tc>
      </w:tr>
      <w:tr w:rsidR="00381A61" w:rsidRPr="007E6271" w:rsidTr="009749ED">
        <w:trPr>
          <w:trHeight w:val="1365"/>
        </w:trPr>
        <w:tc>
          <w:tcPr>
            <w:tcW w:w="3060" w:type="dxa"/>
            <w:vMerge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</w:p>
        </w:tc>
        <w:tc>
          <w:tcPr>
            <w:tcW w:w="1710" w:type="dxa"/>
            <w:vMerge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</w:p>
        </w:tc>
        <w:tc>
          <w:tcPr>
            <w:tcW w:w="3372" w:type="dxa"/>
            <w:gridSpan w:val="3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t xml:space="preserve">      S                    I                  R</w:t>
            </w:r>
          </w:p>
        </w:tc>
      </w:tr>
      <w:tr w:rsidR="00381A61" w:rsidRPr="007E6271" w:rsidTr="009749ED">
        <w:trPr>
          <w:trHeight w:val="1844"/>
        </w:trPr>
        <w:tc>
          <w:tcPr>
            <w:tcW w:w="306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t>Penicillin &amp; Penicillin β-lactamase inhibitor combinations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Ampicillin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Amoxicillin/Clavulanic acid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</w:rPr>
              <w:t xml:space="preserve"> Piperacillin/</w:t>
            </w:r>
            <w:proofErr w:type="spellStart"/>
            <w:r w:rsidRPr="007E6271">
              <w:rPr>
                <w:rFonts w:ascii="Arial" w:hAnsi="Arial"/>
              </w:rPr>
              <w:t>Tazobactam</w:t>
            </w:r>
            <w:proofErr w:type="spellEnd"/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</w:tc>
        <w:tc>
          <w:tcPr>
            <w:tcW w:w="162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AM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AMC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TZP</w:t>
            </w:r>
          </w:p>
        </w:tc>
        <w:tc>
          <w:tcPr>
            <w:tcW w:w="171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</w:tc>
        <w:tc>
          <w:tcPr>
            <w:tcW w:w="94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≤8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≤8/4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≤6/4</w:t>
            </w:r>
          </w:p>
        </w:tc>
        <w:tc>
          <w:tcPr>
            <w:tcW w:w="113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16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16/8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32/4-64/4</w:t>
            </w:r>
          </w:p>
        </w:tc>
        <w:tc>
          <w:tcPr>
            <w:tcW w:w="1302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≥32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≥32/16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≥128/4</w:t>
            </w:r>
          </w:p>
        </w:tc>
      </w:tr>
      <w:tr w:rsidR="00381A61" w:rsidRPr="007E6271" w:rsidTr="009749ED">
        <w:tc>
          <w:tcPr>
            <w:tcW w:w="306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t>Aminoglycosides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Amikacin</w:t>
            </w:r>
          </w:p>
        </w:tc>
        <w:tc>
          <w:tcPr>
            <w:tcW w:w="162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AK</w:t>
            </w:r>
          </w:p>
        </w:tc>
        <w:tc>
          <w:tcPr>
            <w:tcW w:w="171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</w:tc>
        <w:tc>
          <w:tcPr>
            <w:tcW w:w="94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≤16</w:t>
            </w:r>
          </w:p>
        </w:tc>
        <w:tc>
          <w:tcPr>
            <w:tcW w:w="113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32</w:t>
            </w:r>
          </w:p>
        </w:tc>
        <w:tc>
          <w:tcPr>
            <w:tcW w:w="1302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≥64</w:t>
            </w:r>
          </w:p>
        </w:tc>
      </w:tr>
      <w:tr w:rsidR="00381A61" w:rsidRPr="007E6271" w:rsidTr="009749ED">
        <w:tc>
          <w:tcPr>
            <w:tcW w:w="306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t>Quinolone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7E6271">
              <w:rPr>
                <w:rFonts w:ascii="Arial" w:hAnsi="Arial"/>
              </w:rPr>
              <w:t>Ciprofloxacin</w:t>
            </w:r>
          </w:p>
        </w:tc>
        <w:tc>
          <w:tcPr>
            <w:tcW w:w="162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CIP</w:t>
            </w:r>
          </w:p>
        </w:tc>
        <w:tc>
          <w:tcPr>
            <w:tcW w:w="171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0.002-32</w:t>
            </w:r>
          </w:p>
        </w:tc>
        <w:tc>
          <w:tcPr>
            <w:tcW w:w="94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≤1</w:t>
            </w:r>
          </w:p>
        </w:tc>
        <w:tc>
          <w:tcPr>
            <w:tcW w:w="113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≥4</w:t>
            </w:r>
          </w:p>
        </w:tc>
      </w:tr>
      <w:tr w:rsidR="00381A61" w:rsidRPr="007E6271" w:rsidTr="009749ED">
        <w:trPr>
          <w:trHeight w:val="998"/>
        </w:trPr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t>Folate pathway inhibitors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7E6271">
              <w:rPr>
                <w:rFonts w:ascii="Arial" w:hAnsi="Arial"/>
              </w:rPr>
              <w:t>Trimethoprim/Sulfamethoxazole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SXT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0.002-32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≤2/38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-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≥4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</w:tc>
      </w:tr>
      <w:tr w:rsidR="00381A61" w:rsidRPr="007E6271" w:rsidTr="009749ED">
        <w:tc>
          <w:tcPr>
            <w:tcW w:w="3060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t>Cephalosporin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proofErr w:type="spellStart"/>
            <w:r w:rsidRPr="007E6271">
              <w:rPr>
                <w:rFonts w:ascii="Arial" w:hAnsi="Arial"/>
              </w:rPr>
              <w:t>Cephalothin</w:t>
            </w:r>
            <w:proofErr w:type="spellEnd"/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Cefuroxime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proofErr w:type="spellStart"/>
            <w:r w:rsidRPr="007E6271">
              <w:rPr>
                <w:rFonts w:ascii="Arial" w:hAnsi="Arial"/>
              </w:rPr>
              <w:lastRenderedPageBreak/>
              <w:t>Ceftriaxon</w:t>
            </w:r>
            <w:proofErr w:type="spellEnd"/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proofErr w:type="spellStart"/>
            <w:r w:rsidRPr="007E6271">
              <w:rPr>
                <w:rFonts w:ascii="Arial" w:hAnsi="Arial"/>
              </w:rPr>
              <w:t>Cefepime</w:t>
            </w:r>
            <w:proofErr w:type="spellEnd"/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</w:tc>
        <w:tc>
          <w:tcPr>
            <w:tcW w:w="1620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KF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CXM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lastRenderedPageBreak/>
              <w:t>TX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FEP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lastRenderedPageBreak/>
              <w:t>0.016-256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</w:tc>
        <w:tc>
          <w:tcPr>
            <w:tcW w:w="940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≤8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≤8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lastRenderedPageBreak/>
              <w:t>≤1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≤2</w:t>
            </w:r>
          </w:p>
        </w:tc>
        <w:tc>
          <w:tcPr>
            <w:tcW w:w="1130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16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16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lastRenderedPageBreak/>
              <w:t>2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-</w:t>
            </w:r>
          </w:p>
        </w:tc>
        <w:tc>
          <w:tcPr>
            <w:tcW w:w="1302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≥32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≥32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lastRenderedPageBreak/>
              <w:t>≥4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≥16</w:t>
            </w:r>
          </w:p>
        </w:tc>
      </w:tr>
      <w:tr w:rsidR="00381A61" w:rsidRPr="007E6271" w:rsidTr="009749ED">
        <w:tc>
          <w:tcPr>
            <w:tcW w:w="3060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</w:rPr>
            </w:pPr>
            <w:r w:rsidRPr="007E6271">
              <w:rPr>
                <w:rFonts w:ascii="Arial" w:hAnsi="Arial"/>
                <w:b/>
                <w:bCs/>
              </w:rPr>
              <w:lastRenderedPageBreak/>
              <w:t>Chloramphenicol</w:t>
            </w:r>
          </w:p>
        </w:tc>
        <w:tc>
          <w:tcPr>
            <w:tcW w:w="1620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</w:tc>
        <w:tc>
          <w:tcPr>
            <w:tcW w:w="940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≤8</w:t>
            </w:r>
          </w:p>
        </w:tc>
        <w:tc>
          <w:tcPr>
            <w:tcW w:w="1130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16</w:t>
            </w:r>
          </w:p>
        </w:tc>
        <w:tc>
          <w:tcPr>
            <w:tcW w:w="1302" w:type="dxa"/>
            <w:tcBorders>
              <w:bottom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≥32</w:t>
            </w:r>
          </w:p>
        </w:tc>
      </w:tr>
      <w:tr w:rsidR="00381A61" w:rsidRPr="007E6271" w:rsidTr="009749ED"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</w:rPr>
            </w:pPr>
            <w:proofErr w:type="spellStart"/>
            <w:r w:rsidRPr="007E6271">
              <w:rPr>
                <w:rFonts w:ascii="Arial" w:hAnsi="Arial"/>
                <w:b/>
                <w:bCs/>
              </w:rPr>
              <w:t>Polymyxin</w:t>
            </w:r>
            <w:proofErr w:type="spellEnd"/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proofErr w:type="spellStart"/>
            <w:r w:rsidRPr="007E6271">
              <w:rPr>
                <w:rFonts w:ascii="Arial" w:hAnsi="Arial"/>
              </w:rPr>
              <w:t>Colistin</w:t>
            </w:r>
            <w:proofErr w:type="spellEnd"/>
            <w:r w:rsidRPr="007E6271">
              <w:rPr>
                <w:rFonts w:ascii="Arial" w:hAnsi="Arial"/>
              </w:rPr>
              <w:t>*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CS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</w:tc>
        <w:tc>
          <w:tcPr>
            <w:tcW w:w="940" w:type="dxa"/>
            <w:tcBorders>
              <w:top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≤2</w:t>
            </w:r>
          </w:p>
        </w:tc>
        <w:tc>
          <w:tcPr>
            <w:tcW w:w="1130" w:type="dxa"/>
            <w:tcBorders>
              <w:top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-</w:t>
            </w:r>
          </w:p>
        </w:tc>
        <w:tc>
          <w:tcPr>
            <w:tcW w:w="1302" w:type="dxa"/>
            <w:tcBorders>
              <w:top w:val="single" w:sz="2" w:space="0" w:color="auto"/>
            </w:tcBorders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&gt;2</w:t>
            </w:r>
          </w:p>
        </w:tc>
      </w:tr>
      <w:tr w:rsidR="00381A61" w:rsidRPr="007E6271" w:rsidTr="009749ED">
        <w:tc>
          <w:tcPr>
            <w:tcW w:w="306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proofErr w:type="spellStart"/>
            <w:r w:rsidRPr="007E6271">
              <w:rPr>
                <w:rFonts w:ascii="Arial" w:hAnsi="Arial"/>
              </w:rPr>
              <w:t>Fosfomycin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FOS</w:t>
            </w:r>
          </w:p>
        </w:tc>
        <w:tc>
          <w:tcPr>
            <w:tcW w:w="171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0.064-1024</w:t>
            </w:r>
          </w:p>
        </w:tc>
        <w:tc>
          <w:tcPr>
            <w:tcW w:w="94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≤64</w:t>
            </w:r>
          </w:p>
        </w:tc>
        <w:tc>
          <w:tcPr>
            <w:tcW w:w="113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128</w:t>
            </w:r>
          </w:p>
        </w:tc>
        <w:tc>
          <w:tcPr>
            <w:tcW w:w="1302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≥256</w:t>
            </w:r>
          </w:p>
        </w:tc>
      </w:tr>
      <w:tr w:rsidR="00381A61" w:rsidRPr="007E6271" w:rsidTr="009749ED">
        <w:tc>
          <w:tcPr>
            <w:tcW w:w="306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  <w:b/>
                <w:bCs/>
              </w:rPr>
            </w:pPr>
            <w:proofErr w:type="spellStart"/>
            <w:r w:rsidRPr="007E6271">
              <w:rPr>
                <w:rFonts w:ascii="Arial" w:hAnsi="Arial"/>
                <w:b/>
                <w:bCs/>
              </w:rPr>
              <w:t>Glycylcycline</w:t>
            </w:r>
            <w:proofErr w:type="spellEnd"/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proofErr w:type="spellStart"/>
            <w:r w:rsidRPr="007E6271">
              <w:rPr>
                <w:rFonts w:ascii="Arial" w:hAnsi="Arial"/>
              </w:rPr>
              <w:t>Tigecycline</w:t>
            </w:r>
            <w:proofErr w:type="spellEnd"/>
            <w:r w:rsidRPr="007E6271">
              <w:rPr>
                <w:rFonts w:ascii="Arial" w:hAnsi="Arial"/>
              </w:rPr>
              <w:t xml:space="preserve">* </w:t>
            </w: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Tetracycline</w:t>
            </w:r>
          </w:p>
        </w:tc>
        <w:tc>
          <w:tcPr>
            <w:tcW w:w="162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TGC</w:t>
            </w: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TC</w:t>
            </w:r>
          </w:p>
        </w:tc>
        <w:tc>
          <w:tcPr>
            <w:tcW w:w="171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0.016-256</w:t>
            </w:r>
          </w:p>
        </w:tc>
        <w:tc>
          <w:tcPr>
            <w:tcW w:w="94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≤1</w:t>
            </w: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≤4</w:t>
            </w:r>
          </w:p>
        </w:tc>
        <w:tc>
          <w:tcPr>
            <w:tcW w:w="113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2</w:t>
            </w: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&gt;2</w:t>
            </w:r>
          </w:p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≥16</w:t>
            </w:r>
          </w:p>
        </w:tc>
      </w:tr>
      <w:tr w:rsidR="00381A61" w:rsidRPr="007E6271" w:rsidTr="009749ED">
        <w:tc>
          <w:tcPr>
            <w:tcW w:w="306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Nitrofurantoin</w:t>
            </w:r>
          </w:p>
        </w:tc>
        <w:tc>
          <w:tcPr>
            <w:tcW w:w="162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F</w:t>
            </w:r>
          </w:p>
        </w:tc>
        <w:tc>
          <w:tcPr>
            <w:tcW w:w="171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0.032-512</w:t>
            </w:r>
          </w:p>
        </w:tc>
        <w:tc>
          <w:tcPr>
            <w:tcW w:w="94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≤32</w:t>
            </w:r>
          </w:p>
        </w:tc>
        <w:tc>
          <w:tcPr>
            <w:tcW w:w="1130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64</w:t>
            </w:r>
          </w:p>
        </w:tc>
        <w:tc>
          <w:tcPr>
            <w:tcW w:w="1302" w:type="dxa"/>
            <w:shd w:val="clear" w:color="auto" w:fill="auto"/>
          </w:tcPr>
          <w:p w:rsidR="00381A61" w:rsidRPr="007E6271" w:rsidRDefault="00381A61" w:rsidP="009749ED">
            <w:pPr>
              <w:spacing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≥128</w:t>
            </w:r>
          </w:p>
        </w:tc>
      </w:tr>
      <w:tr w:rsidR="00381A61" w:rsidRPr="007E6271" w:rsidTr="009749ED">
        <w:tc>
          <w:tcPr>
            <w:tcW w:w="306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  <w:b/>
                <w:bCs/>
              </w:rPr>
            </w:pPr>
            <w:proofErr w:type="spellStart"/>
            <w:r w:rsidRPr="007E6271">
              <w:rPr>
                <w:rFonts w:ascii="Arial" w:hAnsi="Arial"/>
                <w:b/>
                <w:bCs/>
              </w:rPr>
              <w:t>Carbapenems</w:t>
            </w:r>
            <w:proofErr w:type="spellEnd"/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proofErr w:type="spellStart"/>
            <w:r w:rsidRPr="007E6271">
              <w:rPr>
                <w:rFonts w:ascii="Arial" w:hAnsi="Arial"/>
              </w:rPr>
              <w:t>Ertapenem</w:t>
            </w:r>
            <w:proofErr w:type="spellEnd"/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proofErr w:type="spellStart"/>
            <w:r w:rsidRPr="007E6271">
              <w:rPr>
                <w:rFonts w:ascii="Arial" w:hAnsi="Arial"/>
              </w:rPr>
              <w:t>Meropenem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ETP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MRP</w:t>
            </w:r>
          </w:p>
        </w:tc>
        <w:tc>
          <w:tcPr>
            <w:tcW w:w="171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0.002-32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0.002-32</w:t>
            </w:r>
          </w:p>
        </w:tc>
        <w:tc>
          <w:tcPr>
            <w:tcW w:w="94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≤0.5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≤1</w:t>
            </w:r>
          </w:p>
        </w:tc>
        <w:tc>
          <w:tcPr>
            <w:tcW w:w="1130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1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≥2</w:t>
            </w:r>
          </w:p>
          <w:p w:rsidR="00381A61" w:rsidRPr="007E6271" w:rsidRDefault="00381A61" w:rsidP="009749ED">
            <w:pPr>
              <w:spacing w:after="0" w:line="480" w:lineRule="auto"/>
              <w:rPr>
                <w:rFonts w:ascii="Arial" w:hAnsi="Arial"/>
              </w:rPr>
            </w:pPr>
            <w:r w:rsidRPr="007E6271">
              <w:rPr>
                <w:rFonts w:ascii="Arial" w:hAnsi="Arial"/>
              </w:rPr>
              <w:t>≥4</w:t>
            </w:r>
          </w:p>
        </w:tc>
      </w:tr>
    </w:tbl>
    <w:p w:rsidR="00381A61" w:rsidRPr="005F4CCD" w:rsidRDefault="00381A61" w:rsidP="00381A61">
      <w:pPr>
        <w:spacing w:line="480" w:lineRule="auto"/>
        <w:ind w:right="-540"/>
        <w:rPr>
          <w:rFonts w:ascii="Arial" w:hAnsi="Arial"/>
        </w:rPr>
      </w:pPr>
      <w:r w:rsidRPr="007E6271">
        <w:rPr>
          <w:rFonts w:ascii="Arial" w:hAnsi="Arial"/>
        </w:rPr>
        <w:t>*No CLSI interpretive criteria are available; therefore, provisional breakpoints by the European committee on Antimicrobial Susceptibility Testing (EUCAST 2017) breakpoint tables were consulted.</w:t>
      </w:r>
      <w:r w:rsidRPr="005F4CCD">
        <w:rPr>
          <w:rFonts w:ascii="Arial" w:hAnsi="Arial"/>
          <w:b/>
          <w:bCs/>
          <w:sz w:val="24"/>
          <w:szCs w:val="24"/>
        </w:rPr>
        <w:t xml:space="preserve">                                                                                              </w:t>
      </w:r>
    </w:p>
    <w:p w:rsidR="00381A61" w:rsidRPr="005F4CCD" w:rsidRDefault="00381A61" w:rsidP="00381A61">
      <w:pPr>
        <w:spacing w:line="480" w:lineRule="auto"/>
      </w:pPr>
    </w:p>
    <w:p w:rsidR="00381A61" w:rsidRDefault="00381A61"/>
    <w:sectPr w:rsidR="00381A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A61"/>
    <w:rsid w:val="00381A61"/>
    <w:rsid w:val="00D0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215</Words>
  <Characters>1243</Characters>
  <Application>Microsoft Office Word</Application>
  <DocSecurity>0</DocSecurity>
  <Lines>33</Lines>
  <Paragraphs>17</Paragraphs>
  <ScaleCrop>false</ScaleCrop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2020-02-24T11:13:00Z</dcterms:created>
  <dcterms:modified xsi:type="dcterms:W3CDTF">2020-02-24T11:16:00Z</dcterms:modified>
</cp:coreProperties>
</file>