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0B6" w:rsidRPr="008E6D6C" w:rsidRDefault="004550B6" w:rsidP="004550B6">
      <w:pPr>
        <w:suppressAutoHyphens/>
        <w:spacing w:after="120" w:line="480" w:lineRule="auto"/>
        <w:jc w:val="both"/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</w:pPr>
      <w:bookmarkStart w:id="0" w:name="_GoBack"/>
      <w:r w:rsidRPr="008E6D6C">
        <w:rPr>
          <w:rFonts w:ascii="Arial" w:hAnsi="Arial" w:cs="Arial"/>
          <w:b/>
          <w:sz w:val="20"/>
          <w:szCs w:val="20"/>
        </w:rPr>
        <w:t>Additional file 3:</w:t>
      </w:r>
      <w:r w:rsidRPr="008E6D6C" w:rsidDel="00C91A64">
        <w:rPr>
          <w:rFonts w:ascii="Arial" w:hAnsi="Arial" w:cs="Arial"/>
          <w:b/>
          <w:sz w:val="20"/>
          <w:szCs w:val="20"/>
        </w:rPr>
        <w:t xml:space="preserve"> Table </w:t>
      </w:r>
      <w:r w:rsidRPr="008E6D6C">
        <w:rPr>
          <w:rFonts w:ascii="Arial" w:hAnsi="Arial" w:cs="Arial"/>
          <w:b/>
          <w:sz w:val="20"/>
          <w:szCs w:val="20"/>
        </w:rPr>
        <w:t>S2</w:t>
      </w:r>
      <w:r w:rsidRPr="008E6D6C" w:rsidDel="00C91A64">
        <w:rPr>
          <w:rFonts w:ascii="Arial" w:hAnsi="Arial" w:cs="Arial"/>
          <w:sz w:val="20"/>
          <w:szCs w:val="20"/>
        </w:rPr>
        <w:t xml:space="preserve"> </w:t>
      </w:r>
      <w:bookmarkEnd w:id="0"/>
      <w:r w:rsidRPr="008E6D6C" w:rsidDel="00C91A64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Differentially abundant genera in men with </w:t>
      </w:r>
      <w:r w:rsidRPr="008E6D6C" w:rsidDel="00C91A64">
        <w:rPr>
          <w:rFonts w:ascii="Arial" w:eastAsia="Calibri" w:hAnsi="Arial" w:cs="Arial"/>
          <w:b/>
          <w:bCs/>
          <w:i/>
          <w:color w:val="000000" w:themeColor="text1"/>
          <w:sz w:val="20"/>
          <w:szCs w:val="20"/>
        </w:rPr>
        <w:t>Corynebacterium</w:t>
      </w:r>
      <w:r w:rsidRPr="008E6D6C" w:rsidDel="00C91A64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-dominated versus diverse penile microbiota</w:t>
      </w:r>
      <w:r w:rsidRPr="008E6D6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Style w:val="TableGrid"/>
        <w:tblW w:w="9407" w:type="dxa"/>
        <w:tblLook w:val="04A0" w:firstRow="1" w:lastRow="0" w:firstColumn="1" w:lastColumn="0" w:noHBand="0" w:noVBand="1"/>
      </w:tblPr>
      <w:tblGrid>
        <w:gridCol w:w="4786"/>
        <w:gridCol w:w="4621"/>
      </w:tblGrid>
      <w:tr w:rsidR="004550B6" w:rsidRPr="008E6D6C" w:rsidTr="00952293">
        <w:tc>
          <w:tcPr>
            <w:tcW w:w="4786" w:type="dxa"/>
          </w:tcPr>
          <w:p w:rsidR="004550B6" w:rsidRPr="008E6D6C" w:rsidRDefault="004550B6" w:rsidP="009522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6D6C">
              <w:rPr>
                <w:rFonts w:ascii="Arial" w:eastAsia="Calibri" w:hAnsi="Arial" w:cs="Arial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Corynebacterium</w:t>
            </w:r>
            <w:r w:rsidRPr="008E6D6C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-dominated</w:t>
            </w:r>
            <w:r w:rsidRPr="008E6D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 penile microbiota (CST-1)</w:t>
            </w:r>
          </w:p>
        </w:tc>
        <w:tc>
          <w:tcPr>
            <w:tcW w:w="4621" w:type="dxa"/>
          </w:tcPr>
          <w:p w:rsidR="004550B6" w:rsidRPr="008E6D6C" w:rsidRDefault="004550B6" w:rsidP="0095229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6D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Diverse penile microbiota (CSTs 2-5)</w:t>
            </w:r>
          </w:p>
        </w:tc>
      </w:tr>
      <w:tr w:rsidR="004550B6" w:rsidRPr="008E6D6C" w:rsidTr="00952293">
        <w:tc>
          <w:tcPr>
            <w:tcW w:w="4786" w:type="dxa"/>
          </w:tcPr>
          <w:p w:rsidR="004550B6" w:rsidRPr="008E6D6C" w:rsidRDefault="004550B6" w:rsidP="00952293">
            <w:pPr>
              <w:ind w:right="34"/>
              <w:rPr>
                <w:rFonts w:ascii="Arial" w:hAnsi="Arial" w:cs="Arial"/>
                <w:b/>
                <w:sz w:val="20"/>
                <w:szCs w:val="20"/>
              </w:rPr>
            </w:pP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Corynebacterium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Staphylococcus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Enhydrobacter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Brevibacterium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unclassified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Bacillales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unclassified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Bacilli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Exiguobacterium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Actinomycetales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Eremococcus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unclassified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Dermabacteraceae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Gp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Facklamia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Propionibacterium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Planococcaeae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Anaerococcus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unclassified Bacteria,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Neisseria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Oxalobacteraceae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Nocardioidaceae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Sphingomonadaceae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Delftia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Methylobacterium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Naxibacter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Zimmermannella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Nosocomiicoccus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Dermabacter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Brachybacterium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Gemmiger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Clostridium sensu stricto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Bifidobacterium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Staphylococcaceae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Psychrobacter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Roseburia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Blautia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Jeotgalicoccus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 xml:space="preserve"> Tessaracoccus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Salinicoccus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Neisseraceae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Sphingomonas</w:t>
            </w: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  <w:t>Lachnospiraceae incertae sedis</w:t>
            </w:r>
          </w:p>
        </w:tc>
        <w:tc>
          <w:tcPr>
            <w:tcW w:w="4621" w:type="dxa"/>
          </w:tcPr>
          <w:p w:rsidR="004550B6" w:rsidRPr="008E6D6C" w:rsidRDefault="004550B6" w:rsidP="00952293">
            <w:pPr>
              <w:suppressAutoHyphens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Prevotella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Clostridiales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Porphyromonas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Gardnerella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Negativicoccus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Sneathia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Dialister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Finegoldia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Saccharofermentans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 unclassified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Clostridiales Incertae Sedis XI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Incertae Sedis XI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Atopobium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Campylobacter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Micrococcus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Bacteroidales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Streptococcus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 unclassified Bacteroidetes,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Bacteroides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Pseudomonas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Porphyromonadaceae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Murdochiella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Micrococcaceae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Haemophilus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Hallella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Peptostreptococcaceae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Peptococcus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Parvimonas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unclassified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Veillonellaceae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Sutterella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Coriobacteriaceae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Varibaculum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Prevotellaceae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Mobiluncus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Mycoplasma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Citrobacter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Aeromonas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Brucella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 unclassified Firmicutes,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Howardella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Pyramidobacter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Olsenella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Granulicatella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Aerococcaceae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Kocuria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,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 xml:space="preserve"> Arcanobacterium</w:t>
            </w:r>
            <w:r w:rsidRPr="008E6D6C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unclassified </w:t>
            </w:r>
            <w:r w:rsidRPr="008E6D6C">
              <w:rPr>
                <w:rFonts w:ascii="Arial" w:eastAsia="Calibri" w:hAnsi="Arial" w:cs="Arial"/>
                <w:bCs/>
                <w:i/>
                <w:sz w:val="20"/>
                <w:szCs w:val="20"/>
                <w:lang w:val="en-US"/>
              </w:rPr>
              <w:t>Brucellaceae</w:t>
            </w:r>
          </w:p>
        </w:tc>
      </w:tr>
    </w:tbl>
    <w:p w:rsidR="004550B6" w:rsidRPr="008E6D6C" w:rsidRDefault="004550B6" w:rsidP="004550B6">
      <w:pPr>
        <w:suppressAutoHyphens/>
        <w:spacing w:line="480" w:lineRule="auto"/>
        <w:jc w:val="both"/>
        <w:rPr>
          <w:rFonts w:ascii="Arial" w:eastAsia="Calibri" w:hAnsi="Arial" w:cs="Arial"/>
          <w:sz w:val="18"/>
          <w:szCs w:val="18"/>
        </w:rPr>
      </w:pPr>
    </w:p>
    <w:p w:rsidR="004550B6" w:rsidRPr="008E6D6C" w:rsidRDefault="004550B6" w:rsidP="004550B6">
      <w:pPr>
        <w:suppressAutoHyphens/>
        <w:spacing w:line="480" w:lineRule="auto"/>
        <w:jc w:val="both"/>
        <w:rPr>
          <w:rFonts w:ascii="Arial" w:eastAsia="Calibri" w:hAnsi="Arial" w:cs="Arial"/>
          <w:bCs/>
          <w:color w:val="000000" w:themeColor="text1"/>
          <w:sz w:val="18"/>
          <w:szCs w:val="18"/>
        </w:rPr>
      </w:pPr>
      <w:r w:rsidRPr="008E6D6C">
        <w:rPr>
          <w:rFonts w:ascii="Arial" w:eastAsia="Calibri" w:hAnsi="Arial" w:cs="Arial"/>
          <w:sz w:val="18"/>
          <w:szCs w:val="18"/>
        </w:rPr>
        <w:t>Abbreviations: CST – community state type</w:t>
      </w:r>
      <w:r w:rsidRPr="008E6D6C">
        <w:rPr>
          <w:rFonts w:ascii="Arial" w:eastAsia="Calibri" w:hAnsi="Arial" w:cs="Arial"/>
          <w:bCs/>
          <w:color w:val="000000" w:themeColor="text1"/>
          <w:sz w:val="18"/>
          <w:szCs w:val="18"/>
        </w:rPr>
        <w:t>.</w:t>
      </w:r>
    </w:p>
    <w:p w:rsidR="004550B6" w:rsidRPr="008E6D6C" w:rsidRDefault="004550B6" w:rsidP="004550B6">
      <w:pPr>
        <w:suppressAutoHyphens/>
        <w:spacing w:line="480" w:lineRule="auto"/>
        <w:jc w:val="both"/>
        <w:rPr>
          <w:rFonts w:ascii="Arial" w:eastAsia="Calibri" w:hAnsi="Arial" w:cs="Arial"/>
          <w:bCs/>
          <w:color w:val="000000" w:themeColor="text1"/>
          <w:sz w:val="18"/>
          <w:szCs w:val="18"/>
        </w:rPr>
      </w:pPr>
      <w:r w:rsidRPr="008E6D6C">
        <w:rPr>
          <w:rFonts w:ascii="Arial" w:eastAsia="Calibri" w:hAnsi="Arial" w:cs="Arial"/>
          <w:bCs/>
          <w:i/>
          <w:color w:val="000000" w:themeColor="text1"/>
          <w:sz w:val="18"/>
          <w:szCs w:val="18"/>
        </w:rPr>
        <w:t>Lactobacillus</w:t>
      </w:r>
      <w:r w:rsidRPr="008E6D6C">
        <w:rPr>
          <w:rFonts w:ascii="Arial" w:eastAsia="Calibri" w:hAnsi="Arial" w:cs="Arial"/>
          <w:bCs/>
          <w:color w:val="000000" w:themeColor="text1"/>
          <w:sz w:val="18"/>
          <w:szCs w:val="18"/>
        </w:rPr>
        <w:t xml:space="preserve">-dominated penile microbiota (CST-6) were excluded from these analyses because they were neither diverse nor dominated by </w:t>
      </w:r>
      <w:r w:rsidRPr="008E6D6C">
        <w:rPr>
          <w:rFonts w:ascii="Arial" w:eastAsia="Calibri" w:hAnsi="Arial" w:cs="Arial"/>
          <w:bCs/>
          <w:i/>
          <w:color w:val="000000" w:themeColor="text1"/>
          <w:sz w:val="18"/>
          <w:szCs w:val="18"/>
        </w:rPr>
        <w:t>Corynebacterium</w:t>
      </w:r>
      <w:r w:rsidRPr="008E6D6C">
        <w:rPr>
          <w:rFonts w:ascii="Arial" w:eastAsia="Calibri" w:hAnsi="Arial" w:cs="Arial"/>
          <w:bCs/>
          <w:color w:val="000000" w:themeColor="text1"/>
          <w:sz w:val="18"/>
          <w:szCs w:val="18"/>
        </w:rPr>
        <w:t>.</w:t>
      </w:r>
    </w:p>
    <w:p w:rsidR="004550B6" w:rsidRDefault="004550B6" w:rsidP="004550B6">
      <w:pPr>
        <w:suppressAutoHyphens/>
        <w:spacing w:line="480" w:lineRule="auto"/>
        <w:jc w:val="both"/>
        <w:rPr>
          <w:rFonts w:ascii="Arial" w:eastAsia="Calibri" w:hAnsi="Arial" w:cs="Arial"/>
          <w:bCs/>
          <w:color w:val="000000" w:themeColor="text1"/>
          <w:sz w:val="18"/>
          <w:szCs w:val="18"/>
        </w:rPr>
      </w:pPr>
      <w:r w:rsidRPr="008E6D6C">
        <w:rPr>
          <w:rFonts w:ascii="Arial" w:eastAsia="Calibri" w:hAnsi="Arial" w:cs="Arial"/>
          <w:bCs/>
          <w:color w:val="000000" w:themeColor="text1"/>
          <w:sz w:val="18"/>
          <w:szCs w:val="18"/>
        </w:rPr>
        <w:t>Only genera at logarithmic LDA scores &gt;2.0 or &lt;-2.0 (p&lt;0.05, q&lt;2.0) are shown.</w:t>
      </w:r>
    </w:p>
    <w:sectPr w:rsidR="004550B6" w:rsidSect="0034583A">
      <w:headerReference w:type="default" r:id="rId7"/>
      <w:footerReference w:type="even" r:id="rId8"/>
      <w:footerReference w:type="default" r:id="rId9"/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8F6" w:rsidRDefault="00F828F6">
      <w:r>
        <w:separator/>
      </w:r>
    </w:p>
  </w:endnote>
  <w:endnote w:type="continuationSeparator" w:id="0">
    <w:p w:rsidR="00F828F6" w:rsidRDefault="00F82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2723164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23490" w:rsidRDefault="00946908" w:rsidP="0034583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23490" w:rsidRDefault="00F828F6" w:rsidP="0034583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4346622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23490" w:rsidRDefault="00946908" w:rsidP="0034583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3378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F23490" w:rsidRDefault="00F828F6" w:rsidP="003458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8F6" w:rsidRDefault="00F828F6">
      <w:r>
        <w:separator/>
      </w:r>
    </w:p>
  </w:footnote>
  <w:footnote w:type="continuationSeparator" w:id="0">
    <w:p w:rsidR="00F828F6" w:rsidRDefault="00F828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490" w:rsidRPr="00593350" w:rsidRDefault="00F828F6" w:rsidP="0034583A">
    <w:pPr>
      <w:pBdr>
        <w:between w:val="single" w:sz="4" w:space="1" w:color="4F81BD"/>
      </w:pBdr>
      <w:tabs>
        <w:tab w:val="center" w:pos="4680"/>
        <w:tab w:val="right" w:pos="9360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0B6"/>
    <w:rsid w:val="000234D9"/>
    <w:rsid w:val="00060A4A"/>
    <w:rsid w:val="0026754B"/>
    <w:rsid w:val="003335D8"/>
    <w:rsid w:val="00433787"/>
    <w:rsid w:val="004550B6"/>
    <w:rsid w:val="004B4A39"/>
    <w:rsid w:val="00641BD2"/>
    <w:rsid w:val="00682FFD"/>
    <w:rsid w:val="007425C7"/>
    <w:rsid w:val="008856E3"/>
    <w:rsid w:val="008E6D6C"/>
    <w:rsid w:val="008F441C"/>
    <w:rsid w:val="00924632"/>
    <w:rsid w:val="00946908"/>
    <w:rsid w:val="009C7881"/>
    <w:rsid w:val="00A7230A"/>
    <w:rsid w:val="00AB69D4"/>
    <w:rsid w:val="00B8226A"/>
    <w:rsid w:val="00BF37CA"/>
    <w:rsid w:val="00C3116E"/>
    <w:rsid w:val="00CC12BC"/>
    <w:rsid w:val="00CD0016"/>
    <w:rsid w:val="00D10DC8"/>
    <w:rsid w:val="00E56955"/>
    <w:rsid w:val="00F828F6"/>
    <w:rsid w:val="00FC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550B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550B6"/>
  </w:style>
  <w:style w:type="paragraph" w:styleId="Caption">
    <w:name w:val="caption"/>
    <w:basedOn w:val="Normal"/>
    <w:next w:val="Normal"/>
    <w:uiPriority w:val="35"/>
    <w:unhideWhenUsed/>
    <w:qFormat/>
    <w:rsid w:val="004550B6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ZA"/>
    </w:rPr>
  </w:style>
  <w:style w:type="paragraph" w:styleId="ListParagraph">
    <w:name w:val="List Paragraph"/>
    <w:basedOn w:val="Normal"/>
    <w:uiPriority w:val="34"/>
    <w:qFormat/>
    <w:rsid w:val="004550B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unhideWhenUsed/>
    <w:rsid w:val="00455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550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550B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550B6"/>
  </w:style>
  <w:style w:type="paragraph" w:styleId="Caption">
    <w:name w:val="caption"/>
    <w:basedOn w:val="Normal"/>
    <w:next w:val="Normal"/>
    <w:uiPriority w:val="35"/>
    <w:unhideWhenUsed/>
    <w:qFormat/>
    <w:rsid w:val="004550B6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ZA"/>
    </w:rPr>
  </w:style>
  <w:style w:type="paragraph" w:styleId="ListParagraph">
    <w:name w:val="List Paragraph"/>
    <w:basedOn w:val="Normal"/>
    <w:uiPriority w:val="34"/>
    <w:qFormat/>
    <w:rsid w:val="004550B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unhideWhenUsed/>
    <w:rsid w:val="00455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55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Cape Town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</dc:creator>
  <cp:lastModifiedBy>Harris</cp:lastModifiedBy>
  <cp:revision>33</cp:revision>
  <dcterms:created xsi:type="dcterms:W3CDTF">2019-09-05T12:11:00Z</dcterms:created>
  <dcterms:modified xsi:type="dcterms:W3CDTF">2019-12-12T07:45:00Z</dcterms:modified>
</cp:coreProperties>
</file>