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255A5" w14:textId="02768710" w:rsidR="00A214E1" w:rsidRPr="00CB76AD" w:rsidRDefault="00A214E1" w:rsidP="00A214E1">
      <w:pPr>
        <w:jc w:val="both"/>
        <w:rPr>
          <w:rFonts w:ascii="Cambria Math" w:hAnsi="Cambria Math"/>
        </w:rPr>
      </w:pPr>
      <w:bookmarkStart w:id="0" w:name="_Hlk11237196"/>
      <w:r w:rsidRPr="009732DD">
        <w:rPr>
          <w:rFonts w:ascii="Cambria Math" w:hAnsi="Cambria Math"/>
          <w:b/>
        </w:rPr>
        <w:t xml:space="preserve">Additional file </w:t>
      </w:r>
      <w:r w:rsidR="009B4C31">
        <w:rPr>
          <w:rFonts w:ascii="Cambria Math" w:hAnsi="Cambria Math"/>
          <w:b/>
        </w:rPr>
        <w:t>5</w:t>
      </w:r>
      <w:bookmarkStart w:id="1" w:name="_GoBack"/>
      <w:bookmarkEnd w:id="1"/>
      <w:r w:rsidRPr="009732DD">
        <w:rPr>
          <w:rFonts w:ascii="Cambria Math" w:hAnsi="Cambria Math"/>
          <w:b/>
        </w:rPr>
        <w:t>.</w:t>
      </w:r>
      <w:r w:rsidRPr="009732DD">
        <w:rPr>
          <w:rFonts w:ascii="Cambria Math" w:hAnsi="Cambria Math"/>
        </w:rPr>
        <w:t xml:space="preserve"> Sequencing output from </w:t>
      </w:r>
      <w:r w:rsidR="002D3BD3">
        <w:rPr>
          <w:rFonts w:ascii="Cambria Math" w:hAnsi="Cambria Math"/>
        </w:rPr>
        <w:t>technical</w:t>
      </w:r>
      <w:r w:rsidRPr="009732DD">
        <w:rPr>
          <w:rFonts w:ascii="Cambria Math" w:hAnsi="Cambria Math"/>
        </w:rPr>
        <w:t xml:space="preserve"> repeats (n=209) stratified by 16S rRNA gene copy numbers and participant age at</w:t>
      </w:r>
      <w:r>
        <w:rPr>
          <w:rFonts w:ascii="Cambria Math" w:hAnsi="Cambria Math"/>
        </w:rPr>
        <w:t xml:space="preserve"> specimen collection</w:t>
      </w:r>
    </w:p>
    <w:bookmarkEnd w:id="0"/>
    <w:tbl>
      <w:tblPr>
        <w:tblStyle w:val="TableGrid"/>
        <w:tblW w:w="1516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276"/>
        <w:gridCol w:w="1134"/>
        <w:gridCol w:w="1276"/>
        <w:gridCol w:w="426"/>
        <w:gridCol w:w="935"/>
        <w:gridCol w:w="1190"/>
        <w:gridCol w:w="1275"/>
        <w:gridCol w:w="1418"/>
        <w:gridCol w:w="1276"/>
      </w:tblGrid>
      <w:tr w:rsidR="00A214E1" w:rsidRPr="00004A0C" w14:paraId="4A4AF1EB" w14:textId="77777777" w:rsidTr="009A7177">
        <w:tc>
          <w:tcPr>
            <w:tcW w:w="2694" w:type="dxa"/>
            <w:tcBorders>
              <w:top w:val="single" w:sz="4" w:space="0" w:color="auto"/>
              <w:bottom w:val="nil"/>
            </w:tcBorders>
          </w:tcPr>
          <w:p w14:paraId="00EC905C" w14:textId="77777777" w:rsidR="00A214E1" w:rsidRPr="00FE3D86" w:rsidRDefault="00A214E1" w:rsidP="009A7177">
            <w:pPr>
              <w:jc w:val="both"/>
              <w:rPr>
                <w:rFonts w:ascii="Cambria Math" w:hAnsi="Cambria Math"/>
                <w:sz w:val="16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</w:tcBorders>
          </w:tcPr>
          <w:p w14:paraId="0E6ABEBD" w14:textId="77777777" w:rsidR="00A214E1" w:rsidRPr="00004A0C" w:rsidRDefault="00A214E1" w:rsidP="009A7177">
            <w:pPr>
              <w:jc w:val="center"/>
              <w:rPr>
                <w:rFonts w:ascii="Cambria Math" w:hAnsi="Cambria Math"/>
                <w:sz w:val="16"/>
                <w:u w:val="single"/>
              </w:rPr>
            </w:pPr>
            <w:r w:rsidRPr="0059299E">
              <w:rPr>
                <w:rFonts w:ascii="Cambria Math" w:hAnsi="Cambria Math"/>
                <w:sz w:val="16"/>
              </w:rPr>
              <w:t xml:space="preserve">16S rRNA gene </w:t>
            </w:r>
            <w:r w:rsidRPr="005540D7">
              <w:rPr>
                <w:rFonts w:ascii="Cambria Math" w:hAnsi="Cambria Math"/>
                <w:sz w:val="16"/>
              </w:rPr>
              <w:t>copies/µl</w:t>
            </w:r>
            <w:r>
              <w:rPr>
                <w:rFonts w:ascii="Cambria Math" w:hAnsi="Cambria Math"/>
                <w:sz w:val="16"/>
              </w:rPr>
              <w:t xml:space="preserve">: </w:t>
            </w:r>
            <w:r w:rsidRPr="002D5497">
              <w:rPr>
                <w:rFonts w:ascii="Cambria Math" w:hAnsi="Cambria Math"/>
                <w:sz w:val="16"/>
                <w:u w:val="single"/>
              </w:rPr>
              <w:t>&lt;</w:t>
            </w:r>
            <w:r>
              <w:rPr>
                <w:rFonts w:ascii="Cambria Math" w:hAnsi="Cambria Math"/>
                <w:sz w:val="16"/>
              </w:rPr>
              <w:t xml:space="preserve"> 500</w:t>
            </w:r>
          </w:p>
        </w:tc>
        <w:tc>
          <w:tcPr>
            <w:tcW w:w="426" w:type="dxa"/>
            <w:tcBorders>
              <w:top w:val="single" w:sz="4" w:space="0" w:color="auto"/>
              <w:bottom w:val="nil"/>
            </w:tcBorders>
          </w:tcPr>
          <w:p w14:paraId="30241DAC" w14:textId="77777777" w:rsidR="00A214E1" w:rsidRPr="00004A0C" w:rsidRDefault="00A214E1" w:rsidP="009A7177">
            <w:pPr>
              <w:jc w:val="center"/>
              <w:rPr>
                <w:rFonts w:ascii="Cambria Math" w:hAnsi="Cambria Math"/>
                <w:sz w:val="16"/>
                <w:u w:val="single"/>
              </w:rPr>
            </w:pPr>
          </w:p>
        </w:tc>
        <w:tc>
          <w:tcPr>
            <w:tcW w:w="6094" w:type="dxa"/>
            <w:gridSpan w:val="5"/>
            <w:tcBorders>
              <w:top w:val="single" w:sz="4" w:space="0" w:color="auto"/>
            </w:tcBorders>
          </w:tcPr>
          <w:p w14:paraId="7493199F" w14:textId="77777777" w:rsidR="00A214E1" w:rsidRPr="00004A0C" w:rsidRDefault="00A214E1" w:rsidP="009A7177">
            <w:pPr>
              <w:jc w:val="center"/>
              <w:rPr>
                <w:rFonts w:ascii="Cambria Math" w:hAnsi="Cambria Math"/>
                <w:sz w:val="16"/>
              </w:rPr>
            </w:pPr>
            <w:r w:rsidRPr="0059299E">
              <w:rPr>
                <w:rFonts w:ascii="Cambria Math" w:hAnsi="Cambria Math"/>
                <w:sz w:val="16"/>
              </w:rPr>
              <w:t xml:space="preserve">16S rRNA gene </w:t>
            </w:r>
            <w:r w:rsidRPr="005540D7">
              <w:rPr>
                <w:rFonts w:ascii="Cambria Math" w:hAnsi="Cambria Math"/>
                <w:sz w:val="16"/>
              </w:rPr>
              <w:t>copies/µl</w:t>
            </w:r>
            <w:r>
              <w:rPr>
                <w:rFonts w:ascii="Cambria Math" w:hAnsi="Cambria Math"/>
                <w:sz w:val="16"/>
              </w:rPr>
              <w:t>: &gt; 500</w:t>
            </w:r>
          </w:p>
        </w:tc>
      </w:tr>
      <w:tr w:rsidR="00A214E1" w:rsidRPr="00981949" w14:paraId="4A3A44E5" w14:textId="77777777" w:rsidTr="009A7177">
        <w:tc>
          <w:tcPr>
            <w:tcW w:w="2694" w:type="dxa"/>
            <w:tcBorders>
              <w:top w:val="nil"/>
            </w:tcBorders>
          </w:tcPr>
          <w:p w14:paraId="382F9E10" w14:textId="77777777" w:rsidR="00A214E1" w:rsidRPr="0059299E" w:rsidRDefault="00A214E1" w:rsidP="009A7177">
            <w:pPr>
              <w:jc w:val="both"/>
              <w:rPr>
                <w:rFonts w:ascii="Cambria Math" w:hAnsi="Cambria Math"/>
              </w:rPr>
            </w:pPr>
          </w:p>
        </w:tc>
        <w:tc>
          <w:tcPr>
            <w:tcW w:w="1134" w:type="dxa"/>
          </w:tcPr>
          <w:p w14:paraId="15CF8F8D" w14:textId="77777777" w:rsidR="00A214E1" w:rsidRPr="000675CA" w:rsidRDefault="00A214E1" w:rsidP="009A7177">
            <w:pPr>
              <w:jc w:val="center"/>
              <w:rPr>
                <w:rFonts w:ascii="Cambria Math" w:hAnsi="Cambria Math"/>
                <w:sz w:val="16"/>
              </w:rPr>
            </w:pPr>
            <w:r w:rsidRPr="00981949">
              <w:rPr>
                <w:rFonts w:ascii="Cambria Math" w:hAnsi="Cambria Math"/>
                <w:sz w:val="16"/>
                <w:u w:val="single"/>
              </w:rPr>
              <w:t>&lt;</w:t>
            </w:r>
            <w:r w:rsidRPr="00981949">
              <w:rPr>
                <w:rFonts w:ascii="Cambria Math" w:hAnsi="Cambria Math"/>
                <w:sz w:val="16"/>
              </w:rPr>
              <w:t xml:space="preserve"> 0</w:t>
            </w:r>
            <w:r>
              <w:rPr>
                <w:rFonts w:ascii="Cambria Math" w:hAnsi="Cambria Math"/>
                <w:sz w:val="16"/>
              </w:rPr>
              <w:t xml:space="preserve"> </w:t>
            </w:r>
            <w:r w:rsidRPr="00981949">
              <w:rPr>
                <w:rFonts w:ascii="Cambria Math" w:hAnsi="Cambria Math"/>
                <w:sz w:val="16"/>
              </w:rPr>
              <w:t>days</w:t>
            </w:r>
          </w:p>
        </w:tc>
        <w:tc>
          <w:tcPr>
            <w:tcW w:w="1134" w:type="dxa"/>
          </w:tcPr>
          <w:p w14:paraId="56C2CF7D" w14:textId="77777777" w:rsidR="00A214E1" w:rsidRPr="00981949" w:rsidRDefault="00A214E1" w:rsidP="009A7177">
            <w:pPr>
              <w:jc w:val="center"/>
              <w:rPr>
                <w:rFonts w:ascii="Cambria Math" w:hAnsi="Cambria Math"/>
              </w:rPr>
            </w:pPr>
            <w:r w:rsidRPr="00981949">
              <w:rPr>
                <w:rFonts w:ascii="Cambria Math" w:hAnsi="Cambria Math"/>
                <w:sz w:val="16"/>
              </w:rPr>
              <w:t>&gt; 0-14 days</w:t>
            </w:r>
          </w:p>
        </w:tc>
        <w:tc>
          <w:tcPr>
            <w:tcW w:w="1276" w:type="dxa"/>
          </w:tcPr>
          <w:p w14:paraId="0A9EE241" w14:textId="77777777" w:rsidR="00A214E1" w:rsidRPr="00981949" w:rsidRDefault="00A214E1" w:rsidP="009A7177">
            <w:pPr>
              <w:jc w:val="center"/>
              <w:rPr>
                <w:rFonts w:ascii="Cambria Math" w:hAnsi="Cambria Math"/>
              </w:rPr>
            </w:pPr>
            <w:r w:rsidRPr="00981949">
              <w:rPr>
                <w:rFonts w:ascii="Cambria Math" w:hAnsi="Cambria Math"/>
                <w:sz w:val="16"/>
              </w:rPr>
              <w:t>&gt; 14-30 days</w:t>
            </w:r>
          </w:p>
        </w:tc>
        <w:tc>
          <w:tcPr>
            <w:tcW w:w="1134" w:type="dxa"/>
          </w:tcPr>
          <w:p w14:paraId="0C5A840D" w14:textId="77777777" w:rsidR="00A214E1" w:rsidRPr="00981949" w:rsidRDefault="00A214E1" w:rsidP="009A7177">
            <w:pPr>
              <w:jc w:val="center"/>
              <w:rPr>
                <w:rFonts w:ascii="Cambria Math" w:hAnsi="Cambria Math"/>
              </w:rPr>
            </w:pPr>
            <w:r w:rsidRPr="00981949">
              <w:rPr>
                <w:rFonts w:ascii="Cambria Math" w:hAnsi="Cambria Math"/>
                <w:sz w:val="16"/>
              </w:rPr>
              <w:t>&gt; 30-60 days</w:t>
            </w:r>
          </w:p>
        </w:tc>
        <w:tc>
          <w:tcPr>
            <w:tcW w:w="1276" w:type="dxa"/>
          </w:tcPr>
          <w:p w14:paraId="07888F30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</w:rPr>
            </w:pPr>
            <w:r w:rsidRPr="00981949">
              <w:rPr>
                <w:rFonts w:ascii="Cambria Math" w:hAnsi="Cambria Math"/>
                <w:sz w:val="16"/>
              </w:rPr>
              <w:t>&gt; 60 days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1CE9DB36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u w:val="single"/>
              </w:rPr>
            </w:pPr>
          </w:p>
        </w:tc>
        <w:tc>
          <w:tcPr>
            <w:tcW w:w="935" w:type="dxa"/>
          </w:tcPr>
          <w:p w14:paraId="528B77FD" w14:textId="77777777" w:rsidR="00A214E1" w:rsidRPr="000675CA" w:rsidRDefault="00A214E1" w:rsidP="009A7177">
            <w:pPr>
              <w:jc w:val="center"/>
              <w:rPr>
                <w:rFonts w:ascii="Cambria Math" w:hAnsi="Cambria Math"/>
                <w:sz w:val="16"/>
              </w:rPr>
            </w:pPr>
            <w:r w:rsidRPr="00981949">
              <w:rPr>
                <w:rFonts w:ascii="Cambria Math" w:hAnsi="Cambria Math"/>
                <w:sz w:val="16"/>
                <w:u w:val="single"/>
              </w:rPr>
              <w:t>&lt;</w:t>
            </w:r>
            <w:r w:rsidRPr="00981949">
              <w:rPr>
                <w:rFonts w:ascii="Cambria Math" w:hAnsi="Cambria Math"/>
                <w:sz w:val="16"/>
              </w:rPr>
              <w:t xml:space="preserve"> 0 days</w:t>
            </w:r>
          </w:p>
        </w:tc>
        <w:tc>
          <w:tcPr>
            <w:tcW w:w="1190" w:type="dxa"/>
          </w:tcPr>
          <w:p w14:paraId="4B8708CA" w14:textId="77777777" w:rsidR="00A214E1" w:rsidRPr="00981949" w:rsidRDefault="00A214E1" w:rsidP="009A7177">
            <w:pPr>
              <w:jc w:val="center"/>
              <w:rPr>
                <w:rFonts w:ascii="Cambria Math" w:hAnsi="Cambria Math"/>
              </w:rPr>
            </w:pPr>
            <w:r w:rsidRPr="00981949">
              <w:rPr>
                <w:rFonts w:ascii="Cambria Math" w:hAnsi="Cambria Math"/>
                <w:sz w:val="16"/>
              </w:rPr>
              <w:t>&gt; 0-14 days</w:t>
            </w:r>
          </w:p>
        </w:tc>
        <w:tc>
          <w:tcPr>
            <w:tcW w:w="1275" w:type="dxa"/>
          </w:tcPr>
          <w:p w14:paraId="16690C18" w14:textId="77777777" w:rsidR="00A214E1" w:rsidRPr="00981949" w:rsidRDefault="00A214E1" w:rsidP="009A7177">
            <w:pPr>
              <w:jc w:val="center"/>
              <w:rPr>
                <w:rFonts w:ascii="Cambria Math" w:hAnsi="Cambria Math"/>
              </w:rPr>
            </w:pPr>
            <w:r w:rsidRPr="00981949">
              <w:rPr>
                <w:rFonts w:ascii="Cambria Math" w:hAnsi="Cambria Math"/>
                <w:sz w:val="16"/>
              </w:rPr>
              <w:t>&gt; 14-30 days</w:t>
            </w:r>
          </w:p>
        </w:tc>
        <w:tc>
          <w:tcPr>
            <w:tcW w:w="1418" w:type="dxa"/>
          </w:tcPr>
          <w:p w14:paraId="5701BEF9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</w:rPr>
            </w:pPr>
            <w:r w:rsidRPr="00981949">
              <w:rPr>
                <w:rFonts w:ascii="Cambria Math" w:hAnsi="Cambria Math"/>
                <w:sz w:val="16"/>
              </w:rPr>
              <w:t>&gt; 30-60 days</w:t>
            </w:r>
          </w:p>
        </w:tc>
        <w:tc>
          <w:tcPr>
            <w:tcW w:w="1276" w:type="dxa"/>
          </w:tcPr>
          <w:p w14:paraId="79083085" w14:textId="77777777" w:rsidR="00A214E1" w:rsidRPr="00981949" w:rsidRDefault="00A214E1" w:rsidP="009A7177">
            <w:pPr>
              <w:jc w:val="center"/>
              <w:rPr>
                <w:rFonts w:ascii="Cambria Math" w:hAnsi="Cambria Math"/>
              </w:rPr>
            </w:pPr>
            <w:r w:rsidRPr="00981949">
              <w:rPr>
                <w:rFonts w:ascii="Cambria Math" w:hAnsi="Cambria Math"/>
                <w:sz w:val="16"/>
              </w:rPr>
              <w:t>&gt; 60</w:t>
            </w:r>
            <w:r>
              <w:rPr>
                <w:rFonts w:ascii="Cambria Math" w:hAnsi="Cambria Math"/>
                <w:sz w:val="16"/>
              </w:rPr>
              <w:t xml:space="preserve"> </w:t>
            </w:r>
            <w:r w:rsidRPr="00981949">
              <w:rPr>
                <w:rFonts w:ascii="Cambria Math" w:hAnsi="Cambria Math"/>
                <w:sz w:val="16"/>
              </w:rPr>
              <w:t>days</w:t>
            </w:r>
          </w:p>
        </w:tc>
      </w:tr>
      <w:tr w:rsidR="00A214E1" w:rsidRPr="00981949" w14:paraId="7F23C862" w14:textId="77777777" w:rsidTr="009A7177">
        <w:tc>
          <w:tcPr>
            <w:tcW w:w="2694" w:type="dxa"/>
          </w:tcPr>
          <w:p w14:paraId="3871D24B" w14:textId="77777777" w:rsidR="00A214E1" w:rsidRPr="00981949" w:rsidRDefault="00A214E1" w:rsidP="009A7177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Number of specimens (%)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19D5D91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26 </w:t>
            </w:r>
          </w:p>
          <w:p w14:paraId="0D1B40BF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(42.6)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98F9449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11 </w:t>
            </w:r>
          </w:p>
          <w:p w14:paraId="4438A300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(18.0)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BD21D80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3 </w:t>
            </w:r>
          </w:p>
          <w:p w14:paraId="56C2A3EC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(4.9)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4176835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3 </w:t>
            </w:r>
          </w:p>
          <w:p w14:paraId="11057A12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(4.9)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A28BC97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18 </w:t>
            </w:r>
          </w:p>
          <w:p w14:paraId="27D79B3D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(29.5) </w:t>
            </w: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56B3759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935" w:type="dxa"/>
            <w:shd w:val="clear" w:color="auto" w:fill="F2F2F2" w:themeFill="background1" w:themeFillShade="F2"/>
          </w:tcPr>
          <w:p w14:paraId="4D37100C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-</w:t>
            </w:r>
          </w:p>
        </w:tc>
        <w:tc>
          <w:tcPr>
            <w:tcW w:w="1190" w:type="dxa"/>
            <w:shd w:val="clear" w:color="auto" w:fill="F2F2F2" w:themeFill="background1" w:themeFillShade="F2"/>
          </w:tcPr>
          <w:p w14:paraId="546F7779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4 </w:t>
            </w:r>
          </w:p>
          <w:p w14:paraId="53473200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(2.7)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6D560A0E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12 </w:t>
            </w:r>
          </w:p>
          <w:p w14:paraId="18CCB60C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(8.1)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070A0B0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13 </w:t>
            </w:r>
          </w:p>
          <w:p w14:paraId="7BD1277F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(8.8)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1E52FBF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119 </w:t>
            </w:r>
          </w:p>
          <w:p w14:paraId="70657419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(80.4)</w:t>
            </w:r>
          </w:p>
        </w:tc>
      </w:tr>
      <w:tr w:rsidR="00A214E1" w:rsidRPr="00981949" w14:paraId="42D230D0" w14:textId="77777777" w:rsidTr="009A7177">
        <w:tc>
          <w:tcPr>
            <w:tcW w:w="2694" w:type="dxa"/>
          </w:tcPr>
          <w:p w14:paraId="1ACB479F" w14:textId="77777777" w:rsidR="00A214E1" w:rsidRDefault="00A214E1" w:rsidP="009A7177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Median read counts following </w:t>
            </w:r>
          </w:p>
          <w:p w14:paraId="03876785" w14:textId="185BF4B2" w:rsidR="00A214E1" w:rsidRPr="00981949" w:rsidRDefault="00A214E1" w:rsidP="009A7177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bioinformatic processes (IQR)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C9B1B1A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2932 </w:t>
            </w:r>
          </w:p>
          <w:p w14:paraId="656BA0B7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(982-5597)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D017873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1890 </w:t>
            </w:r>
          </w:p>
          <w:p w14:paraId="6C76CA29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(1000-4451)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43686CD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9315</w:t>
            </w:r>
          </w:p>
          <w:p w14:paraId="5ADE1C58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(8017-12198)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5F24CD0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2042 </w:t>
            </w:r>
          </w:p>
          <w:p w14:paraId="0B79902C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(1563-5867)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19C9BD6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9972 </w:t>
            </w:r>
          </w:p>
          <w:p w14:paraId="00132EE6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(4232-21009)</w:t>
            </w: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AFACBF9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935" w:type="dxa"/>
            <w:shd w:val="clear" w:color="auto" w:fill="F2F2F2" w:themeFill="background1" w:themeFillShade="F2"/>
          </w:tcPr>
          <w:p w14:paraId="027005ED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-</w:t>
            </w:r>
          </w:p>
        </w:tc>
        <w:tc>
          <w:tcPr>
            <w:tcW w:w="1190" w:type="dxa"/>
            <w:shd w:val="clear" w:color="auto" w:fill="F2F2F2" w:themeFill="background1" w:themeFillShade="F2"/>
          </w:tcPr>
          <w:p w14:paraId="1E9FF698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6610 </w:t>
            </w:r>
          </w:p>
          <w:p w14:paraId="79C3E01D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(5981-7680)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6A79A089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10158 </w:t>
            </w:r>
          </w:p>
          <w:p w14:paraId="5710861A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(4216-21832)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FF58796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14650 </w:t>
            </w:r>
          </w:p>
          <w:p w14:paraId="795F4DCB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(10350-16947)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8386FD0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13657 </w:t>
            </w:r>
          </w:p>
          <w:p w14:paraId="08265D33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(7091-20382)</w:t>
            </w:r>
          </w:p>
        </w:tc>
      </w:tr>
      <w:tr w:rsidR="00A214E1" w:rsidRPr="00981949" w14:paraId="37D6D13F" w14:textId="77777777" w:rsidTr="009A7177">
        <w:tc>
          <w:tcPr>
            <w:tcW w:w="2694" w:type="dxa"/>
          </w:tcPr>
          <w:p w14:paraId="14A779C0" w14:textId="77777777" w:rsidR="00A214E1" w:rsidRPr="00981949" w:rsidRDefault="00A214E1" w:rsidP="009A7177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Median Shannon diversity indices (alpha diversity) (IQR)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7F67A96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2.8</w:t>
            </w:r>
            <w:r>
              <w:rPr>
                <w:rFonts w:ascii="Cambria Math" w:hAnsi="Cambria Math"/>
                <w:sz w:val="16"/>
                <w:szCs w:val="16"/>
              </w:rPr>
              <w:t xml:space="preserve"> </w:t>
            </w:r>
          </w:p>
          <w:p w14:paraId="45C9C367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(2.1-3.1)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85A2A72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2.9</w:t>
            </w:r>
          </w:p>
          <w:p w14:paraId="661B440F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(2.7-3.1)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F0EDBD3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0.8 </w:t>
            </w:r>
          </w:p>
          <w:p w14:paraId="38140877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(0.5-1.6)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3959CC3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2.7</w:t>
            </w:r>
          </w:p>
          <w:p w14:paraId="4DABD562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(2.6-2.8)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425E3D9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1.7 </w:t>
            </w:r>
          </w:p>
          <w:p w14:paraId="4CA2CE1A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(1.3-2.5)</w:t>
            </w: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CC9A638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935" w:type="dxa"/>
            <w:shd w:val="clear" w:color="auto" w:fill="F2F2F2" w:themeFill="background1" w:themeFillShade="F2"/>
          </w:tcPr>
          <w:p w14:paraId="7EFA85F6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-</w:t>
            </w:r>
          </w:p>
        </w:tc>
        <w:tc>
          <w:tcPr>
            <w:tcW w:w="1190" w:type="dxa"/>
            <w:shd w:val="clear" w:color="auto" w:fill="F2F2F2" w:themeFill="background1" w:themeFillShade="F2"/>
          </w:tcPr>
          <w:p w14:paraId="6BF2237A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1.7 </w:t>
            </w:r>
          </w:p>
          <w:p w14:paraId="4347FBED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(1.6-1.8)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3B988FA2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0.8 </w:t>
            </w:r>
          </w:p>
          <w:p w14:paraId="66CB2034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(0.4-1.0)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99F4961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0.6 </w:t>
            </w:r>
          </w:p>
          <w:p w14:paraId="0ECEC397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(0.5-0.8)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D3237EC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0.8 </w:t>
            </w:r>
          </w:p>
          <w:p w14:paraId="7A9817D2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(0.6-1.1)</w:t>
            </w:r>
          </w:p>
        </w:tc>
      </w:tr>
      <w:tr w:rsidR="00A214E1" w:rsidRPr="00981949" w14:paraId="028FB1D6" w14:textId="77777777" w:rsidTr="009A7177">
        <w:tc>
          <w:tcPr>
            <w:tcW w:w="2694" w:type="dxa"/>
          </w:tcPr>
          <w:p w14:paraId="47261E66" w14:textId="77777777" w:rsidR="00A214E1" w:rsidRPr="00981949" w:rsidRDefault="00A214E1" w:rsidP="009A7177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Median OTU counts (IQR)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C6917F5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101 </w:t>
            </w:r>
          </w:p>
          <w:p w14:paraId="06C8D0DF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(43-133)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101BDB2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118 </w:t>
            </w:r>
          </w:p>
          <w:p w14:paraId="1AD748D5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(98-143)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011CDD3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57 </w:t>
            </w:r>
          </w:p>
          <w:p w14:paraId="5611E534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(38-119)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792D5A9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101 </w:t>
            </w:r>
          </w:p>
          <w:p w14:paraId="271B58BD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(83-133)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F2801CE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93 </w:t>
            </w:r>
          </w:p>
          <w:p w14:paraId="1CDA300D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(44-153)</w:t>
            </w: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97231FE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935" w:type="dxa"/>
            <w:shd w:val="clear" w:color="auto" w:fill="F2F2F2" w:themeFill="background1" w:themeFillShade="F2"/>
          </w:tcPr>
          <w:p w14:paraId="2CF4E439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-</w:t>
            </w:r>
          </w:p>
        </w:tc>
        <w:tc>
          <w:tcPr>
            <w:tcW w:w="1190" w:type="dxa"/>
            <w:shd w:val="clear" w:color="auto" w:fill="F2F2F2" w:themeFill="background1" w:themeFillShade="F2"/>
          </w:tcPr>
          <w:p w14:paraId="49E4176D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145 </w:t>
            </w:r>
          </w:p>
          <w:p w14:paraId="4E639DB1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(135-154)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5EA57B1F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31 </w:t>
            </w:r>
          </w:p>
          <w:p w14:paraId="0D713CB7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(14-61)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C32F3E6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73 </w:t>
            </w:r>
          </w:p>
          <w:p w14:paraId="59C399F7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(38-133)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FF689A6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42 </w:t>
            </w:r>
          </w:p>
          <w:p w14:paraId="700B74E0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(26-59)</w:t>
            </w:r>
          </w:p>
        </w:tc>
      </w:tr>
      <w:tr w:rsidR="00A214E1" w:rsidRPr="00DA6D98" w14:paraId="6B291ED7" w14:textId="77777777" w:rsidTr="009A7177">
        <w:tc>
          <w:tcPr>
            <w:tcW w:w="2694" w:type="dxa"/>
          </w:tcPr>
          <w:p w14:paraId="5DA606FA" w14:textId="77777777" w:rsidR="00A214E1" w:rsidRPr="00981949" w:rsidRDefault="00A214E1" w:rsidP="009A7177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Per specimen frequency of spurious OTUs (spurious OTUs per</w:t>
            </w:r>
            <w:r>
              <w:rPr>
                <w:rFonts w:ascii="Cambria Math" w:hAnsi="Cambria Math"/>
                <w:sz w:val="16"/>
                <w:szCs w:val="16"/>
              </w:rPr>
              <w:t xml:space="preserve"> age</w:t>
            </w:r>
            <w:r w:rsidRPr="00981949">
              <w:rPr>
                <w:rFonts w:ascii="Cambria Math" w:hAnsi="Cambria Math"/>
                <w:sz w:val="16"/>
                <w:szCs w:val="16"/>
              </w:rPr>
              <w:t xml:space="preserve"> category/biological repeats per category)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566936B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 3.5 </w:t>
            </w:r>
          </w:p>
          <w:p w14:paraId="0B323E40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(90/26)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18AD094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3.6 </w:t>
            </w:r>
          </w:p>
          <w:p w14:paraId="65708180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(39/11)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824ED22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4.3 </w:t>
            </w:r>
          </w:p>
          <w:p w14:paraId="2BA9FED4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(13/3)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3A1DDD0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2 </w:t>
            </w:r>
          </w:p>
          <w:p w14:paraId="63C74363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(6/3)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E710A19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2.3 </w:t>
            </w:r>
          </w:p>
          <w:p w14:paraId="019D58D2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(42/18)</w:t>
            </w:r>
          </w:p>
        </w:tc>
        <w:tc>
          <w:tcPr>
            <w:tcW w:w="426" w:type="dxa"/>
            <w:tcBorders>
              <w:top w:val="nil"/>
            </w:tcBorders>
            <w:shd w:val="clear" w:color="auto" w:fill="F2F2F2" w:themeFill="background1" w:themeFillShade="F2"/>
          </w:tcPr>
          <w:p w14:paraId="0C652DF5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935" w:type="dxa"/>
            <w:shd w:val="clear" w:color="auto" w:fill="F2F2F2" w:themeFill="background1" w:themeFillShade="F2"/>
          </w:tcPr>
          <w:p w14:paraId="20A0D64A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-</w:t>
            </w:r>
          </w:p>
        </w:tc>
        <w:tc>
          <w:tcPr>
            <w:tcW w:w="1190" w:type="dxa"/>
            <w:shd w:val="clear" w:color="auto" w:fill="F2F2F2" w:themeFill="background1" w:themeFillShade="F2"/>
          </w:tcPr>
          <w:p w14:paraId="5549A265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2.5 </w:t>
            </w:r>
          </w:p>
          <w:p w14:paraId="04E7E628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(10/4)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4F754613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0.8 </w:t>
            </w:r>
          </w:p>
          <w:p w14:paraId="610E33EC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(10/12)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8EAC996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2.3 </w:t>
            </w:r>
          </w:p>
          <w:p w14:paraId="62446C10" w14:textId="77777777" w:rsidR="00A214E1" w:rsidRPr="00981949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(30/13)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5F2834B" w14:textId="77777777" w:rsidR="00A214E1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 xml:space="preserve">0.8 </w:t>
            </w:r>
          </w:p>
          <w:p w14:paraId="73A3BA25" w14:textId="77777777" w:rsidR="00A214E1" w:rsidRPr="00A92C73" w:rsidRDefault="00A214E1" w:rsidP="009A717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981949">
              <w:rPr>
                <w:rFonts w:ascii="Cambria Math" w:hAnsi="Cambria Math"/>
                <w:sz w:val="16"/>
                <w:szCs w:val="16"/>
              </w:rPr>
              <w:t>(95/119)</w:t>
            </w:r>
          </w:p>
        </w:tc>
      </w:tr>
    </w:tbl>
    <w:p w14:paraId="2391129F" w14:textId="77777777" w:rsidR="00A214E1" w:rsidRPr="008E09F1" w:rsidRDefault="00A214E1" w:rsidP="00A214E1">
      <w:pPr>
        <w:spacing w:after="0" w:line="240" w:lineRule="auto"/>
        <w:jc w:val="both"/>
        <w:rPr>
          <w:rFonts w:ascii="Cambria Math" w:hAnsi="Cambria Math"/>
          <w:i/>
          <w:sz w:val="16"/>
          <w:szCs w:val="16"/>
        </w:rPr>
      </w:pPr>
      <w:r w:rsidRPr="008E09F1">
        <w:rPr>
          <w:rFonts w:ascii="Cambria Math" w:hAnsi="Cambria Math"/>
          <w:i/>
          <w:sz w:val="16"/>
          <w:szCs w:val="16"/>
        </w:rPr>
        <w:t>IQR: Interquartile range</w:t>
      </w:r>
    </w:p>
    <w:p w14:paraId="0F8422A0" w14:textId="77777777" w:rsidR="00A214E1" w:rsidRPr="008E09F1" w:rsidRDefault="00A214E1" w:rsidP="00A214E1">
      <w:pPr>
        <w:spacing w:after="0" w:line="240" w:lineRule="auto"/>
        <w:jc w:val="both"/>
        <w:rPr>
          <w:rFonts w:ascii="Cambria Math" w:hAnsi="Cambria Math"/>
          <w:i/>
          <w:sz w:val="16"/>
          <w:szCs w:val="16"/>
        </w:rPr>
      </w:pPr>
      <w:r w:rsidRPr="008E09F1">
        <w:rPr>
          <w:rFonts w:ascii="Cambria Math" w:hAnsi="Cambria Math"/>
          <w:i/>
          <w:sz w:val="16"/>
          <w:szCs w:val="16"/>
        </w:rPr>
        <w:t>OTU: Operational taxonomic unit</w:t>
      </w:r>
    </w:p>
    <w:p w14:paraId="5B3104D4" w14:textId="77777777" w:rsidR="00FB1C50" w:rsidRDefault="00FB1C50"/>
    <w:sectPr w:rsidR="00FB1C50" w:rsidSect="00A214E1">
      <w:pgSz w:w="16838" w:h="11906" w:orient="landscape"/>
      <w:pgMar w:top="1440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E1"/>
    <w:rsid w:val="002D3BD3"/>
    <w:rsid w:val="009B4C31"/>
    <w:rsid w:val="00A214E1"/>
    <w:rsid w:val="00C259B1"/>
    <w:rsid w:val="00DA7CF9"/>
    <w:rsid w:val="00FB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8E8D5"/>
  <w15:chartTrackingRefBased/>
  <w15:docId w15:val="{47CBA517-B5C1-4B8C-80BE-15620D1E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21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1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Shantelle Claassen-Weitz</dc:creator>
  <cp:keywords/>
  <dc:description/>
  <cp:lastModifiedBy>Shantelle Claassen-Weitz</cp:lastModifiedBy>
  <cp:revision>4</cp:revision>
  <dcterms:created xsi:type="dcterms:W3CDTF">2019-07-02T12:14:00Z</dcterms:created>
  <dcterms:modified xsi:type="dcterms:W3CDTF">2020-02-21T12:35:00Z</dcterms:modified>
</cp:coreProperties>
</file>