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A5FCE" w14:textId="638A5A9E" w:rsidR="00404172" w:rsidRPr="00404172" w:rsidRDefault="00404172" w:rsidP="00417ECD">
      <w:pPr>
        <w:rPr>
          <w:rFonts w:ascii="Arial" w:hAnsi="Arial" w:cs="Arial"/>
          <w:b/>
          <w:bCs/>
          <w:color w:val="000000"/>
          <w:sz w:val="22"/>
          <w:szCs w:val="22"/>
        </w:rPr>
      </w:pPr>
      <w:r w:rsidRPr="00404172">
        <w:rPr>
          <w:rFonts w:ascii="Arial" w:hAnsi="Arial" w:cs="Arial"/>
          <w:b/>
          <w:bCs/>
          <w:color w:val="000000"/>
          <w:sz w:val="22"/>
          <w:szCs w:val="22"/>
        </w:rPr>
        <w:t xml:space="preserve">The Infant Gut Resistome is </w:t>
      </w:r>
      <w:r w:rsidR="003B3A4C">
        <w:rPr>
          <w:rFonts w:ascii="Arial" w:hAnsi="Arial" w:cs="Arial"/>
          <w:b/>
          <w:bCs/>
          <w:color w:val="000000"/>
          <w:sz w:val="22"/>
          <w:szCs w:val="22"/>
        </w:rPr>
        <w:t xml:space="preserve">Associated with </w:t>
      </w:r>
      <w:r w:rsidR="003B3A4C">
        <w:rPr>
          <w:rFonts w:ascii="Arial" w:hAnsi="Arial" w:cs="Arial"/>
          <w:b/>
          <w:bCs/>
          <w:i/>
          <w:iCs/>
          <w:color w:val="000000"/>
          <w:sz w:val="22"/>
          <w:szCs w:val="22"/>
        </w:rPr>
        <w:t xml:space="preserve">E. coli </w:t>
      </w:r>
      <w:r w:rsidRPr="00404172">
        <w:rPr>
          <w:rFonts w:ascii="Arial" w:hAnsi="Arial" w:cs="Arial"/>
          <w:b/>
          <w:bCs/>
          <w:color w:val="000000"/>
          <w:sz w:val="22"/>
          <w:szCs w:val="22"/>
        </w:rPr>
        <w:t>and Early-life Exposures</w:t>
      </w:r>
    </w:p>
    <w:p w14:paraId="2A1A5693" w14:textId="77777777" w:rsidR="00404172" w:rsidRPr="00404172" w:rsidRDefault="00404172" w:rsidP="00404172">
      <w:pPr>
        <w:rPr>
          <w:rFonts w:ascii="Arial" w:hAnsi="Arial" w:cs="Arial"/>
        </w:rPr>
      </w:pPr>
    </w:p>
    <w:p w14:paraId="4F781F17" w14:textId="48A57B60" w:rsidR="00404172" w:rsidRPr="00404172" w:rsidRDefault="00404172" w:rsidP="00404172">
      <w:pPr>
        <w:pStyle w:val="NormalWeb"/>
        <w:adjustRightInd w:val="0"/>
        <w:snapToGrid w:val="0"/>
        <w:spacing w:before="0" w:beforeAutospacing="0" w:after="0" w:afterAutospacing="0"/>
        <w:rPr>
          <w:rFonts w:ascii="Arial" w:hAnsi="Arial" w:cs="Arial"/>
          <w:color w:val="000000" w:themeColor="text1"/>
          <w:vertAlign w:val="superscript"/>
        </w:rPr>
      </w:pPr>
      <w:r w:rsidRPr="00404172">
        <w:rPr>
          <w:rFonts w:ascii="Arial" w:hAnsi="Arial" w:cs="Arial"/>
          <w:color w:val="000000" w:themeColor="text1"/>
        </w:rPr>
        <w:t xml:space="preserve">Rebecca M. Lebeaux, BS, Modupe O. Coker, BDS, MPH, PhD, Erika F. Dade, MS, Thomas J. Palys, PhD, Hilary G. Morrison, PhD, </w:t>
      </w:r>
      <w:r w:rsidR="00DF5891">
        <w:rPr>
          <w:rFonts w:ascii="Arial" w:hAnsi="Arial" w:cs="Arial"/>
          <w:color w:val="000000" w:themeColor="text1"/>
        </w:rPr>
        <w:t xml:space="preserve">Benjamin D. Ross, </w:t>
      </w:r>
      <w:r w:rsidR="0006788B">
        <w:rPr>
          <w:rFonts w:ascii="Arial" w:hAnsi="Arial" w:cs="Arial"/>
          <w:color w:val="000000" w:themeColor="text1"/>
        </w:rPr>
        <w:t xml:space="preserve">PhD, </w:t>
      </w:r>
      <w:r w:rsidRPr="00404172">
        <w:rPr>
          <w:rFonts w:ascii="Arial" w:hAnsi="Arial" w:cs="Arial"/>
          <w:color w:val="000000" w:themeColor="text1"/>
        </w:rPr>
        <w:t xml:space="preserve">Emily </w:t>
      </w:r>
      <w:r w:rsidR="00EA4AD6">
        <w:rPr>
          <w:rFonts w:ascii="Arial" w:hAnsi="Arial" w:cs="Arial"/>
          <w:color w:val="000000" w:themeColor="text1"/>
        </w:rPr>
        <w:t xml:space="preserve">R. </w:t>
      </w:r>
      <w:r w:rsidRPr="00404172">
        <w:rPr>
          <w:rFonts w:ascii="Arial" w:hAnsi="Arial" w:cs="Arial"/>
          <w:color w:val="000000" w:themeColor="text1"/>
        </w:rPr>
        <w:t>Baker, MD, Margaret R. Karagas, PhD, Juliette C. Madan, M</w:t>
      </w:r>
      <w:r w:rsidR="00DA7683">
        <w:rPr>
          <w:rFonts w:ascii="Arial" w:hAnsi="Arial" w:cs="Arial"/>
          <w:color w:val="000000" w:themeColor="text1"/>
        </w:rPr>
        <w:t>S</w:t>
      </w:r>
      <w:r w:rsidRPr="00404172">
        <w:rPr>
          <w:rFonts w:ascii="Arial" w:hAnsi="Arial" w:cs="Arial"/>
          <w:color w:val="000000" w:themeColor="text1"/>
        </w:rPr>
        <w:t>, M</w:t>
      </w:r>
      <w:r w:rsidR="00DA7683">
        <w:rPr>
          <w:rFonts w:ascii="Arial" w:hAnsi="Arial" w:cs="Arial"/>
          <w:color w:val="000000" w:themeColor="text1"/>
        </w:rPr>
        <w:t>S</w:t>
      </w:r>
      <w:r w:rsidRPr="00404172">
        <w:rPr>
          <w:rFonts w:ascii="Arial" w:hAnsi="Arial" w:cs="Arial"/>
          <w:color w:val="000000" w:themeColor="text1"/>
        </w:rPr>
        <w:t>, Anne G. Hoen, PhD</w:t>
      </w:r>
    </w:p>
    <w:p w14:paraId="173AA89A" w14:textId="77777777" w:rsidR="00404172" w:rsidRDefault="00404172" w:rsidP="00401755"/>
    <w:p w14:paraId="2B7C9FBC" w14:textId="0CF137AC" w:rsidR="00417ECD" w:rsidRPr="00EE7048" w:rsidRDefault="00417ECD">
      <w:pPr>
        <w:rPr>
          <w:rFonts w:ascii="Arial" w:hAnsi="Arial" w:cs="Arial"/>
          <w:u w:val="single"/>
        </w:rPr>
      </w:pPr>
      <w:r w:rsidRPr="00EE7048">
        <w:rPr>
          <w:rFonts w:ascii="Arial" w:hAnsi="Arial" w:cs="Arial"/>
          <w:u w:val="single"/>
        </w:rPr>
        <w:t>Table of Contents</w:t>
      </w:r>
    </w:p>
    <w:p w14:paraId="1CF18539" w14:textId="76A755AD" w:rsidR="00417ECD" w:rsidRPr="00EE7048" w:rsidRDefault="00417ECD">
      <w:pPr>
        <w:rPr>
          <w:rFonts w:ascii="Arial" w:hAnsi="Arial" w:cs="Arial"/>
          <w:color w:val="000000"/>
          <w:shd w:val="clear" w:color="auto" w:fill="FFFFFF"/>
        </w:rPr>
      </w:pPr>
      <w:r w:rsidRPr="00494C99">
        <w:rPr>
          <w:rFonts w:ascii="Arial" w:hAnsi="Arial" w:cs="Arial"/>
          <w:b/>
          <w:bCs/>
        </w:rPr>
        <w:t>Figure S1:</w:t>
      </w:r>
      <w:r w:rsidR="001B30F8" w:rsidRPr="001B30F8">
        <w:rPr>
          <w:rFonts w:ascii="Arial" w:hAnsi="Arial" w:cs="Arial"/>
        </w:rPr>
        <w:t xml:space="preserve"> </w:t>
      </w:r>
      <w:r w:rsidR="001B30F8" w:rsidRPr="009060AA">
        <w:rPr>
          <w:rFonts w:ascii="Arial" w:hAnsi="Arial" w:cs="Arial"/>
        </w:rPr>
        <w:t>Relative abundance and distribution of number of unique antimicrobial resistance gene markers by sample age</w:t>
      </w:r>
      <w:r w:rsidR="009E08FE">
        <w:rPr>
          <w:rFonts w:ascii="Arial" w:hAnsi="Arial" w:cs="Arial"/>
        </w:rPr>
        <w:t>………………………………………………..……2</w:t>
      </w:r>
    </w:p>
    <w:p w14:paraId="10C1C7CD" w14:textId="256E8153" w:rsidR="00417ECD" w:rsidRDefault="00417ECD">
      <w:pPr>
        <w:rPr>
          <w:rFonts w:ascii="Arial" w:hAnsi="Arial" w:cs="Arial"/>
        </w:rPr>
      </w:pPr>
      <w:r w:rsidRPr="00494C99">
        <w:rPr>
          <w:rFonts w:ascii="Arial" w:hAnsi="Arial" w:cs="Arial"/>
          <w:b/>
          <w:bCs/>
          <w:color w:val="000000"/>
          <w:shd w:val="clear" w:color="auto" w:fill="FFFFFF"/>
        </w:rPr>
        <w:t>Figure S2:</w:t>
      </w:r>
      <w:r w:rsidR="001B30F8" w:rsidRPr="001B30F8">
        <w:rPr>
          <w:rFonts w:ascii="Arial" w:hAnsi="Arial" w:cs="Arial"/>
        </w:rPr>
        <w:t xml:space="preserve"> </w:t>
      </w:r>
      <w:r w:rsidR="001B30F8" w:rsidRPr="00AB1012">
        <w:rPr>
          <w:rFonts w:ascii="Arial" w:hAnsi="Arial" w:cs="Arial"/>
        </w:rPr>
        <w:t>Longitudinal change in relative abundance of ARG markers colored by mechanism of antibiotic resistance (antibiotic efflux or not)</w:t>
      </w:r>
      <w:r w:rsidR="009E08FE">
        <w:rPr>
          <w:rFonts w:ascii="Arial" w:hAnsi="Arial" w:cs="Arial"/>
        </w:rPr>
        <w:t>………………………………..3</w:t>
      </w:r>
    </w:p>
    <w:p w14:paraId="1B6426D8" w14:textId="64B95699" w:rsidR="005828C5" w:rsidRPr="00EE7048" w:rsidRDefault="005828C5">
      <w:pPr>
        <w:rPr>
          <w:rFonts w:ascii="Arial" w:hAnsi="Arial" w:cs="Arial"/>
          <w:color w:val="000000"/>
          <w:shd w:val="clear" w:color="auto" w:fill="FFFFFF"/>
        </w:rPr>
      </w:pPr>
      <w:r w:rsidRPr="00B21C5B">
        <w:rPr>
          <w:rFonts w:ascii="Arial" w:hAnsi="Arial" w:cs="Arial"/>
          <w:b/>
          <w:bCs/>
        </w:rPr>
        <w:t>Figure S3</w:t>
      </w:r>
      <w:r w:rsidRPr="00494C99">
        <w:rPr>
          <w:rFonts w:ascii="Arial" w:hAnsi="Arial" w:cs="Arial"/>
          <w:b/>
          <w:bCs/>
        </w:rPr>
        <w:t>:</w:t>
      </w:r>
      <w:r w:rsidRPr="00053AD3">
        <w:rPr>
          <w:rFonts w:ascii="Arial" w:hAnsi="Arial" w:cs="Arial"/>
        </w:rPr>
        <w:t xml:space="preserve"> Heat</w:t>
      </w:r>
      <w:r w:rsidRPr="00B21C5B">
        <w:rPr>
          <w:rFonts w:ascii="Arial" w:hAnsi="Arial" w:cs="Arial"/>
        </w:rPr>
        <w:t xml:space="preserve"> map showing the most prevalent antibiotic resistance genes (present in at least 60% of samples)</w:t>
      </w:r>
      <w:r>
        <w:rPr>
          <w:rFonts w:ascii="Arial" w:hAnsi="Arial" w:cs="Arial"/>
        </w:rPr>
        <w:t xml:space="preserve"> by sample………………………………………………………..4</w:t>
      </w:r>
    </w:p>
    <w:p w14:paraId="45434D70" w14:textId="73FDF518" w:rsidR="00417ECD" w:rsidRPr="00EE7048" w:rsidRDefault="00417ECD">
      <w:pPr>
        <w:rPr>
          <w:rFonts w:ascii="Arial" w:hAnsi="Arial" w:cs="Arial"/>
          <w:color w:val="000000"/>
          <w:shd w:val="clear" w:color="auto" w:fill="FFFFFF"/>
        </w:rPr>
      </w:pPr>
      <w:r w:rsidRPr="00494C99">
        <w:rPr>
          <w:rFonts w:ascii="Arial" w:hAnsi="Arial" w:cs="Arial"/>
          <w:b/>
          <w:bCs/>
          <w:color w:val="000000"/>
          <w:shd w:val="clear" w:color="auto" w:fill="FFFFFF"/>
        </w:rPr>
        <w:t>Figure S</w:t>
      </w:r>
      <w:r w:rsidR="005828C5" w:rsidRPr="00494C99">
        <w:rPr>
          <w:rFonts w:ascii="Arial" w:hAnsi="Arial" w:cs="Arial"/>
          <w:b/>
          <w:bCs/>
          <w:color w:val="000000"/>
          <w:shd w:val="clear" w:color="auto" w:fill="FFFFFF"/>
        </w:rPr>
        <w:t>4</w:t>
      </w:r>
      <w:r w:rsidRPr="00494C99">
        <w:rPr>
          <w:rFonts w:ascii="Arial" w:hAnsi="Arial" w:cs="Arial"/>
          <w:b/>
          <w:bCs/>
          <w:color w:val="000000"/>
          <w:shd w:val="clear" w:color="auto" w:fill="FFFFFF"/>
        </w:rPr>
        <w:t>:</w:t>
      </w:r>
      <w:r w:rsidR="001B30F8" w:rsidRPr="001B30F8">
        <w:rPr>
          <w:rFonts w:ascii="Arial" w:hAnsi="Arial" w:cs="Arial"/>
        </w:rPr>
        <w:t xml:space="preserve"> </w:t>
      </w:r>
      <w:r w:rsidR="001B30F8">
        <w:rPr>
          <w:rFonts w:ascii="Arial" w:hAnsi="Arial" w:cs="Arial"/>
        </w:rPr>
        <w:t xml:space="preserve">Differential unique antimicrobial resistance genes and </w:t>
      </w:r>
      <w:r w:rsidR="001B30F8" w:rsidRPr="001B30F8">
        <w:rPr>
          <w:rFonts w:ascii="Arial" w:hAnsi="Arial" w:cs="Arial"/>
          <w:i/>
          <w:iCs/>
        </w:rPr>
        <w:t>E. coli</w:t>
      </w:r>
      <w:r w:rsidR="001B30F8">
        <w:rPr>
          <w:rFonts w:ascii="Arial" w:hAnsi="Arial" w:cs="Arial"/>
        </w:rPr>
        <w:t xml:space="preserve"> relative abundance between paired samples by delivery mode</w:t>
      </w:r>
      <w:r w:rsidR="009E08FE">
        <w:rPr>
          <w:rFonts w:ascii="Arial" w:hAnsi="Arial" w:cs="Arial"/>
        </w:rPr>
        <w:t>…………………………………….</w:t>
      </w:r>
      <w:r w:rsidR="005828C5">
        <w:rPr>
          <w:rFonts w:ascii="Arial" w:hAnsi="Arial" w:cs="Arial"/>
        </w:rPr>
        <w:t>5</w:t>
      </w:r>
    </w:p>
    <w:p w14:paraId="5BBA3B21" w14:textId="3ED7A978" w:rsidR="00417ECD" w:rsidRDefault="00417ECD">
      <w:pPr>
        <w:rPr>
          <w:rFonts w:ascii="Arial" w:hAnsi="Arial" w:cs="Arial"/>
        </w:rPr>
      </w:pPr>
      <w:r w:rsidRPr="00494C99">
        <w:rPr>
          <w:rFonts w:ascii="Arial" w:hAnsi="Arial" w:cs="Arial"/>
          <w:b/>
          <w:bCs/>
          <w:color w:val="000000"/>
          <w:shd w:val="clear" w:color="auto" w:fill="FFFFFF"/>
        </w:rPr>
        <w:t>Figure S</w:t>
      </w:r>
      <w:r w:rsidR="005828C5" w:rsidRPr="00494C99">
        <w:rPr>
          <w:rFonts w:ascii="Arial" w:hAnsi="Arial" w:cs="Arial"/>
          <w:b/>
          <w:bCs/>
          <w:color w:val="000000"/>
          <w:shd w:val="clear" w:color="auto" w:fill="FFFFFF"/>
        </w:rPr>
        <w:t>5</w:t>
      </w:r>
      <w:r w:rsidRPr="00494C99">
        <w:rPr>
          <w:rFonts w:ascii="Arial" w:hAnsi="Arial" w:cs="Arial"/>
          <w:b/>
          <w:bCs/>
          <w:color w:val="000000"/>
          <w:shd w:val="clear" w:color="auto" w:fill="FFFFFF"/>
        </w:rPr>
        <w:t>:</w:t>
      </w:r>
      <w:r w:rsidR="001B30F8" w:rsidRPr="001B30F8">
        <w:rPr>
          <w:rFonts w:ascii="Arial" w:hAnsi="Arial" w:cs="Arial"/>
          <w:i/>
          <w:iCs/>
        </w:rPr>
        <w:t xml:space="preserve"> </w:t>
      </w:r>
      <w:r w:rsidR="001B30F8" w:rsidRPr="0059619A">
        <w:rPr>
          <w:rFonts w:ascii="Arial" w:hAnsi="Arial" w:cs="Arial"/>
          <w:i/>
          <w:iCs/>
        </w:rPr>
        <w:t>E. coli</w:t>
      </w:r>
      <w:r w:rsidR="001B30F8" w:rsidRPr="0059619A">
        <w:rPr>
          <w:rFonts w:ascii="Arial" w:hAnsi="Arial" w:cs="Arial"/>
        </w:rPr>
        <w:t xml:space="preserve"> strains do not have differential genes based on early-life exposures.</w:t>
      </w:r>
      <w:r w:rsidR="009E08FE">
        <w:rPr>
          <w:rFonts w:ascii="Arial" w:hAnsi="Arial" w:cs="Arial"/>
        </w:rPr>
        <w:t>.</w:t>
      </w:r>
      <w:r w:rsidR="005828C5">
        <w:rPr>
          <w:rFonts w:ascii="Arial" w:hAnsi="Arial" w:cs="Arial"/>
        </w:rPr>
        <w:t>6</w:t>
      </w:r>
    </w:p>
    <w:p w14:paraId="27BFC463" w14:textId="2E6C4CFB" w:rsidR="00013255" w:rsidRDefault="00013255">
      <w:pPr>
        <w:rPr>
          <w:rFonts w:ascii="Arial" w:hAnsi="Arial" w:cs="Arial"/>
        </w:rPr>
      </w:pPr>
      <w:r w:rsidRPr="00494C99">
        <w:rPr>
          <w:rFonts w:ascii="Arial" w:hAnsi="Arial" w:cs="Arial"/>
          <w:b/>
          <w:bCs/>
        </w:rPr>
        <w:t>Figure S</w:t>
      </w:r>
      <w:r w:rsidR="005828C5" w:rsidRPr="00494C99">
        <w:rPr>
          <w:rFonts w:ascii="Arial" w:hAnsi="Arial" w:cs="Arial"/>
          <w:b/>
          <w:bCs/>
        </w:rPr>
        <w:t>6</w:t>
      </w:r>
      <w:r w:rsidRPr="00494C99">
        <w:rPr>
          <w:rFonts w:ascii="Arial" w:hAnsi="Arial" w:cs="Arial"/>
          <w:b/>
          <w:bCs/>
        </w:rPr>
        <w:t>:</w:t>
      </w:r>
      <w:r>
        <w:rPr>
          <w:rFonts w:ascii="Arial" w:hAnsi="Arial" w:cs="Arial"/>
        </w:rPr>
        <w:t xml:space="preserve"> </w:t>
      </w:r>
      <w:r w:rsidRPr="0035623B">
        <w:rPr>
          <w:rFonts w:ascii="Arial" w:hAnsi="Arial" w:cs="Arial"/>
        </w:rPr>
        <w:t>Four gene families related to mobile genetic elements are associated with sample age and specific taxa</w:t>
      </w:r>
      <w:r>
        <w:rPr>
          <w:rFonts w:ascii="Arial" w:hAnsi="Arial" w:cs="Arial"/>
        </w:rPr>
        <w:t>…………………………………………………………</w:t>
      </w:r>
      <w:r w:rsidR="005828C5">
        <w:rPr>
          <w:rFonts w:ascii="Arial" w:hAnsi="Arial" w:cs="Arial"/>
        </w:rPr>
        <w:t>…....</w:t>
      </w:r>
      <w:r>
        <w:rPr>
          <w:rFonts w:ascii="Arial" w:hAnsi="Arial" w:cs="Arial"/>
        </w:rPr>
        <w:t>….</w:t>
      </w:r>
      <w:r w:rsidR="005828C5">
        <w:rPr>
          <w:rFonts w:ascii="Arial" w:hAnsi="Arial" w:cs="Arial"/>
        </w:rPr>
        <w:t>7</w:t>
      </w:r>
    </w:p>
    <w:p w14:paraId="4155FC24" w14:textId="2EF03FDD" w:rsidR="00D94F9F" w:rsidRPr="00494C99" w:rsidRDefault="00D94F9F">
      <w:pPr>
        <w:rPr>
          <w:rFonts w:ascii="Arial" w:hAnsi="Arial" w:cs="Arial"/>
        </w:rPr>
      </w:pPr>
      <w:r w:rsidRPr="00494C99">
        <w:rPr>
          <w:rFonts w:ascii="Arial" w:hAnsi="Arial" w:cs="Arial"/>
          <w:b/>
          <w:bCs/>
        </w:rPr>
        <w:t>Figure S</w:t>
      </w:r>
      <w:r w:rsidR="005828C5" w:rsidRPr="00494C99">
        <w:rPr>
          <w:rFonts w:ascii="Arial" w:hAnsi="Arial" w:cs="Arial"/>
          <w:b/>
          <w:bCs/>
        </w:rPr>
        <w:t>7</w:t>
      </w:r>
      <w:r w:rsidRPr="00494C99">
        <w:rPr>
          <w:rFonts w:ascii="Arial" w:hAnsi="Arial" w:cs="Arial"/>
          <w:b/>
          <w:bCs/>
        </w:rPr>
        <w:t>:</w:t>
      </w:r>
      <w:r>
        <w:rPr>
          <w:rFonts w:ascii="Arial" w:hAnsi="Arial" w:cs="Arial"/>
        </w:rPr>
        <w:t xml:space="preserve"> </w:t>
      </w:r>
      <w:r w:rsidRPr="00494C99">
        <w:rPr>
          <w:rFonts w:ascii="Arial" w:hAnsi="Arial" w:cs="Arial"/>
        </w:rPr>
        <w:t>Overview of Analytic Steps and Main Statistical Methods</w:t>
      </w:r>
      <w:r>
        <w:rPr>
          <w:rFonts w:ascii="Arial" w:hAnsi="Arial" w:cs="Arial"/>
        </w:rPr>
        <w:t>…………………….</w:t>
      </w:r>
      <w:r w:rsidR="005828C5">
        <w:rPr>
          <w:rFonts w:ascii="Arial" w:hAnsi="Arial" w:cs="Arial"/>
        </w:rPr>
        <w:t>8</w:t>
      </w:r>
    </w:p>
    <w:p w14:paraId="6E6963D2" w14:textId="13FA2CD2" w:rsidR="00013255" w:rsidRDefault="00417ECD">
      <w:pPr>
        <w:rPr>
          <w:rFonts w:ascii="Arial" w:hAnsi="Arial" w:cs="Arial"/>
          <w:noProof/>
        </w:rPr>
      </w:pPr>
      <w:r w:rsidRPr="00494C99">
        <w:rPr>
          <w:rFonts w:ascii="Arial" w:hAnsi="Arial" w:cs="Arial"/>
          <w:b/>
          <w:bCs/>
          <w:color w:val="000000"/>
          <w:shd w:val="clear" w:color="auto" w:fill="FFFFFF"/>
        </w:rPr>
        <w:t>Figure S</w:t>
      </w:r>
      <w:r w:rsidR="005828C5" w:rsidRPr="00494C99">
        <w:rPr>
          <w:rFonts w:ascii="Arial" w:hAnsi="Arial" w:cs="Arial"/>
          <w:b/>
          <w:bCs/>
          <w:color w:val="000000"/>
          <w:shd w:val="clear" w:color="auto" w:fill="FFFFFF"/>
        </w:rPr>
        <w:t>8</w:t>
      </w:r>
      <w:r w:rsidRPr="00494C99">
        <w:rPr>
          <w:rFonts w:ascii="Arial" w:hAnsi="Arial" w:cs="Arial"/>
          <w:b/>
          <w:bCs/>
          <w:color w:val="000000"/>
          <w:shd w:val="clear" w:color="auto" w:fill="FFFFFF"/>
        </w:rPr>
        <w:t>:</w:t>
      </w:r>
      <w:r w:rsidR="001B30F8">
        <w:rPr>
          <w:rFonts w:ascii="Arial" w:hAnsi="Arial" w:cs="Arial"/>
          <w:color w:val="000000"/>
          <w:shd w:val="clear" w:color="auto" w:fill="FFFFFF"/>
        </w:rPr>
        <w:t xml:space="preserve"> </w:t>
      </w:r>
      <w:r w:rsidR="001B30F8" w:rsidRPr="00222B1A">
        <w:rPr>
          <w:rFonts w:ascii="Arial" w:hAnsi="Arial" w:cs="Arial"/>
          <w:noProof/>
        </w:rPr>
        <w:t xml:space="preserve">Quality control to assess the </w:t>
      </w:r>
      <w:r w:rsidR="001B30F8">
        <w:rPr>
          <w:rFonts w:ascii="Arial" w:hAnsi="Arial" w:cs="Arial"/>
          <w:noProof/>
        </w:rPr>
        <w:t xml:space="preserve">validity of the sequencing and downstream </w:t>
      </w:r>
      <w:r w:rsidR="001B30F8" w:rsidRPr="00222B1A">
        <w:rPr>
          <w:rFonts w:ascii="Arial" w:hAnsi="Arial" w:cs="Arial"/>
          <w:noProof/>
        </w:rPr>
        <w:t>analysis</w:t>
      </w:r>
      <w:r w:rsidR="001B30F8">
        <w:rPr>
          <w:rFonts w:ascii="Arial" w:hAnsi="Arial" w:cs="Arial"/>
          <w:noProof/>
        </w:rPr>
        <w:t xml:space="preserve"> tools</w:t>
      </w:r>
      <w:r w:rsidR="009E08FE">
        <w:rPr>
          <w:rFonts w:ascii="Arial" w:hAnsi="Arial" w:cs="Arial"/>
          <w:noProof/>
        </w:rPr>
        <w:t>…………………………………………………………………………………….</w:t>
      </w:r>
      <w:r w:rsidR="005828C5">
        <w:rPr>
          <w:rFonts w:ascii="Arial" w:hAnsi="Arial" w:cs="Arial"/>
          <w:noProof/>
        </w:rPr>
        <w:t>9</w:t>
      </w:r>
      <w:r w:rsidR="001B30F8">
        <w:rPr>
          <w:rFonts w:ascii="Arial" w:hAnsi="Arial" w:cs="Arial"/>
          <w:noProof/>
        </w:rPr>
        <w:t xml:space="preserve"> </w:t>
      </w:r>
    </w:p>
    <w:p w14:paraId="2BC0E409" w14:textId="4028B34D" w:rsidR="006A4246" w:rsidRPr="00EE7048" w:rsidRDefault="000F0075">
      <w:pPr>
        <w:rPr>
          <w:rFonts w:ascii="Arial" w:hAnsi="Arial" w:cs="Arial"/>
        </w:rPr>
      </w:pPr>
      <w:r>
        <w:rPr>
          <w:rFonts w:ascii="Arial" w:hAnsi="Arial" w:cs="Arial"/>
          <w:b/>
          <w:bCs/>
        </w:rPr>
        <w:t xml:space="preserve">Supplementary </w:t>
      </w:r>
      <w:r w:rsidRPr="000F0075">
        <w:rPr>
          <w:rFonts w:ascii="Arial" w:hAnsi="Arial" w:cs="Arial"/>
          <w:b/>
          <w:bCs/>
        </w:rPr>
        <w:t>Methods</w:t>
      </w:r>
      <w:r>
        <w:rPr>
          <w:rFonts w:ascii="Arial" w:hAnsi="Arial" w:cs="Arial"/>
        </w:rPr>
        <w:t xml:space="preserve">: </w:t>
      </w:r>
      <w:r w:rsidR="006A4246" w:rsidRPr="000F0075">
        <w:rPr>
          <w:rFonts w:ascii="Arial" w:hAnsi="Arial" w:cs="Arial"/>
        </w:rPr>
        <w:t>Infant</w:t>
      </w:r>
      <w:r w:rsidR="006A4246">
        <w:rPr>
          <w:rFonts w:ascii="Arial" w:hAnsi="Arial" w:cs="Arial"/>
        </w:rPr>
        <w:t xml:space="preserve"> Feeding Mode </w:t>
      </w:r>
      <w:r w:rsidR="00494C99">
        <w:rPr>
          <w:rFonts w:ascii="Arial" w:hAnsi="Arial" w:cs="Arial"/>
        </w:rPr>
        <w:t>up to</w:t>
      </w:r>
      <w:r w:rsidR="00724669">
        <w:rPr>
          <w:rFonts w:ascii="Arial" w:hAnsi="Arial" w:cs="Arial"/>
        </w:rPr>
        <w:t xml:space="preserve"> the Time of Stool Sample Collection</w:t>
      </w:r>
      <w:r w:rsidR="006A4246">
        <w:rPr>
          <w:rFonts w:ascii="Arial" w:hAnsi="Arial" w:cs="Arial"/>
        </w:rPr>
        <w:t>…</w:t>
      </w:r>
      <w:r w:rsidR="00000AE8">
        <w:rPr>
          <w:rFonts w:ascii="Arial" w:hAnsi="Arial" w:cs="Arial"/>
        </w:rPr>
        <w:t>………………………………………………………………</w:t>
      </w:r>
      <w:r w:rsidR="006A4246">
        <w:rPr>
          <w:rFonts w:ascii="Arial" w:hAnsi="Arial" w:cs="Arial"/>
        </w:rPr>
        <w:t>……</w:t>
      </w:r>
      <w:r w:rsidR="00494C99">
        <w:rPr>
          <w:rFonts w:ascii="Arial" w:hAnsi="Arial" w:cs="Arial"/>
        </w:rPr>
        <w:t>…..</w:t>
      </w:r>
      <w:r w:rsidR="006A4246">
        <w:rPr>
          <w:rFonts w:ascii="Arial" w:hAnsi="Arial" w:cs="Arial"/>
        </w:rPr>
        <w:t>………</w:t>
      </w:r>
      <w:r w:rsidR="005828C5">
        <w:rPr>
          <w:rFonts w:ascii="Arial" w:hAnsi="Arial" w:cs="Arial"/>
        </w:rPr>
        <w:t>.10</w:t>
      </w:r>
      <w:r w:rsidR="003B3A4C">
        <w:rPr>
          <w:rFonts w:ascii="Arial" w:hAnsi="Arial" w:cs="Arial"/>
        </w:rPr>
        <w:t>-</w:t>
      </w:r>
      <w:r w:rsidR="00D94F9F">
        <w:rPr>
          <w:rFonts w:ascii="Arial" w:hAnsi="Arial" w:cs="Arial"/>
        </w:rPr>
        <w:t>1</w:t>
      </w:r>
      <w:r w:rsidR="005828C5">
        <w:rPr>
          <w:rFonts w:ascii="Arial" w:hAnsi="Arial" w:cs="Arial"/>
        </w:rPr>
        <w:t>1</w:t>
      </w:r>
    </w:p>
    <w:p w14:paraId="0BEB9F31" w14:textId="184C8DB6" w:rsidR="00417ECD" w:rsidRDefault="00417ECD">
      <w:pPr>
        <w:rPr>
          <w:u w:val="single"/>
        </w:rPr>
      </w:pPr>
      <w:r w:rsidRPr="00417ECD">
        <w:rPr>
          <w:u w:val="single"/>
        </w:rPr>
        <w:br w:type="page"/>
      </w:r>
    </w:p>
    <w:p w14:paraId="2BE3C5BB" w14:textId="3E35DB81" w:rsidR="000B2476" w:rsidRDefault="000B2476" w:rsidP="000B2476">
      <w:pPr>
        <w:jc w:val="center"/>
      </w:pPr>
      <w:r>
        <w:rPr>
          <w:b/>
          <w:bCs/>
          <w:noProof/>
        </w:rPr>
        <w:lastRenderedPageBreak/>
        <mc:AlternateContent>
          <mc:Choice Requires="wps">
            <w:drawing>
              <wp:anchor distT="0" distB="0" distL="114300" distR="114300" simplePos="0" relativeHeight="251720704" behindDoc="0" locked="0" layoutInCell="1" allowOverlap="1" wp14:anchorId="4D7CD086" wp14:editId="48589094">
                <wp:simplePos x="0" y="0"/>
                <wp:positionH relativeFrom="column">
                  <wp:posOffset>-375285</wp:posOffset>
                </wp:positionH>
                <wp:positionV relativeFrom="paragraph">
                  <wp:posOffset>130447</wp:posOffset>
                </wp:positionV>
                <wp:extent cx="375557" cy="309699"/>
                <wp:effectExtent l="0" t="0" r="5715" b="0"/>
                <wp:wrapNone/>
                <wp:docPr id="46" name="Text Box 46"/>
                <wp:cNvGraphicFramePr/>
                <a:graphic xmlns:a="http://schemas.openxmlformats.org/drawingml/2006/main">
                  <a:graphicData uri="http://schemas.microsoft.com/office/word/2010/wordprocessingShape">
                    <wps:wsp>
                      <wps:cNvSpPr txBox="1"/>
                      <wps:spPr>
                        <a:xfrm>
                          <a:off x="0" y="0"/>
                          <a:ext cx="375557" cy="309699"/>
                        </a:xfrm>
                        <a:prstGeom prst="rect">
                          <a:avLst/>
                        </a:prstGeom>
                        <a:solidFill>
                          <a:schemeClr val="lt1"/>
                        </a:solidFill>
                        <a:ln w="6350">
                          <a:noFill/>
                        </a:ln>
                      </wps:spPr>
                      <wps:txbx>
                        <w:txbxContent>
                          <w:p w14:paraId="3708B265" w14:textId="77777777" w:rsidR="000B2476" w:rsidRPr="00222B1A" w:rsidRDefault="000B2476" w:rsidP="000B2476">
                            <w:pPr>
                              <w:rPr>
                                <w:rFonts w:ascii="Arial" w:hAnsi="Arial" w:cs="Arial"/>
                              </w:rPr>
                            </w:pPr>
                            <w:r>
                              <w:rPr>
                                <w:rFonts w:ascii="Arial" w:hAnsi="Arial" w:cs="Arial"/>
                              </w:rPr>
                              <w:t>a</w:t>
                            </w:r>
                            <w:r>
                              <w:rPr>
                                <w:noProof/>
                              </w:rPr>
                              <w:drawing>
                                <wp:inline distT="0" distB="0" distL="0" distR="0" wp14:anchorId="093F749C" wp14:editId="6269402A">
                                  <wp:extent cx="186055" cy="161290"/>
                                  <wp:effectExtent l="0" t="0" r="4445"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6055" cy="161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CD086" id="_x0000_t202" coordsize="21600,21600" o:spt="202" path="m,l,21600r21600,l21600,xe">
                <v:stroke joinstyle="miter"/>
                <v:path gradientshapeok="t" o:connecttype="rect"/>
              </v:shapetype>
              <v:shape id="Text Box 46" o:spid="_x0000_s1026" type="#_x0000_t202" style="position:absolute;left:0;text-align:left;margin-left:-29.55pt;margin-top:10.25pt;width:29.55pt;height:24.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" fillcolor="white [3201]" stroked="f" strokeweight=".5pt">
                <v:textbox>
                  <w:txbxContent>
                    <w:p w14:paraId="3708B265" w14:textId="77777777" w:rsidR="000B2476" w:rsidRPr="00222B1A" w:rsidRDefault="000B2476" w:rsidP="000B2476">
                      <w:pPr>
                        <w:rPr>
                          <w:rFonts w:ascii="Arial" w:hAnsi="Arial" w:cs="Arial"/>
                        </w:rPr>
                      </w:pPr>
                      <w:r>
                        <w:rPr>
                          <w:rFonts w:ascii="Arial" w:hAnsi="Arial" w:cs="Arial"/>
                        </w:rPr>
                        <w:t>a</w:t>
                      </w:r>
                      <w:r>
                        <w:rPr>
                          <w:noProof/>
                        </w:rPr>
                        <w:drawing>
                          <wp:inline distT="0" distB="0" distL="0" distR="0" wp14:anchorId="093F749C" wp14:editId="6269402A">
                            <wp:extent cx="186055" cy="161290"/>
                            <wp:effectExtent l="0" t="0" r="4445"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6055" cy="161290"/>
                                    </a:xfrm>
                                    <a:prstGeom prst="rect">
                                      <a:avLst/>
                                    </a:prstGeom>
                                  </pic:spPr>
                                </pic:pic>
                              </a:graphicData>
                            </a:graphic>
                          </wp:inline>
                        </w:drawing>
                      </w:r>
                    </w:p>
                  </w:txbxContent>
                </v:textbox>
              </v:shape>
            </w:pict>
          </mc:Fallback>
        </mc:AlternateContent>
      </w:r>
      <w:r>
        <w:rPr>
          <w:b/>
          <w:bCs/>
          <w:noProof/>
        </w:rPr>
        <mc:AlternateContent>
          <mc:Choice Requires="wps">
            <w:drawing>
              <wp:anchor distT="0" distB="0" distL="114300" distR="114300" simplePos="0" relativeHeight="251721728" behindDoc="0" locked="0" layoutInCell="1" allowOverlap="1" wp14:anchorId="08AF46D3" wp14:editId="473CC3F3">
                <wp:simplePos x="0" y="0"/>
                <wp:positionH relativeFrom="column">
                  <wp:posOffset>-369842</wp:posOffset>
                </wp:positionH>
                <wp:positionV relativeFrom="paragraph">
                  <wp:posOffset>3368947</wp:posOffset>
                </wp:positionV>
                <wp:extent cx="375557" cy="309699"/>
                <wp:effectExtent l="0" t="0" r="5715" b="0"/>
                <wp:wrapNone/>
                <wp:docPr id="47" name="Text Box 47"/>
                <wp:cNvGraphicFramePr/>
                <a:graphic xmlns:a="http://schemas.openxmlformats.org/drawingml/2006/main">
                  <a:graphicData uri="http://schemas.microsoft.com/office/word/2010/wordprocessingShape">
                    <wps:wsp>
                      <wps:cNvSpPr txBox="1"/>
                      <wps:spPr>
                        <a:xfrm>
                          <a:off x="0" y="0"/>
                          <a:ext cx="375557" cy="309699"/>
                        </a:xfrm>
                        <a:prstGeom prst="rect">
                          <a:avLst/>
                        </a:prstGeom>
                        <a:solidFill>
                          <a:schemeClr val="lt1"/>
                        </a:solidFill>
                        <a:ln w="6350">
                          <a:noFill/>
                        </a:ln>
                      </wps:spPr>
                      <wps:txbx>
                        <w:txbxContent>
                          <w:p w14:paraId="7ACF6DA3" w14:textId="77777777" w:rsidR="000B2476" w:rsidRPr="00222B1A" w:rsidRDefault="000B2476" w:rsidP="000B2476">
                            <w:pPr>
                              <w:rPr>
                                <w:rFonts w:ascii="Arial" w:hAnsi="Arial" w:cs="Arial"/>
                              </w:rPr>
                            </w:pPr>
                            <w:r>
                              <w:rPr>
                                <w:rFonts w:ascii="Arial" w:hAnsi="Arial" w:cs="Arial"/>
                              </w:rPr>
                              <w:t>b</w:t>
                            </w:r>
                            <w:r>
                              <w:rPr>
                                <w:noProof/>
                              </w:rPr>
                              <w:drawing>
                                <wp:inline distT="0" distB="0" distL="0" distR="0" wp14:anchorId="66508A09" wp14:editId="3ACC7435">
                                  <wp:extent cx="186055" cy="161290"/>
                                  <wp:effectExtent l="0" t="0" r="444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6055" cy="161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F46D3" id="Text Box 47" o:spid="_x0000_s1027" type="#_x0000_t202" style="position:absolute;left:0;text-align:left;margin-left:-29.1pt;margin-top:265.25pt;width:29.55pt;height:2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" fillcolor="white [3201]" stroked="f" strokeweight=".5pt">
                <v:textbox>
                  <w:txbxContent>
                    <w:p w14:paraId="7ACF6DA3" w14:textId="77777777" w:rsidR="000B2476" w:rsidRPr="00222B1A" w:rsidRDefault="000B2476" w:rsidP="000B2476">
                      <w:pPr>
                        <w:rPr>
                          <w:rFonts w:ascii="Arial" w:hAnsi="Arial" w:cs="Arial"/>
                        </w:rPr>
                      </w:pPr>
                      <w:r>
                        <w:rPr>
                          <w:rFonts w:ascii="Arial" w:hAnsi="Arial" w:cs="Arial"/>
                        </w:rPr>
                        <w:t>b</w:t>
                      </w:r>
                      <w:r>
                        <w:rPr>
                          <w:noProof/>
                        </w:rPr>
                        <w:drawing>
                          <wp:inline distT="0" distB="0" distL="0" distR="0" wp14:anchorId="66508A09" wp14:editId="3ACC7435">
                            <wp:extent cx="186055" cy="161290"/>
                            <wp:effectExtent l="0" t="0" r="444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6055" cy="161290"/>
                                    </a:xfrm>
                                    <a:prstGeom prst="rect">
                                      <a:avLst/>
                                    </a:prstGeom>
                                  </pic:spPr>
                                </pic:pic>
                              </a:graphicData>
                            </a:graphic>
                          </wp:inline>
                        </w:drawing>
                      </w:r>
                    </w:p>
                  </w:txbxContent>
                </v:textbox>
              </v:shape>
            </w:pict>
          </mc:Fallback>
        </mc:AlternateContent>
      </w:r>
      <w:r>
        <w:rPr>
          <w:noProof/>
        </w:rPr>
        <w:drawing>
          <wp:inline distT="0" distB="0" distL="0" distR="0" wp14:anchorId="01361D12" wp14:editId="1405DC36">
            <wp:extent cx="4210756" cy="3368606"/>
            <wp:effectExtent l="0" t="0" r="0" b="0"/>
            <wp:docPr id="49" name="Picture 49"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RGmarkers_sampleage_distribu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3290" cy="3458633"/>
                    </a:xfrm>
                    <a:prstGeom prst="rect">
                      <a:avLst/>
                    </a:prstGeom>
                  </pic:spPr>
                </pic:pic>
              </a:graphicData>
            </a:graphic>
          </wp:inline>
        </w:drawing>
      </w:r>
    </w:p>
    <w:p w14:paraId="3332A713" w14:textId="77777777" w:rsidR="00F2371F" w:rsidRPr="00AE0D42" w:rsidRDefault="00F2371F" w:rsidP="000B2476">
      <w:pPr>
        <w:jc w:val="center"/>
      </w:pPr>
    </w:p>
    <w:p w14:paraId="20B80C62" w14:textId="3512E93D" w:rsidR="000B2476" w:rsidRPr="00F2371F" w:rsidRDefault="000B2476" w:rsidP="00F2371F">
      <w:pPr>
        <w:jc w:val="center"/>
      </w:pPr>
      <w:r>
        <w:rPr>
          <w:noProof/>
        </w:rPr>
        <mc:AlternateContent>
          <mc:Choice Requires="wps">
            <w:drawing>
              <wp:anchor distT="0" distB="0" distL="114300" distR="114300" simplePos="0" relativeHeight="251719680" behindDoc="0" locked="0" layoutInCell="1" allowOverlap="1" wp14:anchorId="3FDDBE96" wp14:editId="38E563F6">
                <wp:simplePos x="0" y="0"/>
                <wp:positionH relativeFrom="column">
                  <wp:posOffset>2481671</wp:posOffset>
                </wp:positionH>
                <wp:positionV relativeFrom="paragraph">
                  <wp:posOffset>338455</wp:posOffset>
                </wp:positionV>
                <wp:extent cx="1253067" cy="318407"/>
                <wp:effectExtent l="0" t="0" r="4445" b="0"/>
                <wp:wrapNone/>
                <wp:docPr id="48" name="Text Box 48"/>
                <wp:cNvGraphicFramePr/>
                <a:graphic xmlns:a="http://schemas.openxmlformats.org/drawingml/2006/main">
                  <a:graphicData uri="http://schemas.microsoft.com/office/word/2010/wordprocessingShape">
                    <wps:wsp>
                      <wps:cNvSpPr txBox="1"/>
                      <wps:spPr>
                        <a:xfrm>
                          <a:off x="0" y="0"/>
                          <a:ext cx="1253067" cy="318407"/>
                        </a:xfrm>
                        <a:prstGeom prst="rect">
                          <a:avLst/>
                        </a:prstGeom>
                        <a:solidFill>
                          <a:schemeClr val="lt1"/>
                        </a:solidFill>
                        <a:ln w="6350">
                          <a:noFill/>
                        </a:ln>
                      </wps:spPr>
                      <wps:txbx>
                        <w:txbxContent>
                          <w:p w14:paraId="5092E62D" w14:textId="77777777" w:rsidR="000B2476" w:rsidRPr="000D59AB" w:rsidRDefault="000B2476" w:rsidP="000B2476">
                            <w:pPr>
                              <w:jc w:val="center"/>
                              <w:rPr>
                                <w:rFonts w:ascii="Arial" w:hAnsi="Arial" w:cs="Arial"/>
                              </w:rPr>
                            </w:pPr>
                            <w:r w:rsidRPr="00D06394">
                              <w:rPr>
                                <w:rFonts w:ascii="Arial" w:hAnsi="Arial" w:cs="Arial"/>
                                <w:i/>
                                <w:iCs/>
                              </w:rPr>
                              <w:t>p</w:t>
                            </w:r>
                            <w:r w:rsidRPr="000D59AB">
                              <w:rPr>
                                <w:rFonts w:ascii="Arial" w:hAnsi="Arial" w:cs="Arial"/>
                              </w:rPr>
                              <w:t>-value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DBE96" id="Text Box 48" o:spid="_x0000_s1028" type="#_x0000_t202" style="position:absolute;left:0;text-align:left;margin-left:195.4pt;margin-top:26.65pt;width:98.65pt;height:25.0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" fillcolor="white [3201]" stroked="f" strokeweight=".5pt">
                <v:textbox>
                  <w:txbxContent>
                    <w:p w14:paraId="5092E62D" w14:textId="77777777" w:rsidR="000B2476" w:rsidRPr="000D59AB" w:rsidRDefault="000B2476" w:rsidP="000B2476">
                      <w:pPr>
                        <w:jc w:val="center"/>
                        <w:rPr>
                          <w:rFonts w:ascii="Arial" w:hAnsi="Arial" w:cs="Arial"/>
                        </w:rPr>
                      </w:pPr>
                      <w:r w:rsidRPr="00D06394">
                        <w:rPr>
                          <w:rFonts w:ascii="Arial" w:hAnsi="Arial" w:cs="Arial"/>
                          <w:i/>
                          <w:iCs/>
                        </w:rPr>
                        <w:t>p</w:t>
                      </w:r>
                      <w:r w:rsidRPr="000D59AB">
                        <w:rPr>
                          <w:rFonts w:ascii="Arial" w:hAnsi="Arial" w:cs="Arial"/>
                        </w:rPr>
                        <w:t>-value &lt; 0.01</w:t>
                      </w:r>
                    </w:p>
                  </w:txbxContent>
                </v:textbox>
              </v:shape>
            </w:pict>
          </mc:Fallback>
        </mc:AlternateContent>
      </w:r>
      <w:r>
        <w:rPr>
          <w:noProof/>
        </w:rPr>
        <w:drawing>
          <wp:inline distT="0" distB="0" distL="0" distR="0" wp14:anchorId="53389FE5" wp14:editId="14CA6F0C">
            <wp:extent cx="4021455" cy="3133258"/>
            <wp:effectExtent l="0" t="0" r="4445" b="3810"/>
            <wp:docPr id="50" name="Picture 5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RG_rel_abund_SA.png"/>
                    <pic:cNvPicPr/>
                  </pic:nvPicPr>
                  <pic:blipFill rotWithShape="1">
                    <a:blip r:embed="rId9" cstate="print">
                      <a:extLst>
                        <a:ext uri="{28A0092B-C50C-407E-A947-70E740481C1C}">
                          <a14:useLocalDpi xmlns:a14="http://schemas.microsoft.com/office/drawing/2010/main" val="0"/>
                        </a:ext>
                      </a:extLst>
                    </a:blip>
                    <a:srcRect b="2608"/>
                    <a:stretch/>
                  </pic:blipFill>
                  <pic:spPr bwMode="auto">
                    <a:xfrm>
                      <a:off x="0" y="0"/>
                      <a:ext cx="4093305" cy="3189239"/>
                    </a:xfrm>
                    <a:prstGeom prst="rect">
                      <a:avLst/>
                    </a:prstGeom>
                    <a:ln>
                      <a:noFill/>
                    </a:ln>
                    <a:extLst>
                      <a:ext uri="{53640926-AAD7-44D8-BBD7-CCE9431645EC}">
                        <a14:shadowObscured xmlns:a14="http://schemas.microsoft.com/office/drawing/2010/main"/>
                      </a:ext>
                    </a:extLst>
                  </pic:spPr>
                </pic:pic>
              </a:graphicData>
            </a:graphic>
          </wp:inline>
        </w:drawing>
      </w:r>
    </w:p>
    <w:p w14:paraId="4FBFD45B" w14:textId="77777777" w:rsidR="000B2476" w:rsidRPr="009060AA" w:rsidRDefault="000B2476" w:rsidP="000B2476">
      <w:pPr>
        <w:rPr>
          <w:rFonts w:ascii="Arial" w:hAnsi="Arial" w:cs="Arial"/>
        </w:rPr>
      </w:pPr>
    </w:p>
    <w:p w14:paraId="0D428F36" w14:textId="2292B6B8" w:rsidR="000B2476" w:rsidRPr="009060AA" w:rsidRDefault="000B2476" w:rsidP="000B2476">
      <w:pPr>
        <w:rPr>
          <w:rFonts w:ascii="Arial" w:hAnsi="Arial" w:cs="Arial"/>
        </w:rPr>
      </w:pPr>
      <w:r w:rsidRPr="009060AA">
        <w:rPr>
          <w:rFonts w:ascii="Arial" w:hAnsi="Arial" w:cs="Arial"/>
          <w:b/>
          <w:bCs/>
        </w:rPr>
        <w:t>Figure S</w:t>
      </w:r>
      <w:r>
        <w:rPr>
          <w:rFonts w:ascii="Arial" w:hAnsi="Arial" w:cs="Arial"/>
          <w:b/>
          <w:bCs/>
        </w:rPr>
        <w:t>1</w:t>
      </w:r>
      <w:r w:rsidRPr="009060AA">
        <w:rPr>
          <w:rFonts w:ascii="Arial" w:hAnsi="Arial" w:cs="Arial"/>
          <w:b/>
          <w:bCs/>
        </w:rPr>
        <w:t xml:space="preserve">: </w:t>
      </w:r>
      <w:r w:rsidRPr="009060AA">
        <w:rPr>
          <w:rFonts w:ascii="Arial" w:hAnsi="Arial" w:cs="Arial"/>
        </w:rPr>
        <w:t>Relative abundance and distribution of number of unique antimicrobial resistance gene markers by sample age. (a) Distribution of unique antimicrobial resistance gene markers stratified by sample age. (b) Log</w:t>
      </w:r>
      <w:r w:rsidRPr="009060AA">
        <w:rPr>
          <w:rFonts w:ascii="Arial" w:hAnsi="Arial" w:cs="Arial"/>
          <w:vertAlign w:val="subscript"/>
        </w:rPr>
        <w:t>10</w:t>
      </w:r>
      <w:r w:rsidRPr="009060AA">
        <w:rPr>
          <w:rFonts w:ascii="Arial" w:hAnsi="Arial" w:cs="Arial"/>
        </w:rPr>
        <w:t xml:space="preserve"> relative abundance of overall antimicrobial resistance gene markers in RPKM. Difference in mean RPKM between two sample age time points has </w:t>
      </w:r>
      <w:r w:rsidR="00D06394">
        <w:rPr>
          <w:rFonts w:ascii="Arial" w:hAnsi="Arial" w:cs="Arial"/>
        </w:rPr>
        <w:t xml:space="preserve">a </w:t>
      </w:r>
      <w:r w:rsidRPr="00D06394">
        <w:rPr>
          <w:rFonts w:ascii="Arial" w:hAnsi="Arial" w:cs="Arial"/>
          <w:i/>
          <w:iCs/>
        </w:rPr>
        <w:t>p</w:t>
      </w:r>
      <w:r w:rsidRPr="009060AA">
        <w:rPr>
          <w:rFonts w:ascii="Arial" w:hAnsi="Arial" w:cs="Arial"/>
        </w:rPr>
        <w:t>-value &lt; 0.01 using a Wilcoxon rank sum test.</w:t>
      </w:r>
      <w:r w:rsidR="00F2371F">
        <w:rPr>
          <w:rFonts w:ascii="Arial" w:hAnsi="Arial" w:cs="Arial"/>
        </w:rPr>
        <w:t xml:space="preserve"> *ARG = antimicrobial resistance genes, **RPKM = reads per kilobase of reference sequence per million sample reads</w:t>
      </w:r>
    </w:p>
    <w:p w14:paraId="65B498D5" w14:textId="079F1ECB" w:rsidR="007E7A6D" w:rsidRDefault="007E7A6D">
      <w:r>
        <w:rPr>
          <w:noProof/>
        </w:rPr>
        <w:lastRenderedPageBreak/>
        <mc:AlternateContent>
          <mc:Choice Requires="wps">
            <w:drawing>
              <wp:anchor distT="0" distB="0" distL="114300" distR="114300" simplePos="0" relativeHeight="251737088" behindDoc="0" locked="0" layoutInCell="1" allowOverlap="1" wp14:anchorId="7E6D04C5" wp14:editId="46839DCD">
                <wp:simplePos x="0" y="0"/>
                <wp:positionH relativeFrom="column">
                  <wp:posOffset>-73660</wp:posOffset>
                </wp:positionH>
                <wp:positionV relativeFrom="paragraph">
                  <wp:posOffset>4222750</wp:posOffset>
                </wp:positionV>
                <wp:extent cx="6123305" cy="1003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123305" cy="1003300"/>
                        </a:xfrm>
                        <a:prstGeom prst="rect">
                          <a:avLst/>
                        </a:prstGeom>
                        <a:solidFill>
                          <a:schemeClr val="lt1"/>
                        </a:solidFill>
                        <a:ln w="6350">
                          <a:noFill/>
                        </a:ln>
                      </wps:spPr>
                      <wps:txbx>
                        <w:txbxContent>
                          <w:p w14:paraId="5C49D22E" w14:textId="77777777" w:rsidR="007E7A6D" w:rsidRDefault="007E7A6D" w:rsidP="007E7A6D"/>
                          <w:p w14:paraId="171120FB" w14:textId="67ED3058" w:rsidR="007E7A6D" w:rsidRPr="00D06090" w:rsidRDefault="007E7A6D" w:rsidP="007E7A6D">
                            <w:r w:rsidRPr="00AB1012">
                              <w:rPr>
                                <w:rFonts w:ascii="Arial" w:hAnsi="Arial" w:cs="Arial"/>
                                <w:b/>
                                <w:bCs/>
                              </w:rPr>
                              <w:t>Figure S2:</w:t>
                            </w:r>
                            <w:r w:rsidRPr="00AB1012">
                              <w:rPr>
                                <w:rFonts w:ascii="Arial" w:hAnsi="Arial" w:cs="Arial"/>
                              </w:rPr>
                              <w:t xml:space="preserve"> Longitudinal change in relative abundance of </w:t>
                            </w:r>
                            <w:r>
                              <w:rPr>
                                <w:rFonts w:ascii="Arial" w:hAnsi="Arial" w:cs="Arial"/>
                              </w:rPr>
                              <w:t xml:space="preserve">antimicrobial resistance gene (ARG) </w:t>
                            </w:r>
                            <w:r w:rsidRPr="00AB1012">
                              <w:rPr>
                                <w:rFonts w:ascii="Arial" w:hAnsi="Arial" w:cs="Arial"/>
                              </w:rPr>
                              <w:t>markers colored by mechanism of antibiotic resistance (antibiotic efflux or not).</w:t>
                            </w:r>
                            <w:r>
                              <w:rPr>
                                <w:rFonts w:ascii="Arial" w:hAnsi="Arial" w:cs="Arial"/>
                              </w:rPr>
                              <w:t xml:space="preserve"> Only genes that had a net relative abundance change of 15 RPKM</w:t>
                            </w:r>
                            <w:r w:rsidRPr="00AB1012">
                              <w:rPr>
                                <w:rFonts w:ascii="Arial" w:hAnsi="Arial" w:cs="Arial"/>
                              </w:rPr>
                              <w:t xml:space="preserve"> </w:t>
                            </w:r>
                            <w:r w:rsidR="009F413C">
                              <w:rPr>
                                <w:rFonts w:ascii="Arial" w:hAnsi="Arial" w:cs="Arial"/>
                              </w:rPr>
                              <w:t xml:space="preserve">or greater </w:t>
                            </w:r>
                            <w:r>
                              <w:rPr>
                                <w:rFonts w:ascii="Arial" w:hAnsi="Arial" w:cs="Arial"/>
                              </w:rPr>
                              <w:t>are plotted.</w:t>
                            </w:r>
                          </w:p>
                          <w:p w14:paraId="0329404A" w14:textId="77777777" w:rsidR="007E7A6D" w:rsidRDefault="007E7A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6D04C5" id="_x0000_t202" coordsize="21600,21600" o:spt="202" path="m,l,21600r21600,l21600,xe">
                <v:stroke joinstyle="miter"/>
                <v:path gradientshapeok="t" o:connecttype="rect"/>
              </v:shapetype>
              <v:shape id="Text Box 2" o:spid="_x0000_s1029" type="#_x0000_t202" style="position:absolute;margin-left:-5.8pt;margin-top:332.5pt;width:482.15pt;height:79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" fillcolor="white [3201]" stroked="f" strokeweight=".5pt">
                <v:textbox>
                  <w:txbxContent>
                    <w:p w14:paraId="5C49D22E" w14:textId="77777777" w:rsidR="007E7A6D" w:rsidRDefault="007E7A6D" w:rsidP="007E7A6D"/>
                    <w:p w14:paraId="171120FB" w14:textId="67ED3058" w:rsidR="007E7A6D" w:rsidRPr="00D06090" w:rsidRDefault="007E7A6D" w:rsidP="007E7A6D">
                      <w:r w:rsidRPr="00AB1012">
                        <w:rPr>
                          <w:rFonts w:ascii="Arial" w:hAnsi="Arial" w:cs="Arial"/>
                          <w:b/>
                          <w:bCs/>
                        </w:rPr>
                        <w:t>Figure S2:</w:t>
                      </w:r>
                      <w:r w:rsidRPr="00AB1012">
                        <w:rPr>
                          <w:rFonts w:ascii="Arial" w:hAnsi="Arial" w:cs="Arial"/>
                        </w:rPr>
                        <w:t xml:space="preserve"> Longitudinal change in relative abundance of </w:t>
                      </w:r>
                      <w:r>
                        <w:rPr>
                          <w:rFonts w:ascii="Arial" w:hAnsi="Arial" w:cs="Arial"/>
                        </w:rPr>
                        <w:t xml:space="preserve">antimicrobial resistance gene (ARG) </w:t>
                      </w:r>
                      <w:r w:rsidRPr="00AB1012">
                        <w:rPr>
                          <w:rFonts w:ascii="Arial" w:hAnsi="Arial" w:cs="Arial"/>
                        </w:rPr>
                        <w:t>markers colored by mechanism of antibiotic resistance (antibiotic efflux or not).</w:t>
                      </w:r>
                      <w:r>
                        <w:rPr>
                          <w:rFonts w:ascii="Arial" w:hAnsi="Arial" w:cs="Arial"/>
                        </w:rPr>
                        <w:t xml:space="preserve"> Only genes that had a net relative abundance change of 15 RPKM</w:t>
                      </w:r>
                      <w:r w:rsidRPr="00AB1012">
                        <w:rPr>
                          <w:rFonts w:ascii="Arial" w:hAnsi="Arial" w:cs="Arial"/>
                        </w:rPr>
                        <w:t xml:space="preserve"> </w:t>
                      </w:r>
                      <w:r w:rsidR="009F413C">
                        <w:rPr>
                          <w:rFonts w:ascii="Arial" w:hAnsi="Arial" w:cs="Arial"/>
                        </w:rPr>
                        <w:t xml:space="preserve">or greater </w:t>
                      </w:r>
                      <w:r>
                        <w:rPr>
                          <w:rFonts w:ascii="Arial" w:hAnsi="Arial" w:cs="Arial"/>
                        </w:rPr>
                        <w:t>are plotted.</w:t>
                      </w:r>
                    </w:p>
                    <w:p w14:paraId="0329404A" w14:textId="77777777" w:rsidR="007E7A6D" w:rsidRDefault="007E7A6D"/>
                  </w:txbxContent>
                </v:textbox>
              </v:shape>
            </w:pict>
          </mc:Fallback>
        </mc:AlternateContent>
      </w:r>
      <w:r w:rsidRPr="007E7A6D">
        <w:rPr>
          <w:noProof/>
        </w:rPr>
        <mc:AlternateContent>
          <mc:Choice Requires="wps">
            <w:drawing>
              <wp:anchor distT="0" distB="0" distL="114300" distR="114300" simplePos="0" relativeHeight="251729920" behindDoc="0" locked="0" layoutInCell="1" allowOverlap="1" wp14:anchorId="5B24A167" wp14:editId="6336F88F">
                <wp:simplePos x="0" y="0"/>
                <wp:positionH relativeFrom="column">
                  <wp:posOffset>5996940</wp:posOffset>
                </wp:positionH>
                <wp:positionV relativeFrom="paragraph">
                  <wp:posOffset>514350</wp:posOffset>
                </wp:positionV>
                <wp:extent cx="1016000" cy="5016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1016000" cy="501650"/>
                        </a:xfrm>
                        <a:prstGeom prst="rect">
                          <a:avLst/>
                        </a:prstGeom>
                        <a:solidFill>
                          <a:schemeClr val="lt1"/>
                        </a:solidFill>
                        <a:ln w="6350">
                          <a:noFill/>
                        </a:ln>
                      </wps:spPr>
                      <wps:txbx>
                        <w:txbxContent>
                          <w:p w14:paraId="0CCFA93A" w14:textId="77777777" w:rsidR="007E7A6D" w:rsidRDefault="007E7A6D" w:rsidP="007E7A6D">
                            <w:pPr>
                              <w:rPr>
                                <w:rFonts w:ascii="Arial" w:hAnsi="Arial" w:cs="Arial"/>
                              </w:rPr>
                            </w:pPr>
                            <w:r w:rsidRPr="004D5231">
                              <w:rPr>
                                <w:rFonts w:ascii="Arial" w:hAnsi="Arial" w:cs="Arial"/>
                              </w:rPr>
                              <w:t xml:space="preserve">&gt; 6 </w:t>
                            </w:r>
                          </w:p>
                          <w:p w14:paraId="159BC86D" w14:textId="77777777" w:rsidR="007E7A6D" w:rsidRPr="004D5231" w:rsidRDefault="007E7A6D" w:rsidP="007E7A6D">
                            <w:pPr>
                              <w:rPr>
                                <w:rFonts w:ascii="Arial" w:hAnsi="Arial" w:cs="Arial"/>
                              </w:rPr>
                            </w:pPr>
                            <w:r w:rsidRPr="004D5231">
                              <w:rPr>
                                <w:rFonts w:ascii="Arial" w:hAnsi="Arial" w:cs="Arial"/>
                              </w:rPr>
                              <w:t>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4A167" id="Text Box 5" o:spid="_x0000_s1030" type="#_x0000_t202" style="position:absolute;margin-left:472.2pt;margin-top:40.5pt;width:80pt;height:3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" fillcolor="white [3201]" stroked="f" strokeweight=".5pt">
                <v:textbox>
                  <w:txbxContent>
                    <w:p w14:paraId="0CCFA93A" w14:textId="77777777" w:rsidR="007E7A6D" w:rsidRDefault="007E7A6D" w:rsidP="007E7A6D">
                      <w:pPr>
                        <w:rPr>
                          <w:rFonts w:ascii="Arial" w:hAnsi="Arial" w:cs="Arial"/>
                        </w:rPr>
                      </w:pPr>
                      <w:r w:rsidRPr="004D5231">
                        <w:rPr>
                          <w:rFonts w:ascii="Arial" w:hAnsi="Arial" w:cs="Arial"/>
                        </w:rPr>
                        <w:t xml:space="preserve">&gt; 6 </w:t>
                      </w:r>
                    </w:p>
                    <w:p w14:paraId="159BC86D" w14:textId="77777777" w:rsidR="007E7A6D" w:rsidRPr="004D5231" w:rsidRDefault="007E7A6D" w:rsidP="007E7A6D">
                      <w:pPr>
                        <w:rPr>
                          <w:rFonts w:ascii="Arial" w:hAnsi="Arial" w:cs="Arial"/>
                        </w:rPr>
                      </w:pPr>
                      <w:r w:rsidRPr="004D5231">
                        <w:rPr>
                          <w:rFonts w:ascii="Arial" w:hAnsi="Arial" w:cs="Arial"/>
                        </w:rPr>
                        <w:t>weeks</w:t>
                      </w:r>
                    </w:p>
                  </w:txbxContent>
                </v:textbox>
              </v:shape>
            </w:pict>
          </mc:Fallback>
        </mc:AlternateContent>
      </w:r>
      <w:r w:rsidRPr="007E7A6D">
        <w:rPr>
          <w:noProof/>
        </w:rPr>
        <mc:AlternateContent>
          <mc:Choice Requires="wps">
            <w:drawing>
              <wp:anchor distT="0" distB="0" distL="114300" distR="114300" simplePos="0" relativeHeight="251730944" behindDoc="0" locked="0" layoutInCell="1" allowOverlap="1" wp14:anchorId="626DB127" wp14:editId="4FCEEFBA">
                <wp:simplePos x="0" y="0"/>
                <wp:positionH relativeFrom="column">
                  <wp:posOffset>6001385</wp:posOffset>
                </wp:positionH>
                <wp:positionV relativeFrom="paragraph">
                  <wp:posOffset>1422400</wp:posOffset>
                </wp:positionV>
                <wp:extent cx="1016000" cy="4508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1016000" cy="450850"/>
                        </a:xfrm>
                        <a:prstGeom prst="rect">
                          <a:avLst/>
                        </a:prstGeom>
                        <a:solidFill>
                          <a:schemeClr val="lt1"/>
                        </a:solidFill>
                        <a:ln w="6350">
                          <a:noFill/>
                        </a:ln>
                      </wps:spPr>
                      <wps:txbx>
                        <w:txbxContent>
                          <w:p w14:paraId="77FF2F95" w14:textId="77777777" w:rsidR="007E7A6D" w:rsidRDefault="007E7A6D" w:rsidP="007E7A6D">
                            <w:pPr>
                              <w:rPr>
                                <w:rFonts w:ascii="Arial" w:hAnsi="Arial" w:cs="Arial"/>
                              </w:rPr>
                            </w:pPr>
                            <w:r w:rsidRPr="004D5231">
                              <w:rPr>
                                <w:rFonts w:ascii="Arial" w:hAnsi="Arial" w:cs="Arial"/>
                              </w:rPr>
                              <w:t xml:space="preserve">&gt; </w:t>
                            </w:r>
                            <w:r>
                              <w:rPr>
                                <w:rFonts w:ascii="Arial" w:hAnsi="Arial" w:cs="Arial"/>
                              </w:rPr>
                              <w:t>1</w:t>
                            </w:r>
                          </w:p>
                          <w:p w14:paraId="13D15683" w14:textId="77777777" w:rsidR="007E7A6D" w:rsidRPr="004D5231" w:rsidRDefault="007E7A6D" w:rsidP="007E7A6D">
                            <w:pPr>
                              <w:rPr>
                                <w:rFonts w:ascii="Arial" w:hAnsi="Arial" w:cs="Arial"/>
                              </w:rPr>
                            </w:pPr>
                            <w:r>
                              <w:rPr>
                                <w:rFonts w:ascii="Arial" w:hAnsi="Arial" w:cs="Arial"/>
                              </w:rPr>
                              <w:t xml:space="preserv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DB127" id="Text Box 7" o:spid="_x0000_s1031" type="#_x0000_t202" style="position:absolute;margin-left:472.55pt;margin-top:112pt;width:80pt;height:3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" fillcolor="white [3201]" stroked="f" strokeweight=".5pt">
                <v:textbox>
                  <w:txbxContent>
                    <w:p w14:paraId="77FF2F95" w14:textId="77777777" w:rsidR="007E7A6D" w:rsidRDefault="007E7A6D" w:rsidP="007E7A6D">
                      <w:pPr>
                        <w:rPr>
                          <w:rFonts w:ascii="Arial" w:hAnsi="Arial" w:cs="Arial"/>
                        </w:rPr>
                      </w:pPr>
                      <w:r w:rsidRPr="004D5231">
                        <w:rPr>
                          <w:rFonts w:ascii="Arial" w:hAnsi="Arial" w:cs="Arial"/>
                        </w:rPr>
                        <w:t xml:space="preserve">&gt; </w:t>
                      </w:r>
                      <w:r>
                        <w:rPr>
                          <w:rFonts w:ascii="Arial" w:hAnsi="Arial" w:cs="Arial"/>
                        </w:rPr>
                        <w:t>1</w:t>
                      </w:r>
                    </w:p>
                    <w:p w14:paraId="13D15683" w14:textId="77777777" w:rsidR="007E7A6D" w:rsidRPr="004D5231" w:rsidRDefault="007E7A6D" w:rsidP="007E7A6D">
                      <w:pPr>
                        <w:rPr>
                          <w:rFonts w:ascii="Arial" w:hAnsi="Arial" w:cs="Arial"/>
                        </w:rPr>
                      </w:pPr>
                      <w:r>
                        <w:rPr>
                          <w:rFonts w:ascii="Arial" w:hAnsi="Arial" w:cs="Arial"/>
                        </w:rPr>
                        <w:t xml:space="preserve"> year</w:t>
                      </w:r>
                    </w:p>
                  </w:txbxContent>
                </v:textbox>
              </v:shape>
            </w:pict>
          </mc:Fallback>
        </mc:AlternateContent>
      </w:r>
      <w:r w:rsidRPr="007E7A6D">
        <w:rPr>
          <w:noProof/>
        </w:rPr>
        <mc:AlternateContent>
          <mc:Choice Requires="wps">
            <w:drawing>
              <wp:anchor distT="0" distB="0" distL="114300" distR="114300" simplePos="0" relativeHeight="251735040" behindDoc="0" locked="0" layoutInCell="1" allowOverlap="1" wp14:anchorId="76B6395D" wp14:editId="1C19A6E3">
                <wp:simplePos x="0" y="0"/>
                <wp:positionH relativeFrom="column">
                  <wp:posOffset>5992495</wp:posOffset>
                </wp:positionH>
                <wp:positionV relativeFrom="paragraph">
                  <wp:posOffset>50800</wp:posOffset>
                </wp:positionV>
                <wp:extent cx="52705" cy="1371600"/>
                <wp:effectExtent l="0" t="0" r="23495" b="12700"/>
                <wp:wrapNone/>
                <wp:docPr id="3" name="Right Brace 3"/>
                <wp:cNvGraphicFramePr/>
                <a:graphic xmlns:a="http://schemas.openxmlformats.org/drawingml/2006/main">
                  <a:graphicData uri="http://schemas.microsoft.com/office/word/2010/wordprocessingShape">
                    <wps:wsp>
                      <wps:cNvSpPr/>
                      <wps:spPr>
                        <a:xfrm>
                          <a:off x="0" y="0"/>
                          <a:ext cx="52705" cy="13716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DC1A1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471.85pt;margin-top:4pt;width:4.15pt;height:108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" adj="69" strokecolor="black [3200]" strokeweight=".5pt">
                <v:stroke joinstyle="miter"/>
              </v:shape>
            </w:pict>
          </mc:Fallback>
        </mc:AlternateContent>
      </w:r>
      <w:r w:rsidRPr="007E7A6D">
        <w:rPr>
          <w:noProof/>
        </w:rPr>
        <mc:AlternateContent>
          <mc:Choice Requires="wps">
            <w:drawing>
              <wp:anchor distT="0" distB="0" distL="114300" distR="114300" simplePos="0" relativeHeight="251736064" behindDoc="0" locked="0" layoutInCell="1" allowOverlap="1" wp14:anchorId="3735D450" wp14:editId="4691D04C">
                <wp:simplePos x="0" y="0"/>
                <wp:positionH relativeFrom="column">
                  <wp:posOffset>6000115</wp:posOffset>
                </wp:positionH>
                <wp:positionV relativeFrom="paragraph">
                  <wp:posOffset>1422400</wp:posOffset>
                </wp:positionV>
                <wp:extent cx="45719" cy="273050"/>
                <wp:effectExtent l="0" t="0" r="31115" b="19050"/>
                <wp:wrapNone/>
                <wp:docPr id="4" name="Right Brace 4"/>
                <wp:cNvGraphicFramePr/>
                <a:graphic xmlns:a="http://schemas.openxmlformats.org/drawingml/2006/main">
                  <a:graphicData uri="http://schemas.microsoft.com/office/word/2010/wordprocessingShape">
                    <wps:wsp>
                      <wps:cNvSpPr/>
                      <wps:spPr>
                        <a:xfrm>
                          <a:off x="0" y="0"/>
                          <a:ext cx="45719" cy="273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1DDCD" id="Right Brace 4" o:spid="_x0000_s1026" type="#_x0000_t88" style="position:absolute;margin-left:472.45pt;margin-top:112pt;width:3.6pt;height:2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" adj="301" strokecolor="black [3200]" strokeweight=".5pt">
                <v:stroke joinstyle="miter"/>
              </v:shape>
            </w:pict>
          </mc:Fallback>
        </mc:AlternateContent>
      </w:r>
      <w:r w:rsidRPr="007E7A6D">
        <w:rPr>
          <w:noProof/>
        </w:rPr>
        <mc:AlternateContent>
          <mc:Choice Requires="wps">
            <w:drawing>
              <wp:anchor distT="0" distB="0" distL="114300" distR="114300" simplePos="0" relativeHeight="251732992" behindDoc="0" locked="0" layoutInCell="1" allowOverlap="1" wp14:anchorId="08B757BB" wp14:editId="1CF38CA0">
                <wp:simplePos x="0" y="0"/>
                <wp:positionH relativeFrom="column">
                  <wp:posOffset>-1111885</wp:posOffset>
                </wp:positionH>
                <wp:positionV relativeFrom="paragraph">
                  <wp:posOffset>641985</wp:posOffset>
                </wp:positionV>
                <wp:extent cx="1466850" cy="286067"/>
                <wp:effectExtent l="0" t="6350" r="0" b="0"/>
                <wp:wrapNone/>
                <wp:docPr id="8" name="Text Box 8"/>
                <wp:cNvGraphicFramePr/>
                <a:graphic xmlns:a="http://schemas.openxmlformats.org/drawingml/2006/main">
                  <a:graphicData uri="http://schemas.microsoft.com/office/word/2010/wordprocessingShape">
                    <wps:wsp>
                      <wps:cNvSpPr txBox="1"/>
                      <wps:spPr>
                        <a:xfrm rot="16200000">
                          <a:off x="0" y="0"/>
                          <a:ext cx="1466850" cy="286067"/>
                        </a:xfrm>
                        <a:prstGeom prst="rect">
                          <a:avLst/>
                        </a:prstGeom>
                        <a:solidFill>
                          <a:schemeClr val="lt1"/>
                        </a:solidFill>
                        <a:ln w="6350">
                          <a:noFill/>
                        </a:ln>
                      </wps:spPr>
                      <wps:txbx>
                        <w:txbxContent>
                          <w:p w14:paraId="0B37E2F8" w14:textId="77777777" w:rsidR="007E7A6D" w:rsidRPr="004D5231" w:rsidRDefault="007E7A6D" w:rsidP="007E7A6D">
                            <w:pPr>
                              <w:rPr>
                                <w:rFonts w:ascii="Arial" w:hAnsi="Arial" w:cs="Arial"/>
                              </w:rPr>
                            </w:pPr>
                            <w:r>
                              <w:rPr>
                                <w:rFonts w:ascii="Arial" w:hAnsi="Arial" w:cs="Arial"/>
                              </w:rPr>
                              <w:t>*RPKM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757BB" id="Text Box 8" o:spid="_x0000_s1032" type="#_x0000_t202" style="position:absolute;margin-left:-87.55pt;margin-top:50.55pt;width:115.5pt;height:22.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" fillcolor="white [3201]" stroked="f" strokeweight=".5pt">
                <v:textbox>
                  <w:txbxContent>
                    <w:p w14:paraId="0B37E2F8" w14:textId="77777777" w:rsidR="007E7A6D" w:rsidRPr="004D5231" w:rsidRDefault="007E7A6D" w:rsidP="007E7A6D">
                      <w:pPr>
                        <w:rPr>
                          <w:rFonts w:ascii="Arial" w:hAnsi="Arial" w:cs="Arial"/>
                        </w:rPr>
                      </w:pPr>
                      <w:r>
                        <w:rPr>
                          <w:rFonts w:ascii="Arial" w:hAnsi="Arial" w:cs="Arial"/>
                        </w:rPr>
                        <w:t>*RPKM Change</w:t>
                      </w:r>
                    </w:p>
                  </w:txbxContent>
                </v:textbox>
              </v:shape>
            </w:pict>
          </mc:Fallback>
        </mc:AlternateContent>
      </w:r>
      <w:r>
        <w:br w:type="page"/>
      </w:r>
      <w:r w:rsidRPr="007E7A6D">
        <w:rPr>
          <w:noProof/>
        </w:rPr>
        <w:drawing>
          <wp:anchor distT="0" distB="0" distL="114300" distR="114300" simplePos="0" relativeHeight="251731968" behindDoc="0" locked="0" layoutInCell="1" allowOverlap="1" wp14:anchorId="0DAB77E3" wp14:editId="58EC8733">
            <wp:simplePos x="0" y="0"/>
            <wp:positionH relativeFrom="margin">
              <wp:align>center</wp:align>
            </wp:positionH>
            <wp:positionV relativeFrom="margin">
              <wp:align>top</wp:align>
            </wp:positionV>
            <wp:extent cx="6415668" cy="4322445"/>
            <wp:effectExtent l="0" t="0" r="0" b="0"/>
            <wp:wrapSquare wrapText="bothSides"/>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ibiotic_efflux_Jul16.png"/>
                    <pic:cNvPicPr/>
                  </pic:nvPicPr>
                  <pic:blipFill rotWithShape="1">
                    <a:blip r:embed="rId10" cstate="print">
                      <a:extLst>
                        <a:ext uri="{28A0092B-C50C-407E-A947-70E740481C1C}">
                          <a14:useLocalDpi xmlns:a14="http://schemas.microsoft.com/office/drawing/2010/main" val="0"/>
                        </a:ext>
                      </a:extLst>
                    </a:blip>
                    <a:srcRect l="1980" t="3232" r="-1980" b="-3232"/>
                    <a:stretch/>
                  </pic:blipFill>
                  <pic:spPr>
                    <a:xfrm>
                      <a:off x="0" y="0"/>
                      <a:ext cx="6415668" cy="4322445"/>
                    </a:xfrm>
                    <a:prstGeom prst="rect">
                      <a:avLst/>
                    </a:prstGeom>
                  </pic:spPr>
                </pic:pic>
              </a:graphicData>
            </a:graphic>
            <wp14:sizeRelH relativeFrom="page">
              <wp14:pctWidth>0</wp14:pctWidth>
            </wp14:sizeRelH>
            <wp14:sizeRelV relativeFrom="page">
              <wp14:pctHeight>0</wp14:pctHeight>
            </wp14:sizeRelV>
          </wp:anchor>
        </w:drawing>
      </w:r>
    </w:p>
    <w:p w14:paraId="55FD0772" w14:textId="7831CCE0" w:rsidR="009259DE" w:rsidRDefault="009259DE">
      <w:r>
        <w:rPr>
          <w:noProof/>
        </w:rPr>
        <w:lastRenderedPageBreak/>
        <mc:AlternateContent>
          <mc:Choice Requires="wps">
            <w:drawing>
              <wp:anchor distT="0" distB="0" distL="114300" distR="114300" simplePos="0" relativeHeight="251753472" behindDoc="0" locked="0" layoutInCell="1" allowOverlap="1" wp14:anchorId="298D9620" wp14:editId="028C43BC">
                <wp:simplePos x="0" y="0"/>
                <wp:positionH relativeFrom="column">
                  <wp:posOffset>142240</wp:posOffset>
                </wp:positionH>
                <wp:positionV relativeFrom="paragraph">
                  <wp:posOffset>6888480</wp:posOffset>
                </wp:positionV>
                <wp:extent cx="5831840" cy="133477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831840" cy="1334770"/>
                        </a:xfrm>
                        <a:prstGeom prst="rect">
                          <a:avLst/>
                        </a:prstGeom>
                        <a:noFill/>
                        <a:ln w="6350">
                          <a:noFill/>
                        </a:ln>
                      </wps:spPr>
                      <wps:txbx>
                        <w:txbxContent>
                          <w:p w14:paraId="26A3A34F" w14:textId="6B13E466" w:rsidR="009259DE" w:rsidRPr="00B21C5B" w:rsidRDefault="009259DE" w:rsidP="009259DE">
                            <w:pPr>
                              <w:rPr>
                                <w:rFonts w:ascii="Arial" w:hAnsi="Arial" w:cs="Arial"/>
                              </w:rPr>
                            </w:pPr>
                            <w:r w:rsidRPr="00B21C5B">
                              <w:rPr>
                                <w:rFonts w:ascii="Arial" w:hAnsi="Arial" w:cs="Arial"/>
                                <w:b/>
                                <w:bCs/>
                              </w:rPr>
                              <w:t>Figure S3</w:t>
                            </w:r>
                            <w:r w:rsidRPr="00B21C5B">
                              <w:rPr>
                                <w:rFonts w:ascii="Arial" w:hAnsi="Arial" w:cs="Arial"/>
                              </w:rPr>
                              <w:t xml:space="preserve">: </w:t>
                            </w:r>
                            <w:r w:rsidRPr="00494C99">
                              <w:rPr>
                                <w:rFonts w:ascii="Arial" w:hAnsi="Arial" w:cs="Arial"/>
                              </w:rPr>
                              <w:t>Heat</w:t>
                            </w:r>
                            <w:r w:rsidRPr="00B21C5B">
                              <w:rPr>
                                <w:rFonts w:ascii="Arial" w:hAnsi="Arial" w:cs="Arial"/>
                              </w:rPr>
                              <w:t xml:space="preserve"> map showing the most prevalent </w:t>
                            </w:r>
                            <w:r w:rsidR="00B21C5B" w:rsidRPr="00B21C5B">
                              <w:rPr>
                                <w:rFonts w:ascii="Arial" w:hAnsi="Arial" w:cs="Arial"/>
                              </w:rPr>
                              <w:t>antibiotic resistance genes</w:t>
                            </w:r>
                            <w:r w:rsidRPr="00B21C5B">
                              <w:rPr>
                                <w:rFonts w:ascii="Arial" w:hAnsi="Arial" w:cs="Arial"/>
                              </w:rPr>
                              <w:t xml:space="preserve"> (</w:t>
                            </w:r>
                            <w:r w:rsidR="00B21C5B" w:rsidRPr="00B21C5B">
                              <w:rPr>
                                <w:rFonts w:ascii="Arial" w:hAnsi="Arial" w:cs="Arial"/>
                              </w:rPr>
                              <w:t>present in at least 60% of samples)</w:t>
                            </w:r>
                            <w:r w:rsidR="00B21C5B">
                              <w:rPr>
                                <w:rFonts w:ascii="Arial" w:hAnsi="Arial" w:cs="Arial"/>
                              </w:rPr>
                              <w:t xml:space="preserve"> by sample</w:t>
                            </w:r>
                            <w:r w:rsidR="00B21C5B" w:rsidRPr="00B21C5B">
                              <w:rPr>
                                <w:rFonts w:ascii="Arial" w:hAnsi="Arial" w:cs="Arial"/>
                              </w:rPr>
                              <w:t xml:space="preserve">. </w:t>
                            </w:r>
                            <w:r w:rsidR="00B21C5B" w:rsidRPr="00494C99">
                              <w:rPr>
                                <w:rFonts w:ascii="Arial" w:hAnsi="Arial" w:cs="Arial"/>
                              </w:rPr>
                              <w:t>ARG (</w:t>
                            </w:r>
                            <w:r w:rsidR="00B21C5B" w:rsidRPr="00494C99">
                              <w:rPr>
                                <w:rFonts w:ascii="Arial" w:hAnsi="Arial" w:cs="Arial"/>
                                <w:i/>
                                <w:iCs/>
                              </w:rPr>
                              <w:t>x</w:t>
                            </w:r>
                            <w:r w:rsidR="00B21C5B" w:rsidRPr="00494C99">
                              <w:rPr>
                                <w:rFonts w:ascii="Arial" w:hAnsi="Arial" w:cs="Arial"/>
                              </w:rPr>
                              <w:t>-axis) presence/absence clustered by specific features of the samples (</w:t>
                            </w:r>
                            <w:r w:rsidR="00B21C5B" w:rsidRPr="00494C99">
                              <w:rPr>
                                <w:rFonts w:ascii="Arial" w:hAnsi="Arial" w:cs="Arial"/>
                                <w:i/>
                                <w:iCs/>
                              </w:rPr>
                              <w:t>y</w:t>
                            </w:r>
                            <w:r w:rsidR="00B21C5B" w:rsidRPr="00494C99">
                              <w:rPr>
                                <w:rFonts w:ascii="Arial" w:hAnsi="Arial" w:cs="Arial"/>
                              </w:rPr>
                              <w:t xml:space="preserve">-axis) including sample age, </w:t>
                            </w:r>
                            <w:r w:rsidR="00B21C5B" w:rsidRPr="00494C99">
                              <w:rPr>
                                <w:rFonts w:ascii="Arial" w:hAnsi="Arial" w:cs="Arial"/>
                                <w:i/>
                                <w:iCs/>
                              </w:rPr>
                              <w:t>E. coli</w:t>
                            </w:r>
                            <w:r w:rsidR="00B21C5B" w:rsidRPr="00494C99">
                              <w:rPr>
                                <w:rFonts w:ascii="Arial" w:hAnsi="Arial" w:cs="Arial"/>
                              </w:rPr>
                              <w:t xml:space="preserve"> relative abundance, Proteobacteria relative abundance, delivery mode, and the number of unique ARGs per sample. ARGs and samples are clustered using Euclidean distance. ARG presence is indicated if the ARG was in a RPKM relative abundance of at least 0.01.</w:t>
                            </w:r>
                          </w:p>
                          <w:p w14:paraId="6EBCDD7F" w14:textId="77777777" w:rsidR="009259DE" w:rsidRPr="00335D1F" w:rsidRDefault="009259DE" w:rsidP="009259DE">
                            <w:pPr>
                              <w:rPr>
                                <w:rFonts w:ascii="Arial" w:hAnsi="Arial" w:cs="Arial"/>
                              </w:rPr>
                            </w:pPr>
                            <w:r>
                              <w:rPr>
                                <w:rFonts w:ascii="Arial" w:hAnsi="Arial" w:cs="Arial"/>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D9620" id="Text Box 20" o:spid="_x0000_s1033" type="#_x0000_t202" style="position:absolute;margin-left:11.2pt;margin-top:542.4pt;width:459.2pt;height:105.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" filled="f" stroked="f" strokeweight=".5pt">
                <v:textbox>
                  <w:txbxContent>
                    <w:p w14:paraId="26A3A34F" w14:textId="6B13E466" w:rsidR="009259DE" w:rsidRPr="00B21C5B" w:rsidRDefault="009259DE" w:rsidP="009259DE">
                      <w:pPr>
                        <w:rPr>
                          <w:rFonts w:ascii="Arial" w:hAnsi="Arial" w:cs="Arial"/>
                        </w:rPr>
                      </w:pPr>
                      <w:r w:rsidRPr="00B21C5B">
                        <w:rPr>
                          <w:rFonts w:ascii="Arial" w:hAnsi="Arial" w:cs="Arial"/>
                          <w:b/>
                          <w:bCs/>
                        </w:rPr>
                        <w:t>Figure S3</w:t>
                      </w:r>
                      <w:r w:rsidRPr="00B21C5B">
                        <w:rPr>
                          <w:rFonts w:ascii="Arial" w:hAnsi="Arial" w:cs="Arial"/>
                        </w:rPr>
                        <w:t xml:space="preserve">: </w:t>
                      </w:r>
                      <w:r w:rsidRPr="00494C99">
                        <w:rPr>
                          <w:rFonts w:ascii="Arial" w:hAnsi="Arial" w:cs="Arial"/>
                        </w:rPr>
                        <w:t>Heat</w:t>
                      </w:r>
                      <w:r w:rsidRPr="00B21C5B">
                        <w:rPr>
                          <w:rFonts w:ascii="Arial" w:hAnsi="Arial" w:cs="Arial"/>
                        </w:rPr>
                        <w:t xml:space="preserve"> map showing the most prevalent </w:t>
                      </w:r>
                      <w:r w:rsidR="00B21C5B" w:rsidRPr="00B21C5B">
                        <w:rPr>
                          <w:rFonts w:ascii="Arial" w:hAnsi="Arial" w:cs="Arial"/>
                        </w:rPr>
                        <w:t>antibiotic resistance genes</w:t>
                      </w:r>
                      <w:r w:rsidRPr="00B21C5B">
                        <w:rPr>
                          <w:rFonts w:ascii="Arial" w:hAnsi="Arial" w:cs="Arial"/>
                        </w:rPr>
                        <w:t xml:space="preserve"> (</w:t>
                      </w:r>
                      <w:r w:rsidR="00B21C5B" w:rsidRPr="00B21C5B">
                        <w:rPr>
                          <w:rFonts w:ascii="Arial" w:hAnsi="Arial" w:cs="Arial"/>
                        </w:rPr>
                        <w:t>present in at least 60% of samples)</w:t>
                      </w:r>
                      <w:r w:rsidR="00B21C5B">
                        <w:rPr>
                          <w:rFonts w:ascii="Arial" w:hAnsi="Arial" w:cs="Arial"/>
                        </w:rPr>
                        <w:t xml:space="preserve"> by sample</w:t>
                      </w:r>
                      <w:r w:rsidR="00B21C5B" w:rsidRPr="00B21C5B">
                        <w:rPr>
                          <w:rFonts w:ascii="Arial" w:hAnsi="Arial" w:cs="Arial"/>
                        </w:rPr>
                        <w:t xml:space="preserve">. </w:t>
                      </w:r>
                      <w:r w:rsidR="00B21C5B" w:rsidRPr="00494C99">
                        <w:rPr>
                          <w:rFonts w:ascii="Arial" w:hAnsi="Arial" w:cs="Arial"/>
                        </w:rPr>
                        <w:t>ARG (</w:t>
                      </w:r>
                      <w:r w:rsidR="00B21C5B" w:rsidRPr="00494C99">
                        <w:rPr>
                          <w:rFonts w:ascii="Arial" w:hAnsi="Arial" w:cs="Arial"/>
                          <w:i/>
                          <w:iCs/>
                        </w:rPr>
                        <w:t>x</w:t>
                      </w:r>
                      <w:r w:rsidR="00B21C5B" w:rsidRPr="00494C99">
                        <w:rPr>
                          <w:rFonts w:ascii="Arial" w:hAnsi="Arial" w:cs="Arial"/>
                        </w:rPr>
                        <w:t>-axis) presence/absence clustered by specific features of the samples (</w:t>
                      </w:r>
                      <w:r w:rsidR="00B21C5B" w:rsidRPr="00494C99">
                        <w:rPr>
                          <w:rFonts w:ascii="Arial" w:hAnsi="Arial" w:cs="Arial"/>
                          <w:i/>
                          <w:iCs/>
                        </w:rPr>
                        <w:t>y</w:t>
                      </w:r>
                      <w:r w:rsidR="00B21C5B" w:rsidRPr="00494C99">
                        <w:rPr>
                          <w:rFonts w:ascii="Arial" w:hAnsi="Arial" w:cs="Arial"/>
                        </w:rPr>
                        <w:t xml:space="preserve">-axis) including sample age, </w:t>
                      </w:r>
                      <w:r w:rsidR="00B21C5B" w:rsidRPr="00494C99">
                        <w:rPr>
                          <w:rFonts w:ascii="Arial" w:hAnsi="Arial" w:cs="Arial"/>
                          <w:i/>
                          <w:iCs/>
                        </w:rPr>
                        <w:t>E. coli</w:t>
                      </w:r>
                      <w:r w:rsidR="00B21C5B" w:rsidRPr="00494C99">
                        <w:rPr>
                          <w:rFonts w:ascii="Arial" w:hAnsi="Arial" w:cs="Arial"/>
                        </w:rPr>
                        <w:t xml:space="preserve"> relative abundance, Proteobacteria relative abundance, delivery mode, and the number of unique ARGs per sample. ARGs and samples are clustered using Euclidean distance. ARG presence is indicated if the ARG was in a RPKM relative abundance of at least 0.01.</w:t>
                      </w:r>
                    </w:p>
                    <w:p w14:paraId="6EBCDD7F" w14:textId="77777777" w:rsidR="009259DE" w:rsidRPr="00335D1F" w:rsidRDefault="009259DE" w:rsidP="009259DE">
                      <w:pPr>
                        <w:rPr>
                          <w:rFonts w:ascii="Arial" w:hAnsi="Arial" w:cs="Arial"/>
                        </w:rPr>
                      </w:pPr>
                      <w:r>
                        <w:rPr>
                          <w:rFonts w:ascii="Arial" w:hAnsi="Arial" w:cs="Arial"/>
                        </w:rPr>
                        <w:br w:type="page"/>
                      </w:r>
                    </w:p>
                  </w:txbxContent>
                </v:textbox>
                <w10:wrap type="square"/>
              </v:shape>
            </w:pict>
          </mc:Fallback>
        </mc:AlternateContent>
      </w:r>
      <w:r>
        <w:rPr>
          <w:noProof/>
        </w:rPr>
        <w:drawing>
          <wp:inline distT="0" distB="0" distL="0" distR="0" wp14:anchorId="1C3F4E08" wp14:editId="359589CA">
            <wp:extent cx="6856034" cy="6319520"/>
            <wp:effectExtent l="0" t="0" r="254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1">
                      <a:extLst>
                        <a:ext uri="{28A0092B-C50C-407E-A947-70E740481C1C}">
                          <a14:useLocalDpi xmlns:a14="http://schemas.microsoft.com/office/drawing/2010/main" val="0"/>
                        </a:ext>
                      </a:extLst>
                    </a:blip>
                    <a:srcRect r="30504"/>
                    <a:stretch/>
                  </pic:blipFill>
                  <pic:spPr bwMode="auto">
                    <a:xfrm>
                      <a:off x="0" y="0"/>
                      <a:ext cx="6859721" cy="6322919"/>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7DA553D9" w14:textId="77777777" w:rsidR="009259DE" w:rsidRDefault="009259DE"/>
    <w:p w14:paraId="1BBE6A69" w14:textId="77777777" w:rsidR="00401755" w:rsidRDefault="00401755" w:rsidP="00401755"/>
    <w:p w14:paraId="5218066E" w14:textId="48D051BD" w:rsidR="00AE0D42" w:rsidRDefault="00AE0D42"/>
    <w:p w14:paraId="5DC66BB9" w14:textId="339CA569" w:rsidR="009060AA" w:rsidRDefault="001B30F8">
      <w:r>
        <w:rPr>
          <w:noProof/>
        </w:rPr>
        <mc:AlternateContent>
          <mc:Choice Requires="wps">
            <w:drawing>
              <wp:anchor distT="0" distB="0" distL="114300" distR="114300" simplePos="0" relativeHeight="251703296" behindDoc="0" locked="0" layoutInCell="1" allowOverlap="1" wp14:anchorId="60171E6E" wp14:editId="1BF0A767">
                <wp:simplePos x="0" y="0"/>
                <wp:positionH relativeFrom="column">
                  <wp:posOffset>403654</wp:posOffset>
                </wp:positionH>
                <wp:positionV relativeFrom="paragraph">
                  <wp:posOffset>65903</wp:posOffset>
                </wp:positionV>
                <wp:extent cx="1227438" cy="293370"/>
                <wp:effectExtent l="0" t="0" r="5080" b="0"/>
                <wp:wrapNone/>
                <wp:docPr id="37" name="Text Box 37"/>
                <wp:cNvGraphicFramePr/>
                <a:graphic xmlns:a="http://schemas.openxmlformats.org/drawingml/2006/main">
                  <a:graphicData uri="http://schemas.microsoft.com/office/word/2010/wordprocessingShape">
                    <wps:wsp>
                      <wps:cNvSpPr txBox="1"/>
                      <wps:spPr>
                        <a:xfrm>
                          <a:off x="0" y="0"/>
                          <a:ext cx="1227438" cy="293370"/>
                        </a:xfrm>
                        <a:prstGeom prst="rect">
                          <a:avLst/>
                        </a:prstGeom>
                        <a:solidFill>
                          <a:schemeClr val="lt1"/>
                        </a:solidFill>
                        <a:ln w="6350">
                          <a:noFill/>
                        </a:ln>
                      </wps:spPr>
                      <wps:txbx>
                        <w:txbxContent>
                          <w:p w14:paraId="1701EA85" w14:textId="77777777" w:rsidR="008C2CB6" w:rsidRPr="000D59AB" w:rsidRDefault="008C2CB6" w:rsidP="008C2CB6">
                            <w:pPr>
                              <w:rPr>
                                <w:rFonts w:ascii="Arial" w:hAnsi="Arial" w:cs="Arial"/>
                              </w:rPr>
                            </w:pPr>
                            <w:r w:rsidRPr="000D59AB">
                              <w:rPr>
                                <w:rFonts w:ascii="Arial" w:hAnsi="Arial" w:cs="Arial"/>
                              </w:rPr>
                              <w:t>p-value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71E6E" id="Text Box 37" o:spid="_x0000_s1034" type="#_x0000_t202" style="position:absolute;margin-left:31.8pt;margin-top:5.2pt;width:96.65pt;height:23.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" fillcolor="white [3201]" stroked="f" strokeweight=".5pt">
                <v:textbox>
                  <w:txbxContent>
                    <w:p w14:paraId="1701EA85" w14:textId="77777777" w:rsidR="008C2CB6" w:rsidRPr="000D59AB" w:rsidRDefault="008C2CB6" w:rsidP="008C2CB6">
                      <w:pPr>
                        <w:rPr>
                          <w:rFonts w:ascii="Arial" w:hAnsi="Arial" w:cs="Arial"/>
                        </w:rPr>
                      </w:pPr>
                      <w:r w:rsidRPr="000D59AB">
                        <w:rPr>
                          <w:rFonts w:ascii="Arial" w:hAnsi="Arial" w:cs="Arial"/>
                        </w:rPr>
                        <w:t>p-value &lt; 0.01</w:t>
                      </w:r>
                    </w:p>
                  </w:txbxContent>
                </v:textbox>
              </v:shape>
            </w:pict>
          </mc:Fallback>
        </mc:AlternateContent>
      </w:r>
      <w:r w:rsidR="00166F35">
        <w:rPr>
          <w:b/>
          <w:bCs/>
          <w:noProof/>
        </w:rPr>
        <mc:AlternateContent>
          <mc:Choice Requires="wps">
            <w:drawing>
              <wp:anchor distT="0" distB="0" distL="114300" distR="114300" simplePos="0" relativeHeight="251711488" behindDoc="0" locked="0" layoutInCell="1" allowOverlap="1" wp14:anchorId="296A4130" wp14:editId="3B3819FD">
                <wp:simplePos x="0" y="0"/>
                <wp:positionH relativeFrom="column">
                  <wp:posOffset>3037113</wp:posOffset>
                </wp:positionH>
                <wp:positionV relativeFrom="paragraph">
                  <wp:posOffset>-310243</wp:posOffset>
                </wp:positionV>
                <wp:extent cx="375557" cy="309699"/>
                <wp:effectExtent l="0" t="0" r="5715" b="0"/>
                <wp:wrapNone/>
                <wp:docPr id="41" name="Text Box 41"/>
                <wp:cNvGraphicFramePr/>
                <a:graphic xmlns:a="http://schemas.openxmlformats.org/drawingml/2006/main">
                  <a:graphicData uri="http://schemas.microsoft.com/office/word/2010/wordprocessingShape">
                    <wps:wsp>
                      <wps:cNvSpPr txBox="1"/>
                      <wps:spPr>
                        <a:xfrm>
                          <a:off x="0" y="0"/>
                          <a:ext cx="375557" cy="309699"/>
                        </a:xfrm>
                        <a:prstGeom prst="rect">
                          <a:avLst/>
                        </a:prstGeom>
                        <a:solidFill>
                          <a:schemeClr val="lt1"/>
                        </a:solidFill>
                        <a:ln w="6350">
                          <a:noFill/>
                        </a:ln>
                      </wps:spPr>
                      <wps:txbx>
                        <w:txbxContent>
                          <w:p w14:paraId="2B2D35B8" w14:textId="53ADF84D" w:rsidR="00166F35" w:rsidRPr="00222B1A" w:rsidRDefault="00166F35" w:rsidP="00166F35">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A4130" id="Text Box 41" o:spid="_x0000_s1035" type="#_x0000_t202" style="position:absolute;margin-left:239.15pt;margin-top:-24.45pt;width:29.55pt;height:2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" fillcolor="white [3201]" stroked="f" strokeweight=".5pt">
                <v:textbox>
                  <w:txbxContent>
                    <w:p w14:paraId="2B2D35B8" w14:textId="53ADF84D" w:rsidR="00166F35" w:rsidRPr="00222B1A" w:rsidRDefault="00166F35" w:rsidP="00166F35">
                      <w:pPr>
                        <w:rPr>
                          <w:rFonts w:ascii="Arial" w:hAnsi="Arial" w:cs="Arial"/>
                        </w:rPr>
                      </w:pPr>
                      <w:r>
                        <w:rPr>
                          <w:rFonts w:ascii="Arial" w:hAnsi="Arial" w:cs="Arial"/>
                        </w:rPr>
                        <w:t>b</w:t>
                      </w:r>
                    </w:p>
                  </w:txbxContent>
                </v:textbox>
              </v:shape>
            </w:pict>
          </mc:Fallback>
        </mc:AlternateContent>
      </w:r>
      <w:r w:rsidR="00166F35">
        <w:rPr>
          <w:b/>
          <w:bCs/>
          <w:noProof/>
        </w:rPr>
        <mc:AlternateContent>
          <mc:Choice Requires="wps">
            <w:drawing>
              <wp:anchor distT="0" distB="0" distL="114300" distR="114300" simplePos="0" relativeHeight="251709440" behindDoc="0" locked="0" layoutInCell="1" allowOverlap="1" wp14:anchorId="4BF9B0F4" wp14:editId="170F2AE6">
                <wp:simplePos x="0" y="0"/>
                <wp:positionH relativeFrom="column">
                  <wp:posOffset>130629</wp:posOffset>
                </wp:positionH>
                <wp:positionV relativeFrom="paragraph">
                  <wp:posOffset>-293914</wp:posOffset>
                </wp:positionV>
                <wp:extent cx="372533" cy="293914"/>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72533" cy="293914"/>
                        </a:xfrm>
                        <a:prstGeom prst="rect">
                          <a:avLst/>
                        </a:prstGeom>
                        <a:solidFill>
                          <a:schemeClr val="lt1"/>
                        </a:solidFill>
                        <a:ln w="6350">
                          <a:noFill/>
                        </a:ln>
                      </wps:spPr>
                      <wps:txbx>
                        <w:txbxContent>
                          <w:p w14:paraId="6C21BC22" w14:textId="77777777" w:rsidR="00166F35" w:rsidRPr="00222B1A" w:rsidRDefault="00166F35" w:rsidP="00166F35">
                            <w:pPr>
                              <w:rPr>
                                <w:rFonts w:ascii="Arial" w:hAnsi="Arial" w:cs="Arial"/>
                              </w:rPr>
                            </w:pPr>
                            <w:r w:rsidRPr="00222B1A">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9B0F4" id="Text Box 40" o:spid="_x0000_s1036" type="#_x0000_t202" style="position:absolute;margin-left:10.3pt;margin-top:-23.15pt;width:29.35pt;height:2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" fillcolor="white [3201]" stroked="f" strokeweight=".5pt">
                <v:textbox>
                  <w:txbxContent>
                    <w:p w14:paraId="6C21BC22" w14:textId="77777777" w:rsidR="00166F35" w:rsidRPr="00222B1A" w:rsidRDefault="00166F35" w:rsidP="00166F35">
                      <w:pPr>
                        <w:rPr>
                          <w:rFonts w:ascii="Arial" w:hAnsi="Arial" w:cs="Arial"/>
                        </w:rPr>
                      </w:pPr>
                      <w:r w:rsidRPr="00222B1A">
                        <w:rPr>
                          <w:rFonts w:ascii="Arial" w:hAnsi="Arial" w:cs="Arial"/>
                        </w:rPr>
                        <w:t>a</w:t>
                      </w:r>
                    </w:p>
                  </w:txbxContent>
                </v:textbox>
              </v:shape>
            </w:pict>
          </mc:Fallback>
        </mc:AlternateContent>
      </w:r>
      <w:r w:rsidR="008C2CB6">
        <w:rPr>
          <w:noProof/>
        </w:rPr>
        <mc:AlternateContent>
          <mc:Choice Requires="wps">
            <w:drawing>
              <wp:anchor distT="0" distB="0" distL="114300" distR="114300" simplePos="0" relativeHeight="251705344" behindDoc="0" locked="0" layoutInCell="1" allowOverlap="1" wp14:anchorId="1ECAD81F" wp14:editId="7B86A7F9">
                <wp:simplePos x="0" y="0"/>
                <wp:positionH relativeFrom="column">
                  <wp:posOffset>3409406</wp:posOffset>
                </wp:positionH>
                <wp:positionV relativeFrom="paragraph">
                  <wp:posOffset>62048</wp:posOffset>
                </wp:positionV>
                <wp:extent cx="1338943" cy="29391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338943" cy="293915"/>
                        </a:xfrm>
                        <a:prstGeom prst="rect">
                          <a:avLst/>
                        </a:prstGeom>
                        <a:solidFill>
                          <a:schemeClr val="lt1"/>
                        </a:solidFill>
                        <a:ln w="6350">
                          <a:noFill/>
                        </a:ln>
                      </wps:spPr>
                      <wps:txbx>
                        <w:txbxContent>
                          <w:p w14:paraId="1407BBCC" w14:textId="77777777" w:rsidR="008C2CB6" w:rsidRPr="000D59AB" w:rsidRDefault="008C2CB6" w:rsidP="008C2CB6">
                            <w:pPr>
                              <w:rPr>
                                <w:rFonts w:ascii="Arial" w:hAnsi="Arial" w:cs="Arial"/>
                              </w:rPr>
                            </w:pPr>
                            <w:r w:rsidRPr="000D59AB">
                              <w:rPr>
                                <w:rFonts w:ascii="Arial" w:hAnsi="Arial" w:cs="Arial"/>
                              </w:rPr>
                              <w:t>p-value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AD81F" id="Text Box 38" o:spid="_x0000_s1037" type="#_x0000_t202" style="position:absolute;margin-left:268.45pt;margin-top:4.9pt;width:105.45pt;height:2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" fillcolor="white [3201]" stroked="f" strokeweight=".5pt">
                <v:textbox>
                  <w:txbxContent>
                    <w:p w14:paraId="1407BBCC" w14:textId="77777777" w:rsidR="008C2CB6" w:rsidRPr="000D59AB" w:rsidRDefault="008C2CB6" w:rsidP="008C2CB6">
                      <w:pPr>
                        <w:rPr>
                          <w:rFonts w:ascii="Arial" w:hAnsi="Arial" w:cs="Arial"/>
                        </w:rPr>
                      </w:pPr>
                      <w:r w:rsidRPr="000D59AB">
                        <w:rPr>
                          <w:rFonts w:ascii="Arial" w:hAnsi="Arial" w:cs="Arial"/>
                        </w:rPr>
                        <w:t>p-value &lt; 0.01</w:t>
                      </w:r>
                    </w:p>
                  </w:txbxContent>
                </v:textbox>
              </v:shape>
            </w:pict>
          </mc:Fallback>
        </mc:AlternateContent>
      </w:r>
      <w:r w:rsidR="009060AA">
        <w:rPr>
          <w:noProof/>
        </w:rPr>
        <w:drawing>
          <wp:inline distT="0" distB="0" distL="0" distR="0" wp14:anchorId="48324C16" wp14:editId="57A86C8C">
            <wp:extent cx="2934335" cy="2813988"/>
            <wp:effectExtent l="0" t="0" r="0" b="5715"/>
            <wp:docPr id="25" name="Picture 25"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iff_ARG_marker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4392" cy="2842812"/>
                    </a:xfrm>
                    <a:prstGeom prst="rect">
                      <a:avLst/>
                    </a:prstGeom>
                  </pic:spPr>
                </pic:pic>
              </a:graphicData>
            </a:graphic>
          </wp:inline>
        </w:drawing>
      </w:r>
      <w:r w:rsidR="009060AA">
        <w:rPr>
          <w:noProof/>
        </w:rPr>
        <w:drawing>
          <wp:inline distT="0" distB="0" distL="0" distR="0" wp14:anchorId="4951CCB4" wp14:editId="6226ED6E">
            <wp:extent cx="2816348" cy="2816348"/>
            <wp:effectExtent l="0" t="0" r="3175" b="3175"/>
            <wp:docPr id="26" name="Picture 2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iff_ecol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7147" cy="2837147"/>
                    </a:xfrm>
                    <a:prstGeom prst="rect">
                      <a:avLst/>
                    </a:prstGeom>
                  </pic:spPr>
                </pic:pic>
              </a:graphicData>
            </a:graphic>
          </wp:inline>
        </w:drawing>
      </w:r>
    </w:p>
    <w:p w14:paraId="201F8947" w14:textId="00CAC4CA" w:rsidR="009060AA" w:rsidRDefault="009060AA" w:rsidP="009060AA">
      <w:pPr>
        <w:rPr>
          <w:rFonts w:ascii="Arial" w:hAnsi="Arial" w:cs="Arial"/>
        </w:rPr>
      </w:pPr>
      <w:r w:rsidRPr="009060AA">
        <w:rPr>
          <w:rFonts w:ascii="Arial" w:hAnsi="Arial" w:cs="Arial"/>
          <w:b/>
          <w:bCs/>
        </w:rPr>
        <w:t>Figure S</w:t>
      </w:r>
      <w:r w:rsidR="00B21C5B">
        <w:rPr>
          <w:rFonts w:ascii="Arial" w:hAnsi="Arial" w:cs="Arial"/>
          <w:b/>
          <w:bCs/>
        </w:rPr>
        <w:t>4</w:t>
      </w:r>
      <w:r w:rsidRPr="009060AA">
        <w:rPr>
          <w:rFonts w:ascii="Arial" w:hAnsi="Arial" w:cs="Arial"/>
        </w:rPr>
        <w:t>:</w:t>
      </w:r>
      <w:r w:rsidR="001B30F8">
        <w:rPr>
          <w:rFonts w:ascii="Arial" w:hAnsi="Arial" w:cs="Arial"/>
        </w:rPr>
        <w:t xml:space="preserve"> Differential unique antimicrobial resistance genes and </w:t>
      </w:r>
      <w:r w:rsidR="001B30F8" w:rsidRPr="001B30F8">
        <w:rPr>
          <w:rFonts w:ascii="Arial" w:hAnsi="Arial" w:cs="Arial"/>
          <w:i/>
          <w:iCs/>
        </w:rPr>
        <w:t>E. coli</w:t>
      </w:r>
      <w:r w:rsidR="001B30F8">
        <w:rPr>
          <w:rFonts w:ascii="Arial" w:hAnsi="Arial" w:cs="Arial"/>
        </w:rPr>
        <w:t xml:space="preserve"> relative abundance between paired samples by delivery mode.</w:t>
      </w:r>
      <w:r w:rsidRPr="009060AA">
        <w:rPr>
          <w:rFonts w:ascii="Arial" w:hAnsi="Arial" w:cs="Arial"/>
        </w:rPr>
        <w:t xml:space="preserve"> (a) Differential number of </w:t>
      </w:r>
      <w:r>
        <w:rPr>
          <w:rFonts w:ascii="Arial" w:hAnsi="Arial" w:cs="Arial"/>
        </w:rPr>
        <w:t>antimicrobial resistance gene markers</w:t>
      </w:r>
      <w:r w:rsidRPr="009060AA">
        <w:rPr>
          <w:rFonts w:ascii="Arial" w:hAnsi="Arial" w:cs="Arial"/>
        </w:rPr>
        <w:t xml:space="preserve"> from six weeks to one year in infants </w:t>
      </w:r>
      <w:r>
        <w:rPr>
          <w:rFonts w:ascii="Arial" w:hAnsi="Arial" w:cs="Arial"/>
        </w:rPr>
        <w:t>delivered vaginally compared to by c-section</w:t>
      </w:r>
      <w:r w:rsidRPr="009060AA">
        <w:rPr>
          <w:rFonts w:ascii="Arial" w:hAnsi="Arial" w:cs="Arial"/>
        </w:rPr>
        <w:t xml:space="preserve">. (b) Differential </w:t>
      </w:r>
      <w:r>
        <w:rPr>
          <w:rFonts w:ascii="Arial" w:hAnsi="Arial" w:cs="Arial"/>
        </w:rPr>
        <w:t xml:space="preserve">centered log-ratio </w:t>
      </w:r>
      <w:r w:rsidRPr="009060AA">
        <w:rPr>
          <w:rFonts w:ascii="Arial" w:hAnsi="Arial" w:cs="Arial"/>
        </w:rPr>
        <w:t xml:space="preserve">transformed </w:t>
      </w:r>
      <w:r w:rsidR="006530BD">
        <w:rPr>
          <w:rFonts w:ascii="Arial" w:hAnsi="Arial" w:cs="Arial"/>
        </w:rPr>
        <w:t xml:space="preserve">relative abundance of </w:t>
      </w:r>
      <w:r w:rsidRPr="009060AA">
        <w:rPr>
          <w:rFonts w:ascii="Arial" w:hAnsi="Arial" w:cs="Arial"/>
          <w:i/>
          <w:iCs/>
        </w:rPr>
        <w:t>E. coli</w:t>
      </w:r>
      <w:r w:rsidRPr="009060AA">
        <w:rPr>
          <w:rFonts w:ascii="Arial" w:hAnsi="Arial" w:cs="Arial"/>
        </w:rPr>
        <w:t xml:space="preserve"> by delivery mode.</w:t>
      </w:r>
      <w:r w:rsidR="008C2CB6">
        <w:rPr>
          <w:rFonts w:ascii="Arial" w:hAnsi="Arial" w:cs="Arial"/>
        </w:rPr>
        <w:t xml:space="preserve"> </w:t>
      </w:r>
      <w:r w:rsidR="008C2CB6" w:rsidRPr="009060AA">
        <w:rPr>
          <w:rFonts w:ascii="Arial" w:hAnsi="Arial" w:cs="Arial"/>
        </w:rPr>
        <w:t xml:space="preserve">Difference in mean between two </w:t>
      </w:r>
      <w:r w:rsidR="008C2CB6">
        <w:rPr>
          <w:rFonts w:ascii="Arial" w:hAnsi="Arial" w:cs="Arial"/>
        </w:rPr>
        <w:t>methods of delivery mode</w:t>
      </w:r>
      <w:r w:rsidR="008C2CB6" w:rsidRPr="009060AA">
        <w:rPr>
          <w:rFonts w:ascii="Arial" w:hAnsi="Arial" w:cs="Arial"/>
        </w:rPr>
        <w:t xml:space="preserve"> </w:t>
      </w:r>
      <w:r w:rsidR="008C2CB6">
        <w:rPr>
          <w:rFonts w:ascii="Arial" w:hAnsi="Arial" w:cs="Arial"/>
        </w:rPr>
        <w:t>have</w:t>
      </w:r>
      <w:r w:rsidR="008C2CB6" w:rsidRPr="009060AA">
        <w:rPr>
          <w:rFonts w:ascii="Arial" w:hAnsi="Arial" w:cs="Arial"/>
        </w:rPr>
        <w:t xml:space="preserve"> </w:t>
      </w:r>
      <w:r w:rsidR="008C2CB6" w:rsidRPr="00406C5E">
        <w:rPr>
          <w:rFonts w:ascii="Arial" w:hAnsi="Arial" w:cs="Arial"/>
          <w:i/>
          <w:iCs/>
        </w:rPr>
        <w:t>p</w:t>
      </w:r>
      <w:r w:rsidR="008C2CB6" w:rsidRPr="009060AA">
        <w:rPr>
          <w:rFonts w:ascii="Arial" w:hAnsi="Arial" w:cs="Arial"/>
        </w:rPr>
        <w:t xml:space="preserve">-value &lt; 0.01 </w:t>
      </w:r>
      <w:r w:rsidR="008C2CB6">
        <w:rPr>
          <w:rFonts w:ascii="Arial" w:hAnsi="Arial" w:cs="Arial"/>
        </w:rPr>
        <w:t xml:space="preserve">tested </w:t>
      </w:r>
      <w:r w:rsidR="008C2CB6" w:rsidRPr="009060AA">
        <w:rPr>
          <w:rFonts w:ascii="Arial" w:hAnsi="Arial" w:cs="Arial"/>
        </w:rPr>
        <w:t>using a Wilcoxon rank sum test.</w:t>
      </w:r>
    </w:p>
    <w:p w14:paraId="69565601" w14:textId="6A8AE615" w:rsidR="009259DE" w:rsidRDefault="009259DE">
      <w:pPr>
        <w:rPr>
          <w:rFonts w:ascii="Arial" w:hAnsi="Arial" w:cs="Arial"/>
        </w:rPr>
      </w:pPr>
      <w:r>
        <w:rPr>
          <w:rFonts w:ascii="Arial" w:hAnsi="Arial" w:cs="Arial"/>
        </w:rPr>
        <w:br w:type="page"/>
      </w:r>
    </w:p>
    <w:p w14:paraId="6DA9AC43" w14:textId="77777777" w:rsidR="00644875" w:rsidRDefault="00644875" w:rsidP="009060AA">
      <w:pPr>
        <w:rPr>
          <w:rFonts w:ascii="Arial" w:hAnsi="Arial" w:cs="Arial"/>
        </w:rPr>
        <w:sectPr w:rsidR="00644875" w:rsidSect="003B4ABF">
          <w:headerReference w:type="even" r:id="rId14"/>
          <w:headerReference w:type="default" r:id="rId15"/>
          <w:pgSz w:w="12240" w:h="15840"/>
          <w:pgMar w:top="1440" w:right="1440" w:bottom="1440" w:left="1440" w:header="720" w:footer="720" w:gutter="0"/>
          <w:cols w:space="720"/>
          <w:docGrid w:linePitch="360"/>
        </w:sectPr>
      </w:pPr>
    </w:p>
    <w:p w14:paraId="73D45998" w14:textId="30EDFE78" w:rsidR="00644875" w:rsidRPr="009060AA" w:rsidRDefault="00644875" w:rsidP="009060AA">
      <w:pPr>
        <w:rPr>
          <w:rFonts w:ascii="Arial" w:hAnsi="Arial" w:cs="Arial"/>
        </w:rPr>
      </w:pPr>
      <w:r>
        <w:rPr>
          <w:b/>
          <w:bCs/>
          <w:noProof/>
        </w:rPr>
        <w:lastRenderedPageBreak/>
        <mc:AlternateContent>
          <mc:Choice Requires="wps">
            <w:drawing>
              <wp:anchor distT="0" distB="0" distL="114300" distR="114300" simplePos="0" relativeHeight="251742208" behindDoc="0" locked="0" layoutInCell="1" allowOverlap="1" wp14:anchorId="4C2B2D21" wp14:editId="2A1D295A">
                <wp:simplePos x="0" y="0"/>
                <wp:positionH relativeFrom="column">
                  <wp:posOffset>-137795</wp:posOffset>
                </wp:positionH>
                <wp:positionV relativeFrom="paragraph">
                  <wp:posOffset>-120674</wp:posOffset>
                </wp:positionV>
                <wp:extent cx="372533" cy="287796"/>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372533" cy="287796"/>
                        </a:xfrm>
                        <a:prstGeom prst="rect">
                          <a:avLst/>
                        </a:prstGeom>
                        <a:solidFill>
                          <a:schemeClr val="lt1"/>
                        </a:solidFill>
                        <a:ln w="6350">
                          <a:noFill/>
                        </a:ln>
                      </wps:spPr>
                      <wps:txbx>
                        <w:txbxContent>
                          <w:p w14:paraId="13E37906" w14:textId="77777777" w:rsidR="00644875" w:rsidRPr="00222B1A" w:rsidRDefault="00644875" w:rsidP="00644875">
                            <w:pPr>
                              <w:rPr>
                                <w:rFonts w:ascii="Arial" w:hAnsi="Arial" w:cs="Arial"/>
                              </w:rPr>
                            </w:pPr>
                            <w:r w:rsidRPr="00222B1A">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2D21" id="Text Box 13" o:spid="_x0000_s1038" type="#_x0000_t202" style="position:absolute;margin-left:-10.85pt;margin-top:-9.5pt;width:29.35pt;height:2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" fillcolor="white [3201]" stroked="f" strokeweight=".5pt">
                <v:textbox>
                  <w:txbxContent>
                    <w:p w14:paraId="13E37906" w14:textId="77777777" w:rsidR="00644875" w:rsidRPr="00222B1A" w:rsidRDefault="00644875" w:rsidP="00644875">
                      <w:pPr>
                        <w:rPr>
                          <w:rFonts w:ascii="Arial" w:hAnsi="Arial" w:cs="Arial"/>
                        </w:rPr>
                      </w:pPr>
                      <w:r w:rsidRPr="00222B1A">
                        <w:rPr>
                          <w:rFonts w:ascii="Arial" w:hAnsi="Arial" w:cs="Arial"/>
                        </w:rPr>
                        <w:t>a</w:t>
                      </w:r>
                    </w:p>
                  </w:txbxContent>
                </v:textbox>
              </v:shape>
            </w:pict>
          </mc:Fallback>
        </mc:AlternateContent>
      </w:r>
      <w:r>
        <w:rPr>
          <w:b/>
          <w:bCs/>
          <w:noProof/>
        </w:rPr>
        <mc:AlternateContent>
          <mc:Choice Requires="wps">
            <w:drawing>
              <wp:anchor distT="0" distB="0" distL="114300" distR="114300" simplePos="0" relativeHeight="251744256" behindDoc="0" locked="0" layoutInCell="1" allowOverlap="1" wp14:anchorId="31E8CBE3" wp14:editId="27ACFD88">
                <wp:simplePos x="0" y="0"/>
                <wp:positionH relativeFrom="column">
                  <wp:posOffset>2974004</wp:posOffset>
                </wp:positionH>
                <wp:positionV relativeFrom="paragraph">
                  <wp:posOffset>-118542</wp:posOffset>
                </wp:positionV>
                <wp:extent cx="372533" cy="287796"/>
                <wp:effectExtent l="0" t="0" r="0" b="4445"/>
                <wp:wrapNone/>
                <wp:docPr id="16" name="Text Box 16"/>
                <wp:cNvGraphicFramePr/>
                <a:graphic xmlns:a="http://schemas.openxmlformats.org/drawingml/2006/main">
                  <a:graphicData uri="http://schemas.microsoft.com/office/word/2010/wordprocessingShape">
                    <wps:wsp>
                      <wps:cNvSpPr txBox="1"/>
                      <wps:spPr>
                        <a:xfrm>
                          <a:off x="0" y="0"/>
                          <a:ext cx="372533" cy="287796"/>
                        </a:xfrm>
                        <a:prstGeom prst="rect">
                          <a:avLst/>
                        </a:prstGeom>
                        <a:solidFill>
                          <a:schemeClr val="lt1"/>
                        </a:solidFill>
                        <a:ln w="6350">
                          <a:noFill/>
                        </a:ln>
                      </wps:spPr>
                      <wps:txbx>
                        <w:txbxContent>
                          <w:p w14:paraId="6B178BCB" w14:textId="6D322A5A" w:rsidR="00644875" w:rsidRPr="00222B1A" w:rsidRDefault="00644875" w:rsidP="00644875">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CBE3" id="Text Box 16" o:spid="_x0000_s1039" type="#_x0000_t202" style="position:absolute;margin-left:234.15pt;margin-top:-9.35pt;width:29.35pt;height:2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" fillcolor="white [3201]" stroked="f" strokeweight=".5pt">
                <v:textbox>
                  <w:txbxContent>
                    <w:p w14:paraId="6B178BCB" w14:textId="6D322A5A" w:rsidR="00644875" w:rsidRPr="00222B1A" w:rsidRDefault="00644875" w:rsidP="00644875">
                      <w:pPr>
                        <w:rPr>
                          <w:rFonts w:ascii="Arial" w:hAnsi="Arial" w:cs="Arial"/>
                        </w:rPr>
                      </w:pPr>
                      <w:r>
                        <w:rPr>
                          <w:rFonts w:ascii="Arial" w:hAnsi="Arial" w:cs="Arial"/>
                        </w:rPr>
                        <w:t>b</w:t>
                      </w:r>
                    </w:p>
                  </w:txbxContent>
                </v:textbox>
              </v:shape>
            </w:pict>
          </mc:Fallback>
        </mc:AlternateContent>
      </w:r>
      <w:r>
        <w:rPr>
          <w:noProof/>
        </w:rPr>
        <w:drawing>
          <wp:anchor distT="0" distB="0" distL="114300" distR="114300" simplePos="0" relativeHeight="251738112" behindDoc="0" locked="0" layoutInCell="1" allowOverlap="1" wp14:anchorId="2CB0C1B2" wp14:editId="36C1A260">
            <wp:simplePos x="0" y="0"/>
            <wp:positionH relativeFrom="margin">
              <wp:posOffset>3001897</wp:posOffset>
            </wp:positionH>
            <wp:positionV relativeFrom="margin">
              <wp:posOffset>-207058</wp:posOffset>
            </wp:positionV>
            <wp:extent cx="5969000" cy="5969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coli_strain_heatmap.pdf"/>
                    <pic:cNvPicPr/>
                  </pic:nvPicPr>
                  <pic:blipFill>
                    <a:blip r:embed="rId16">
                      <a:extLst>
                        <a:ext uri="{28A0092B-C50C-407E-A947-70E740481C1C}">
                          <a14:useLocalDpi xmlns:a14="http://schemas.microsoft.com/office/drawing/2010/main" val="0"/>
                        </a:ext>
                      </a:extLst>
                    </a:blip>
                    <a:stretch>
                      <a:fillRect/>
                    </a:stretch>
                  </pic:blipFill>
                  <pic:spPr>
                    <a:xfrm>
                      <a:off x="0" y="0"/>
                      <a:ext cx="5969000" cy="5969000"/>
                    </a:xfrm>
                    <a:prstGeom prst="rect">
                      <a:avLst/>
                    </a:prstGeom>
                  </pic:spPr>
                </pic:pic>
              </a:graphicData>
            </a:graphic>
            <wp14:sizeRelH relativeFrom="margin">
              <wp14:pctWidth>0</wp14:pctWidth>
            </wp14:sizeRelH>
            <wp14:sizeRelV relativeFrom="margin">
              <wp14:pctHeight>0</wp14:pctHeight>
            </wp14:sizeRelV>
          </wp:anchor>
        </w:drawing>
      </w:r>
    </w:p>
    <w:p w14:paraId="66993B48" w14:textId="3D2BA6A6" w:rsidR="0035623B" w:rsidRDefault="00644875">
      <w:r>
        <w:rPr>
          <w:noProof/>
        </w:rPr>
        <w:drawing>
          <wp:inline distT="0" distB="0" distL="0" distR="0" wp14:anchorId="50356180" wp14:editId="30BAAA69">
            <wp:extent cx="2880860" cy="3312544"/>
            <wp:effectExtent l="0" t="0" r="2540" b="2540"/>
            <wp:docPr id="24" name="Picture 24" descr="A picture containing photo, white, lot,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coli_strain_MD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860" cy="3312544"/>
                    </a:xfrm>
                    <a:prstGeom prst="rect">
                      <a:avLst/>
                    </a:prstGeom>
                  </pic:spPr>
                </pic:pic>
              </a:graphicData>
            </a:graphic>
          </wp:inline>
        </w:drawing>
      </w:r>
    </w:p>
    <w:p w14:paraId="2B74744E" w14:textId="4EA4F064" w:rsidR="0035623B" w:rsidRDefault="001E0993">
      <w:r>
        <w:rPr>
          <w:noProof/>
        </w:rPr>
        <mc:AlternateContent>
          <mc:Choice Requires="wps">
            <w:drawing>
              <wp:anchor distT="0" distB="0" distL="114300" distR="114300" simplePos="0" relativeHeight="251740160" behindDoc="0" locked="0" layoutInCell="1" allowOverlap="1" wp14:anchorId="11941282" wp14:editId="3E6FCB2A">
                <wp:simplePos x="0" y="0"/>
                <wp:positionH relativeFrom="column">
                  <wp:posOffset>-326571</wp:posOffset>
                </wp:positionH>
                <wp:positionV relativeFrom="paragraph">
                  <wp:posOffset>181156</wp:posOffset>
                </wp:positionV>
                <wp:extent cx="3208655" cy="2269672"/>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208655" cy="2269672"/>
                        </a:xfrm>
                        <a:prstGeom prst="rect">
                          <a:avLst/>
                        </a:prstGeom>
                        <a:noFill/>
                        <a:ln w="6350">
                          <a:noFill/>
                        </a:ln>
                      </wps:spPr>
                      <wps:txbx>
                        <w:txbxContent>
                          <w:p w14:paraId="256E1BA9" w14:textId="0E286EA8" w:rsidR="00644875" w:rsidRDefault="00644875" w:rsidP="00437A3A">
                            <w:pPr>
                              <w:rPr>
                                <w:rFonts w:ascii="Arial" w:hAnsi="Arial" w:cs="Arial"/>
                              </w:rPr>
                            </w:pPr>
                            <w:r>
                              <w:rPr>
                                <w:rFonts w:ascii="Arial" w:hAnsi="Arial" w:cs="Arial"/>
                                <w:b/>
                                <w:bCs/>
                              </w:rPr>
                              <w:t>Fi</w:t>
                            </w:r>
                            <w:r w:rsidRPr="0059619A">
                              <w:rPr>
                                <w:rFonts w:ascii="Arial" w:hAnsi="Arial" w:cs="Arial"/>
                                <w:b/>
                                <w:bCs/>
                              </w:rPr>
                              <w:t xml:space="preserve">gure </w:t>
                            </w:r>
                            <w:r w:rsidRPr="00166F35">
                              <w:rPr>
                                <w:rFonts w:ascii="Arial" w:hAnsi="Arial" w:cs="Arial"/>
                                <w:b/>
                                <w:bCs/>
                              </w:rPr>
                              <w:t>S</w:t>
                            </w:r>
                            <w:r w:rsidR="00B21C5B">
                              <w:rPr>
                                <w:rFonts w:ascii="Arial" w:hAnsi="Arial" w:cs="Arial"/>
                                <w:b/>
                                <w:bCs/>
                              </w:rPr>
                              <w:t>5</w:t>
                            </w:r>
                            <w:r w:rsidRPr="0059619A">
                              <w:rPr>
                                <w:rFonts w:ascii="Arial" w:hAnsi="Arial" w:cs="Arial"/>
                              </w:rPr>
                              <w:t xml:space="preserve">: </w:t>
                            </w:r>
                            <w:r w:rsidRPr="0059619A">
                              <w:rPr>
                                <w:rFonts w:ascii="Arial" w:hAnsi="Arial" w:cs="Arial"/>
                                <w:i/>
                                <w:iCs/>
                              </w:rPr>
                              <w:t>E. coli</w:t>
                            </w:r>
                            <w:r w:rsidRPr="0059619A">
                              <w:rPr>
                                <w:rFonts w:ascii="Arial" w:hAnsi="Arial" w:cs="Arial"/>
                              </w:rPr>
                              <w:t xml:space="preserve"> strains do not have differential genes based on early-life exposures. </w:t>
                            </w:r>
                            <w:r>
                              <w:rPr>
                                <w:rFonts w:ascii="Arial" w:hAnsi="Arial" w:cs="Arial"/>
                              </w:rPr>
                              <w:t>(</w:t>
                            </w:r>
                            <w:r w:rsidRPr="0059619A">
                              <w:rPr>
                                <w:rFonts w:ascii="Arial" w:hAnsi="Arial" w:cs="Arial"/>
                              </w:rPr>
                              <w:t xml:space="preserve">a)  Multidimensional scaling of gene presence/absence matrix using the jaccard distance metric of dominant strain of </w:t>
                            </w:r>
                            <w:r w:rsidRPr="0059619A">
                              <w:rPr>
                                <w:rFonts w:ascii="Arial" w:hAnsi="Arial" w:cs="Arial"/>
                                <w:i/>
                                <w:iCs/>
                              </w:rPr>
                              <w:t>E. coli</w:t>
                            </w:r>
                            <w:r w:rsidRPr="0059619A">
                              <w:rPr>
                                <w:rFonts w:ascii="Arial" w:hAnsi="Arial" w:cs="Arial"/>
                              </w:rPr>
                              <w:t xml:space="preserve"> clustered by the number of markers by samples. </w:t>
                            </w:r>
                            <w:r>
                              <w:rPr>
                                <w:rFonts w:ascii="Arial" w:hAnsi="Arial" w:cs="Arial"/>
                              </w:rPr>
                              <w:t>(</w:t>
                            </w:r>
                            <w:r w:rsidRPr="0059619A">
                              <w:rPr>
                                <w:rFonts w:ascii="Arial" w:hAnsi="Arial" w:cs="Arial"/>
                              </w:rPr>
                              <w:t xml:space="preserve">b) Heat map showing the 20-80% of genes prevalent in each sample’s dominant </w:t>
                            </w:r>
                            <w:r w:rsidRPr="0059619A">
                              <w:rPr>
                                <w:rFonts w:ascii="Arial" w:hAnsi="Arial" w:cs="Arial"/>
                                <w:i/>
                                <w:iCs/>
                              </w:rPr>
                              <w:t xml:space="preserve">E. coli. </w:t>
                            </w:r>
                            <w:r w:rsidRPr="0059619A">
                              <w:rPr>
                                <w:rFonts w:ascii="Arial" w:hAnsi="Arial" w:cs="Arial"/>
                              </w:rPr>
                              <w:t xml:space="preserve">Both rows and columns are clustered using </w:t>
                            </w:r>
                            <w:r w:rsidRPr="00166F35">
                              <w:rPr>
                                <w:rFonts w:ascii="Arial" w:hAnsi="Arial" w:cs="Arial"/>
                              </w:rPr>
                              <w:t>correlation</w:t>
                            </w:r>
                            <w:r>
                              <w:rPr>
                                <w:rFonts w:ascii="Arial" w:hAnsi="Arial" w:cs="Arial"/>
                              </w:rPr>
                              <w:t>.</w:t>
                            </w:r>
                            <w:r w:rsidR="001E0993">
                              <w:rPr>
                                <w:rFonts w:ascii="Arial" w:hAnsi="Arial" w:cs="Arial"/>
                              </w:rPr>
                              <w:t xml:space="preserve"> Green indicates gene presen</w:t>
                            </w:r>
                            <w:r w:rsidR="00DA7683">
                              <w:rPr>
                                <w:rFonts w:ascii="Arial" w:hAnsi="Arial" w:cs="Arial"/>
                              </w:rPr>
                              <w:t>ce</w:t>
                            </w:r>
                            <w:r w:rsidR="001E0993">
                              <w:rPr>
                                <w:rFonts w:ascii="Arial" w:hAnsi="Arial" w:cs="Arial"/>
                              </w:rPr>
                              <w:t xml:space="preserve"> and blue indicates gene absence</w:t>
                            </w:r>
                            <w:r w:rsidR="00A47CC9">
                              <w:rPr>
                                <w:rFonts w:ascii="Arial" w:hAnsi="Arial" w:cs="Arial"/>
                              </w:rPr>
                              <w:t>.</w:t>
                            </w:r>
                          </w:p>
                          <w:p w14:paraId="0C27E828" w14:textId="77777777" w:rsidR="00644875" w:rsidRPr="00335D1F" w:rsidRDefault="00644875">
                            <w:pPr>
                              <w:rPr>
                                <w:rFonts w:ascii="Arial" w:hAnsi="Arial" w:cs="Arial"/>
                              </w:rPr>
                            </w:pPr>
                            <w:r>
                              <w:rPr>
                                <w:rFonts w:ascii="Arial" w:hAnsi="Arial" w:cs="Arial"/>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41282" id="Text Box 10" o:spid="_x0000_s1040" type="#_x0000_t202" style="position:absolute;margin-left:-25.7pt;margin-top:14.25pt;width:252.65pt;height:178.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" filled="f" stroked="f" strokeweight=".5pt">
                <v:textbox>
                  <w:txbxContent>
                    <w:p w14:paraId="256E1BA9" w14:textId="0E286EA8" w:rsidR="00644875" w:rsidRDefault="00644875" w:rsidP="00437A3A">
                      <w:pPr>
                        <w:rPr>
                          <w:rFonts w:ascii="Arial" w:hAnsi="Arial" w:cs="Arial"/>
                        </w:rPr>
                      </w:pPr>
                      <w:r>
                        <w:rPr>
                          <w:rFonts w:ascii="Arial" w:hAnsi="Arial" w:cs="Arial"/>
                          <w:b/>
                          <w:bCs/>
                        </w:rPr>
                        <w:t>Fi</w:t>
                      </w:r>
                      <w:r w:rsidRPr="0059619A">
                        <w:rPr>
                          <w:rFonts w:ascii="Arial" w:hAnsi="Arial" w:cs="Arial"/>
                          <w:b/>
                          <w:bCs/>
                        </w:rPr>
                        <w:t xml:space="preserve">gure </w:t>
                      </w:r>
                      <w:r w:rsidRPr="00166F35">
                        <w:rPr>
                          <w:rFonts w:ascii="Arial" w:hAnsi="Arial" w:cs="Arial"/>
                          <w:b/>
                          <w:bCs/>
                        </w:rPr>
                        <w:t>S</w:t>
                      </w:r>
                      <w:r w:rsidR="00B21C5B">
                        <w:rPr>
                          <w:rFonts w:ascii="Arial" w:hAnsi="Arial" w:cs="Arial"/>
                          <w:b/>
                          <w:bCs/>
                        </w:rPr>
                        <w:t>5</w:t>
                      </w:r>
                      <w:r w:rsidRPr="0059619A">
                        <w:rPr>
                          <w:rFonts w:ascii="Arial" w:hAnsi="Arial" w:cs="Arial"/>
                        </w:rPr>
                        <w:t xml:space="preserve">: </w:t>
                      </w:r>
                      <w:r w:rsidRPr="0059619A">
                        <w:rPr>
                          <w:rFonts w:ascii="Arial" w:hAnsi="Arial" w:cs="Arial"/>
                          <w:i/>
                          <w:iCs/>
                        </w:rPr>
                        <w:t>E. coli</w:t>
                      </w:r>
                      <w:r w:rsidRPr="0059619A">
                        <w:rPr>
                          <w:rFonts w:ascii="Arial" w:hAnsi="Arial" w:cs="Arial"/>
                        </w:rPr>
                        <w:t xml:space="preserve"> strains do not have differential genes based on early-life exposures. </w:t>
                      </w:r>
                      <w:r>
                        <w:rPr>
                          <w:rFonts w:ascii="Arial" w:hAnsi="Arial" w:cs="Arial"/>
                        </w:rPr>
                        <w:t>(</w:t>
                      </w:r>
                      <w:r w:rsidRPr="0059619A">
                        <w:rPr>
                          <w:rFonts w:ascii="Arial" w:hAnsi="Arial" w:cs="Arial"/>
                        </w:rPr>
                        <w:t xml:space="preserve">a)  Multidimensional scaling of gene presence/absence matrix using the jaccard distance metric of dominant strain of </w:t>
                      </w:r>
                      <w:r w:rsidRPr="0059619A">
                        <w:rPr>
                          <w:rFonts w:ascii="Arial" w:hAnsi="Arial" w:cs="Arial"/>
                          <w:i/>
                          <w:iCs/>
                        </w:rPr>
                        <w:t>E. coli</w:t>
                      </w:r>
                      <w:r w:rsidRPr="0059619A">
                        <w:rPr>
                          <w:rFonts w:ascii="Arial" w:hAnsi="Arial" w:cs="Arial"/>
                        </w:rPr>
                        <w:t xml:space="preserve"> clustered by the number of markers by samples. </w:t>
                      </w:r>
                      <w:r>
                        <w:rPr>
                          <w:rFonts w:ascii="Arial" w:hAnsi="Arial" w:cs="Arial"/>
                        </w:rPr>
                        <w:t>(</w:t>
                      </w:r>
                      <w:r w:rsidRPr="0059619A">
                        <w:rPr>
                          <w:rFonts w:ascii="Arial" w:hAnsi="Arial" w:cs="Arial"/>
                        </w:rPr>
                        <w:t xml:space="preserve">b) Heat map showing the 20-80% of genes prevalent in each sample’s dominant </w:t>
                      </w:r>
                      <w:r w:rsidRPr="0059619A">
                        <w:rPr>
                          <w:rFonts w:ascii="Arial" w:hAnsi="Arial" w:cs="Arial"/>
                          <w:i/>
                          <w:iCs/>
                        </w:rPr>
                        <w:t xml:space="preserve">E. coli. </w:t>
                      </w:r>
                      <w:r w:rsidRPr="0059619A">
                        <w:rPr>
                          <w:rFonts w:ascii="Arial" w:hAnsi="Arial" w:cs="Arial"/>
                        </w:rPr>
                        <w:t xml:space="preserve">Both rows and columns are clustered using </w:t>
                      </w:r>
                      <w:r w:rsidRPr="00166F35">
                        <w:rPr>
                          <w:rFonts w:ascii="Arial" w:hAnsi="Arial" w:cs="Arial"/>
                        </w:rPr>
                        <w:t>correlation</w:t>
                      </w:r>
                      <w:r>
                        <w:rPr>
                          <w:rFonts w:ascii="Arial" w:hAnsi="Arial" w:cs="Arial"/>
                        </w:rPr>
                        <w:t>.</w:t>
                      </w:r>
                      <w:r w:rsidR="001E0993">
                        <w:rPr>
                          <w:rFonts w:ascii="Arial" w:hAnsi="Arial" w:cs="Arial"/>
                        </w:rPr>
                        <w:t xml:space="preserve"> Green indicates gene presen</w:t>
                      </w:r>
                      <w:r w:rsidR="00DA7683">
                        <w:rPr>
                          <w:rFonts w:ascii="Arial" w:hAnsi="Arial" w:cs="Arial"/>
                        </w:rPr>
                        <w:t>ce</w:t>
                      </w:r>
                      <w:r w:rsidR="001E0993">
                        <w:rPr>
                          <w:rFonts w:ascii="Arial" w:hAnsi="Arial" w:cs="Arial"/>
                        </w:rPr>
                        <w:t xml:space="preserve"> and blue indicates gene absence</w:t>
                      </w:r>
                      <w:r w:rsidR="00A47CC9">
                        <w:rPr>
                          <w:rFonts w:ascii="Arial" w:hAnsi="Arial" w:cs="Arial"/>
                        </w:rPr>
                        <w:t>.</w:t>
                      </w:r>
                    </w:p>
                    <w:p w14:paraId="0C27E828" w14:textId="77777777" w:rsidR="00644875" w:rsidRPr="00335D1F" w:rsidRDefault="00644875">
                      <w:pPr>
                        <w:rPr>
                          <w:rFonts w:ascii="Arial" w:hAnsi="Arial" w:cs="Arial"/>
                        </w:rPr>
                      </w:pPr>
                      <w:r>
                        <w:rPr>
                          <w:rFonts w:ascii="Arial" w:hAnsi="Arial" w:cs="Arial"/>
                        </w:rPr>
                        <w:br w:type="page"/>
                      </w:r>
                    </w:p>
                  </w:txbxContent>
                </v:textbox>
                <w10:wrap type="square"/>
              </v:shape>
            </w:pict>
          </mc:Fallback>
        </mc:AlternateContent>
      </w:r>
      <w:r w:rsidR="0035623B">
        <w:br w:type="page"/>
      </w:r>
    </w:p>
    <w:p w14:paraId="6AAC2AC8" w14:textId="3F86B12E" w:rsidR="0035623B" w:rsidRPr="0035623B" w:rsidRDefault="00132B13" w:rsidP="0035623B">
      <w:pPr>
        <w:rPr>
          <w:rFonts w:ascii="Arial" w:hAnsi="Arial" w:cs="Arial"/>
        </w:rPr>
      </w:pPr>
      <w:r w:rsidRPr="0035623B">
        <w:rPr>
          <w:noProof/>
        </w:rPr>
        <w:lastRenderedPageBreak/>
        <w:drawing>
          <wp:anchor distT="0" distB="0" distL="114300" distR="114300" simplePos="0" relativeHeight="251749376" behindDoc="0" locked="0" layoutInCell="1" allowOverlap="1" wp14:anchorId="42AC1359" wp14:editId="3FAD091A">
            <wp:simplePos x="0" y="0"/>
            <wp:positionH relativeFrom="margin">
              <wp:posOffset>-658495</wp:posOffset>
            </wp:positionH>
            <wp:positionV relativeFrom="margin">
              <wp:posOffset>0</wp:posOffset>
            </wp:positionV>
            <wp:extent cx="9694545" cy="4358005"/>
            <wp:effectExtent l="0" t="0" r="0" b="0"/>
            <wp:wrapSquare wrapText="bothSides"/>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9694545" cy="4358005"/>
                    </a:xfrm>
                    <a:prstGeom prst="rect">
                      <a:avLst/>
                    </a:prstGeom>
                  </pic:spPr>
                </pic:pic>
              </a:graphicData>
            </a:graphic>
            <wp14:sizeRelH relativeFrom="margin">
              <wp14:pctWidth>0</wp14:pctWidth>
            </wp14:sizeRelH>
            <wp14:sizeRelV relativeFrom="margin">
              <wp14:pctHeight>0</wp14:pctHeight>
            </wp14:sizeRelV>
          </wp:anchor>
        </w:drawing>
      </w:r>
    </w:p>
    <w:p w14:paraId="614275E7" w14:textId="69DAB613" w:rsidR="0035623B" w:rsidRPr="0035623B" w:rsidRDefault="0035623B" w:rsidP="0035623B">
      <w:pPr>
        <w:rPr>
          <w:rFonts w:ascii="Arial" w:hAnsi="Arial" w:cs="Arial"/>
        </w:rPr>
      </w:pPr>
      <w:r w:rsidRPr="0035623B">
        <w:rPr>
          <w:rFonts w:ascii="Arial" w:hAnsi="Arial" w:cs="Arial"/>
          <w:b/>
          <w:bCs/>
        </w:rPr>
        <w:t>Figure S</w:t>
      </w:r>
      <w:r w:rsidR="00B21C5B">
        <w:rPr>
          <w:rFonts w:ascii="Arial" w:hAnsi="Arial" w:cs="Arial"/>
          <w:b/>
          <w:bCs/>
        </w:rPr>
        <w:t>6</w:t>
      </w:r>
      <w:r w:rsidRPr="0035623B">
        <w:rPr>
          <w:rFonts w:ascii="Arial" w:hAnsi="Arial" w:cs="Arial"/>
          <w:b/>
          <w:bCs/>
        </w:rPr>
        <w:t>:</w:t>
      </w:r>
      <w:r w:rsidRPr="0035623B">
        <w:rPr>
          <w:rFonts w:ascii="Arial" w:hAnsi="Arial" w:cs="Arial"/>
        </w:rPr>
        <w:t xml:space="preserve"> Four gene families related to mobile genetic elements are associated with sample age and specific taxa. Two of these gene families (transposase activity and transposition, DNA-mediated) had a higher </w:t>
      </w:r>
      <w:r>
        <w:rPr>
          <w:rFonts w:ascii="Arial" w:hAnsi="Arial" w:cs="Arial"/>
        </w:rPr>
        <w:t xml:space="preserve">overall </w:t>
      </w:r>
      <w:r w:rsidRPr="0035623B">
        <w:rPr>
          <w:rFonts w:ascii="Arial" w:hAnsi="Arial" w:cs="Arial"/>
        </w:rPr>
        <w:t xml:space="preserve">relative abundance at </w:t>
      </w:r>
      <w:r>
        <w:rPr>
          <w:rFonts w:ascii="Arial" w:hAnsi="Arial" w:cs="Arial"/>
        </w:rPr>
        <w:t>1</w:t>
      </w:r>
      <w:r w:rsidRPr="0035623B">
        <w:rPr>
          <w:rFonts w:ascii="Arial" w:hAnsi="Arial" w:cs="Arial"/>
        </w:rPr>
        <w:t xml:space="preserve"> year </w:t>
      </w:r>
      <w:r>
        <w:rPr>
          <w:rFonts w:ascii="Arial" w:hAnsi="Arial" w:cs="Arial"/>
        </w:rPr>
        <w:t>compared to at</w:t>
      </w:r>
      <w:r w:rsidRPr="0035623B">
        <w:rPr>
          <w:rFonts w:ascii="Arial" w:hAnsi="Arial" w:cs="Arial"/>
        </w:rPr>
        <w:t xml:space="preserve"> </w:t>
      </w:r>
      <w:r>
        <w:rPr>
          <w:rFonts w:ascii="Arial" w:hAnsi="Arial" w:cs="Arial"/>
        </w:rPr>
        <w:t>6</w:t>
      </w:r>
      <w:r w:rsidRPr="0035623B">
        <w:rPr>
          <w:rFonts w:ascii="Arial" w:hAnsi="Arial" w:cs="Arial"/>
        </w:rPr>
        <w:t xml:space="preserve"> weeks based on MaAsLin2 (a and b) while transposition and plasmid maintenance (c and d)  were at a higher abundance at </w:t>
      </w:r>
      <w:r w:rsidR="00B41ADC">
        <w:rPr>
          <w:rFonts w:ascii="Arial" w:hAnsi="Arial" w:cs="Arial"/>
        </w:rPr>
        <w:t>6</w:t>
      </w:r>
      <w:r w:rsidRPr="0035623B">
        <w:rPr>
          <w:rFonts w:ascii="Arial" w:hAnsi="Arial" w:cs="Arial"/>
        </w:rPr>
        <w:t xml:space="preserve"> weeks. In all of the gene families, </w:t>
      </w:r>
      <w:r>
        <w:rPr>
          <w:rFonts w:ascii="Arial" w:hAnsi="Arial" w:cs="Arial"/>
        </w:rPr>
        <w:t>species</w:t>
      </w:r>
      <w:r w:rsidR="00013255">
        <w:rPr>
          <w:rFonts w:ascii="Arial" w:hAnsi="Arial" w:cs="Arial"/>
        </w:rPr>
        <w:t>-</w:t>
      </w:r>
      <w:r>
        <w:rPr>
          <w:rFonts w:ascii="Arial" w:hAnsi="Arial" w:cs="Arial"/>
        </w:rPr>
        <w:t xml:space="preserve">specific contributions </w:t>
      </w:r>
      <w:r w:rsidR="00F01E70">
        <w:rPr>
          <w:rFonts w:ascii="Arial" w:hAnsi="Arial" w:cs="Arial"/>
        </w:rPr>
        <w:t xml:space="preserve">by </w:t>
      </w:r>
      <w:r w:rsidRPr="0035623B">
        <w:rPr>
          <w:rFonts w:ascii="Arial" w:hAnsi="Arial" w:cs="Arial"/>
          <w:i/>
          <w:iCs/>
        </w:rPr>
        <w:t>E. coli</w:t>
      </w:r>
      <w:r w:rsidRPr="0035623B">
        <w:rPr>
          <w:rFonts w:ascii="Arial" w:hAnsi="Arial" w:cs="Arial"/>
        </w:rPr>
        <w:t xml:space="preserve"> relative abundance appears to be a major contributing factor to the association. </w:t>
      </w:r>
    </w:p>
    <w:p w14:paraId="6418E9C5" w14:textId="509A038A" w:rsidR="00644875" w:rsidRDefault="00AE0D42">
      <w:r w:rsidRPr="00AE0D42">
        <w:br w:type="page"/>
      </w:r>
    </w:p>
    <w:p w14:paraId="478D1F11" w14:textId="0A61975F" w:rsidR="00C14908" w:rsidRDefault="00C14908">
      <w:r>
        <w:rPr>
          <w:noProof/>
        </w:rPr>
        <w:lastRenderedPageBreak/>
        <mc:AlternateContent>
          <mc:Choice Requires="wps">
            <w:drawing>
              <wp:anchor distT="0" distB="0" distL="114300" distR="114300" simplePos="0" relativeHeight="251751424" behindDoc="0" locked="0" layoutInCell="1" allowOverlap="1" wp14:anchorId="4810BD5B" wp14:editId="08EC1473">
                <wp:simplePos x="0" y="0"/>
                <wp:positionH relativeFrom="column">
                  <wp:posOffset>-239843</wp:posOffset>
                </wp:positionH>
                <wp:positionV relativeFrom="paragraph">
                  <wp:posOffset>5096656</wp:posOffset>
                </wp:positionV>
                <wp:extent cx="8797519" cy="1124262"/>
                <wp:effectExtent l="0" t="0" r="3810" b="6350"/>
                <wp:wrapNone/>
                <wp:docPr id="43" name="Text Box 43"/>
                <wp:cNvGraphicFramePr/>
                <a:graphic xmlns:a="http://schemas.openxmlformats.org/drawingml/2006/main">
                  <a:graphicData uri="http://schemas.microsoft.com/office/word/2010/wordprocessingShape">
                    <wps:wsp>
                      <wps:cNvSpPr txBox="1"/>
                      <wps:spPr>
                        <a:xfrm>
                          <a:off x="0" y="0"/>
                          <a:ext cx="8797519" cy="1124262"/>
                        </a:xfrm>
                        <a:prstGeom prst="rect">
                          <a:avLst/>
                        </a:prstGeom>
                        <a:solidFill>
                          <a:schemeClr val="lt1"/>
                        </a:solidFill>
                        <a:ln w="6350">
                          <a:noFill/>
                        </a:ln>
                      </wps:spPr>
                      <wps:txbx>
                        <w:txbxContent>
                          <w:p w14:paraId="57FD420B" w14:textId="4029EEB6" w:rsidR="00C14908" w:rsidRPr="00494C99" w:rsidRDefault="00C14908">
                            <w:pPr>
                              <w:rPr>
                                <w:rFonts w:ascii="Arial" w:hAnsi="Arial" w:cs="Arial"/>
                              </w:rPr>
                            </w:pPr>
                            <w:r w:rsidRPr="00494C99">
                              <w:rPr>
                                <w:rFonts w:ascii="Arial" w:hAnsi="Arial" w:cs="Arial"/>
                                <w:b/>
                                <w:bCs/>
                              </w:rPr>
                              <w:t>Figure S</w:t>
                            </w:r>
                            <w:r w:rsidR="00B21C5B">
                              <w:rPr>
                                <w:rFonts w:ascii="Arial" w:hAnsi="Arial" w:cs="Arial"/>
                                <w:b/>
                                <w:bCs/>
                              </w:rPr>
                              <w:t>7</w:t>
                            </w:r>
                            <w:r w:rsidRPr="00494C99">
                              <w:rPr>
                                <w:rFonts w:ascii="Arial" w:hAnsi="Arial" w:cs="Arial"/>
                              </w:rPr>
                              <w:t>: Overview of analytic steps and main statistical methods. This diagram outlines the main steps taken in this analysis. Steps were conducted from top to bottom. The following profiling tools were used: ShortBRED for ARGs, MetaPhlAn2 for tax</w:t>
                            </w:r>
                            <w:r w:rsidR="00DA7683">
                              <w:rPr>
                                <w:rFonts w:ascii="Arial" w:hAnsi="Arial" w:cs="Arial"/>
                              </w:rPr>
                              <w:t>o</w:t>
                            </w:r>
                            <w:r w:rsidRPr="00494C99">
                              <w:rPr>
                                <w:rFonts w:ascii="Arial" w:hAnsi="Arial" w:cs="Arial"/>
                              </w:rPr>
                              <w:t xml:space="preserve">nomy, PanPhlAn for strain analysis of </w:t>
                            </w:r>
                            <w:r w:rsidRPr="00494C99">
                              <w:rPr>
                                <w:rFonts w:ascii="Arial" w:hAnsi="Arial" w:cs="Arial"/>
                                <w:i/>
                                <w:iCs/>
                              </w:rPr>
                              <w:t>E. coli</w:t>
                            </w:r>
                            <w:r w:rsidRPr="00494C99">
                              <w:rPr>
                                <w:rFonts w:ascii="Arial" w:hAnsi="Arial" w:cs="Arial"/>
                              </w:rPr>
                              <w:t>, and HUMAnN2 for the mobile genetic elements analysis. ARG = antimicrobial resistance gene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10BD5B" id="Text Box 43" o:spid="_x0000_s1041" type="#_x0000_t202" style="position:absolute;margin-left:-18.9pt;margin-top:401.3pt;width:692.7pt;height:88.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" fillcolor="white [3201]" stroked="f" strokeweight=".5pt">
                <v:textbox>
                  <w:txbxContent>
                    <w:p w14:paraId="57FD420B" w14:textId="4029EEB6" w:rsidR="00C14908" w:rsidRPr="00494C99" w:rsidRDefault="00C14908">
                      <w:pPr>
                        <w:rPr>
                          <w:rFonts w:ascii="Arial" w:hAnsi="Arial" w:cs="Arial"/>
                        </w:rPr>
                      </w:pPr>
                      <w:r w:rsidRPr="00494C99">
                        <w:rPr>
                          <w:rFonts w:ascii="Arial" w:hAnsi="Arial" w:cs="Arial"/>
                          <w:b/>
                          <w:bCs/>
                        </w:rPr>
                        <w:t>Figure S</w:t>
                      </w:r>
                      <w:r w:rsidR="00B21C5B">
                        <w:rPr>
                          <w:rFonts w:ascii="Arial" w:hAnsi="Arial" w:cs="Arial"/>
                          <w:b/>
                          <w:bCs/>
                        </w:rPr>
                        <w:t>7</w:t>
                      </w:r>
                      <w:r w:rsidRPr="00494C99">
                        <w:rPr>
                          <w:rFonts w:ascii="Arial" w:hAnsi="Arial" w:cs="Arial"/>
                        </w:rPr>
                        <w:t>: Overview of analytic steps and main statistical methods. This diagram outlines the main steps taken in this analysis. Steps were conducted from top to bottom. The following profiling tools were used: ShortBRED for ARGs, MetaPhlAn2 for tax</w:t>
                      </w:r>
                      <w:r w:rsidR="00DA7683">
                        <w:rPr>
                          <w:rFonts w:ascii="Arial" w:hAnsi="Arial" w:cs="Arial"/>
                        </w:rPr>
                        <w:t>o</w:t>
                      </w:r>
                      <w:r w:rsidRPr="00494C99">
                        <w:rPr>
                          <w:rFonts w:ascii="Arial" w:hAnsi="Arial" w:cs="Arial"/>
                        </w:rPr>
                        <w:t xml:space="preserve">nomy, PanPhlAn for strain analysis of </w:t>
                      </w:r>
                      <w:r w:rsidRPr="00494C99">
                        <w:rPr>
                          <w:rFonts w:ascii="Arial" w:hAnsi="Arial" w:cs="Arial"/>
                          <w:i/>
                          <w:iCs/>
                        </w:rPr>
                        <w:t>E. coli</w:t>
                      </w:r>
                      <w:r w:rsidRPr="00494C99">
                        <w:rPr>
                          <w:rFonts w:ascii="Arial" w:hAnsi="Arial" w:cs="Arial"/>
                        </w:rPr>
                        <w:t>, and HUMAnN2 for the mobile genetic elements analysis. ARG = antimicrobial resistance gene</w:t>
                      </w:r>
                    </w:p>
                  </w:txbxContent>
                </v:textbox>
              </v:shape>
            </w:pict>
          </mc:Fallback>
        </mc:AlternateContent>
      </w:r>
      <w:r w:rsidR="003E35C5">
        <w:rPr>
          <w:noProof/>
        </w:rPr>
        <w:drawing>
          <wp:inline distT="0" distB="0" distL="0" distR="0" wp14:anchorId="5CF8D939" wp14:editId="229DAA5C">
            <wp:extent cx="8229600" cy="46291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extLst>
                        <a:ext uri="{28A0092B-C50C-407E-A947-70E740481C1C}">
                          <a14:useLocalDpi xmlns:a14="http://schemas.microsoft.com/office/drawing/2010/main" val="0"/>
                        </a:ext>
                      </a:extLst>
                    </a:blip>
                    <a:stretch>
                      <a:fillRect/>
                    </a:stretch>
                  </pic:blipFill>
                  <pic:spPr>
                    <a:xfrm>
                      <a:off x="0" y="0"/>
                      <a:ext cx="8229600" cy="4629150"/>
                    </a:xfrm>
                    <a:prstGeom prst="rect">
                      <a:avLst/>
                    </a:prstGeom>
                  </pic:spPr>
                </pic:pic>
              </a:graphicData>
            </a:graphic>
          </wp:inline>
        </w:drawing>
      </w:r>
      <w:r>
        <w:br w:type="page"/>
      </w:r>
    </w:p>
    <w:p w14:paraId="63403753" w14:textId="596FF91E" w:rsidR="0035623B" w:rsidRDefault="0035623B">
      <w:pPr>
        <w:sectPr w:rsidR="0035623B" w:rsidSect="00644875">
          <w:pgSz w:w="15840" w:h="12240" w:orient="landscape"/>
          <w:pgMar w:top="1440" w:right="1440" w:bottom="1440" w:left="1440" w:header="720" w:footer="720" w:gutter="0"/>
          <w:cols w:space="720"/>
          <w:docGrid w:linePitch="360"/>
        </w:sectPr>
      </w:pPr>
    </w:p>
    <w:p w14:paraId="1CFA9CFD" w14:textId="0897D0C9" w:rsidR="00644875" w:rsidRDefault="00644875">
      <w:pPr>
        <w:sectPr w:rsidR="00644875" w:rsidSect="00644875">
          <w:pgSz w:w="12240" w:h="15840"/>
          <w:pgMar w:top="1440" w:right="1440" w:bottom="1440" w:left="1440" w:header="720" w:footer="720" w:gutter="0"/>
          <w:cols w:space="720"/>
          <w:docGrid w:linePitch="360"/>
        </w:sectPr>
      </w:pPr>
      <w:r>
        <w:rPr>
          <w:b/>
          <w:bCs/>
          <w:noProof/>
        </w:rPr>
        <w:lastRenderedPageBreak/>
        <mc:AlternateContent>
          <mc:Choice Requires="wps">
            <w:drawing>
              <wp:anchor distT="0" distB="0" distL="114300" distR="114300" simplePos="0" relativeHeight="251725824" behindDoc="0" locked="0" layoutInCell="1" allowOverlap="1" wp14:anchorId="07AEEDDA" wp14:editId="37B4D3BC">
                <wp:simplePos x="0" y="0"/>
                <wp:positionH relativeFrom="column">
                  <wp:posOffset>2834005</wp:posOffset>
                </wp:positionH>
                <wp:positionV relativeFrom="paragraph">
                  <wp:posOffset>-2540</wp:posOffset>
                </wp:positionV>
                <wp:extent cx="372533" cy="287796"/>
                <wp:effectExtent l="0" t="0" r="0" b="4445"/>
                <wp:wrapNone/>
                <wp:docPr id="28" name="Text Box 28"/>
                <wp:cNvGraphicFramePr/>
                <a:graphic xmlns:a="http://schemas.openxmlformats.org/drawingml/2006/main">
                  <a:graphicData uri="http://schemas.microsoft.com/office/word/2010/wordprocessingShape">
                    <wps:wsp>
                      <wps:cNvSpPr txBox="1"/>
                      <wps:spPr>
                        <a:xfrm>
                          <a:off x="0" y="0"/>
                          <a:ext cx="372533" cy="287796"/>
                        </a:xfrm>
                        <a:prstGeom prst="rect">
                          <a:avLst/>
                        </a:prstGeom>
                        <a:solidFill>
                          <a:schemeClr val="lt1"/>
                        </a:solidFill>
                        <a:ln w="6350">
                          <a:noFill/>
                        </a:ln>
                      </wps:spPr>
                      <wps:txbx>
                        <w:txbxContent>
                          <w:p w14:paraId="1C63E4AA" w14:textId="77777777" w:rsidR="00437A3A" w:rsidRPr="00222B1A" w:rsidRDefault="00437A3A" w:rsidP="00437A3A">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EEDDA" id="Text Box 28" o:spid="_x0000_s1042" type="#_x0000_t202" style="position:absolute;margin-left:223.15pt;margin-top:-.2pt;width:29.35pt;height:2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" fillcolor="white [3201]" stroked="f" strokeweight=".5pt">
                <v:textbox>
                  <w:txbxContent>
                    <w:p w14:paraId="1C63E4AA" w14:textId="77777777" w:rsidR="00437A3A" w:rsidRPr="00222B1A" w:rsidRDefault="00437A3A" w:rsidP="00437A3A">
                      <w:pPr>
                        <w:rPr>
                          <w:rFonts w:ascii="Arial" w:hAnsi="Arial" w:cs="Arial"/>
                        </w:rPr>
                      </w:pPr>
                      <w:r>
                        <w:rPr>
                          <w:rFonts w:ascii="Arial" w:hAnsi="Arial" w:cs="Arial"/>
                        </w:rPr>
                        <w:t>b</w:t>
                      </w:r>
                    </w:p>
                  </w:txbxContent>
                </v:textbox>
              </v:shape>
            </w:pict>
          </mc:Fallback>
        </mc:AlternateContent>
      </w:r>
      <w:r>
        <w:rPr>
          <w:noProof/>
        </w:rPr>
        <w:drawing>
          <wp:anchor distT="0" distB="0" distL="114300" distR="114300" simplePos="0" relativeHeight="251747328" behindDoc="0" locked="0" layoutInCell="1" allowOverlap="1" wp14:anchorId="0D802FDD" wp14:editId="2F2B92FD">
            <wp:simplePos x="3794760" y="914400"/>
            <wp:positionH relativeFrom="margin">
              <wp:align>left</wp:align>
            </wp:positionH>
            <wp:positionV relativeFrom="margin">
              <wp:align>top</wp:align>
            </wp:positionV>
            <wp:extent cx="2743200" cy="2883535"/>
            <wp:effectExtent l="0" t="0" r="0" b="0"/>
            <wp:wrapSquare wrapText="bothSides"/>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ad_number_resistome_PC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3200" cy="2883535"/>
                    </a:xfrm>
                    <a:prstGeom prst="rect">
                      <a:avLst/>
                    </a:prstGeom>
                  </pic:spPr>
                </pic:pic>
              </a:graphicData>
            </a:graphic>
            <wp14:sizeRelV relativeFrom="margin">
              <wp14:pctHeight>0</wp14:pctHeight>
            </wp14:sizeRelV>
          </wp:anchor>
        </w:drawing>
      </w:r>
      <w:r>
        <w:rPr>
          <w:b/>
          <w:bCs/>
          <w:noProof/>
        </w:rPr>
        <mc:AlternateContent>
          <mc:Choice Requires="wps">
            <w:drawing>
              <wp:anchor distT="0" distB="0" distL="114300" distR="114300" simplePos="0" relativeHeight="251727872" behindDoc="0" locked="0" layoutInCell="1" allowOverlap="1" wp14:anchorId="4FE8A805" wp14:editId="35B2B686">
                <wp:simplePos x="0" y="0"/>
                <wp:positionH relativeFrom="column">
                  <wp:posOffset>2948940</wp:posOffset>
                </wp:positionH>
                <wp:positionV relativeFrom="paragraph">
                  <wp:posOffset>2971800</wp:posOffset>
                </wp:positionV>
                <wp:extent cx="297180" cy="287796"/>
                <wp:effectExtent l="0" t="0" r="0" b="4445"/>
                <wp:wrapNone/>
                <wp:docPr id="30" name="Text Box 30"/>
                <wp:cNvGraphicFramePr/>
                <a:graphic xmlns:a="http://schemas.openxmlformats.org/drawingml/2006/main">
                  <a:graphicData uri="http://schemas.microsoft.com/office/word/2010/wordprocessingShape">
                    <wps:wsp>
                      <wps:cNvSpPr txBox="1"/>
                      <wps:spPr>
                        <a:xfrm>
                          <a:off x="0" y="0"/>
                          <a:ext cx="297180" cy="287796"/>
                        </a:xfrm>
                        <a:prstGeom prst="rect">
                          <a:avLst/>
                        </a:prstGeom>
                        <a:solidFill>
                          <a:schemeClr val="lt1"/>
                        </a:solidFill>
                        <a:ln w="6350">
                          <a:noFill/>
                        </a:ln>
                      </wps:spPr>
                      <wps:txbx>
                        <w:txbxContent>
                          <w:p w14:paraId="4CBC9A6B" w14:textId="77777777" w:rsidR="00437A3A" w:rsidRPr="00222B1A" w:rsidRDefault="00437A3A" w:rsidP="00437A3A">
                            <w:pPr>
                              <w:rPr>
                                <w:rFonts w:ascii="Arial" w:hAnsi="Arial" w:cs="Arial"/>
                              </w:rPr>
                            </w:pPr>
                            <w:r>
                              <w:rPr>
                                <w:rFonts w:ascii="Arial" w:hAnsi="Arial" w:cs="Arial"/>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8A805" id="Text Box 30" o:spid="_x0000_s1043" type="#_x0000_t202" style="position:absolute;margin-left:232.2pt;margin-top:234pt;width:23.4pt;height:22.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" fillcolor="white [3201]" stroked="f" strokeweight=".5pt">
                <v:textbox>
                  <w:txbxContent>
                    <w:p w14:paraId="4CBC9A6B" w14:textId="77777777" w:rsidR="00437A3A" w:rsidRPr="00222B1A" w:rsidRDefault="00437A3A" w:rsidP="00437A3A">
                      <w:pPr>
                        <w:rPr>
                          <w:rFonts w:ascii="Arial" w:hAnsi="Arial" w:cs="Arial"/>
                        </w:rPr>
                      </w:pPr>
                      <w:r>
                        <w:rPr>
                          <w:rFonts w:ascii="Arial" w:hAnsi="Arial" w:cs="Arial"/>
                        </w:rPr>
                        <w:t>d</w:t>
                      </w:r>
                    </w:p>
                  </w:txbxContent>
                </v:textbox>
              </v:shape>
            </w:pict>
          </mc:Fallback>
        </mc:AlternateContent>
      </w:r>
      <w:r>
        <w:rPr>
          <w:b/>
          <w:bCs/>
          <w:noProof/>
        </w:rPr>
        <mc:AlternateContent>
          <mc:Choice Requires="wps">
            <w:drawing>
              <wp:anchor distT="0" distB="0" distL="114300" distR="114300" simplePos="0" relativeHeight="251724800" behindDoc="0" locked="0" layoutInCell="1" allowOverlap="1" wp14:anchorId="37318FCB" wp14:editId="2410F884">
                <wp:simplePos x="0" y="0"/>
                <wp:positionH relativeFrom="column">
                  <wp:posOffset>-299720</wp:posOffset>
                </wp:positionH>
                <wp:positionV relativeFrom="paragraph">
                  <wp:posOffset>-6985</wp:posOffset>
                </wp:positionV>
                <wp:extent cx="372533" cy="287796"/>
                <wp:effectExtent l="0" t="0" r="0" b="4445"/>
                <wp:wrapNone/>
                <wp:docPr id="27" name="Text Box 27"/>
                <wp:cNvGraphicFramePr/>
                <a:graphic xmlns:a="http://schemas.openxmlformats.org/drawingml/2006/main">
                  <a:graphicData uri="http://schemas.microsoft.com/office/word/2010/wordprocessingShape">
                    <wps:wsp>
                      <wps:cNvSpPr txBox="1"/>
                      <wps:spPr>
                        <a:xfrm>
                          <a:off x="0" y="0"/>
                          <a:ext cx="372533" cy="287796"/>
                        </a:xfrm>
                        <a:prstGeom prst="rect">
                          <a:avLst/>
                        </a:prstGeom>
                        <a:solidFill>
                          <a:schemeClr val="lt1"/>
                        </a:solidFill>
                        <a:ln w="6350">
                          <a:noFill/>
                        </a:ln>
                      </wps:spPr>
                      <wps:txbx>
                        <w:txbxContent>
                          <w:p w14:paraId="3F481E3B" w14:textId="77777777" w:rsidR="00437A3A" w:rsidRPr="00222B1A" w:rsidRDefault="00437A3A" w:rsidP="00437A3A">
                            <w:pPr>
                              <w:rPr>
                                <w:rFonts w:ascii="Arial" w:hAnsi="Arial" w:cs="Arial"/>
                              </w:rPr>
                            </w:pPr>
                            <w:r w:rsidRPr="00222B1A">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18FCB" id="Text Box 27" o:spid="_x0000_s1044" type="#_x0000_t202" style="position:absolute;margin-left:-23.6pt;margin-top:-.55pt;width:29.35pt;height:2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" fillcolor="white [3201]" stroked="f" strokeweight=".5pt">
                <v:textbox>
                  <w:txbxContent>
                    <w:p w14:paraId="3F481E3B" w14:textId="77777777" w:rsidR="00437A3A" w:rsidRPr="00222B1A" w:rsidRDefault="00437A3A" w:rsidP="00437A3A">
                      <w:pPr>
                        <w:rPr>
                          <w:rFonts w:ascii="Arial" w:hAnsi="Arial" w:cs="Arial"/>
                        </w:rPr>
                      </w:pPr>
                      <w:r w:rsidRPr="00222B1A">
                        <w:rPr>
                          <w:rFonts w:ascii="Arial" w:hAnsi="Arial" w:cs="Arial"/>
                        </w:rPr>
                        <w:t>a</w:t>
                      </w:r>
                    </w:p>
                  </w:txbxContent>
                </v:textbox>
              </v:shape>
            </w:pict>
          </mc:Fallback>
        </mc:AlternateContent>
      </w:r>
      <w:r>
        <w:rPr>
          <w:b/>
          <w:bCs/>
          <w:noProof/>
        </w:rPr>
        <mc:AlternateContent>
          <mc:Choice Requires="wps">
            <w:drawing>
              <wp:anchor distT="0" distB="0" distL="114300" distR="114300" simplePos="0" relativeHeight="251726848" behindDoc="0" locked="0" layoutInCell="1" allowOverlap="1" wp14:anchorId="4F6EE575" wp14:editId="3A1A9E85">
                <wp:simplePos x="0" y="0"/>
                <wp:positionH relativeFrom="column">
                  <wp:posOffset>-397510</wp:posOffset>
                </wp:positionH>
                <wp:positionV relativeFrom="paragraph">
                  <wp:posOffset>3068320</wp:posOffset>
                </wp:positionV>
                <wp:extent cx="372533" cy="287796"/>
                <wp:effectExtent l="0" t="0" r="0" b="4445"/>
                <wp:wrapNone/>
                <wp:docPr id="29" name="Text Box 29"/>
                <wp:cNvGraphicFramePr/>
                <a:graphic xmlns:a="http://schemas.openxmlformats.org/drawingml/2006/main">
                  <a:graphicData uri="http://schemas.microsoft.com/office/word/2010/wordprocessingShape">
                    <wps:wsp>
                      <wps:cNvSpPr txBox="1"/>
                      <wps:spPr>
                        <a:xfrm>
                          <a:off x="0" y="0"/>
                          <a:ext cx="372533" cy="287796"/>
                        </a:xfrm>
                        <a:prstGeom prst="rect">
                          <a:avLst/>
                        </a:prstGeom>
                        <a:solidFill>
                          <a:schemeClr val="lt1"/>
                        </a:solidFill>
                        <a:ln w="6350">
                          <a:noFill/>
                        </a:ln>
                      </wps:spPr>
                      <wps:txbx>
                        <w:txbxContent>
                          <w:p w14:paraId="7A7CE4AB" w14:textId="77777777" w:rsidR="00437A3A" w:rsidRPr="00222B1A" w:rsidRDefault="00437A3A" w:rsidP="00437A3A">
                            <w:pPr>
                              <w:rPr>
                                <w:rFonts w:ascii="Arial" w:hAnsi="Arial" w:cs="Arial"/>
                              </w:rPr>
                            </w:pPr>
                            <w:r>
                              <w:rPr>
                                <w:rFonts w:ascii="Arial" w:hAnsi="Arial" w:cs="Arial"/>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EE575" id="Text Box 29" o:spid="_x0000_s1045" type="#_x0000_t202" style="position:absolute;margin-left:-31.3pt;margin-top:241.6pt;width:29.35pt;height:22.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" fillcolor="white [3201]" stroked="f" strokeweight=".5pt">
                <v:textbox>
                  <w:txbxContent>
                    <w:p w14:paraId="7A7CE4AB" w14:textId="77777777" w:rsidR="00437A3A" w:rsidRPr="00222B1A" w:rsidRDefault="00437A3A" w:rsidP="00437A3A">
                      <w:pPr>
                        <w:rPr>
                          <w:rFonts w:ascii="Arial" w:hAnsi="Arial" w:cs="Arial"/>
                        </w:rPr>
                      </w:pPr>
                      <w:r>
                        <w:rPr>
                          <w:rFonts w:ascii="Arial" w:hAnsi="Arial" w:cs="Arial"/>
                        </w:rPr>
                        <w:t>c</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4E7C7E5E" wp14:editId="2A40217F">
                <wp:simplePos x="0" y="0"/>
                <wp:positionH relativeFrom="column">
                  <wp:posOffset>120650</wp:posOffset>
                </wp:positionH>
                <wp:positionV relativeFrom="paragraph">
                  <wp:posOffset>6200775</wp:posOffset>
                </wp:positionV>
                <wp:extent cx="1828800" cy="182880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EDB65B6" w14:textId="53E289AD" w:rsidR="00644875" w:rsidRPr="00C248AE" w:rsidRDefault="00644875">
                            <w:pPr>
                              <w:rPr>
                                <w:rFonts w:ascii="Arial" w:hAnsi="Arial" w:cs="Arial"/>
                                <w:b/>
                                <w:bCs/>
                                <w:noProof/>
                              </w:rPr>
                            </w:pPr>
                            <w:r w:rsidRPr="00222B1A">
                              <w:rPr>
                                <w:rFonts w:ascii="Arial" w:hAnsi="Arial" w:cs="Arial"/>
                                <w:b/>
                                <w:bCs/>
                                <w:noProof/>
                              </w:rPr>
                              <w:t>Figure S</w:t>
                            </w:r>
                            <w:r w:rsidR="00B21C5B">
                              <w:rPr>
                                <w:rFonts w:ascii="Arial" w:hAnsi="Arial" w:cs="Arial"/>
                                <w:b/>
                                <w:bCs/>
                                <w:noProof/>
                              </w:rPr>
                              <w:t>8</w:t>
                            </w:r>
                            <w:r w:rsidRPr="00222B1A">
                              <w:rPr>
                                <w:rFonts w:ascii="Arial" w:hAnsi="Arial" w:cs="Arial"/>
                                <w:noProof/>
                              </w:rPr>
                              <w:t xml:space="preserve">: Quality control to assess the </w:t>
                            </w:r>
                            <w:r>
                              <w:rPr>
                                <w:rFonts w:ascii="Arial" w:hAnsi="Arial" w:cs="Arial"/>
                                <w:noProof/>
                              </w:rPr>
                              <w:t xml:space="preserve">validity of the sequencing and downstream </w:t>
                            </w:r>
                            <w:r w:rsidRPr="00222B1A">
                              <w:rPr>
                                <w:rFonts w:ascii="Arial" w:hAnsi="Arial" w:cs="Arial"/>
                                <w:noProof/>
                              </w:rPr>
                              <w:t>analysis</w:t>
                            </w:r>
                            <w:r>
                              <w:rPr>
                                <w:rFonts w:ascii="Arial" w:hAnsi="Arial" w:cs="Arial"/>
                                <w:noProof/>
                              </w:rPr>
                              <w:t xml:space="preserve"> tools. </w:t>
                            </w:r>
                            <w:r w:rsidRPr="00222B1A">
                              <w:rPr>
                                <w:rFonts w:ascii="Arial" w:hAnsi="Arial" w:cs="Arial"/>
                                <w:noProof/>
                              </w:rPr>
                              <w:t xml:space="preserve">(a) and (b) Principal Component Analysis of the resistome. </w:t>
                            </w:r>
                            <w:r w:rsidR="00232E67">
                              <w:rPr>
                                <w:rFonts w:ascii="Arial" w:hAnsi="Arial" w:cs="Arial"/>
                                <w:noProof/>
                              </w:rPr>
                              <w:t>The relative abundance of r</w:t>
                            </w:r>
                            <w:r w:rsidRPr="00222B1A">
                              <w:rPr>
                                <w:rFonts w:ascii="Arial" w:hAnsi="Arial" w:cs="Arial"/>
                                <w:noProof/>
                              </w:rPr>
                              <w:t>esistome samples have been centered log-ratio transformed and have been plotted using</w:t>
                            </w:r>
                            <w:r w:rsidR="00B253A8">
                              <w:rPr>
                                <w:rFonts w:ascii="Arial" w:hAnsi="Arial" w:cs="Arial"/>
                                <w:noProof/>
                              </w:rPr>
                              <w:t xml:space="preserve"> the</w:t>
                            </w:r>
                            <w:r w:rsidRPr="00222B1A">
                              <w:rPr>
                                <w:rFonts w:ascii="Arial" w:hAnsi="Arial" w:cs="Arial"/>
                                <w:noProof/>
                              </w:rPr>
                              <w:t xml:space="preserve"> Euclidean distance. (a) shows the samples by sequencing type (paired or single-end) and (b) is by sequencing batch number. (c) and (d) Downstream analysis of duplicated 6-week sample with </w:t>
                            </w:r>
                            <w:r w:rsidRPr="00222B1A">
                              <w:rPr>
                                <w:rFonts w:ascii="Arial" w:hAnsi="Arial" w:cs="Arial"/>
                              </w:rPr>
                              <w:t>shotgun 18 and 23 numbered for the batches the sample was run on.</w:t>
                            </w:r>
                            <w:r>
                              <w:rPr>
                                <w:rFonts w:ascii="Arial" w:hAnsi="Arial" w:cs="Arial"/>
                              </w:rPr>
                              <w:t xml:space="preserve"> </w:t>
                            </w:r>
                            <w:r w:rsidRPr="00232E67">
                              <w:rPr>
                                <w:rFonts w:ascii="Arial" w:hAnsi="Arial" w:cs="Arial"/>
                                <w:i/>
                                <w:iCs/>
                              </w:rPr>
                              <w:t>P</w:t>
                            </w:r>
                            <w:r>
                              <w:rPr>
                                <w:rFonts w:ascii="Arial" w:hAnsi="Arial" w:cs="Arial"/>
                              </w:rPr>
                              <w:t>-values calculated using pearson correlation.</w:t>
                            </w:r>
                            <w:r w:rsidRPr="00222B1A">
                              <w:rPr>
                                <w:rFonts w:ascii="Arial" w:hAnsi="Arial" w:cs="Arial"/>
                                <w:noProof/>
                              </w:rPr>
                              <w:t xml:space="preserve"> (c) Counts are the normalized count for the antimicrobial resistance gene marker in reads per kilobase of referen</w:t>
                            </w:r>
                            <w:r w:rsidR="0064626F">
                              <w:rPr>
                                <w:rFonts w:ascii="Arial" w:hAnsi="Arial" w:cs="Arial"/>
                                <w:noProof/>
                              </w:rPr>
                              <w:t>c</w:t>
                            </w:r>
                            <w:r w:rsidRPr="00222B1A">
                              <w:rPr>
                                <w:rFonts w:ascii="Arial" w:hAnsi="Arial" w:cs="Arial"/>
                                <w:noProof/>
                              </w:rPr>
                              <w:t>e sequence per million sample reads and hits is the number of valid hits to the antimicrobial resistance gene marker. (d)</w:t>
                            </w:r>
                            <w:r w:rsidRPr="00222B1A">
                              <w:rPr>
                                <w:rFonts w:ascii="Arial" w:hAnsi="Arial" w:cs="Arial"/>
                              </w:rPr>
                              <w:t xml:space="preserve"> MetaPhlAn2 relative abundance overlap between the duplicated sample runs</w:t>
                            </w:r>
                            <w:r>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E7C7E5E" id="Text Box 17" o:spid="_x0000_s1046" type="#_x0000_t202" style="position:absolute;margin-left:9.5pt;margin-top:488.25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" filled="f" stroked="f" strokeweight=".5pt">
                <v:textbox style="mso-fit-shape-to-text:t">
                  <w:txbxContent>
                    <w:p w14:paraId="6EDB65B6" w14:textId="53E289AD" w:rsidR="00644875" w:rsidRPr="00C248AE" w:rsidRDefault="00644875">
                      <w:pPr>
                        <w:rPr>
                          <w:rFonts w:ascii="Arial" w:hAnsi="Arial" w:cs="Arial"/>
                          <w:b/>
                          <w:bCs/>
                          <w:noProof/>
                        </w:rPr>
                      </w:pPr>
                      <w:r w:rsidRPr="00222B1A">
                        <w:rPr>
                          <w:rFonts w:ascii="Arial" w:hAnsi="Arial" w:cs="Arial"/>
                          <w:b/>
                          <w:bCs/>
                          <w:noProof/>
                        </w:rPr>
                        <w:t>Figure S</w:t>
                      </w:r>
                      <w:r w:rsidR="00B21C5B">
                        <w:rPr>
                          <w:rFonts w:ascii="Arial" w:hAnsi="Arial" w:cs="Arial"/>
                          <w:b/>
                          <w:bCs/>
                          <w:noProof/>
                        </w:rPr>
                        <w:t>8</w:t>
                      </w:r>
                      <w:r w:rsidRPr="00222B1A">
                        <w:rPr>
                          <w:rFonts w:ascii="Arial" w:hAnsi="Arial" w:cs="Arial"/>
                          <w:noProof/>
                        </w:rPr>
                        <w:t xml:space="preserve">: Quality control to assess the </w:t>
                      </w:r>
                      <w:r>
                        <w:rPr>
                          <w:rFonts w:ascii="Arial" w:hAnsi="Arial" w:cs="Arial"/>
                          <w:noProof/>
                        </w:rPr>
                        <w:t xml:space="preserve">validity of the sequencing and downstream </w:t>
                      </w:r>
                      <w:r w:rsidRPr="00222B1A">
                        <w:rPr>
                          <w:rFonts w:ascii="Arial" w:hAnsi="Arial" w:cs="Arial"/>
                          <w:noProof/>
                        </w:rPr>
                        <w:t>analysis</w:t>
                      </w:r>
                      <w:r>
                        <w:rPr>
                          <w:rFonts w:ascii="Arial" w:hAnsi="Arial" w:cs="Arial"/>
                          <w:noProof/>
                        </w:rPr>
                        <w:t xml:space="preserve"> tools. </w:t>
                      </w:r>
                      <w:r w:rsidRPr="00222B1A">
                        <w:rPr>
                          <w:rFonts w:ascii="Arial" w:hAnsi="Arial" w:cs="Arial"/>
                          <w:noProof/>
                        </w:rPr>
                        <w:t xml:space="preserve">(a) and (b) Principal Component Analysis of the resistome. </w:t>
                      </w:r>
                      <w:r w:rsidR="00232E67">
                        <w:rPr>
                          <w:rFonts w:ascii="Arial" w:hAnsi="Arial" w:cs="Arial"/>
                          <w:noProof/>
                        </w:rPr>
                        <w:t>The relative abundance of r</w:t>
                      </w:r>
                      <w:r w:rsidRPr="00222B1A">
                        <w:rPr>
                          <w:rFonts w:ascii="Arial" w:hAnsi="Arial" w:cs="Arial"/>
                          <w:noProof/>
                        </w:rPr>
                        <w:t>esistome samples have been centered log-ratio transformed and have been plotted using</w:t>
                      </w:r>
                      <w:r w:rsidR="00B253A8">
                        <w:rPr>
                          <w:rFonts w:ascii="Arial" w:hAnsi="Arial" w:cs="Arial"/>
                          <w:noProof/>
                        </w:rPr>
                        <w:t xml:space="preserve"> the</w:t>
                      </w:r>
                      <w:r w:rsidRPr="00222B1A">
                        <w:rPr>
                          <w:rFonts w:ascii="Arial" w:hAnsi="Arial" w:cs="Arial"/>
                          <w:noProof/>
                        </w:rPr>
                        <w:t xml:space="preserve"> Euclidean distance. (a) shows the samples by sequencing type (paired or single-end) and (b) is by sequencing batch number. (c) and (d) Downstream analysis of duplicated 6-week sample with </w:t>
                      </w:r>
                      <w:r w:rsidRPr="00222B1A">
                        <w:rPr>
                          <w:rFonts w:ascii="Arial" w:hAnsi="Arial" w:cs="Arial"/>
                        </w:rPr>
                        <w:t>shotgun 18 and 23 numbered for the batches the sample was run on.</w:t>
                      </w:r>
                      <w:r>
                        <w:rPr>
                          <w:rFonts w:ascii="Arial" w:hAnsi="Arial" w:cs="Arial"/>
                        </w:rPr>
                        <w:t xml:space="preserve"> </w:t>
                      </w:r>
                      <w:r w:rsidRPr="00232E67">
                        <w:rPr>
                          <w:rFonts w:ascii="Arial" w:hAnsi="Arial" w:cs="Arial"/>
                          <w:i/>
                          <w:iCs/>
                        </w:rPr>
                        <w:t>P</w:t>
                      </w:r>
                      <w:r>
                        <w:rPr>
                          <w:rFonts w:ascii="Arial" w:hAnsi="Arial" w:cs="Arial"/>
                        </w:rPr>
                        <w:t>-values calculated using pearson correlation.</w:t>
                      </w:r>
                      <w:r w:rsidRPr="00222B1A">
                        <w:rPr>
                          <w:rFonts w:ascii="Arial" w:hAnsi="Arial" w:cs="Arial"/>
                          <w:noProof/>
                        </w:rPr>
                        <w:t xml:space="preserve"> (c) Counts are the normalized count for the antimicrobial resistance gene marker in reads per kilobase of referen</w:t>
                      </w:r>
                      <w:r w:rsidR="0064626F">
                        <w:rPr>
                          <w:rFonts w:ascii="Arial" w:hAnsi="Arial" w:cs="Arial"/>
                          <w:noProof/>
                        </w:rPr>
                        <w:t>c</w:t>
                      </w:r>
                      <w:r w:rsidRPr="00222B1A">
                        <w:rPr>
                          <w:rFonts w:ascii="Arial" w:hAnsi="Arial" w:cs="Arial"/>
                          <w:noProof/>
                        </w:rPr>
                        <w:t>e sequence per million sample reads and hits is the number of valid hits to the antimicrobial resistance gene marker. (d)</w:t>
                      </w:r>
                      <w:r w:rsidRPr="00222B1A">
                        <w:rPr>
                          <w:rFonts w:ascii="Arial" w:hAnsi="Arial" w:cs="Arial"/>
                        </w:rPr>
                        <w:t xml:space="preserve"> MetaPhlAn2 relative abundance overlap between the duplicated sample runs</w:t>
                      </w:r>
                      <w:r>
                        <w:rPr>
                          <w:rFonts w:ascii="Arial" w:hAnsi="Arial" w:cs="Arial"/>
                        </w:rPr>
                        <w:t>.</w:t>
                      </w:r>
                    </w:p>
                  </w:txbxContent>
                </v:textbox>
                <w10:wrap type="square"/>
              </v:shape>
            </w:pict>
          </mc:Fallback>
        </mc:AlternateContent>
      </w:r>
      <w:r>
        <w:rPr>
          <w:noProof/>
        </w:rPr>
        <w:drawing>
          <wp:anchor distT="0" distB="0" distL="114300" distR="114300" simplePos="0" relativeHeight="251748352" behindDoc="0" locked="0" layoutInCell="1" allowOverlap="1" wp14:anchorId="66C29618" wp14:editId="7951BC0E">
            <wp:simplePos x="0" y="0"/>
            <wp:positionH relativeFrom="margin">
              <wp:align>right</wp:align>
            </wp:positionH>
            <wp:positionV relativeFrom="margin">
              <wp:align>top</wp:align>
            </wp:positionV>
            <wp:extent cx="2883535" cy="28835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tch_resistome_PC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3535" cy="2883535"/>
                    </a:xfrm>
                    <a:prstGeom prst="rect">
                      <a:avLst/>
                    </a:prstGeom>
                  </pic:spPr>
                </pic:pic>
              </a:graphicData>
            </a:graphic>
          </wp:anchor>
        </w:drawing>
      </w:r>
      <w:r>
        <w:rPr>
          <w:b/>
          <w:bCs/>
          <w:noProof/>
        </w:rPr>
        <w:drawing>
          <wp:inline distT="0" distB="0" distL="0" distR="0" wp14:anchorId="49236AAA" wp14:editId="4FA86AC2">
            <wp:extent cx="3078480" cy="2946400"/>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ortbred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5408" cy="3096595"/>
                    </a:xfrm>
                    <a:prstGeom prst="rect">
                      <a:avLst/>
                    </a:prstGeom>
                  </pic:spPr>
                </pic:pic>
              </a:graphicData>
            </a:graphic>
          </wp:inline>
        </w:drawing>
      </w:r>
      <w:r>
        <w:rPr>
          <w:b/>
          <w:bCs/>
          <w:noProof/>
        </w:rPr>
        <w:drawing>
          <wp:inline distT="0" distB="0" distL="0" distR="0" wp14:anchorId="434291A1" wp14:editId="0B14701E">
            <wp:extent cx="2844278" cy="2889955"/>
            <wp:effectExtent l="0" t="0" r="635" b="5715"/>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taphlan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73307" cy="2919450"/>
                    </a:xfrm>
                    <a:prstGeom prst="rect">
                      <a:avLst/>
                    </a:prstGeom>
                  </pic:spPr>
                </pic:pic>
              </a:graphicData>
            </a:graphic>
          </wp:inline>
        </w:drawing>
      </w:r>
    </w:p>
    <w:p w14:paraId="65DDEF82" w14:textId="0C74B507" w:rsidR="005065E2" w:rsidRPr="00644875" w:rsidRDefault="008846C2" w:rsidP="005065E2">
      <w:r>
        <w:rPr>
          <w:rFonts w:ascii="Arial" w:hAnsi="Arial" w:cs="Arial"/>
          <w:b/>
          <w:bCs/>
          <w:u w:val="single"/>
        </w:rPr>
        <w:lastRenderedPageBreak/>
        <w:t xml:space="preserve">Supplementary Methods: </w:t>
      </w:r>
      <w:r w:rsidR="005065E2" w:rsidRPr="005065E2">
        <w:rPr>
          <w:rFonts w:ascii="Arial" w:hAnsi="Arial" w:cs="Arial"/>
          <w:u w:val="single"/>
        </w:rPr>
        <w:t xml:space="preserve">Infant Feeding Mode </w:t>
      </w:r>
      <w:r w:rsidR="00370C5D">
        <w:rPr>
          <w:rFonts w:ascii="Arial" w:hAnsi="Arial" w:cs="Arial"/>
          <w:u w:val="single"/>
        </w:rPr>
        <w:t xml:space="preserve">up to </w:t>
      </w:r>
      <w:r w:rsidR="00647780">
        <w:rPr>
          <w:rFonts w:ascii="Arial" w:hAnsi="Arial" w:cs="Arial"/>
          <w:u w:val="single"/>
        </w:rPr>
        <w:t>the Time of Stool Sample Collection</w:t>
      </w:r>
      <w:r w:rsidR="00477C19">
        <w:rPr>
          <w:rFonts w:ascii="Arial" w:hAnsi="Arial" w:cs="Arial"/>
          <w:u w:val="single"/>
        </w:rPr>
        <w:t>*</w:t>
      </w:r>
      <w:r w:rsidR="00647780">
        <w:rPr>
          <w:rFonts w:ascii="Arial" w:hAnsi="Arial" w:cs="Arial"/>
          <w:u w:val="single"/>
        </w:rPr>
        <w:t xml:space="preserve"> </w:t>
      </w:r>
      <w:r w:rsidR="00647780" w:rsidRPr="005065E2">
        <w:rPr>
          <w:rFonts w:ascii="Arial" w:hAnsi="Arial" w:cs="Arial"/>
          <w:u w:val="single"/>
        </w:rPr>
        <w:t xml:space="preserve"> </w:t>
      </w:r>
    </w:p>
    <w:p w14:paraId="571B9E39" w14:textId="77777777" w:rsidR="005065E2" w:rsidRPr="005065E2" w:rsidRDefault="005065E2" w:rsidP="005065E2">
      <w:pPr>
        <w:rPr>
          <w:rFonts w:ascii="Arial" w:hAnsi="Arial" w:cs="Arial"/>
        </w:rPr>
      </w:pPr>
    </w:p>
    <w:p w14:paraId="5991E1EC" w14:textId="50E2611E" w:rsidR="005065E2" w:rsidRPr="005065E2" w:rsidRDefault="005065E2" w:rsidP="005065E2">
      <w:pPr>
        <w:rPr>
          <w:rFonts w:ascii="Arial" w:hAnsi="Arial" w:cs="Arial"/>
        </w:rPr>
      </w:pPr>
      <w:r w:rsidRPr="005065E2">
        <w:rPr>
          <w:rFonts w:ascii="Arial" w:hAnsi="Arial" w:cs="Arial"/>
        </w:rPr>
        <w:t>Description:</w:t>
      </w:r>
    </w:p>
    <w:p w14:paraId="4C95062E" w14:textId="77777777" w:rsidR="005065E2" w:rsidRPr="005065E2" w:rsidRDefault="005065E2" w:rsidP="005065E2">
      <w:pPr>
        <w:rPr>
          <w:rFonts w:ascii="Arial" w:hAnsi="Arial" w:cs="Arial"/>
        </w:rPr>
      </w:pPr>
    </w:p>
    <w:p w14:paraId="0C1AFEB0" w14:textId="2D5C2782" w:rsidR="005065E2" w:rsidRPr="005065E2" w:rsidRDefault="005065E2" w:rsidP="005065E2">
      <w:pPr>
        <w:rPr>
          <w:rFonts w:ascii="Arial" w:hAnsi="Arial" w:cs="Arial"/>
        </w:rPr>
      </w:pPr>
      <w:r w:rsidRPr="005065E2">
        <w:rPr>
          <w:rFonts w:ascii="Arial" w:hAnsi="Arial" w:cs="Arial"/>
        </w:rPr>
        <w:t>Infant feeding mode is a variable derived from the New Hampshire Birth Cohort Study (NHBCS) covariate data. It is a function of sample age and it</w:t>
      </w:r>
      <w:r w:rsidR="00494C99">
        <w:rPr>
          <w:rFonts w:ascii="Arial" w:hAnsi="Arial" w:cs="Arial"/>
        </w:rPr>
        <w:t xml:space="preserve"> </w:t>
      </w:r>
      <w:r w:rsidR="00370C5D">
        <w:rPr>
          <w:rFonts w:ascii="Arial" w:hAnsi="Arial" w:cs="Arial"/>
        </w:rPr>
        <w:t>was</w:t>
      </w:r>
      <w:r w:rsidRPr="005065E2">
        <w:rPr>
          <w:rFonts w:ascii="Arial" w:hAnsi="Arial" w:cs="Arial"/>
        </w:rPr>
        <w:t xml:space="preserve"> inferred from questionnaire data</w:t>
      </w:r>
      <w:r w:rsidR="00477C19">
        <w:rPr>
          <w:rFonts w:ascii="Arial" w:hAnsi="Arial" w:cs="Arial"/>
        </w:rPr>
        <w:t xml:space="preserve"> </w:t>
      </w:r>
      <w:r w:rsidR="0036074B">
        <w:rPr>
          <w:rFonts w:ascii="Arial" w:hAnsi="Arial" w:cs="Arial"/>
        </w:rPr>
        <w:t xml:space="preserve">that </w:t>
      </w:r>
      <w:r w:rsidR="00370C5D">
        <w:rPr>
          <w:rFonts w:ascii="Arial" w:hAnsi="Arial" w:cs="Arial"/>
        </w:rPr>
        <w:t xml:space="preserve">could </w:t>
      </w:r>
      <w:r w:rsidR="0036074B">
        <w:rPr>
          <w:rFonts w:ascii="Arial" w:hAnsi="Arial" w:cs="Arial"/>
        </w:rPr>
        <w:t>include time periods from</w:t>
      </w:r>
      <w:r w:rsidR="00477C19">
        <w:rPr>
          <w:rFonts w:ascii="Arial" w:hAnsi="Arial" w:cs="Arial"/>
        </w:rPr>
        <w:t xml:space="preserve"> 4, 8, 12, 18, 24, 30, 36, 42, 48, 54, and 60 </w:t>
      </w:r>
      <w:r w:rsidRPr="005065E2">
        <w:rPr>
          <w:rFonts w:ascii="Arial" w:hAnsi="Arial" w:cs="Arial"/>
        </w:rPr>
        <w:t>months, as well as the age of breastmilk samples if present for a</w:t>
      </w:r>
      <w:r w:rsidR="00370C5D">
        <w:rPr>
          <w:rFonts w:ascii="Arial" w:hAnsi="Arial" w:cs="Arial"/>
        </w:rPr>
        <w:t xml:space="preserve"> mother-infant dyad</w:t>
      </w:r>
      <w:r w:rsidRPr="005065E2">
        <w:rPr>
          <w:rFonts w:ascii="Arial" w:hAnsi="Arial" w:cs="Arial"/>
        </w:rPr>
        <w:t xml:space="preserve">. </w:t>
      </w:r>
    </w:p>
    <w:p w14:paraId="02A94F9A" w14:textId="77777777" w:rsidR="005065E2" w:rsidRPr="005065E2" w:rsidRDefault="005065E2" w:rsidP="005065E2">
      <w:pPr>
        <w:rPr>
          <w:rFonts w:ascii="Arial" w:hAnsi="Arial" w:cs="Arial"/>
        </w:rPr>
      </w:pPr>
    </w:p>
    <w:p w14:paraId="345F7A1F" w14:textId="17ACC911" w:rsidR="005065E2" w:rsidRPr="005065E2" w:rsidRDefault="00370C5D" w:rsidP="005065E2">
      <w:pPr>
        <w:rPr>
          <w:rFonts w:ascii="Arial" w:hAnsi="Arial" w:cs="Arial"/>
        </w:rPr>
      </w:pPr>
      <w:r>
        <w:rPr>
          <w:rFonts w:ascii="Arial" w:hAnsi="Arial" w:cs="Arial"/>
        </w:rPr>
        <w:t>F</w:t>
      </w:r>
      <w:r w:rsidR="005065E2" w:rsidRPr="005065E2">
        <w:rPr>
          <w:rFonts w:ascii="Arial" w:hAnsi="Arial" w:cs="Arial"/>
        </w:rPr>
        <w:t xml:space="preserve">eeding mode </w:t>
      </w:r>
      <w:r>
        <w:rPr>
          <w:rFonts w:ascii="Arial" w:hAnsi="Arial" w:cs="Arial"/>
        </w:rPr>
        <w:t xml:space="preserve">up to </w:t>
      </w:r>
      <w:r w:rsidR="00647780">
        <w:rPr>
          <w:rFonts w:ascii="Arial" w:hAnsi="Arial" w:cs="Arial"/>
        </w:rPr>
        <w:t xml:space="preserve">the time of stool sample collection </w:t>
      </w:r>
      <w:r>
        <w:rPr>
          <w:rFonts w:ascii="Arial" w:hAnsi="Arial" w:cs="Arial"/>
        </w:rPr>
        <w:t>was</w:t>
      </w:r>
      <w:r w:rsidRPr="005065E2">
        <w:rPr>
          <w:rFonts w:ascii="Arial" w:hAnsi="Arial" w:cs="Arial"/>
        </w:rPr>
        <w:t xml:space="preserve"> </w:t>
      </w:r>
      <w:r w:rsidR="005065E2" w:rsidRPr="005065E2">
        <w:rPr>
          <w:rFonts w:ascii="Arial" w:hAnsi="Arial" w:cs="Arial"/>
        </w:rPr>
        <w:t>defined as:</w:t>
      </w:r>
    </w:p>
    <w:p w14:paraId="4DDCD36D" w14:textId="5596589C" w:rsidR="005065E2" w:rsidRPr="005065E2" w:rsidRDefault="005065E2" w:rsidP="005065E2">
      <w:pPr>
        <w:ind w:left="720"/>
        <w:rPr>
          <w:rFonts w:ascii="Arial" w:hAnsi="Arial" w:cs="Arial"/>
        </w:rPr>
      </w:pPr>
      <w:r w:rsidRPr="005065E2">
        <w:rPr>
          <w:rFonts w:ascii="Arial" w:hAnsi="Arial" w:cs="Arial"/>
        </w:rPr>
        <w:t xml:space="preserve">0 = unable to determine from available </w:t>
      </w:r>
      <w:r w:rsidR="00370C5D" w:rsidRPr="005065E2">
        <w:rPr>
          <w:rFonts w:ascii="Arial" w:hAnsi="Arial" w:cs="Arial"/>
        </w:rPr>
        <w:t xml:space="preserve">information </w:t>
      </w:r>
    </w:p>
    <w:p w14:paraId="2BA7D71D" w14:textId="1DDC927D" w:rsidR="005065E2" w:rsidRPr="005065E2" w:rsidRDefault="005065E2" w:rsidP="005065E2">
      <w:pPr>
        <w:ind w:left="720"/>
        <w:rPr>
          <w:rFonts w:ascii="Arial" w:hAnsi="Arial" w:cs="Arial"/>
        </w:rPr>
      </w:pPr>
      <w:r w:rsidRPr="005065E2">
        <w:rPr>
          <w:rFonts w:ascii="Arial" w:hAnsi="Arial" w:cs="Arial"/>
        </w:rPr>
        <w:t xml:space="preserve">1 = </w:t>
      </w:r>
      <w:r w:rsidR="0076423F">
        <w:rPr>
          <w:rFonts w:ascii="Arial" w:hAnsi="Arial" w:cs="Arial"/>
        </w:rPr>
        <w:t>e</w:t>
      </w:r>
      <w:r w:rsidRPr="005065E2">
        <w:rPr>
          <w:rFonts w:ascii="Arial" w:hAnsi="Arial" w:cs="Arial"/>
        </w:rPr>
        <w:t>xclusively breastfed</w:t>
      </w:r>
    </w:p>
    <w:p w14:paraId="60F43732" w14:textId="58568918" w:rsidR="005065E2" w:rsidRPr="005065E2" w:rsidRDefault="005065E2" w:rsidP="005065E2">
      <w:pPr>
        <w:ind w:left="720"/>
        <w:rPr>
          <w:rFonts w:ascii="Arial" w:hAnsi="Arial" w:cs="Arial"/>
        </w:rPr>
      </w:pPr>
      <w:r w:rsidRPr="005065E2">
        <w:rPr>
          <w:rFonts w:ascii="Arial" w:hAnsi="Arial" w:cs="Arial"/>
        </w:rPr>
        <w:t xml:space="preserve">2 = </w:t>
      </w:r>
      <w:r w:rsidR="0076423F">
        <w:rPr>
          <w:rFonts w:ascii="Arial" w:hAnsi="Arial" w:cs="Arial"/>
        </w:rPr>
        <w:t>e</w:t>
      </w:r>
      <w:r w:rsidRPr="005065E2">
        <w:rPr>
          <w:rFonts w:ascii="Arial" w:hAnsi="Arial" w:cs="Arial"/>
        </w:rPr>
        <w:t>xclusively formula fed</w:t>
      </w:r>
    </w:p>
    <w:p w14:paraId="6BFABD9C" w14:textId="32055BF8" w:rsidR="005065E2" w:rsidRPr="005065E2" w:rsidRDefault="005065E2" w:rsidP="00783647">
      <w:pPr>
        <w:ind w:left="720"/>
        <w:rPr>
          <w:rFonts w:ascii="Arial" w:hAnsi="Arial" w:cs="Arial"/>
        </w:rPr>
      </w:pPr>
      <w:r w:rsidRPr="005065E2">
        <w:rPr>
          <w:rFonts w:ascii="Arial" w:hAnsi="Arial" w:cs="Arial"/>
        </w:rPr>
        <w:t xml:space="preserve">3 = </w:t>
      </w:r>
      <w:r w:rsidR="00370C5D">
        <w:rPr>
          <w:rFonts w:ascii="Arial" w:hAnsi="Arial" w:cs="Arial"/>
        </w:rPr>
        <w:t>combination fed</w:t>
      </w:r>
    </w:p>
    <w:p w14:paraId="0D490276" w14:textId="77777777" w:rsidR="005065E2" w:rsidRPr="005065E2" w:rsidRDefault="005065E2" w:rsidP="005065E2">
      <w:pPr>
        <w:rPr>
          <w:rFonts w:ascii="Arial" w:hAnsi="Arial" w:cs="Arial"/>
        </w:rPr>
      </w:pPr>
      <w:r w:rsidRPr="005065E2">
        <w:rPr>
          <w:rFonts w:ascii="Arial" w:hAnsi="Arial" w:cs="Arial"/>
        </w:rPr>
        <w:t>The feeding mode censor is defined as:</w:t>
      </w:r>
    </w:p>
    <w:p w14:paraId="44F014DA" w14:textId="77777777" w:rsidR="005065E2" w:rsidRPr="005065E2" w:rsidRDefault="005065E2" w:rsidP="005065E2">
      <w:pPr>
        <w:ind w:left="720"/>
        <w:rPr>
          <w:rFonts w:ascii="Arial" w:hAnsi="Arial" w:cs="Arial"/>
        </w:rPr>
      </w:pPr>
      <w:r w:rsidRPr="005065E2">
        <w:rPr>
          <w:rFonts w:ascii="Arial" w:hAnsi="Arial" w:cs="Arial"/>
        </w:rPr>
        <w:t>0 = zero or little confidence in inferred feeding mode value; use not recommended</w:t>
      </w:r>
    </w:p>
    <w:p w14:paraId="495CBA93" w14:textId="77777777" w:rsidR="005065E2" w:rsidRPr="005065E2" w:rsidRDefault="005065E2" w:rsidP="005065E2">
      <w:pPr>
        <w:ind w:left="720"/>
        <w:rPr>
          <w:rFonts w:ascii="Arial" w:hAnsi="Arial" w:cs="Arial"/>
        </w:rPr>
      </w:pPr>
      <w:r w:rsidRPr="005065E2">
        <w:rPr>
          <w:rFonts w:ascii="Arial" w:hAnsi="Arial" w:cs="Arial"/>
        </w:rPr>
        <w:t>1 = reasonable confidence based on the information available</w:t>
      </w:r>
    </w:p>
    <w:p w14:paraId="056E68E8" w14:textId="77777777" w:rsidR="005065E2" w:rsidRPr="005065E2" w:rsidRDefault="005065E2" w:rsidP="005065E2">
      <w:pPr>
        <w:rPr>
          <w:rFonts w:ascii="Arial" w:hAnsi="Arial" w:cs="Arial"/>
        </w:rPr>
      </w:pPr>
    </w:p>
    <w:p w14:paraId="77BB350A" w14:textId="12A60FA4" w:rsidR="005065E2" w:rsidRPr="005065E2" w:rsidRDefault="005065E2" w:rsidP="005065E2">
      <w:pPr>
        <w:rPr>
          <w:rFonts w:ascii="Arial" w:hAnsi="Arial" w:cs="Arial"/>
        </w:rPr>
      </w:pPr>
      <w:r w:rsidRPr="005065E2">
        <w:rPr>
          <w:rFonts w:ascii="Arial" w:hAnsi="Arial" w:cs="Arial"/>
        </w:rPr>
        <w:t>Method:</w:t>
      </w:r>
    </w:p>
    <w:p w14:paraId="63EEB9A4" w14:textId="77777777" w:rsidR="005065E2" w:rsidRPr="005065E2" w:rsidRDefault="005065E2" w:rsidP="005065E2">
      <w:pPr>
        <w:rPr>
          <w:rFonts w:ascii="Arial" w:hAnsi="Arial" w:cs="Arial"/>
        </w:rPr>
      </w:pPr>
    </w:p>
    <w:p w14:paraId="5854AFE7" w14:textId="32E18062" w:rsidR="005065E2" w:rsidRPr="005065E2" w:rsidRDefault="005065E2" w:rsidP="005065E2">
      <w:pPr>
        <w:rPr>
          <w:rFonts w:ascii="Arial" w:hAnsi="Arial" w:cs="Arial"/>
        </w:rPr>
      </w:pPr>
      <w:r w:rsidRPr="005065E2">
        <w:rPr>
          <w:rFonts w:ascii="Arial" w:hAnsi="Arial" w:cs="Arial"/>
        </w:rPr>
        <w:t xml:space="preserve">The custom code computes feeding mode </w:t>
      </w:r>
      <w:r w:rsidR="00370C5D">
        <w:rPr>
          <w:rFonts w:ascii="Arial" w:hAnsi="Arial" w:cs="Arial"/>
        </w:rPr>
        <w:t xml:space="preserve">up to </w:t>
      </w:r>
      <w:r w:rsidR="0037725E">
        <w:rPr>
          <w:rFonts w:ascii="Arial" w:hAnsi="Arial" w:cs="Arial"/>
        </w:rPr>
        <w:t xml:space="preserve">the time of collection </w:t>
      </w:r>
      <w:r w:rsidR="00370C5D">
        <w:rPr>
          <w:rFonts w:ascii="Arial" w:hAnsi="Arial" w:cs="Arial"/>
        </w:rPr>
        <w:t>of individual</w:t>
      </w:r>
      <w:r w:rsidR="00370C5D" w:rsidRPr="005065E2">
        <w:rPr>
          <w:rFonts w:ascii="Arial" w:hAnsi="Arial" w:cs="Arial"/>
        </w:rPr>
        <w:t xml:space="preserve"> </w:t>
      </w:r>
      <w:r w:rsidR="00370C5D">
        <w:rPr>
          <w:rFonts w:ascii="Arial" w:hAnsi="Arial" w:cs="Arial"/>
        </w:rPr>
        <w:t>stool</w:t>
      </w:r>
      <w:r w:rsidRPr="005065E2">
        <w:rPr>
          <w:rFonts w:ascii="Arial" w:hAnsi="Arial" w:cs="Arial"/>
        </w:rPr>
        <w:t xml:space="preserve"> samples and appends any new samples to pre-existing sample records. A key contribution is the software driven interactive analysis of formula text derived from telephone questionnaires to determine if the entry represents formula, milk, substitute breastmilk, or other non-formula foods. These entries are catalogued in a formula dictionary and aid in the detection of non-formula entries that would otherwise be interpreted as formula fed to the infant. The number of unique entries in the formula dictionary increases as new text is encountered. Every iteration of the script preserves previous calculations that have a censor = 1, replaces calculations that have a censor = 0, and makes suggested edits if new information has resulted in a different feeding mode suggestion.</w:t>
      </w:r>
      <w:r w:rsidR="00477C19">
        <w:rPr>
          <w:rFonts w:ascii="Arial" w:hAnsi="Arial" w:cs="Arial"/>
        </w:rPr>
        <w:t xml:space="preserve"> </w:t>
      </w:r>
      <w:r w:rsidR="0036074B">
        <w:rPr>
          <w:rFonts w:ascii="Arial" w:hAnsi="Arial" w:cs="Arial"/>
        </w:rPr>
        <w:t xml:space="preserve">Every entry is reviewed by a data analyst with particular attention to infants that the script flags as potentially having conflicting information. The feeding mode censor is set to 0 when there are unresolvable discrepancies in the </w:t>
      </w:r>
      <w:proofErr w:type="spellStart"/>
      <w:r w:rsidR="0036074B">
        <w:rPr>
          <w:rFonts w:ascii="Arial" w:hAnsi="Arial" w:cs="Arial"/>
        </w:rPr>
        <w:t>questionaire</w:t>
      </w:r>
      <w:proofErr w:type="spellEnd"/>
      <w:r w:rsidR="0036074B">
        <w:rPr>
          <w:rFonts w:ascii="Arial" w:hAnsi="Arial" w:cs="Arial"/>
        </w:rPr>
        <w:t xml:space="preserve"> responses.</w:t>
      </w:r>
    </w:p>
    <w:p w14:paraId="43ED1D44" w14:textId="77777777" w:rsidR="005065E2" w:rsidRPr="005065E2" w:rsidRDefault="005065E2" w:rsidP="005065E2">
      <w:pPr>
        <w:rPr>
          <w:rFonts w:ascii="Arial" w:hAnsi="Arial" w:cs="Arial"/>
        </w:rPr>
      </w:pPr>
    </w:p>
    <w:p w14:paraId="55ACEFF4" w14:textId="12AB5702" w:rsidR="00783647" w:rsidRDefault="005065E2" w:rsidP="005065E2">
      <w:pPr>
        <w:rPr>
          <w:rFonts w:ascii="Arial" w:hAnsi="Arial" w:cs="Arial"/>
        </w:rPr>
      </w:pPr>
      <w:r w:rsidRPr="005065E2">
        <w:rPr>
          <w:rFonts w:ascii="Arial" w:hAnsi="Arial" w:cs="Arial"/>
        </w:rPr>
        <w:t xml:space="preserve">The telephone questionnaire data </w:t>
      </w:r>
      <w:r w:rsidR="0037725E" w:rsidRPr="005065E2">
        <w:rPr>
          <w:rFonts w:ascii="Arial" w:hAnsi="Arial" w:cs="Arial"/>
        </w:rPr>
        <w:t>contain</w:t>
      </w:r>
      <w:r w:rsidR="0037725E">
        <w:rPr>
          <w:rFonts w:ascii="Arial" w:hAnsi="Arial" w:cs="Arial"/>
        </w:rPr>
        <w:t>ed</w:t>
      </w:r>
      <w:r w:rsidR="0037725E" w:rsidRPr="005065E2">
        <w:rPr>
          <w:rFonts w:ascii="Arial" w:hAnsi="Arial" w:cs="Arial"/>
        </w:rPr>
        <w:t xml:space="preserve"> </w:t>
      </w:r>
      <w:r w:rsidRPr="005065E2">
        <w:rPr>
          <w:rFonts w:ascii="Arial" w:hAnsi="Arial" w:cs="Arial"/>
        </w:rPr>
        <w:t xml:space="preserve">questions related to formula use </w:t>
      </w:r>
      <w:r w:rsidR="00454287">
        <w:rPr>
          <w:rFonts w:ascii="Arial" w:hAnsi="Arial" w:cs="Arial"/>
        </w:rPr>
        <w:t xml:space="preserve">based on responses at </w:t>
      </w:r>
      <w:r w:rsidR="00647780">
        <w:rPr>
          <w:rFonts w:ascii="Arial" w:hAnsi="Arial" w:cs="Arial"/>
        </w:rPr>
        <w:t>three</w:t>
      </w:r>
      <w:r w:rsidR="00454287">
        <w:rPr>
          <w:rFonts w:ascii="Arial" w:hAnsi="Arial" w:cs="Arial"/>
        </w:rPr>
        <w:t xml:space="preserve"> possible time points: </w:t>
      </w:r>
      <w:r w:rsidRPr="005065E2">
        <w:rPr>
          <w:rFonts w:ascii="Arial" w:hAnsi="Arial" w:cs="Arial"/>
        </w:rPr>
        <w:t>at 4, 8, and 12 months</w:t>
      </w:r>
      <w:r w:rsidR="00454287">
        <w:rPr>
          <w:rFonts w:ascii="Arial" w:hAnsi="Arial" w:cs="Arial"/>
        </w:rPr>
        <w:t xml:space="preserve">. </w:t>
      </w:r>
      <w:r w:rsidR="0036074B">
        <w:rPr>
          <w:rFonts w:ascii="Arial" w:hAnsi="Arial" w:cs="Arial"/>
        </w:rPr>
        <w:t>Additional t</w:t>
      </w:r>
      <w:r w:rsidR="00C37214">
        <w:rPr>
          <w:rFonts w:ascii="Arial" w:hAnsi="Arial" w:cs="Arial"/>
        </w:rPr>
        <w:t>imepoints beyond the 12</w:t>
      </w:r>
      <w:r w:rsidR="00D36B6D">
        <w:rPr>
          <w:rFonts w:ascii="Arial" w:hAnsi="Arial" w:cs="Arial"/>
        </w:rPr>
        <w:t xml:space="preserve"> month time point are used to </w:t>
      </w:r>
      <w:r w:rsidR="0036074B">
        <w:rPr>
          <w:rFonts w:ascii="Arial" w:hAnsi="Arial" w:cs="Arial"/>
        </w:rPr>
        <w:t>augment</w:t>
      </w:r>
      <w:r w:rsidR="00D36B6D">
        <w:rPr>
          <w:rFonts w:ascii="Arial" w:hAnsi="Arial" w:cs="Arial"/>
        </w:rPr>
        <w:t xml:space="preserve"> </w:t>
      </w:r>
      <w:r w:rsidR="002F3EE6">
        <w:rPr>
          <w:rFonts w:ascii="Arial" w:hAnsi="Arial" w:cs="Arial"/>
        </w:rPr>
        <w:t>b</w:t>
      </w:r>
      <w:r w:rsidR="00AD44FC">
        <w:rPr>
          <w:rFonts w:ascii="Arial" w:hAnsi="Arial" w:cs="Arial"/>
        </w:rPr>
        <w:t>reastfeeding histor</w:t>
      </w:r>
      <w:r w:rsidR="002F3EE6">
        <w:rPr>
          <w:rFonts w:ascii="Arial" w:hAnsi="Arial" w:cs="Arial"/>
        </w:rPr>
        <w:t>y</w:t>
      </w:r>
      <w:r w:rsidR="00AD44FC">
        <w:rPr>
          <w:rFonts w:ascii="Arial" w:hAnsi="Arial" w:cs="Arial"/>
        </w:rPr>
        <w:t xml:space="preserve">. Presence of breastmilk samples is also used to corroborate a minimum age of last breastfeeding. </w:t>
      </w:r>
      <w:r w:rsidR="0062502E">
        <w:rPr>
          <w:rFonts w:ascii="Arial" w:hAnsi="Arial" w:cs="Arial"/>
        </w:rPr>
        <w:t>Infant s</w:t>
      </w:r>
      <w:r w:rsidR="0037725E">
        <w:rPr>
          <w:rFonts w:ascii="Arial" w:hAnsi="Arial" w:cs="Arial"/>
        </w:rPr>
        <w:t xml:space="preserve">tool samples collected </w:t>
      </w:r>
      <w:r w:rsidR="0062502E">
        <w:rPr>
          <w:rFonts w:ascii="Arial" w:hAnsi="Arial" w:cs="Arial"/>
        </w:rPr>
        <w:t xml:space="preserve">at ages approximately </w:t>
      </w:r>
      <w:r w:rsidR="0037725E">
        <w:rPr>
          <w:rFonts w:ascii="Arial" w:hAnsi="Arial" w:cs="Arial"/>
        </w:rPr>
        <w:t xml:space="preserve">6 weeks and 12 months </w:t>
      </w:r>
      <w:r w:rsidR="0062502E">
        <w:rPr>
          <w:rFonts w:ascii="Arial" w:hAnsi="Arial" w:cs="Arial"/>
        </w:rPr>
        <w:t>do</w:t>
      </w:r>
      <w:r w:rsidR="0037725E">
        <w:rPr>
          <w:rFonts w:ascii="Arial" w:hAnsi="Arial" w:cs="Arial"/>
        </w:rPr>
        <w:t xml:space="preserve"> not </w:t>
      </w:r>
      <w:r w:rsidR="0062502E">
        <w:rPr>
          <w:rFonts w:ascii="Arial" w:hAnsi="Arial" w:cs="Arial"/>
        </w:rPr>
        <w:t>necessa</w:t>
      </w:r>
      <w:r w:rsidR="00862EB5">
        <w:rPr>
          <w:rFonts w:ascii="Arial" w:hAnsi="Arial" w:cs="Arial"/>
        </w:rPr>
        <w:t>rily</w:t>
      </w:r>
      <w:r w:rsidR="0062502E">
        <w:rPr>
          <w:rFonts w:ascii="Arial" w:hAnsi="Arial" w:cs="Arial"/>
        </w:rPr>
        <w:t xml:space="preserve"> </w:t>
      </w:r>
      <w:r w:rsidR="0037725E">
        <w:rPr>
          <w:rFonts w:ascii="Arial" w:hAnsi="Arial" w:cs="Arial"/>
        </w:rPr>
        <w:t xml:space="preserve">coincide with </w:t>
      </w:r>
      <w:r w:rsidR="00AD44FC">
        <w:rPr>
          <w:rFonts w:ascii="Arial" w:hAnsi="Arial" w:cs="Arial"/>
        </w:rPr>
        <w:t xml:space="preserve">the </w:t>
      </w:r>
      <w:r w:rsidR="0062502E">
        <w:rPr>
          <w:rFonts w:ascii="Arial" w:hAnsi="Arial" w:cs="Arial"/>
        </w:rPr>
        <w:t xml:space="preserve">timing of </w:t>
      </w:r>
      <w:r w:rsidR="0037725E">
        <w:rPr>
          <w:rFonts w:ascii="Arial" w:hAnsi="Arial" w:cs="Arial"/>
        </w:rPr>
        <w:t xml:space="preserve">questionnaire responses. </w:t>
      </w:r>
      <w:r w:rsidRPr="005065E2">
        <w:rPr>
          <w:rFonts w:ascii="Arial" w:hAnsi="Arial" w:cs="Arial"/>
        </w:rPr>
        <w:t>T</w:t>
      </w:r>
      <w:r w:rsidR="0062502E">
        <w:rPr>
          <w:rFonts w:ascii="Arial" w:hAnsi="Arial" w:cs="Arial"/>
        </w:rPr>
        <w:t>herefore, t</w:t>
      </w:r>
      <w:r w:rsidRPr="005065E2">
        <w:rPr>
          <w:rFonts w:ascii="Arial" w:hAnsi="Arial" w:cs="Arial"/>
        </w:rPr>
        <w:t xml:space="preserve">wo assumptions </w:t>
      </w:r>
      <w:r w:rsidR="0062502E">
        <w:rPr>
          <w:rFonts w:ascii="Arial" w:hAnsi="Arial" w:cs="Arial"/>
        </w:rPr>
        <w:t xml:space="preserve">were </w:t>
      </w:r>
      <w:r w:rsidR="00370C5D">
        <w:rPr>
          <w:rFonts w:ascii="Arial" w:hAnsi="Arial" w:cs="Arial"/>
        </w:rPr>
        <w:t xml:space="preserve">made </w:t>
      </w:r>
      <w:r w:rsidR="0062502E">
        <w:rPr>
          <w:rFonts w:ascii="Arial" w:hAnsi="Arial" w:cs="Arial"/>
        </w:rPr>
        <w:t xml:space="preserve">to </w:t>
      </w:r>
      <w:r w:rsidRPr="005065E2">
        <w:rPr>
          <w:rFonts w:ascii="Arial" w:hAnsi="Arial" w:cs="Arial"/>
        </w:rPr>
        <w:t xml:space="preserve">ground the </w:t>
      </w:r>
      <w:r w:rsidR="0037725E">
        <w:rPr>
          <w:rFonts w:ascii="Arial" w:hAnsi="Arial" w:cs="Arial"/>
        </w:rPr>
        <w:t>ultimate classification</w:t>
      </w:r>
      <w:r w:rsidR="00F86F96">
        <w:rPr>
          <w:rFonts w:ascii="Arial" w:hAnsi="Arial" w:cs="Arial"/>
        </w:rPr>
        <w:t xml:space="preserve"> of feeding mode </w:t>
      </w:r>
      <w:r w:rsidR="00370C5D">
        <w:rPr>
          <w:rFonts w:ascii="Arial" w:hAnsi="Arial" w:cs="Arial"/>
        </w:rPr>
        <w:t xml:space="preserve">up to </w:t>
      </w:r>
      <w:r w:rsidR="00F86F96">
        <w:rPr>
          <w:rFonts w:ascii="Arial" w:hAnsi="Arial" w:cs="Arial"/>
        </w:rPr>
        <w:t>the time of sample collection</w:t>
      </w:r>
      <w:r w:rsidRPr="005065E2">
        <w:rPr>
          <w:rFonts w:ascii="Arial" w:hAnsi="Arial" w:cs="Arial"/>
        </w:rPr>
        <w:t xml:space="preserve">: 1) a </w:t>
      </w:r>
      <w:r w:rsidR="00AD44FC">
        <w:rPr>
          <w:rFonts w:ascii="Arial" w:hAnsi="Arial" w:cs="Arial"/>
        </w:rPr>
        <w:t>self-</w:t>
      </w:r>
      <w:r w:rsidRPr="005065E2">
        <w:rPr>
          <w:rFonts w:ascii="Arial" w:hAnsi="Arial" w:cs="Arial"/>
        </w:rPr>
        <w:t xml:space="preserve">consistent telephone interview response with an </w:t>
      </w:r>
      <w:r w:rsidRPr="005065E2">
        <w:rPr>
          <w:rFonts w:ascii="Arial" w:hAnsi="Arial" w:cs="Arial"/>
        </w:rPr>
        <w:lastRenderedPageBreak/>
        <w:t xml:space="preserve">interview age that is older than but nearest in time to the sample age is assumed </w:t>
      </w:r>
      <w:r w:rsidR="007A1CF3">
        <w:rPr>
          <w:rFonts w:ascii="Arial" w:hAnsi="Arial" w:cs="Arial"/>
        </w:rPr>
        <w:t xml:space="preserve">to be </w:t>
      </w:r>
      <w:r w:rsidRPr="005065E2">
        <w:rPr>
          <w:rFonts w:ascii="Arial" w:hAnsi="Arial" w:cs="Arial"/>
        </w:rPr>
        <w:t>more accurate than a later recall</w:t>
      </w:r>
      <w:r w:rsidR="00370C5D">
        <w:rPr>
          <w:rFonts w:ascii="Arial" w:hAnsi="Arial" w:cs="Arial"/>
        </w:rPr>
        <w:t xml:space="preserve">; </w:t>
      </w:r>
      <w:r w:rsidRPr="005065E2">
        <w:rPr>
          <w:rFonts w:ascii="Arial" w:hAnsi="Arial" w:cs="Arial"/>
        </w:rPr>
        <w:t xml:space="preserve">and 2) </w:t>
      </w:r>
      <w:r w:rsidR="00370C5D">
        <w:rPr>
          <w:rFonts w:ascii="Arial" w:hAnsi="Arial" w:cs="Arial"/>
        </w:rPr>
        <w:t>it is assumed that</w:t>
      </w:r>
      <w:r w:rsidR="00370C5D" w:rsidRPr="005065E2">
        <w:rPr>
          <w:rFonts w:ascii="Arial" w:hAnsi="Arial" w:cs="Arial"/>
        </w:rPr>
        <w:t xml:space="preserve"> </w:t>
      </w:r>
      <w:r w:rsidRPr="005065E2">
        <w:rPr>
          <w:rFonts w:ascii="Arial" w:hAnsi="Arial" w:cs="Arial"/>
        </w:rPr>
        <w:t>infant</w:t>
      </w:r>
      <w:r w:rsidR="00370C5D">
        <w:rPr>
          <w:rFonts w:ascii="Arial" w:hAnsi="Arial" w:cs="Arial"/>
        </w:rPr>
        <w:t>s</w:t>
      </w:r>
      <w:r w:rsidRPr="005065E2">
        <w:rPr>
          <w:rFonts w:ascii="Arial" w:hAnsi="Arial" w:cs="Arial"/>
        </w:rPr>
        <w:t xml:space="preserve"> </w:t>
      </w:r>
      <w:r w:rsidR="00370C5D">
        <w:rPr>
          <w:rFonts w:ascii="Arial" w:hAnsi="Arial" w:cs="Arial"/>
        </w:rPr>
        <w:t>are</w:t>
      </w:r>
      <w:r w:rsidRPr="005065E2">
        <w:rPr>
          <w:rFonts w:ascii="Arial" w:hAnsi="Arial" w:cs="Arial"/>
        </w:rPr>
        <w:t xml:space="preserve"> breastfed from birth if at all.</w:t>
      </w:r>
      <w:r w:rsidR="004C0022">
        <w:rPr>
          <w:rFonts w:ascii="Arial" w:hAnsi="Arial" w:cs="Arial"/>
        </w:rPr>
        <w:t xml:space="preserve"> </w:t>
      </w:r>
    </w:p>
    <w:p w14:paraId="5EF3D16C" w14:textId="77777777" w:rsidR="0036074B" w:rsidRDefault="0036074B" w:rsidP="005065E2">
      <w:pPr>
        <w:rPr>
          <w:rFonts w:ascii="Arial" w:hAnsi="Arial" w:cs="Arial"/>
        </w:rPr>
      </w:pPr>
    </w:p>
    <w:p w14:paraId="0E9630F0" w14:textId="16E999B8" w:rsidR="004F1E83" w:rsidRDefault="005065E2">
      <w:pPr>
        <w:rPr>
          <w:rFonts w:ascii="Arial" w:hAnsi="Arial" w:cs="Arial"/>
        </w:rPr>
      </w:pPr>
      <w:r w:rsidRPr="005065E2">
        <w:rPr>
          <w:rFonts w:ascii="Arial" w:hAnsi="Arial" w:cs="Arial"/>
        </w:rPr>
        <w:t>All samples with a feeding mode or cens</w:t>
      </w:r>
      <w:r w:rsidR="007A1CF3">
        <w:rPr>
          <w:rFonts w:ascii="Arial" w:hAnsi="Arial" w:cs="Arial"/>
        </w:rPr>
        <w:t>or</w:t>
      </w:r>
      <w:r w:rsidRPr="005065E2">
        <w:rPr>
          <w:rFonts w:ascii="Arial" w:hAnsi="Arial" w:cs="Arial"/>
        </w:rPr>
        <w:t xml:space="preserve"> of 0 were removed from this analysis.</w:t>
      </w:r>
    </w:p>
    <w:p w14:paraId="1ABAE9EF" w14:textId="0FAD313F" w:rsidR="00477C19" w:rsidRDefault="00477C19">
      <w:pPr>
        <w:rPr>
          <w:rFonts w:ascii="Arial" w:hAnsi="Arial" w:cs="Arial"/>
        </w:rPr>
      </w:pPr>
    </w:p>
    <w:p w14:paraId="0246F2F1" w14:textId="3C299A06" w:rsidR="00477C19" w:rsidRDefault="00477C19">
      <w:pPr>
        <w:rPr>
          <w:rFonts w:ascii="Arial" w:hAnsi="Arial" w:cs="Arial"/>
        </w:rPr>
      </w:pPr>
      <w:r>
        <w:rPr>
          <w:rFonts w:ascii="Arial" w:hAnsi="Arial" w:cs="Arial"/>
        </w:rPr>
        <w:t>*If the age of collection is not available, the age of receipt is used.</w:t>
      </w:r>
    </w:p>
    <w:p w14:paraId="2306AE59" w14:textId="16C4BF29" w:rsidR="0036074B" w:rsidRDefault="0036074B">
      <w:pPr>
        <w:rPr>
          <w:rFonts w:ascii="Arial" w:hAnsi="Arial" w:cs="Arial"/>
        </w:rPr>
      </w:pPr>
    </w:p>
    <w:p w14:paraId="6A3B9411" w14:textId="57A595B8" w:rsidR="0036074B" w:rsidRPr="001B30F8" w:rsidRDefault="0036074B">
      <w:pPr>
        <w:rPr>
          <w:rFonts w:ascii="Arial" w:hAnsi="Arial" w:cs="Arial"/>
        </w:rPr>
      </w:pPr>
    </w:p>
    <w:sectPr w:rsidR="0036074B" w:rsidRPr="001B30F8" w:rsidSect="00FF2C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4F062" w14:textId="77777777" w:rsidR="00B64EE5" w:rsidRDefault="00B64EE5" w:rsidP="009E08FE">
      <w:r>
        <w:separator/>
      </w:r>
    </w:p>
  </w:endnote>
  <w:endnote w:type="continuationSeparator" w:id="0">
    <w:p w14:paraId="596516D4" w14:textId="77777777" w:rsidR="00B64EE5" w:rsidRDefault="00B64EE5" w:rsidP="009E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altName w:val="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2DD57" w14:textId="77777777" w:rsidR="00B64EE5" w:rsidRDefault="00B64EE5" w:rsidP="009E08FE">
      <w:r>
        <w:separator/>
      </w:r>
    </w:p>
  </w:footnote>
  <w:footnote w:type="continuationSeparator" w:id="0">
    <w:p w14:paraId="134810CD" w14:textId="77777777" w:rsidR="00B64EE5" w:rsidRDefault="00B64EE5" w:rsidP="009E0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67907645"/>
      <w:docPartObj>
        <w:docPartGallery w:val="Page Numbers (Top of Page)"/>
        <w:docPartUnique/>
      </w:docPartObj>
    </w:sdtPr>
    <w:sdtEndPr>
      <w:rPr>
        <w:rStyle w:val="PageNumber"/>
      </w:rPr>
    </w:sdtEndPr>
    <w:sdtContent>
      <w:p w14:paraId="029EBCFA" w14:textId="72DB4932" w:rsidR="009E08FE" w:rsidRDefault="009E08FE" w:rsidP="005507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16DC22" w14:textId="77777777" w:rsidR="009E08FE" w:rsidRDefault="009E08FE" w:rsidP="009E08F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8081961"/>
      <w:docPartObj>
        <w:docPartGallery w:val="Page Numbers (Top of Page)"/>
        <w:docPartUnique/>
      </w:docPartObj>
    </w:sdtPr>
    <w:sdtEndPr>
      <w:rPr>
        <w:rStyle w:val="PageNumber"/>
        <w:rFonts w:ascii="Arial" w:hAnsi="Arial" w:cs="Arial"/>
      </w:rPr>
    </w:sdtEndPr>
    <w:sdtContent>
      <w:p w14:paraId="495FE1B4" w14:textId="536DBA83" w:rsidR="009E08FE" w:rsidRPr="009E08FE" w:rsidRDefault="009E08FE" w:rsidP="005507F7">
        <w:pPr>
          <w:pStyle w:val="Header"/>
          <w:framePr w:wrap="none" w:vAnchor="text" w:hAnchor="margin" w:xAlign="right" w:y="1"/>
          <w:rPr>
            <w:rStyle w:val="PageNumber"/>
            <w:rFonts w:ascii="Arial" w:hAnsi="Arial" w:cs="Arial"/>
          </w:rPr>
        </w:pPr>
        <w:r w:rsidRPr="009E08FE">
          <w:rPr>
            <w:rStyle w:val="PageNumber"/>
            <w:rFonts w:ascii="Arial" w:hAnsi="Arial" w:cs="Arial"/>
          </w:rPr>
          <w:fldChar w:fldCharType="begin"/>
        </w:r>
        <w:r w:rsidRPr="009E08FE">
          <w:rPr>
            <w:rStyle w:val="PageNumber"/>
            <w:rFonts w:ascii="Arial" w:hAnsi="Arial" w:cs="Arial"/>
          </w:rPr>
          <w:instrText xml:space="preserve"> PAGE </w:instrText>
        </w:r>
        <w:r w:rsidRPr="009E08FE">
          <w:rPr>
            <w:rStyle w:val="PageNumber"/>
            <w:rFonts w:ascii="Arial" w:hAnsi="Arial" w:cs="Arial"/>
          </w:rPr>
          <w:fldChar w:fldCharType="separate"/>
        </w:r>
        <w:r w:rsidRPr="009E08FE">
          <w:rPr>
            <w:rStyle w:val="PageNumber"/>
            <w:rFonts w:ascii="Arial" w:hAnsi="Arial" w:cs="Arial"/>
            <w:noProof/>
          </w:rPr>
          <w:t>1</w:t>
        </w:r>
        <w:r w:rsidRPr="009E08FE">
          <w:rPr>
            <w:rStyle w:val="PageNumber"/>
            <w:rFonts w:ascii="Arial" w:hAnsi="Arial" w:cs="Arial"/>
          </w:rPr>
          <w:fldChar w:fldCharType="end"/>
        </w:r>
      </w:p>
    </w:sdtContent>
  </w:sdt>
  <w:p w14:paraId="139B44AB" w14:textId="751FB645" w:rsidR="009E08FE" w:rsidRDefault="009E08FE" w:rsidP="009E08FE">
    <w:pPr>
      <w:pStyle w:val="Header"/>
      <w:ind w:right="36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C8"/>
    <w:rsid w:val="00000AE8"/>
    <w:rsid w:val="00013255"/>
    <w:rsid w:val="0004166D"/>
    <w:rsid w:val="00043FDF"/>
    <w:rsid w:val="00052257"/>
    <w:rsid w:val="0006788B"/>
    <w:rsid w:val="000B2476"/>
    <w:rsid w:val="000B51C8"/>
    <w:rsid w:val="000C0647"/>
    <w:rsid w:val="000D2C89"/>
    <w:rsid w:val="000D59AB"/>
    <w:rsid w:val="000F0075"/>
    <w:rsid w:val="00132B13"/>
    <w:rsid w:val="00144442"/>
    <w:rsid w:val="001463BE"/>
    <w:rsid w:val="00166F35"/>
    <w:rsid w:val="00167D01"/>
    <w:rsid w:val="00197CF5"/>
    <w:rsid w:val="001B30F8"/>
    <w:rsid w:val="001E0993"/>
    <w:rsid w:val="00222B1A"/>
    <w:rsid w:val="00232E67"/>
    <w:rsid w:val="002476D5"/>
    <w:rsid w:val="00272599"/>
    <w:rsid w:val="00286116"/>
    <w:rsid w:val="002862FB"/>
    <w:rsid w:val="002A707C"/>
    <w:rsid w:val="002C3C22"/>
    <w:rsid w:val="002F3EE6"/>
    <w:rsid w:val="00353B08"/>
    <w:rsid w:val="0035623B"/>
    <w:rsid w:val="0036074B"/>
    <w:rsid w:val="00370C5D"/>
    <w:rsid w:val="0037725E"/>
    <w:rsid w:val="00383441"/>
    <w:rsid w:val="003840E2"/>
    <w:rsid w:val="00395387"/>
    <w:rsid w:val="003953C1"/>
    <w:rsid w:val="003B3A4C"/>
    <w:rsid w:val="003B4ABF"/>
    <w:rsid w:val="003D5F85"/>
    <w:rsid w:val="003E35C5"/>
    <w:rsid w:val="00401755"/>
    <w:rsid w:val="00404172"/>
    <w:rsid w:val="00406C5E"/>
    <w:rsid w:val="00407B64"/>
    <w:rsid w:val="004117C8"/>
    <w:rsid w:val="00417ECD"/>
    <w:rsid w:val="00437A3A"/>
    <w:rsid w:val="00454287"/>
    <w:rsid w:val="00461133"/>
    <w:rsid w:val="00477C19"/>
    <w:rsid w:val="004852EA"/>
    <w:rsid w:val="00494C99"/>
    <w:rsid w:val="004A6E2E"/>
    <w:rsid w:val="004C0022"/>
    <w:rsid w:val="004F1E83"/>
    <w:rsid w:val="00504A1C"/>
    <w:rsid w:val="005065E2"/>
    <w:rsid w:val="00535CEA"/>
    <w:rsid w:val="005414E9"/>
    <w:rsid w:val="00571563"/>
    <w:rsid w:val="005828C5"/>
    <w:rsid w:val="0059619A"/>
    <w:rsid w:val="005D419B"/>
    <w:rsid w:val="00615E40"/>
    <w:rsid w:val="0062502E"/>
    <w:rsid w:val="00640ECF"/>
    <w:rsid w:val="00644875"/>
    <w:rsid w:val="0064626F"/>
    <w:rsid w:val="00647780"/>
    <w:rsid w:val="006530BD"/>
    <w:rsid w:val="006665DD"/>
    <w:rsid w:val="00673104"/>
    <w:rsid w:val="006A4246"/>
    <w:rsid w:val="006B1E06"/>
    <w:rsid w:val="00724669"/>
    <w:rsid w:val="00744AB7"/>
    <w:rsid w:val="00744CB6"/>
    <w:rsid w:val="0076423F"/>
    <w:rsid w:val="007707AC"/>
    <w:rsid w:val="00783647"/>
    <w:rsid w:val="007A1897"/>
    <w:rsid w:val="007A1CF3"/>
    <w:rsid w:val="007C6F2E"/>
    <w:rsid w:val="007E7A6D"/>
    <w:rsid w:val="00804FCA"/>
    <w:rsid w:val="00827860"/>
    <w:rsid w:val="00847437"/>
    <w:rsid w:val="00862EB5"/>
    <w:rsid w:val="008846C2"/>
    <w:rsid w:val="008C2CB6"/>
    <w:rsid w:val="009060AA"/>
    <w:rsid w:val="009259DE"/>
    <w:rsid w:val="00937C43"/>
    <w:rsid w:val="00943F07"/>
    <w:rsid w:val="009B111E"/>
    <w:rsid w:val="009B6248"/>
    <w:rsid w:val="009C150F"/>
    <w:rsid w:val="009E08FE"/>
    <w:rsid w:val="009F413C"/>
    <w:rsid w:val="009F6884"/>
    <w:rsid w:val="00A14406"/>
    <w:rsid w:val="00A20B8D"/>
    <w:rsid w:val="00A454C9"/>
    <w:rsid w:val="00A47CC9"/>
    <w:rsid w:val="00AB1012"/>
    <w:rsid w:val="00AD44FC"/>
    <w:rsid w:val="00AE0D42"/>
    <w:rsid w:val="00AE7EF6"/>
    <w:rsid w:val="00B21C5B"/>
    <w:rsid w:val="00B253A8"/>
    <w:rsid w:val="00B41ADC"/>
    <w:rsid w:val="00B42A47"/>
    <w:rsid w:val="00B53C2C"/>
    <w:rsid w:val="00B631C4"/>
    <w:rsid w:val="00B64E09"/>
    <w:rsid w:val="00B64EE5"/>
    <w:rsid w:val="00C14908"/>
    <w:rsid w:val="00C16BCE"/>
    <w:rsid w:val="00C37214"/>
    <w:rsid w:val="00C7586A"/>
    <w:rsid w:val="00CD7205"/>
    <w:rsid w:val="00CF63C2"/>
    <w:rsid w:val="00D06394"/>
    <w:rsid w:val="00D36B6D"/>
    <w:rsid w:val="00D453D8"/>
    <w:rsid w:val="00D74471"/>
    <w:rsid w:val="00D749A5"/>
    <w:rsid w:val="00D8103F"/>
    <w:rsid w:val="00D94F9F"/>
    <w:rsid w:val="00DA7683"/>
    <w:rsid w:val="00DC35F6"/>
    <w:rsid w:val="00DF5891"/>
    <w:rsid w:val="00E253F3"/>
    <w:rsid w:val="00EA36D4"/>
    <w:rsid w:val="00EA46AF"/>
    <w:rsid w:val="00EA4AD6"/>
    <w:rsid w:val="00EB59CA"/>
    <w:rsid w:val="00EE0AD6"/>
    <w:rsid w:val="00EE7048"/>
    <w:rsid w:val="00EF647F"/>
    <w:rsid w:val="00F01E70"/>
    <w:rsid w:val="00F20D2C"/>
    <w:rsid w:val="00F21456"/>
    <w:rsid w:val="00F2371F"/>
    <w:rsid w:val="00F40D3D"/>
    <w:rsid w:val="00F43EE1"/>
    <w:rsid w:val="00F45D3E"/>
    <w:rsid w:val="00F66913"/>
    <w:rsid w:val="00F857CA"/>
    <w:rsid w:val="00F85AD9"/>
    <w:rsid w:val="00F85CBC"/>
    <w:rsid w:val="00F86F96"/>
    <w:rsid w:val="00FA1CEC"/>
    <w:rsid w:val="00FD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65E5"/>
  <w15:chartTrackingRefBased/>
  <w15:docId w15:val="{131390F9-6702-3145-8B74-D700CC35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13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1133"/>
    <w:rPr>
      <w:rFonts w:eastAsiaTheme="minorHAnsi"/>
      <w:sz w:val="18"/>
      <w:szCs w:val="18"/>
    </w:rPr>
  </w:style>
  <w:style w:type="character" w:customStyle="1" w:styleId="BalloonTextChar">
    <w:name w:val="Balloon Text Char"/>
    <w:basedOn w:val="DefaultParagraphFont"/>
    <w:link w:val="BalloonText"/>
    <w:uiPriority w:val="99"/>
    <w:semiHidden/>
    <w:rsid w:val="0046113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35CEA"/>
    <w:rPr>
      <w:sz w:val="16"/>
      <w:szCs w:val="16"/>
    </w:rPr>
  </w:style>
  <w:style w:type="paragraph" w:styleId="CommentText">
    <w:name w:val="annotation text"/>
    <w:basedOn w:val="Normal"/>
    <w:link w:val="CommentTextChar"/>
    <w:uiPriority w:val="99"/>
    <w:semiHidden/>
    <w:unhideWhenUsed/>
    <w:rsid w:val="00535CEA"/>
    <w:rPr>
      <w:sz w:val="20"/>
      <w:szCs w:val="20"/>
    </w:rPr>
  </w:style>
  <w:style w:type="character" w:customStyle="1" w:styleId="CommentTextChar">
    <w:name w:val="Comment Text Char"/>
    <w:basedOn w:val="DefaultParagraphFont"/>
    <w:link w:val="CommentText"/>
    <w:uiPriority w:val="99"/>
    <w:semiHidden/>
    <w:rsid w:val="00535C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5CEA"/>
    <w:rPr>
      <w:b/>
      <w:bCs/>
    </w:rPr>
  </w:style>
  <w:style w:type="character" w:customStyle="1" w:styleId="CommentSubjectChar">
    <w:name w:val="Comment Subject Char"/>
    <w:basedOn w:val="CommentTextChar"/>
    <w:link w:val="CommentSubject"/>
    <w:uiPriority w:val="99"/>
    <w:semiHidden/>
    <w:rsid w:val="00535CEA"/>
    <w:rPr>
      <w:rFonts w:ascii="Times New Roman" w:eastAsia="Times New Roman" w:hAnsi="Times New Roman" w:cs="Times New Roman"/>
      <w:b/>
      <w:bCs/>
      <w:sz w:val="20"/>
      <w:szCs w:val="20"/>
    </w:rPr>
  </w:style>
  <w:style w:type="paragraph" w:styleId="NormalWeb">
    <w:name w:val="Normal (Web)"/>
    <w:basedOn w:val="Normal"/>
    <w:uiPriority w:val="99"/>
    <w:unhideWhenUsed/>
    <w:rsid w:val="00404172"/>
    <w:pPr>
      <w:spacing w:before="100" w:beforeAutospacing="1" w:after="100" w:afterAutospacing="1"/>
    </w:pPr>
  </w:style>
  <w:style w:type="paragraph" w:styleId="Header">
    <w:name w:val="header"/>
    <w:basedOn w:val="Normal"/>
    <w:link w:val="HeaderChar"/>
    <w:uiPriority w:val="99"/>
    <w:unhideWhenUsed/>
    <w:rsid w:val="009E08FE"/>
    <w:pPr>
      <w:tabs>
        <w:tab w:val="center" w:pos="4680"/>
        <w:tab w:val="right" w:pos="9360"/>
      </w:tabs>
    </w:pPr>
  </w:style>
  <w:style w:type="character" w:customStyle="1" w:styleId="HeaderChar">
    <w:name w:val="Header Char"/>
    <w:basedOn w:val="DefaultParagraphFont"/>
    <w:link w:val="Header"/>
    <w:uiPriority w:val="99"/>
    <w:rsid w:val="009E08FE"/>
    <w:rPr>
      <w:rFonts w:ascii="Times New Roman" w:eastAsia="Times New Roman" w:hAnsi="Times New Roman" w:cs="Times New Roman"/>
    </w:rPr>
  </w:style>
  <w:style w:type="paragraph" w:styleId="Footer">
    <w:name w:val="footer"/>
    <w:basedOn w:val="Normal"/>
    <w:link w:val="FooterChar"/>
    <w:uiPriority w:val="99"/>
    <w:unhideWhenUsed/>
    <w:rsid w:val="009E08FE"/>
    <w:pPr>
      <w:tabs>
        <w:tab w:val="center" w:pos="4680"/>
        <w:tab w:val="right" w:pos="9360"/>
      </w:tabs>
    </w:pPr>
  </w:style>
  <w:style w:type="character" w:customStyle="1" w:styleId="FooterChar">
    <w:name w:val="Footer Char"/>
    <w:basedOn w:val="DefaultParagraphFont"/>
    <w:link w:val="Footer"/>
    <w:uiPriority w:val="99"/>
    <w:rsid w:val="009E08FE"/>
    <w:rPr>
      <w:rFonts w:ascii="Times New Roman" w:eastAsia="Times New Roman" w:hAnsi="Times New Roman" w:cs="Times New Roman"/>
    </w:rPr>
  </w:style>
  <w:style w:type="character" w:styleId="PageNumber">
    <w:name w:val="page number"/>
    <w:basedOn w:val="DefaultParagraphFont"/>
    <w:uiPriority w:val="99"/>
    <w:semiHidden/>
    <w:unhideWhenUsed/>
    <w:rsid w:val="009E08FE"/>
  </w:style>
  <w:style w:type="paragraph" w:styleId="FootnoteText">
    <w:name w:val="footnote text"/>
    <w:basedOn w:val="Normal"/>
    <w:link w:val="FootnoteTextChar"/>
    <w:uiPriority w:val="99"/>
    <w:semiHidden/>
    <w:unhideWhenUsed/>
    <w:rsid w:val="00370C5D"/>
    <w:rPr>
      <w:sz w:val="20"/>
      <w:szCs w:val="20"/>
    </w:rPr>
  </w:style>
  <w:style w:type="character" w:customStyle="1" w:styleId="FootnoteTextChar">
    <w:name w:val="Footnote Text Char"/>
    <w:basedOn w:val="DefaultParagraphFont"/>
    <w:link w:val="FootnoteText"/>
    <w:uiPriority w:val="99"/>
    <w:semiHidden/>
    <w:rsid w:val="00370C5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70C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6090852">
      <w:bodyDiv w:val="1"/>
      <w:marLeft w:val="0"/>
      <w:marRight w:val="0"/>
      <w:marTop w:val="0"/>
      <w:marBottom w:val="0"/>
      <w:divBdr>
        <w:top w:val="none" w:sz="0" w:space="0" w:color="auto"/>
        <w:left w:val="none" w:sz="0" w:space="0" w:color="auto"/>
        <w:bottom w:val="none" w:sz="0" w:space="0" w:color="auto"/>
        <w:right w:val="none" w:sz="0" w:space="0" w:color="auto"/>
      </w:divBdr>
    </w:div>
    <w:div w:id="1943342621">
      <w:bodyDiv w:val="1"/>
      <w:marLeft w:val="0"/>
      <w:marRight w:val="0"/>
      <w:marTop w:val="0"/>
      <w:marBottom w:val="0"/>
      <w:divBdr>
        <w:top w:val="none" w:sz="0" w:space="0" w:color="auto"/>
        <w:left w:val="none" w:sz="0" w:space="0" w:color="auto"/>
        <w:bottom w:val="none" w:sz="0" w:space="0" w:color="auto"/>
        <w:right w:val="none" w:sz="0" w:space="0" w:color="auto"/>
      </w:divBdr>
    </w:div>
    <w:div w:id="202875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1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emf"/><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 Lebeaux</dc:creator>
  <cp:keywords/>
  <dc:description/>
  <cp:lastModifiedBy>Rebecca M. Lebeaux</cp:lastModifiedBy>
  <cp:revision>3</cp:revision>
  <cp:lastPrinted>2020-07-17T00:22:00Z</cp:lastPrinted>
  <dcterms:created xsi:type="dcterms:W3CDTF">2020-12-08T20:33:00Z</dcterms:created>
  <dcterms:modified xsi:type="dcterms:W3CDTF">2020-12-08T22:06:00Z</dcterms:modified>
</cp:coreProperties>
</file>