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CC54A" w14:textId="2D226C9A" w:rsidR="009970D1" w:rsidRPr="001A4CAD" w:rsidRDefault="009970D1" w:rsidP="009970D1">
      <w:pPr>
        <w:rPr>
          <w:rFonts w:ascii="Times New Roman" w:eastAsia="ScalaSansLF-Regular" w:hAnsi="Times New Roman" w:cs="Times New Roman"/>
          <w:kern w:val="0"/>
          <w:sz w:val="24"/>
          <w:szCs w:val="24"/>
        </w:rPr>
      </w:pPr>
      <w:r w:rsidRPr="001A4CAD">
        <w:rPr>
          <w:rFonts w:ascii="Times New Roman" w:hAnsi="Times New Roman" w:cs="Times New Roman"/>
          <w:b/>
          <w:sz w:val="24"/>
          <w:szCs w:val="24"/>
        </w:rPr>
        <w:t>T</w:t>
      </w:r>
      <w:r w:rsidR="009B36DD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Pr="001A4CAD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1A4CAD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1A4CA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A4CAD">
        <w:rPr>
          <w:rFonts w:ascii="Times New Roman" w:eastAsia="ScalaSansLF-Regular" w:hAnsi="Times New Roman" w:cs="Times New Roman"/>
          <w:kern w:val="0"/>
          <w:sz w:val="24"/>
          <w:szCs w:val="24"/>
        </w:rPr>
        <w:t>Linear discriminant analysis effect size (LEfSe) analysis for differential bacteria between AD and NC groups.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986"/>
        <w:gridCol w:w="993"/>
        <w:gridCol w:w="1417"/>
        <w:gridCol w:w="992"/>
      </w:tblGrid>
      <w:tr w:rsidR="009970D1" w:rsidRPr="00DE641F" w14:paraId="3046C36A" w14:textId="77777777" w:rsidTr="00F56A2D">
        <w:trPr>
          <w:trHeight w:val="397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795F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Genera bacterial name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E642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6D62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28BD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LDA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DE64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8FDC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45DA2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DE64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9970D1" w:rsidRPr="00DE641F" w14:paraId="58742C82" w14:textId="77777777" w:rsidTr="00F56A2D">
        <w:trPr>
          <w:trHeight w:val="397"/>
        </w:trPr>
        <w:tc>
          <w:tcPr>
            <w:tcW w:w="35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80D7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Lachnospiraceae_NC2004_group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8EF2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C7C3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4241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9D38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9970D1" w:rsidRPr="00DE641F" w14:paraId="12E0450E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7BDC55C8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Faecalibacterium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4ED3E2B3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ACCF69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9DB594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4BBEB7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</w:t>
            </w:r>
          </w:p>
        </w:tc>
      </w:tr>
      <w:tr w:rsidR="009970D1" w:rsidRPr="00DE641F" w14:paraId="20EFA571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40C5E401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Agathobacter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02C8E3DE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DA6588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7600DB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0B9212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9970D1" w:rsidRPr="00DE641F" w14:paraId="1D1766C4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24AA9EEB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Coprococcus_1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409F600F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34EC40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58340F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D1F0FF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</w:t>
            </w:r>
          </w:p>
        </w:tc>
      </w:tr>
      <w:tr w:rsidR="009970D1" w:rsidRPr="00DE641F" w14:paraId="4C5BF2CA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25CE380F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Parvimonas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73495C88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6FB960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278E56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8C59C0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9970D1" w:rsidRPr="00DE641F" w14:paraId="3755E77D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7E7E19A1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Erysipelatoclostridium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46AA250E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5C75C3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1E6DFD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6E6CEF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0.030</w:t>
            </w:r>
          </w:p>
        </w:tc>
      </w:tr>
      <w:tr w:rsidR="009970D1" w:rsidRPr="00DE641F" w14:paraId="76D6F08B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759E7801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Pseudomonas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5B6EB725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74FF27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6D468C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38385C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0.030</w:t>
            </w:r>
          </w:p>
        </w:tc>
      </w:tr>
      <w:tr w:rsidR="009970D1" w:rsidRPr="00DE641F" w14:paraId="26D08E93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2ED6FD82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Eubacterium__ventriosum_group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08C82531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478ECA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3D8186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9EB69E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0.032</w:t>
            </w:r>
          </w:p>
        </w:tc>
      </w:tr>
      <w:tr w:rsidR="009970D1" w:rsidRPr="00DE641F" w14:paraId="0120B80F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29FA5DF4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Solobacterium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04F332D9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F25875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384360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7DAB48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0.032</w:t>
            </w:r>
          </w:p>
        </w:tc>
      </w:tr>
      <w:tr w:rsidR="009970D1" w:rsidRPr="00DE641F" w14:paraId="1DFD0583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5F41D530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Alloprevotella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7B9C860D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CF9071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E5124C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FBBFE1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0.040</w:t>
            </w:r>
          </w:p>
        </w:tc>
      </w:tr>
      <w:tr w:rsidR="009970D1" w:rsidRPr="00DE641F" w14:paraId="4977AD8D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0EC94637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Ruminococcaceae_UCG_007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5A97545E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8C7050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DA8EA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0622F4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0.039</w:t>
            </w:r>
          </w:p>
        </w:tc>
      </w:tr>
      <w:tr w:rsidR="009970D1" w:rsidRPr="00DE641F" w14:paraId="214278FF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0F49DBEF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Unclassified_f__Lachnospiraceae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1F870DE8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2D4BF5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7C534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E53582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0.043</w:t>
            </w:r>
          </w:p>
        </w:tc>
      </w:tr>
      <w:tr w:rsidR="009970D1" w:rsidRPr="00DE641F" w14:paraId="7CA623D8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0E288E08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Tyzzerella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44DD6FA5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10E341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EB3E67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C5F71F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0.044</w:t>
            </w:r>
          </w:p>
        </w:tc>
      </w:tr>
      <w:tr w:rsidR="009970D1" w:rsidRPr="00DE641F" w14:paraId="0A53BE49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0CBA0F88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Atopobium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58F283D6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B881C1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56C139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3F8810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0.050</w:t>
            </w:r>
          </w:p>
        </w:tc>
      </w:tr>
      <w:tr w:rsidR="009970D1" w:rsidRPr="00DE641F" w14:paraId="4EDA092E" w14:textId="77777777" w:rsidTr="00F56A2D">
        <w:trPr>
          <w:trHeight w:val="397"/>
        </w:trPr>
        <w:tc>
          <w:tcPr>
            <w:tcW w:w="3545" w:type="dxa"/>
            <w:shd w:val="clear" w:color="auto" w:fill="auto"/>
            <w:noWrap/>
            <w:vAlign w:val="bottom"/>
            <w:hideMark/>
          </w:tcPr>
          <w:p w14:paraId="49B79C5C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Cloacibacillus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14:paraId="23F644D9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BC00FD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7EC0AC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B293BA" w14:textId="77777777" w:rsidR="009970D1" w:rsidRPr="00DE641F" w:rsidRDefault="009970D1" w:rsidP="00F56A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0.049</w:t>
            </w:r>
          </w:p>
        </w:tc>
      </w:tr>
    </w:tbl>
    <w:p w14:paraId="1D9F15E9" w14:textId="77777777" w:rsidR="009970D1" w:rsidRPr="00745DA2" w:rsidRDefault="009970D1" w:rsidP="009970D1">
      <w:pPr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</w:pPr>
      <w:r w:rsidRPr="00745DA2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AD, Alzheimer’s disease; NC, cognitively normal control; LDA, linear discriminant analysis.</w:t>
      </w:r>
    </w:p>
    <w:p w14:paraId="0A69A29C" w14:textId="77777777" w:rsidR="000F54E4" w:rsidRPr="009970D1" w:rsidRDefault="000F54E4"/>
    <w:sectPr w:rsidR="000F54E4" w:rsidRPr="00997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71EDB" w14:textId="77777777" w:rsidR="003B019E" w:rsidRDefault="003B019E" w:rsidP="009970D1">
      <w:r>
        <w:separator/>
      </w:r>
    </w:p>
  </w:endnote>
  <w:endnote w:type="continuationSeparator" w:id="0">
    <w:p w14:paraId="6CC38FA1" w14:textId="77777777" w:rsidR="003B019E" w:rsidRDefault="003B019E" w:rsidP="0099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LF-Regular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1997F" w14:textId="77777777" w:rsidR="003B019E" w:rsidRDefault="003B019E" w:rsidP="009970D1">
      <w:r>
        <w:separator/>
      </w:r>
    </w:p>
  </w:footnote>
  <w:footnote w:type="continuationSeparator" w:id="0">
    <w:p w14:paraId="0E37CD6F" w14:textId="77777777" w:rsidR="003B019E" w:rsidRDefault="003B019E" w:rsidP="00997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28"/>
    <w:rsid w:val="000F54E4"/>
    <w:rsid w:val="003B019E"/>
    <w:rsid w:val="00703738"/>
    <w:rsid w:val="008F5828"/>
    <w:rsid w:val="009970D1"/>
    <w:rsid w:val="009B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536C1"/>
  <w15:chartTrackingRefBased/>
  <w15:docId w15:val="{0C05925D-CA15-4E9C-9F69-99F0358E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0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70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7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70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郗建雄</dc:creator>
  <cp:keywords/>
  <dc:description/>
  <cp:lastModifiedBy>Xiao Qianyi</cp:lastModifiedBy>
  <cp:revision>3</cp:revision>
  <dcterms:created xsi:type="dcterms:W3CDTF">2020-08-20T02:27:00Z</dcterms:created>
  <dcterms:modified xsi:type="dcterms:W3CDTF">2021-07-06T04:12:00Z</dcterms:modified>
</cp:coreProperties>
</file>