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5DFA8" w14:textId="6C68FF23" w:rsidR="0012125D" w:rsidRDefault="00C129DF" w:rsidP="00C129DF">
      <w:pPr>
        <w:rPr>
          <w:b/>
          <w:sz w:val="24"/>
        </w:rPr>
      </w:pPr>
      <w:r w:rsidRPr="00C129DF">
        <w:rPr>
          <w:b/>
          <w:sz w:val="24"/>
        </w:rPr>
        <w:t>Supplementary figures</w:t>
      </w:r>
    </w:p>
    <w:p w14:paraId="1310C4D9" w14:textId="77777777" w:rsidR="009B2F8E" w:rsidRDefault="009B2F8E" w:rsidP="00C129DF">
      <w:pPr>
        <w:rPr>
          <w:b/>
          <w:sz w:val="24"/>
        </w:rPr>
      </w:pPr>
    </w:p>
    <w:p w14:paraId="33235465" w14:textId="1A6914E6" w:rsidR="009B2F8E" w:rsidRDefault="00C30374" w:rsidP="00C129DF">
      <w:pPr>
        <w:rPr>
          <w:rFonts w:eastAsiaTheme="minorEastAsia"/>
          <w:b/>
          <w:sz w:val="24"/>
        </w:rPr>
      </w:pPr>
      <w:r>
        <w:rPr>
          <w:rFonts w:eastAsiaTheme="minorEastAsia"/>
          <w:b/>
          <w:noProof/>
          <w:sz w:val="24"/>
        </w:rPr>
        <w:drawing>
          <wp:inline distT="0" distB="0" distL="0" distR="0" wp14:anchorId="4C536ECF" wp14:editId="07BFD460">
            <wp:extent cx="5274310" cy="3824605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2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04BB3" w14:textId="455A480D" w:rsidR="009B2F8E" w:rsidRPr="009B2F8E" w:rsidRDefault="009B2F8E" w:rsidP="009B2F8E">
      <w:pPr>
        <w:rPr>
          <w:rFonts w:eastAsiaTheme="minorEastAsia"/>
          <w:bCs/>
        </w:rPr>
      </w:pPr>
      <w:r w:rsidRPr="00724028">
        <w:rPr>
          <w:rFonts w:eastAsiaTheme="minorEastAsia"/>
          <w:b/>
        </w:rPr>
        <w:t xml:space="preserve">Supplementary figure </w:t>
      </w:r>
      <w:r w:rsidRPr="009B2F8E">
        <w:rPr>
          <w:rFonts w:eastAsiaTheme="minorEastAsia"/>
          <w:b/>
        </w:rPr>
        <w:t xml:space="preserve">1. </w:t>
      </w:r>
      <w:r w:rsidRPr="009B2F8E">
        <w:rPr>
          <w:rFonts w:eastAsiaTheme="minorEastAsia"/>
          <w:bCs/>
        </w:rPr>
        <w:t>Merging of datasets from independent studies. (A) The geolocation, amplicon region, and samples size of datasets used in this study. (B) The distribution of the 10 datasets in diagnosis groups</w:t>
      </w:r>
      <w:bookmarkStart w:id="0" w:name="_Hlk88675440"/>
      <w:r w:rsidRPr="009B2F8E">
        <w:rPr>
          <w:rFonts w:eastAsiaTheme="minorEastAsia"/>
          <w:bCs/>
        </w:rPr>
        <w:t>. HC: health control, SG: superficial gastritis, AG: atrophic gastritis, IM: intestinal metaplasia, IN: intraepithelial neoplasia, GC: gastric cancer, CAN: carcinoma adjacent normal tissues</w:t>
      </w:r>
      <w:bookmarkEnd w:id="0"/>
      <w:r w:rsidRPr="009B2F8E">
        <w:rPr>
          <w:rFonts w:eastAsiaTheme="minorEastAsia"/>
          <w:bCs/>
        </w:rPr>
        <w:t>.</w:t>
      </w:r>
    </w:p>
    <w:p w14:paraId="477FCFAE" w14:textId="77777777" w:rsidR="009B2F8E" w:rsidRPr="009B2F8E" w:rsidRDefault="009B2F8E" w:rsidP="00C129DF">
      <w:pPr>
        <w:rPr>
          <w:rFonts w:eastAsiaTheme="minorEastAsia"/>
          <w:bCs/>
          <w:sz w:val="24"/>
          <w:lang w:val="en-GB"/>
        </w:rPr>
      </w:pPr>
    </w:p>
    <w:p w14:paraId="4A521675" w14:textId="77777777" w:rsidR="0012125D" w:rsidRDefault="00724028">
      <w:pPr>
        <w:rPr>
          <w:rFonts w:eastAsiaTheme="minorEastAsia"/>
        </w:rPr>
      </w:pPr>
      <w:r w:rsidRPr="00724028">
        <w:rPr>
          <w:noProof/>
        </w:rPr>
        <w:lastRenderedPageBreak/>
        <w:drawing>
          <wp:inline distT="0" distB="0" distL="0" distR="0" wp14:anchorId="1BE523F5" wp14:editId="40A137E2">
            <wp:extent cx="5274310" cy="3847673"/>
            <wp:effectExtent l="0" t="0" r="2540" b="635"/>
            <wp:docPr id="7" name="图片 7" descr="D:\Data\OneDrive - mail.ustc.edu.cn\Paper\202108GM\Figures\SF1 genus-dif-studi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ata\OneDrive - mail.ustc.edu.cn\Paper\202108GM\Figures\SF1 genus-dif-studie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47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46BF5" w14:textId="66FB3933" w:rsidR="00724028" w:rsidRDefault="00724028">
      <w:pPr>
        <w:rPr>
          <w:rFonts w:eastAsiaTheme="minorEastAsia"/>
        </w:rPr>
      </w:pPr>
      <w:bookmarkStart w:id="1" w:name="OLE_LINK1"/>
      <w:r w:rsidRPr="00724028">
        <w:rPr>
          <w:rFonts w:eastAsiaTheme="minorEastAsia"/>
          <w:b/>
        </w:rPr>
        <w:t xml:space="preserve">Supplementary figure </w:t>
      </w:r>
      <w:r w:rsidR="009B2F8E">
        <w:rPr>
          <w:rFonts w:eastAsiaTheme="minorEastAsia"/>
          <w:b/>
        </w:rPr>
        <w:t>2.</w:t>
      </w:r>
      <w:r>
        <w:rPr>
          <w:rFonts w:eastAsiaTheme="minorEastAsia"/>
        </w:rPr>
        <w:t xml:space="preserve"> </w:t>
      </w:r>
      <w:r w:rsidRPr="00724028">
        <w:rPr>
          <w:rFonts w:eastAsiaTheme="minorEastAsia"/>
        </w:rPr>
        <w:t>GC-associated bacteria identified in previous studies.</w:t>
      </w:r>
      <w:r w:rsidR="00D50D9A">
        <w:rPr>
          <w:rFonts w:eastAsiaTheme="minorEastAsia"/>
        </w:rPr>
        <w:t xml:space="preserve"> </w:t>
      </w:r>
      <w:r w:rsidR="00D50D9A" w:rsidRPr="00D50D9A">
        <w:rPr>
          <w:rFonts w:eastAsiaTheme="minorEastAsia"/>
        </w:rPr>
        <w:t xml:space="preserve">The red letters represent bacteria that have been reported to be associated with gastric cancer in more than one study.  </w:t>
      </w:r>
    </w:p>
    <w:bookmarkEnd w:id="1"/>
    <w:p w14:paraId="4ECE3ED4" w14:textId="77777777" w:rsidR="00A0288A" w:rsidRPr="00A0288A" w:rsidRDefault="00A0288A">
      <w:pPr>
        <w:rPr>
          <w:rFonts w:eastAsiaTheme="minorEastAsia"/>
        </w:rPr>
      </w:pPr>
    </w:p>
    <w:p w14:paraId="6AB40215" w14:textId="4CFC9EB7" w:rsidR="003C26BF" w:rsidRDefault="003C26BF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732BDDA1" wp14:editId="41E1E44F">
            <wp:extent cx="5274310" cy="329628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71D73" w14:textId="61C124FD" w:rsidR="004E1756" w:rsidRDefault="00A0288A" w:rsidP="004E1756">
      <w:r w:rsidRPr="004E1756">
        <w:rPr>
          <w:b/>
          <w:bCs/>
        </w:rPr>
        <w:t>Supplementary figure 3.</w:t>
      </w:r>
      <w:r w:rsidRPr="004E1756">
        <w:t xml:space="preserve"> </w:t>
      </w:r>
      <w:r w:rsidR="004E1756">
        <w:t xml:space="preserve">The distribution of the </w:t>
      </w:r>
      <w:r w:rsidR="004E1756">
        <w:t>top abundant phylum</w:t>
      </w:r>
      <w:r w:rsidR="004E1756">
        <w:t xml:space="preserve"> in three microbiome communities. </w:t>
      </w:r>
      <w:r w:rsidR="004E1756" w:rsidRPr="00D50D9A">
        <w:t>A</w:t>
      </w:r>
      <w:r w:rsidR="004E1756">
        <w:t xml:space="preserve">NOVA test </w:t>
      </w:r>
      <w:r w:rsidR="004E1756" w:rsidRPr="00D50D9A">
        <w:t xml:space="preserve">was used for comparison of </w:t>
      </w:r>
      <w:r w:rsidR="004E1756">
        <w:t>bacterial relative abundance</w:t>
      </w:r>
      <w:r w:rsidR="004E1756" w:rsidRPr="00D50D9A">
        <w:t xml:space="preserve"> differences between multiple </w:t>
      </w:r>
      <w:r w:rsidR="004E1756">
        <w:t>gastric microbial types</w:t>
      </w:r>
      <w:r w:rsidR="004E1756" w:rsidRPr="00D50D9A">
        <w:t xml:space="preserve">, and multiple comparisons were </w:t>
      </w:r>
      <w:r w:rsidR="004E1756" w:rsidRPr="00D50D9A">
        <w:lastRenderedPageBreak/>
        <w:t xml:space="preserve">performed by Tukey test and </w:t>
      </w:r>
      <w:r w:rsidR="004E1756" w:rsidRPr="00D50D9A">
        <w:rPr>
          <w:i/>
          <w:iCs/>
        </w:rPr>
        <w:t>p</w:t>
      </w:r>
      <w:r w:rsidR="004E1756" w:rsidRPr="00D50D9A">
        <w:t xml:space="preserve"> values were </w:t>
      </w:r>
      <w:r w:rsidR="004E1756">
        <w:t>adjus</w:t>
      </w:r>
      <w:r w:rsidR="004E1756" w:rsidRPr="00D50D9A">
        <w:t>ted</w:t>
      </w:r>
      <w:r w:rsidR="004E1756">
        <w:t>.</w:t>
      </w:r>
      <w:r w:rsidRPr="00D50D9A">
        <w:rPr>
          <w:rFonts w:eastAsiaTheme="minorEastAsia"/>
        </w:rPr>
        <w:t xml:space="preserve"> </w:t>
      </w:r>
      <w:r w:rsidR="004E1756" w:rsidRPr="003B5436">
        <w:rPr>
          <w:rFonts w:cs="Arial"/>
        </w:rPr>
        <w:t>*</w:t>
      </w:r>
      <w:r w:rsidR="004E1756">
        <w:rPr>
          <w:rFonts w:ascii="宋体" w:eastAsia="宋体" w:hAnsi="宋体" w:cs="宋体" w:hint="eastAsia"/>
        </w:rPr>
        <w:t>:</w:t>
      </w:r>
      <w:r w:rsidR="004E1756" w:rsidRPr="003B5436">
        <w:rPr>
          <w:rFonts w:cs="Arial"/>
        </w:rPr>
        <w:t xml:space="preserve"> </w:t>
      </w:r>
      <w:proofErr w:type="spellStart"/>
      <w:r w:rsidR="004E1756">
        <w:rPr>
          <w:rFonts w:cs="Arial"/>
          <w:i/>
        </w:rPr>
        <w:t>p.adj</w:t>
      </w:r>
      <w:proofErr w:type="spellEnd"/>
      <w:r w:rsidR="004E1756">
        <w:rPr>
          <w:rFonts w:cs="Arial"/>
          <w:i/>
        </w:rPr>
        <w:t xml:space="preserve"> &lt;</w:t>
      </w:r>
      <w:r w:rsidR="004E1756" w:rsidRPr="003B5436">
        <w:rPr>
          <w:rFonts w:cs="Arial"/>
        </w:rPr>
        <w:t xml:space="preserve"> 0.0</w:t>
      </w:r>
      <w:r w:rsidR="004E1756">
        <w:rPr>
          <w:rFonts w:cs="Arial"/>
        </w:rPr>
        <w:t>5</w:t>
      </w:r>
      <w:r w:rsidR="004E1756">
        <w:rPr>
          <w:rFonts w:ascii="宋体" w:eastAsia="宋体" w:hAnsi="宋体" w:cs="宋体" w:hint="eastAsia"/>
        </w:rPr>
        <w:t>,</w:t>
      </w:r>
      <w:r w:rsidR="004E1756">
        <w:rPr>
          <w:rFonts w:ascii="宋体" w:eastAsia="宋体" w:hAnsi="宋体" w:cs="宋体"/>
        </w:rPr>
        <w:t xml:space="preserve"> </w:t>
      </w:r>
      <w:r w:rsidR="004E1756" w:rsidRPr="003B5436">
        <w:rPr>
          <w:rFonts w:cs="Arial"/>
        </w:rPr>
        <w:t>**</w:t>
      </w:r>
      <w:r w:rsidR="004E1756">
        <w:rPr>
          <w:rFonts w:ascii="宋体" w:eastAsia="宋体" w:hAnsi="宋体" w:cs="宋体" w:hint="eastAsia"/>
        </w:rPr>
        <w:t>:</w:t>
      </w:r>
      <w:r w:rsidR="004E1756" w:rsidRPr="003B5436">
        <w:rPr>
          <w:rFonts w:cs="Arial"/>
        </w:rPr>
        <w:t xml:space="preserve"> </w:t>
      </w:r>
      <w:proofErr w:type="spellStart"/>
      <w:r w:rsidR="004E1756">
        <w:rPr>
          <w:rFonts w:cs="Arial"/>
          <w:i/>
        </w:rPr>
        <w:t>p.adj</w:t>
      </w:r>
      <w:proofErr w:type="spellEnd"/>
      <w:r w:rsidR="004E1756">
        <w:rPr>
          <w:rFonts w:cs="Arial"/>
          <w:i/>
        </w:rPr>
        <w:t xml:space="preserve"> &lt;</w:t>
      </w:r>
      <w:r w:rsidR="004E1756" w:rsidRPr="003B5436">
        <w:rPr>
          <w:rFonts w:cs="Arial"/>
        </w:rPr>
        <w:t xml:space="preserve"> 0.01</w:t>
      </w:r>
      <w:r w:rsidR="004E1756">
        <w:rPr>
          <w:rFonts w:ascii="宋体" w:eastAsia="宋体" w:hAnsi="宋体" w:cs="宋体" w:hint="eastAsia"/>
        </w:rPr>
        <w:t>,</w:t>
      </w:r>
      <w:r w:rsidR="004E1756">
        <w:rPr>
          <w:rFonts w:ascii="宋体" w:eastAsia="宋体" w:hAnsi="宋体" w:cs="宋体"/>
        </w:rPr>
        <w:t xml:space="preserve"> </w:t>
      </w:r>
      <w:r w:rsidR="004E1756" w:rsidRPr="003B5436">
        <w:rPr>
          <w:rFonts w:cs="Arial"/>
        </w:rPr>
        <w:t>***</w:t>
      </w:r>
      <w:r w:rsidR="004E1756">
        <w:rPr>
          <w:rFonts w:cs="Arial"/>
        </w:rPr>
        <w:t>:</w:t>
      </w:r>
      <w:r w:rsidR="004E1756" w:rsidRPr="003B5436">
        <w:rPr>
          <w:rFonts w:cs="Arial"/>
        </w:rPr>
        <w:t xml:space="preserve"> </w:t>
      </w:r>
      <w:proofErr w:type="spellStart"/>
      <w:r w:rsidR="004E1756">
        <w:rPr>
          <w:rFonts w:cs="Arial"/>
          <w:i/>
        </w:rPr>
        <w:t>p.adj</w:t>
      </w:r>
      <w:proofErr w:type="spellEnd"/>
      <w:r w:rsidR="004E1756">
        <w:rPr>
          <w:rFonts w:cs="Arial"/>
          <w:i/>
        </w:rPr>
        <w:t xml:space="preserve"> &lt;</w:t>
      </w:r>
      <w:r w:rsidR="004E1756" w:rsidRPr="003B5436">
        <w:rPr>
          <w:rFonts w:cs="Arial"/>
        </w:rPr>
        <w:t xml:space="preserve"> 0.001</w:t>
      </w:r>
      <w:r w:rsidR="004E1756">
        <w:rPr>
          <w:rFonts w:cs="Arial"/>
        </w:rPr>
        <w:t>.</w:t>
      </w:r>
    </w:p>
    <w:p w14:paraId="4A83BBC9" w14:textId="087195A1" w:rsidR="00A0288A" w:rsidRDefault="00A0288A" w:rsidP="00A0288A">
      <w:pPr>
        <w:rPr>
          <w:rFonts w:eastAsiaTheme="minorEastAsia"/>
        </w:rPr>
      </w:pPr>
    </w:p>
    <w:p w14:paraId="1261BC5B" w14:textId="77777777" w:rsidR="00A0288A" w:rsidRPr="00A0288A" w:rsidRDefault="00A0288A">
      <w:pPr>
        <w:rPr>
          <w:rFonts w:eastAsiaTheme="minorEastAsia"/>
        </w:rPr>
      </w:pPr>
    </w:p>
    <w:p w14:paraId="581E6D98" w14:textId="5D9ACBAC" w:rsidR="000A1615" w:rsidRDefault="00AA3A69">
      <w:r>
        <w:rPr>
          <w:noProof/>
        </w:rPr>
        <w:drawing>
          <wp:inline distT="0" distB="0" distL="0" distR="0" wp14:anchorId="16845FA0" wp14:editId="3B26C3CF">
            <wp:extent cx="5274310" cy="607885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7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F4706" w14:textId="2F207484" w:rsidR="00C129DF" w:rsidRDefault="00C129DF" w:rsidP="00C129DF">
      <w:r w:rsidRPr="00724028">
        <w:rPr>
          <w:rFonts w:eastAsiaTheme="minorEastAsia"/>
          <w:b/>
        </w:rPr>
        <w:t xml:space="preserve">Supplementary figure </w:t>
      </w:r>
      <w:r w:rsidR="00A0288A">
        <w:rPr>
          <w:rFonts w:eastAsiaTheme="minorEastAsia"/>
          <w:b/>
        </w:rPr>
        <w:t>4</w:t>
      </w:r>
      <w:r w:rsidRPr="00724028">
        <w:rPr>
          <w:rFonts w:eastAsiaTheme="minorEastAsia"/>
          <w:b/>
        </w:rPr>
        <w:t>.</w:t>
      </w:r>
      <w:r>
        <w:rPr>
          <w:rFonts w:eastAsiaTheme="minorEastAsia"/>
        </w:rPr>
        <w:t xml:space="preserve"> </w:t>
      </w:r>
      <w:r>
        <w:t>The distribution of the GC-associated bacteria in three microbiome communities.</w:t>
      </w:r>
      <w:r w:rsidR="00D50D9A">
        <w:t xml:space="preserve"> </w:t>
      </w:r>
      <w:r w:rsidR="00D50D9A" w:rsidRPr="00D50D9A">
        <w:t>A</w:t>
      </w:r>
      <w:r w:rsidR="00D50D9A">
        <w:t xml:space="preserve">NOVA test </w:t>
      </w:r>
      <w:r w:rsidR="00D50D9A" w:rsidRPr="00D50D9A">
        <w:t xml:space="preserve">was used for comparison of </w:t>
      </w:r>
      <w:r w:rsidR="00D50D9A">
        <w:t>bacterial relative abundance</w:t>
      </w:r>
      <w:r w:rsidR="00D50D9A" w:rsidRPr="00D50D9A">
        <w:t xml:space="preserve"> differences between multiple </w:t>
      </w:r>
      <w:r w:rsidR="00D50D9A">
        <w:t>gastric microbial types</w:t>
      </w:r>
      <w:r w:rsidR="00D50D9A" w:rsidRPr="00D50D9A">
        <w:t xml:space="preserve">, and multiple comparisons were performed by Tukey test and </w:t>
      </w:r>
      <w:r w:rsidR="00D50D9A" w:rsidRPr="00D50D9A">
        <w:rPr>
          <w:i/>
          <w:iCs/>
        </w:rPr>
        <w:t>p</w:t>
      </w:r>
      <w:r w:rsidR="00D50D9A" w:rsidRPr="00D50D9A">
        <w:t xml:space="preserve"> values were </w:t>
      </w:r>
      <w:r w:rsidR="00D50D9A">
        <w:t>adjus</w:t>
      </w:r>
      <w:r w:rsidR="00D50D9A" w:rsidRPr="00D50D9A">
        <w:t>ted</w:t>
      </w:r>
      <w:r w:rsidR="00D50D9A">
        <w:t>.</w:t>
      </w:r>
      <w:r w:rsidR="008403E5">
        <w:t xml:space="preserve"> </w:t>
      </w:r>
      <w:r w:rsidR="008403E5" w:rsidRPr="003B5436">
        <w:rPr>
          <w:rFonts w:cs="Arial"/>
        </w:rPr>
        <w:t xml:space="preserve">** </w:t>
      </w:r>
      <w:proofErr w:type="spellStart"/>
      <w:r w:rsidR="003B46B2">
        <w:rPr>
          <w:rFonts w:cs="Arial"/>
          <w:i/>
        </w:rPr>
        <w:t>p.adj</w:t>
      </w:r>
      <w:proofErr w:type="spellEnd"/>
      <w:r w:rsidR="003B46B2">
        <w:rPr>
          <w:rFonts w:cs="Arial"/>
          <w:i/>
        </w:rPr>
        <w:t xml:space="preserve"> &lt;</w:t>
      </w:r>
      <w:r w:rsidR="008403E5" w:rsidRPr="003B5436">
        <w:rPr>
          <w:rFonts w:cs="Arial"/>
        </w:rPr>
        <w:t xml:space="preserve"> 0.01</w:t>
      </w:r>
      <w:r w:rsidR="008403E5">
        <w:rPr>
          <w:rFonts w:ascii="宋体" w:eastAsia="宋体" w:hAnsi="宋体" w:cs="宋体" w:hint="eastAsia"/>
        </w:rPr>
        <w:t>,</w:t>
      </w:r>
      <w:r w:rsidR="008403E5">
        <w:rPr>
          <w:rFonts w:ascii="宋体" w:eastAsia="宋体" w:hAnsi="宋体" w:cs="宋体"/>
        </w:rPr>
        <w:t xml:space="preserve"> </w:t>
      </w:r>
      <w:r w:rsidR="008403E5" w:rsidRPr="003B5436">
        <w:rPr>
          <w:rFonts w:cs="Arial"/>
        </w:rPr>
        <w:t xml:space="preserve">*** </w:t>
      </w:r>
      <w:proofErr w:type="spellStart"/>
      <w:r w:rsidR="003B46B2">
        <w:rPr>
          <w:rFonts w:cs="Arial"/>
          <w:i/>
        </w:rPr>
        <w:t>p.adj</w:t>
      </w:r>
      <w:proofErr w:type="spellEnd"/>
      <w:r w:rsidR="003B46B2">
        <w:rPr>
          <w:rFonts w:cs="Arial"/>
          <w:i/>
        </w:rPr>
        <w:t xml:space="preserve"> &lt;</w:t>
      </w:r>
      <w:r w:rsidR="008403E5" w:rsidRPr="003B5436">
        <w:rPr>
          <w:rFonts w:cs="Arial"/>
        </w:rPr>
        <w:t xml:space="preserve"> 0.001</w:t>
      </w:r>
      <w:r w:rsidR="008403E5">
        <w:rPr>
          <w:rFonts w:cs="Arial"/>
        </w:rPr>
        <w:t>.</w:t>
      </w:r>
    </w:p>
    <w:p w14:paraId="3C346CC0" w14:textId="3BEBBCA9" w:rsidR="000A1615" w:rsidRDefault="00EF6619">
      <w:pPr>
        <w:rPr>
          <w:rFonts w:eastAsiaTheme="minorEastAsia"/>
        </w:rPr>
      </w:pPr>
      <w:r>
        <w:rPr>
          <w:rFonts w:eastAsiaTheme="minorEastAsia"/>
          <w:noProof/>
        </w:rPr>
        <w:lastRenderedPageBreak/>
        <w:drawing>
          <wp:inline distT="0" distB="0" distL="0" distR="0" wp14:anchorId="5DB17FD3" wp14:editId="32CC551A">
            <wp:extent cx="5274310" cy="4706620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0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78F2E" w14:textId="144D2A0D" w:rsidR="000E7F49" w:rsidRDefault="000E7F49" w:rsidP="000E7F49">
      <w:r w:rsidRPr="00724028">
        <w:rPr>
          <w:rFonts w:eastAsiaTheme="minorEastAsia"/>
          <w:b/>
        </w:rPr>
        <w:t xml:space="preserve">Supplementary figure </w:t>
      </w:r>
      <w:r w:rsidR="00A0288A">
        <w:rPr>
          <w:rFonts w:eastAsiaTheme="minorEastAsia"/>
          <w:b/>
        </w:rPr>
        <w:t>5</w:t>
      </w:r>
      <w:r w:rsidRPr="00724028">
        <w:rPr>
          <w:rFonts w:eastAsiaTheme="minorEastAsia"/>
          <w:b/>
        </w:rPr>
        <w:t>.</w:t>
      </w:r>
      <w:r>
        <w:rPr>
          <w:rFonts w:eastAsiaTheme="minorEastAsia"/>
        </w:rPr>
        <w:t xml:space="preserve"> </w:t>
      </w:r>
      <w:r>
        <w:t xml:space="preserve">The distribution of the GC-associated bacteria in GT H type samples among different disease groups. </w:t>
      </w:r>
      <w:r w:rsidRPr="00D50D9A">
        <w:t>A</w:t>
      </w:r>
      <w:r>
        <w:t xml:space="preserve">NOVA test </w:t>
      </w:r>
      <w:r w:rsidRPr="00D50D9A">
        <w:t xml:space="preserve">was used for comparison of </w:t>
      </w:r>
      <w:r>
        <w:t>bacterial relative abundance</w:t>
      </w:r>
      <w:r w:rsidRPr="00D50D9A">
        <w:t xml:space="preserve"> differences between multiple </w:t>
      </w:r>
      <w:r>
        <w:t>gastric microbial types</w:t>
      </w:r>
      <w:r w:rsidRPr="00D50D9A">
        <w:t xml:space="preserve">, and multiple comparisons were performed by Tukey test and </w:t>
      </w:r>
      <w:r w:rsidRPr="00D50D9A">
        <w:rPr>
          <w:i/>
          <w:iCs/>
        </w:rPr>
        <w:t>p</w:t>
      </w:r>
      <w:r w:rsidRPr="00D50D9A">
        <w:t xml:space="preserve"> values were </w:t>
      </w:r>
      <w:r>
        <w:t>adjus</w:t>
      </w:r>
      <w:r w:rsidRPr="00D50D9A">
        <w:t>ted</w:t>
      </w:r>
      <w:r>
        <w:t>.</w:t>
      </w:r>
      <w:r w:rsidR="008403E5">
        <w:t xml:space="preserve"> </w:t>
      </w:r>
      <w:r w:rsidR="00C9506E" w:rsidRPr="003B5436">
        <w:rPr>
          <w:rFonts w:cs="Arial"/>
        </w:rPr>
        <w:t xml:space="preserve">* </w:t>
      </w:r>
      <w:proofErr w:type="spellStart"/>
      <w:r w:rsidR="00C9506E" w:rsidRPr="003B5436">
        <w:rPr>
          <w:rFonts w:cs="Arial"/>
          <w:i/>
        </w:rPr>
        <w:t>p</w:t>
      </w:r>
      <w:r w:rsidR="003B46B2">
        <w:rPr>
          <w:rFonts w:cs="Arial"/>
          <w:i/>
        </w:rPr>
        <w:t>.adj</w:t>
      </w:r>
      <w:proofErr w:type="spellEnd"/>
      <w:r w:rsidR="00C9506E" w:rsidRPr="003B5436">
        <w:rPr>
          <w:rFonts w:cs="Arial"/>
          <w:i/>
        </w:rPr>
        <w:t xml:space="preserve"> </w:t>
      </w:r>
      <w:r w:rsidR="00C9506E" w:rsidRPr="003B5436">
        <w:rPr>
          <w:rFonts w:cs="Arial"/>
        </w:rPr>
        <w:t>&lt; 0.0</w:t>
      </w:r>
      <w:r w:rsidR="00C9506E">
        <w:rPr>
          <w:rFonts w:cs="Arial"/>
        </w:rPr>
        <w:t>5</w:t>
      </w:r>
      <w:r w:rsidR="00C9506E">
        <w:rPr>
          <w:rFonts w:ascii="宋体" w:eastAsia="宋体" w:hAnsi="宋体" w:cs="宋体" w:hint="eastAsia"/>
        </w:rPr>
        <w:t>,</w:t>
      </w:r>
      <w:r w:rsidR="00C9506E">
        <w:rPr>
          <w:rFonts w:ascii="宋体" w:eastAsia="宋体" w:hAnsi="宋体" w:cs="宋体"/>
        </w:rPr>
        <w:t xml:space="preserve"> </w:t>
      </w:r>
      <w:r w:rsidR="00C9506E" w:rsidRPr="003B5436">
        <w:rPr>
          <w:rFonts w:cs="Arial"/>
        </w:rPr>
        <w:t xml:space="preserve">** </w:t>
      </w:r>
      <w:proofErr w:type="spellStart"/>
      <w:r w:rsidR="00C9506E" w:rsidRPr="003B5436">
        <w:rPr>
          <w:rFonts w:cs="Arial"/>
          <w:i/>
        </w:rPr>
        <w:t>p</w:t>
      </w:r>
      <w:r w:rsidR="003B46B2">
        <w:rPr>
          <w:rFonts w:cs="Arial"/>
          <w:i/>
        </w:rPr>
        <w:t>.adj</w:t>
      </w:r>
      <w:proofErr w:type="spellEnd"/>
      <w:r w:rsidR="00C9506E" w:rsidRPr="003B5436">
        <w:rPr>
          <w:rFonts w:cs="Arial"/>
          <w:i/>
        </w:rPr>
        <w:t xml:space="preserve"> </w:t>
      </w:r>
      <w:r w:rsidR="00C9506E" w:rsidRPr="003B5436">
        <w:rPr>
          <w:rFonts w:cs="Arial"/>
        </w:rPr>
        <w:t>&lt; 0.01</w:t>
      </w:r>
      <w:r w:rsidR="00C9506E">
        <w:rPr>
          <w:rFonts w:cs="Arial"/>
        </w:rPr>
        <w:t>,</w:t>
      </w:r>
      <w:r w:rsidR="008403E5">
        <w:rPr>
          <w:rFonts w:ascii="宋体" w:eastAsia="宋体" w:hAnsi="宋体" w:cs="宋体"/>
        </w:rPr>
        <w:t xml:space="preserve"> </w:t>
      </w:r>
      <w:r w:rsidR="008403E5" w:rsidRPr="003B5436">
        <w:rPr>
          <w:rFonts w:cs="Arial"/>
        </w:rPr>
        <w:t xml:space="preserve">*** </w:t>
      </w:r>
      <w:proofErr w:type="spellStart"/>
      <w:r w:rsidR="008403E5" w:rsidRPr="003B5436">
        <w:rPr>
          <w:rFonts w:cs="Arial"/>
          <w:i/>
        </w:rPr>
        <w:t>p</w:t>
      </w:r>
      <w:r w:rsidR="003B46B2">
        <w:rPr>
          <w:rFonts w:cs="Arial"/>
          <w:i/>
        </w:rPr>
        <w:t>.adj</w:t>
      </w:r>
      <w:proofErr w:type="spellEnd"/>
      <w:r w:rsidR="008403E5" w:rsidRPr="003B5436">
        <w:rPr>
          <w:rFonts w:cs="Arial"/>
          <w:i/>
        </w:rPr>
        <w:t xml:space="preserve"> </w:t>
      </w:r>
      <w:r w:rsidR="008403E5" w:rsidRPr="003B5436">
        <w:rPr>
          <w:rFonts w:cs="Arial"/>
        </w:rPr>
        <w:t>&lt; 0.001</w:t>
      </w:r>
      <w:r w:rsidR="008403E5">
        <w:rPr>
          <w:rFonts w:cs="Arial"/>
        </w:rPr>
        <w:t>.</w:t>
      </w:r>
    </w:p>
    <w:p w14:paraId="7B6A9B69" w14:textId="77777777" w:rsidR="005562EF" w:rsidRPr="000E7F49" w:rsidRDefault="005562EF">
      <w:pPr>
        <w:rPr>
          <w:rFonts w:eastAsiaTheme="minorEastAsia"/>
          <w:noProof/>
        </w:rPr>
      </w:pPr>
    </w:p>
    <w:p w14:paraId="75A12903" w14:textId="6573333F" w:rsidR="005562EF" w:rsidRDefault="00C9646A">
      <w:pPr>
        <w:rPr>
          <w:rFonts w:eastAsiaTheme="minorEastAsia"/>
        </w:rPr>
      </w:pPr>
      <w:r>
        <w:rPr>
          <w:rFonts w:eastAsiaTheme="minorEastAsia"/>
          <w:noProof/>
        </w:rPr>
        <w:lastRenderedPageBreak/>
        <w:drawing>
          <wp:inline distT="0" distB="0" distL="0" distR="0" wp14:anchorId="0F81E9DB" wp14:editId="5F41425D">
            <wp:extent cx="5274310" cy="4928235"/>
            <wp:effectExtent l="0" t="0" r="254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2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CDA0E" w14:textId="01A5B324" w:rsidR="00C9506E" w:rsidRDefault="000E7F49" w:rsidP="00C9506E">
      <w:r w:rsidRPr="00724028">
        <w:rPr>
          <w:rFonts w:eastAsiaTheme="minorEastAsia"/>
          <w:b/>
        </w:rPr>
        <w:t xml:space="preserve">Supplementary figure </w:t>
      </w:r>
      <w:r w:rsidR="009B2F8E">
        <w:rPr>
          <w:rFonts w:eastAsiaTheme="minorEastAsia"/>
          <w:b/>
        </w:rPr>
        <w:t>6</w:t>
      </w:r>
      <w:r w:rsidRPr="00724028">
        <w:rPr>
          <w:rFonts w:eastAsiaTheme="minorEastAsia"/>
          <w:b/>
        </w:rPr>
        <w:t>.</w:t>
      </w:r>
      <w:r>
        <w:rPr>
          <w:rFonts w:eastAsiaTheme="minorEastAsia"/>
        </w:rPr>
        <w:t xml:space="preserve"> </w:t>
      </w:r>
      <w:r>
        <w:t xml:space="preserve">The distribution of the GC-associated bacteria </w:t>
      </w:r>
      <w:bookmarkStart w:id="2" w:name="_Hlk106710009"/>
      <w:r>
        <w:t>in GT P type samples among different disease groups</w:t>
      </w:r>
      <w:bookmarkEnd w:id="2"/>
      <w:r>
        <w:t xml:space="preserve">. </w:t>
      </w:r>
      <w:r w:rsidR="0034663D">
        <w:t>Wilcoxon</w:t>
      </w:r>
      <w:r>
        <w:t xml:space="preserve"> test </w:t>
      </w:r>
      <w:r w:rsidRPr="00D50D9A">
        <w:t xml:space="preserve">was used for comparison of </w:t>
      </w:r>
      <w:r>
        <w:t>bacterial relative abundance</w:t>
      </w:r>
      <w:r w:rsidRPr="00D50D9A">
        <w:t xml:space="preserve"> differences between </w:t>
      </w:r>
      <w:r w:rsidR="0034663D">
        <w:t>GC and CAN</w:t>
      </w:r>
      <w:r>
        <w:t>.</w:t>
      </w:r>
    </w:p>
    <w:p w14:paraId="507CA991" w14:textId="55D603BB" w:rsidR="000E7F49" w:rsidRDefault="000E7F49" w:rsidP="000E7F49"/>
    <w:p w14:paraId="423CC4BC" w14:textId="7774AD3D" w:rsidR="000A1615" w:rsidRDefault="00D50D9A">
      <w:r>
        <w:rPr>
          <w:noProof/>
        </w:rPr>
        <w:lastRenderedPageBreak/>
        <w:drawing>
          <wp:inline distT="0" distB="0" distL="0" distR="0" wp14:anchorId="72626BEC" wp14:editId="6F848C6B">
            <wp:extent cx="5274310" cy="344868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4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448F9" w14:textId="792B129D" w:rsidR="00C129DF" w:rsidRDefault="00C129DF" w:rsidP="00C129DF">
      <w:pPr>
        <w:rPr>
          <w:rFonts w:asciiTheme="minorEastAsia" w:eastAsiaTheme="minorEastAsia" w:hAnsiTheme="minorEastAsia"/>
        </w:rPr>
      </w:pPr>
      <w:r w:rsidRPr="00724028">
        <w:rPr>
          <w:rFonts w:eastAsiaTheme="minorEastAsia"/>
          <w:b/>
        </w:rPr>
        <w:t xml:space="preserve">Supplementary figure </w:t>
      </w:r>
      <w:r w:rsidR="009B2F8E">
        <w:rPr>
          <w:rFonts w:eastAsiaTheme="minorEastAsia"/>
          <w:b/>
        </w:rPr>
        <w:t>7</w:t>
      </w:r>
      <w:r w:rsidRPr="00724028">
        <w:rPr>
          <w:rFonts w:eastAsiaTheme="minorEastAsia"/>
          <w:b/>
        </w:rPr>
        <w:t>.</w:t>
      </w:r>
      <w:r>
        <w:rPr>
          <w:rFonts w:eastAsiaTheme="minorEastAsia"/>
        </w:rPr>
        <w:t xml:space="preserve"> </w:t>
      </w:r>
      <w:r>
        <w:t xml:space="preserve">The distribution of </w:t>
      </w:r>
      <w:r w:rsidR="000E7F49">
        <w:t>samples with different</w:t>
      </w:r>
      <w:r>
        <w:t xml:space="preserve"> gastric bacterial communities</w:t>
      </w:r>
      <w:r w:rsidR="00D50D9A">
        <w:t>. (A) The distribution of different microbial type samples</w:t>
      </w:r>
      <w:r>
        <w:t xml:space="preserve"> in</w:t>
      </w:r>
      <w:r w:rsidRPr="00C129DF">
        <w:t xml:space="preserve"> multiple diagnosis groups</w:t>
      </w:r>
      <w:r w:rsidR="00D50D9A">
        <w:t>. (B) The distribution of different microbial type samples in</w:t>
      </w:r>
      <w:r w:rsidR="00D50D9A" w:rsidRPr="00C129DF">
        <w:t xml:space="preserve"> </w:t>
      </w:r>
      <w:r w:rsidR="00D50D9A">
        <w:t xml:space="preserve">different </w:t>
      </w:r>
      <w:r w:rsidRPr="00C129DF">
        <w:t>datasets</w:t>
      </w:r>
      <w:r w:rsidR="00D50D9A">
        <w:t>. (C) The distribution of different microbial type samples in</w:t>
      </w:r>
      <w:r w:rsidR="00725B9B">
        <w:t xml:space="preserve"> </w:t>
      </w:r>
      <w:r w:rsidR="00D50D9A">
        <w:t xml:space="preserve">different </w:t>
      </w:r>
      <w:r w:rsidR="00725B9B">
        <w:t>geolocations</w:t>
      </w:r>
      <w:r w:rsidR="00F30647">
        <w:rPr>
          <w:rFonts w:asciiTheme="minorEastAsia" w:eastAsiaTheme="minorEastAsia" w:hAnsiTheme="minorEastAsia" w:hint="eastAsia"/>
        </w:rPr>
        <w:t>.</w:t>
      </w:r>
    </w:p>
    <w:p w14:paraId="5BE2909E" w14:textId="63AAC401" w:rsidR="000E7F49" w:rsidRDefault="000E7F49" w:rsidP="00C129DF">
      <w:pPr>
        <w:rPr>
          <w:rFonts w:asciiTheme="minorEastAsia" w:eastAsiaTheme="minorEastAsia" w:hAnsiTheme="minorEastAsia"/>
        </w:rPr>
      </w:pPr>
    </w:p>
    <w:p w14:paraId="292E4AD5" w14:textId="284ECA76" w:rsidR="0073197F" w:rsidRDefault="0073197F" w:rsidP="00C129DF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  <w:noProof/>
        </w:rPr>
        <w:drawing>
          <wp:inline distT="0" distB="0" distL="0" distR="0" wp14:anchorId="71B9D0C7" wp14:editId="7A48B555">
            <wp:extent cx="5274310" cy="2884805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C993F" w14:textId="2FF14876" w:rsidR="00EA1C1B" w:rsidRDefault="0073197F" w:rsidP="00EA1C1B">
      <w:r w:rsidRPr="00724028">
        <w:rPr>
          <w:rFonts w:eastAsiaTheme="minorEastAsia"/>
          <w:b/>
        </w:rPr>
        <w:t xml:space="preserve">Supplementary figure </w:t>
      </w:r>
      <w:r>
        <w:rPr>
          <w:rFonts w:eastAsiaTheme="minorEastAsia"/>
          <w:b/>
        </w:rPr>
        <w:t>8</w:t>
      </w:r>
      <w:r w:rsidRPr="00724028">
        <w:rPr>
          <w:rFonts w:eastAsiaTheme="minorEastAsia"/>
          <w:b/>
        </w:rPr>
        <w:t>.</w:t>
      </w:r>
      <w:r>
        <w:rPr>
          <w:rFonts w:eastAsiaTheme="minorEastAsia"/>
        </w:rPr>
        <w:t xml:space="preserve"> </w:t>
      </w:r>
      <w:bookmarkStart w:id="3" w:name="_Hlk87797331"/>
      <w:r w:rsidR="004C286B" w:rsidRPr="003B5436">
        <w:rPr>
          <w:rFonts w:cs="Arial"/>
        </w:rPr>
        <w:t>Gastric microbial diversity at the genus level among disease groups.</w:t>
      </w:r>
      <w:bookmarkEnd w:id="3"/>
      <w:r w:rsidR="004C286B" w:rsidRPr="003B5436">
        <w:rPr>
          <w:rFonts w:cs="Arial"/>
        </w:rPr>
        <w:t xml:space="preserve"> (A) Alpha diversity was estimated by </w:t>
      </w:r>
      <w:r w:rsidR="004C286B">
        <w:rPr>
          <w:rFonts w:cs="Arial"/>
        </w:rPr>
        <w:t>Chao1</w:t>
      </w:r>
      <w:r w:rsidR="004C286B" w:rsidRPr="003B5436">
        <w:rPr>
          <w:rFonts w:cs="Arial"/>
        </w:rPr>
        <w:t xml:space="preserve"> </w:t>
      </w:r>
      <w:r w:rsidR="00EA1C1B">
        <w:rPr>
          <w:rFonts w:cs="Arial"/>
        </w:rPr>
        <w:t xml:space="preserve">richness </w:t>
      </w:r>
      <w:r w:rsidR="004C286B" w:rsidRPr="003B5436">
        <w:rPr>
          <w:rFonts w:cs="Arial"/>
        </w:rPr>
        <w:t>diversity index for disease groups.</w:t>
      </w:r>
      <w:r>
        <w:rPr>
          <w:rFonts w:asciiTheme="minorEastAsia" w:eastAsiaTheme="minorEastAsia" w:hAnsiTheme="minorEastAsia"/>
        </w:rPr>
        <w:t xml:space="preserve"> </w:t>
      </w:r>
      <w:r w:rsidR="004C286B" w:rsidRPr="003B5436">
        <w:rPr>
          <w:rFonts w:cs="Arial"/>
        </w:rPr>
        <w:t>(</w:t>
      </w:r>
      <w:r w:rsidR="004C286B">
        <w:rPr>
          <w:rFonts w:cs="Arial"/>
        </w:rPr>
        <w:t>B</w:t>
      </w:r>
      <w:r w:rsidR="004C286B" w:rsidRPr="003B5436">
        <w:rPr>
          <w:rFonts w:cs="Arial"/>
        </w:rPr>
        <w:t>) Alpha diversity was estimated by</w:t>
      </w:r>
      <w:r w:rsidR="004C286B">
        <w:rPr>
          <w:rFonts w:cs="Arial"/>
        </w:rPr>
        <w:t xml:space="preserve"> Simpson</w:t>
      </w:r>
      <w:r w:rsidR="00EA1C1B">
        <w:rPr>
          <w:rFonts w:cs="Arial"/>
        </w:rPr>
        <w:t xml:space="preserve"> evenness</w:t>
      </w:r>
      <w:r w:rsidR="004C286B" w:rsidRPr="003B5436">
        <w:rPr>
          <w:rFonts w:cs="Arial"/>
        </w:rPr>
        <w:t xml:space="preserve"> index for disease groups.</w:t>
      </w:r>
      <w:r w:rsidR="004C286B">
        <w:rPr>
          <w:rFonts w:cs="Arial"/>
        </w:rPr>
        <w:t xml:space="preserve"> </w:t>
      </w:r>
      <w:r>
        <w:t xml:space="preserve">The </w:t>
      </w:r>
      <w:r w:rsidRPr="00D50D9A">
        <w:t>A</w:t>
      </w:r>
      <w:r>
        <w:t xml:space="preserve">NOVA test </w:t>
      </w:r>
      <w:r w:rsidRPr="00D50D9A">
        <w:t xml:space="preserve">was used for comparison of differences between multiple </w:t>
      </w:r>
      <w:r>
        <w:t xml:space="preserve">diagnostic </w:t>
      </w:r>
      <w:r w:rsidRPr="00D50D9A">
        <w:t>groups</w:t>
      </w:r>
      <w:r>
        <w:t>.</w:t>
      </w:r>
      <w:r w:rsidR="00EA1C1B">
        <w:t xml:space="preserve"> </w:t>
      </w:r>
      <w:r w:rsidR="00EA1C1B" w:rsidRPr="003B5436">
        <w:rPr>
          <w:rFonts w:cs="Arial"/>
        </w:rPr>
        <w:t>*</w:t>
      </w:r>
      <w:r w:rsidR="00EA1C1B">
        <w:rPr>
          <w:rFonts w:cs="Arial"/>
        </w:rPr>
        <w:t>:</w:t>
      </w:r>
      <w:r w:rsidR="00EA1C1B" w:rsidRPr="003B5436">
        <w:rPr>
          <w:rFonts w:cs="Arial"/>
        </w:rPr>
        <w:t xml:space="preserve"> </w:t>
      </w:r>
      <w:proofErr w:type="spellStart"/>
      <w:r w:rsidR="00EA1C1B">
        <w:rPr>
          <w:rFonts w:cs="Arial"/>
          <w:i/>
        </w:rPr>
        <w:t>p.adj</w:t>
      </w:r>
      <w:proofErr w:type="spellEnd"/>
      <w:r w:rsidR="00EA1C1B">
        <w:rPr>
          <w:rFonts w:cs="Arial"/>
          <w:i/>
        </w:rPr>
        <w:t xml:space="preserve"> &lt;</w:t>
      </w:r>
      <w:r w:rsidR="00EA1C1B" w:rsidRPr="003B5436">
        <w:rPr>
          <w:rFonts w:cs="Arial"/>
        </w:rPr>
        <w:t xml:space="preserve"> 0.0</w:t>
      </w:r>
      <w:r w:rsidR="00EA1C1B">
        <w:rPr>
          <w:rFonts w:cs="Arial"/>
        </w:rPr>
        <w:t>5</w:t>
      </w:r>
      <w:r w:rsidR="00EA1C1B">
        <w:rPr>
          <w:rFonts w:ascii="宋体" w:eastAsia="宋体" w:hAnsi="宋体" w:cs="宋体" w:hint="eastAsia"/>
        </w:rPr>
        <w:t>,</w:t>
      </w:r>
      <w:r w:rsidR="00EA1C1B">
        <w:rPr>
          <w:rFonts w:ascii="宋体" w:eastAsia="宋体" w:hAnsi="宋体" w:cs="宋体"/>
        </w:rPr>
        <w:t xml:space="preserve"> </w:t>
      </w:r>
      <w:r w:rsidR="00EA1C1B" w:rsidRPr="003B5436">
        <w:rPr>
          <w:rFonts w:cs="Arial"/>
        </w:rPr>
        <w:t>**</w:t>
      </w:r>
      <w:r w:rsidR="00EA1C1B">
        <w:rPr>
          <w:rFonts w:cs="Arial"/>
        </w:rPr>
        <w:t>:</w:t>
      </w:r>
      <w:r w:rsidR="00EA1C1B" w:rsidRPr="003B5436">
        <w:rPr>
          <w:rFonts w:cs="Arial"/>
        </w:rPr>
        <w:t xml:space="preserve"> </w:t>
      </w:r>
      <w:proofErr w:type="spellStart"/>
      <w:r w:rsidR="00EA1C1B">
        <w:rPr>
          <w:rFonts w:cs="Arial"/>
          <w:i/>
        </w:rPr>
        <w:t>p.adj</w:t>
      </w:r>
      <w:proofErr w:type="spellEnd"/>
      <w:r w:rsidR="00EA1C1B">
        <w:rPr>
          <w:rFonts w:cs="Arial"/>
          <w:i/>
        </w:rPr>
        <w:t xml:space="preserve"> &lt;</w:t>
      </w:r>
      <w:r w:rsidR="00EA1C1B" w:rsidRPr="003B5436">
        <w:rPr>
          <w:rFonts w:cs="Arial"/>
        </w:rPr>
        <w:t xml:space="preserve"> 0.01</w:t>
      </w:r>
      <w:r w:rsidR="00EA1C1B">
        <w:rPr>
          <w:rFonts w:cs="Arial"/>
        </w:rPr>
        <w:t>,</w:t>
      </w:r>
      <w:r w:rsidR="00EA1C1B">
        <w:rPr>
          <w:rFonts w:ascii="宋体" w:eastAsia="宋体" w:hAnsi="宋体" w:cs="宋体"/>
        </w:rPr>
        <w:t xml:space="preserve"> </w:t>
      </w:r>
      <w:r w:rsidR="00EA1C1B" w:rsidRPr="003B5436">
        <w:rPr>
          <w:rFonts w:cs="Arial"/>
        </w:rPr>
        <w:t>***</w:t>
      </w:r>
      <w:r w:rsidR="00EA1C1B">
        <w:rPr>
          <w:rFonts w:cs="Arial"/>
        </w:rPr>
        <w:t>:</w:t>
      </w:r>
      <w:r w:rsidR="00EA1C1B" w:rsidRPr="003B5436">
        <w:rPr>
          <w:rFonts w:cs="Arial"/>
        </w:rPr>
        <w:t xml:space="preserve"> </w:t>
      </w:r>
      <w:proofErr w:type="spellStart"/>
      <w:r w:rsidR="00EA1C1B">
        <w:rPr>
          <w:rFonts w:cs="Arial"/>
          <w:i/>
        </w:rPr>
        <w:t>p.adj</w:t>
      </w:r>
      <w:proofErr w:type="spellEnd"/>
      <w:r w:rsidR="00EA1C1B">
        <w:rPr>
          <w:rFonts w:cs="Arial"/>
          <w:i/>
        </w:rPr>
        <w:t xml:space="preserve"> &lt;</w:t>
      </w:r>
      <w:r w:rsidR="00EA1C1B" w:rsidRPr="003B5436">
        <w:rPr>
          <w:rFonts w:cs="Arial"/>
        </w:rPr>
        <w:t xml:space="preserve"> 0.001</w:t>
      </w:r>
      <w:r w:rsidR="00EA1C1B">
        <w:rPr>
          <w:rFonts w:cs="Arial"/>
        </w:rPr>
        <w:t>.</w:t>
      </w:r>
    </w:p>
    <w:p w14:paraId="6DDC90D3" w14:textId="31CFEEF0" w:rsidR="0073197F" w:rsidRDefault="0073197F" w:rsidP="0073197F">
      <w:pPr>
        <w:rPr>
          <w:rFonts w:asciiTheme="minorEastAsia" w:eastAsiaTheme="minorEastAsia" w:hAnsiTheme="minorEastAsia"/>
        </w:rPr>
      </w:pPr>
    </w:p>
    <w:p w14:paraId="563790C7" w14:textId="563DC003" w:rsidR="00725B9B" w:rsidRDefault="00287632" w:rsidP="00725B9B">
      <w:pPr>
        <w:rPr>
          <w:rFonts w:eastAsiaTheme="minorEastAsia"/>
        </w:rPr>
      </w:pPr>
      <w:r>
        <w:rPr>
          <w:rFonts w:eastAsiaTheme="minorEastAsia"/>
          <w:noProof/>
        </w:rPr>
        <w:lastRenderedPageBreak/>
        <w:drawing>
          <wp:inline distT="0" distB="0" distL="0" distR="0" wp14:anchorId="19FC1373" wp14:editId="65B7D01A">
            <wp:extent cx="5274310" cy="3099435"/>
            <wp:effectExtent l="0" t="0" r="2540" b="571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605C5" w14:textId="38C20037" w:rsidR="00725B9B" w:rsidRDefault="00725B9B" w:rsidP="00725B9B">
      <w:r w:rsidRPr="00724028">
        <w:rPr>
          <w:rFonts w:eastAsiaTheme="minorEastAsia"/>
          <w:b/>
        </w:rPr>
        <w:t xml:space="preserve">Supplementary figure </w:t>
      </w:r>
      <w:r w:rsidR="004B3796">
        <w:rPr>
          <w:rFonts w:eastAsiaTheme="minorEastAsia"/>
          <w:b/>
        </w:rPr>
        <w:t>9</w:t>
      </w:r>
      <w:r w:rsidRPr="00724028">
        <w:rPr>
          <w:rFonts w:eastAsiaTheme="minorEastAsia"/>
          <w:b/>
        </w:rPr>
        <w:t>.</w:t>
      </w:r>
      <w:r>
        <w:rPr>
          <w:rFonts w:eastAsiaTheme="minorEastAsia"/>
        </w:rPr>
        <w:t xml:space="preserve"> </w:t>
      </w:r>
      <w:r w:rsidRPr="00725B9B">
        <w:t>Gastric mic</w:t>
      </w:r>
      <w:r w:rsidRPr="00725B9B">
        <w:rPr>
          <w:rFonts w:cs="Arial"/>
        </w:rPr>
        <w:t xml:space="preserve">robial </w:t>
      </w:r>
      <w:r w:rsidRPr="00725B9B">
        <w:rPr>
          <w:rFonts w:eastAsiaTheme="minorEastAsia" w:cs="Arial"/>
        </w:rPr>
        <w:t>α</w:t>
      </w:r>
      <w:r w:rsidRPr="00725B9B">
        <w:rPr>
          <w:rFonts w:cs="Arial"/>
        </w:rPr>
        <w:t xml:space="preserve"> div</w:t>
      </w:r>
      <w:r w:rsidRPr="00725B9B">
        <w:t>ersity</w:t>
      </w:r>
      <w:r>
        <w:t xml:space="preserve"> of GT H type bacterial community</w:t>
      </w:r>
      <w:r w:rsidRPr="00725B9B">
        <w:t xml:space="preserve"> among disease groups</w:t>
      </w:r>
      <w:r>
        <w:t xml:space="preserve"> in different datasets</w:t>
      </w:r>
      <w:r>
        <w:rPr>
          <w:rFonts w:asciiTheme="minorEastAsia" w:eastAsiaTheme="minorEastAsia" w:hAnsiTheme="minorEastAsia" w:hint="eastAsia"/>
        </w:rPr>
        <w:t>.</w:t>
      </w:r>
      <w:r w:rsidR="00D50D9A">
        <w:rPr>
          <w:rFonts w:asciiTheme="minorEastAsia" w:eastAsiaTheme="minorEastAsia" w:hAnsiTheme="minorEastAsia"/>
        </w:rPr>
        <w:t xml:space="preserve"> </w:t>
      </w:r>
      <w:r w:rsidR="00D50D9A">
        <w:t xml:space="preserve">The </w:t>
      </w:r>
      <w:r w:rsidR="00D50D9A" w:rsidRPr="00D50D9A">
        <w:t>A</w:t>
      </w:r>
      <w:r w:rsidR="00D50D9A">
        <w:t xml:space="preserve">NOVA test </w:t>
      </w:r>
      <w:r w:rsidR="00D50D9A" w:rsidRPr="00D50D9A">
        <w:t xml:space="preserve">was used for comparison of differences between multiple </w:t>
      </w:r>
      <w:r w:rsidR="00D50D9A">
        <w:t xml:space="preserve">diagnostic </w:t>
      </w:r>
      <w:r w:rsidR="00D50D9A" w:rsidRPr="00D50D9A">
        <w:t>groups</w:t>
      </w:r>
      <w:r w:rsidR="00D50D9A">
        <w:t>.</w:t>
      </w:r>
    </w:p>
    <w:p w14:paraId="058F1A25" w14:textId="77777777" w:rsidR="004B3796" w:rsidRDefault="004B3796" w:rsidP="00725B9B">
      <w:pPr>
        <w:rPr>
          <w:rFonts w:asciiTheme="minorEastAsia" w:eastAsiaTheme="minorEastAsia" w:hAnsiTheme="minorEastAsia"/>
        </w:rPr>
      </w:pPr>
    </w:p>
    <w:p w14:paraId="2CBA04C0" w14:textId="5AEE733D" w:rsidR="00725B9B" w:rsidRDefault="00287632" w:rsidP="00725B9B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08C7CE85" wp14:editId="1579FB90">
            <wp:extent cx="5274310" cy="3096260"/>
            <wp:effectExtent l="0" t="0" r="2540" b="889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D9293" w14:textId="1CE878FD" w:rsidR="009A041D" w:rsidRDefault="009A041D" w:rsidP="009A041D">
      <w:pPr>
        <w:rPr>
          <w:rFonts w:asciiTheme="minorEastAsia" w:eastAsiaTheme="minorEastAsia" w:hAnsiTheme="minorEastAsia"/>
        </w:rPr>
      </w:pPr>
      <w:r w:rsidRPr="00724028">
        <w:rPr>
          <w:rFonts w:eastAsiaTheme="minorEastAsia"/>
          <w:b/>
        </w:rPr>
        <w:t xml:space="preserve">Supplementary figure </w:t>
      </w:r>
      <w:r w:rsidR="004B3796">
        <w:rPr>
          <w:rFonts w:eastAsiaTheme="minorEastAsia"/>
          <w:b/>
        </w:rPr>
        <w:t>10</w:t>
      </w:r>
      <w:r>
        <w:rPr>
          <w:rFonts w:eastAsiaTheme="minorEastAsia"/>
        </w:rPr>
        <w:t xml:space="preserve"> </w:t>
      </w:r>
      <w:r w:rsidRPr="00725B9B">
        <w:t>Gastric mic</w:t>
      </w:r>
      <w:r w:rsidRPr="00725B9B">
        <w:rPr>
          <w:rFonts w:cs="Arial"/>
        </w:rPr>
        <w:t xml:space="preserve">robial </w:t>
      </w:r>
      <w:r w:rsidRPr="00725B9B">
        <w:rPr>
          <w:rFonts w:eastAsiaTheme="minorEastAsia" w:cs="Arial"/>
        </w:rPr>
        <w:t>α</w:t>
      </w:r>
      <w:r w:rsidRPr="00725B9B">
        <w:rPr>
          <w:rFonts w:cs="Arial"/>
        </w:rPr>
        <w:t xml:space="preserve"> div</w:t>
      </w:r>
      <w:r w:rsidRPr="00725B9B">
        <w:t>ersity</w:t>
      </w:r>
      <w:r>
        <w:t xml:space="preserve"> of GT F type bacterial community</w:t>
      </w:r>
      <w:r w:rsidRPr="00725B9B">
        <w:t xml:space="preserve"> among disease groups</w:t>
      </w:r>
      <w:r>
        <w:t xml:space="preserve"> in different datasets</w:t>
      </w:r>
      <w:r>
        <w:rPr>
          <w:rFonts w:asciiTheme="minorEastAsia" w:eastAsiaTheme="minorEastAsia" w:hAnsiTheme="minorEastAsia" w:hint="eastAsia"/>
        </w:rPr>
        <w:t>.</w:t>
      </w:r>
      <w:r w:rsidR="00D50D9A">
        <w:rPr>
          <w:rFonts w:asciiTheme="minorEastAsia" w:eastAsiaTheme="minorEastAsia" w:hAnsiTheme="minorEastAsia"/>
        </w:rPr>
        <w:t xml:space="preserve"> </w:t>
      </w:r>
      <w:r w:rsidR="00D50D9A">
        <w:t xml:space="preserve">The </w:t>
      </w:r>
      <w:r w:rsidR="00D50D9A" w:rsidRPr="00D50D9A">
        <w:t>A</w:t>
      </w:r>
      <w:r w:rsidR="00D50D9A">
        <w:t xml:space="preserve">NOVA test </w:t>
      </w:r>
      <w:r w:rsidR="00D50D9A" w:rsidRPr="00D50D9A">
        <w:t xml:space="preserve">was used for comparison of differences between multiple </w:t>
      </w:r>
      <w:r w:rsidR="00D50D9A">
        <w:t xml:space="preserve">diagnostic </w:t>
      </w:r>
      <w:r w:rsidR="00D50D9A" w:rsidRPr="00D50D9A">
        <w:t>groups</w:t>
      </w:r>
      <w:r w:rsidR="00D50D9A">
        <w:t>.</w:t>
      </w:r>
    </w:p>
    <w:p w14:paraId="77550726" w14:textId="74E51FA3" w:rsidR="00725B9B" w:rsidRDefault="00287632" w:rsidP="00725B9B">
      <w:pPr>
        <w:rPr>
          <w:rFonts w:eastAsiaTheme="minorEastAsia"/>
        </w:rPr>
      </w:pPr>
      <w:r>
        <w:rPr>
          <w:rFonts w:eastAsiaTheme="minorEastAsia"/>
          <w:noProof/>
        </w:rPr>
        <w:lastRenderedPageBreak/>
        <w:drawing>
          <wp:inline distT="0" distB="0" distL="0" distR="0" wp14:anchorId="14FBA9C0" wp14:editId="0958239F">
            <wp:extent cx="5274310" cy="1668145"/>
            <wp:effectExtent l="0" t="0" r="2540" b="825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68537" w14:textId="19C4408B" w:rsidR="009A041D" w:rsidRDefault="009A041D" w:rsidP="009A041D">
      <w:r w:rsidRPr="00724028">
        <w:rPr>
          <w:rFonts w:eastAsiaTheme="minorEastAsia"/>
          <w:b/>
        </w:rPr>
        <w:t xml:space="preserve">Supplementary figure </w:t>
      </w:r>
      <w:r w:rsidR="009B2F8E">
        <w:rPr>
          <w:rFonts w:eastAsiaTheme="minorEastAsia"/>
          <w:b/>
        </w:rPr>
        <w:t>1</w:t>
      </w:r>
      <w:r w:rsidR="004B3796">
        <w:rPr>
          <w:rFonts w:eastAsiaTheme="minorEastAsia"/>
          <w:b/>
        </w:rPr>
        <w:t>1</w:t>
      </w:r>
      <w:r w:rsidRPr="00724028">
        <w:rPr>
          <w:rFonts w:eastAsiaTheme="minorEastAsia"/>
          <w:b/>
        </w:rPr>
        <w:t>.</w:t>
      </w:r>
      <w:r>
        <w:rPr>
          <w:rFonts w:eastAsiaTheme="minorEastAsia"/>
        </w:rPr>
        <w:t xml:space="preserve"> </w:t>
      </w:r>
      <w:r w:rsidRPr="00725B9B">
        <w:t>Gastric mic</w:t>
      </w:r>
      <w:r w:rsidRPr="00725B9B">
        <w:rPr>
          <w:rFonts w:cs="Arial"/>
        </w:rPr>
        <w:t xml:space="preserve">robial </w:t>
      </w:r>
      <w:r w:rsidRPr="00725B9B">
        <w:rPr>
          <w:rFonts w:eastAsiaTheme="minorEastAsia" w:cs="Arial"/>
        </w:rPr>
        <w:t>α</w:t>
      </w:r>
      <w:r w:rsidRPr="00725B9B">
        <w:rPr>
          <w:rFonts w:cs="Arial"/>
        </w:rPr>
        <w:t xml:space="preserve"> div</w:t>
      </w:r>
      <w:r w:rsidRPr="00725B9B">
        <w:t>ersity</w:t>
      </w:r>
      <w:r>
        <w:t xml:space="preserve"> of GT P type bacterial community</w:t>
      </w:r>
      <w:r w:rsidRPr="00725B9B">
        <w:t xml:space="preserve"> among disease groups</w:t>
      </w:r>
      <w:r>
        <w:t xml:space="preserve"> in different datasets</w:t>
      </w:r>
      <w:r>
        <w:rPr>
          <w:rFonts w:asciiTheme="minorEastAsia" w:eastAsiaTheme="minorEastAsia" w:hAnsiTheme="minorEastAsia" w:hint="eastAsia"/>
        </w:rPr>
        <w:t>.</w:t>
      </w:r>
      <w:r w:rsidR="00D50D9A">
        <w:rPr>
          <w:rFonts w:asciiTheme="minorEastAsia" w:eastAsiaTheme="minorEastAsia" w:hAnsiTheme="minorEastAsia"/>
        </w:rPr>
        <w:t xml:space="preserve"> </w:t>
      </w:r>
      <w:r w:rsidR="00D50D9A">
        <w:t xml:space="preserve">The </w:t>
      </w:r>
      <w:r w:rsidR="00D50D9A" w:rsidRPr="00D50D9A">
        <w:t>A</w:t>
      </w:r>
      <w:r w:rsidR="00D50D9A">
        <w:t xml:space="preserve">NOVA test </w:t>
      </w:r>
      <w:r w:rsidR="00D50D9A" w:rsidRPr="00D50D9A">
        <w:t xml:space="preserve">was used for comparison of differences between multiple </w:t>
      </w:r>
      <w:r w:rsidR="00D50D9A">
        <w:t xml:space="preserve">diagnostic </w:t>
      </w:r>
      <w:r w:rsidR="00D50D9A" w:rsidRPr="00D50D9A">
        <w:t>groups</w:t>
      </w:r>
      <w:r w:rsidR="00D50D9A">
        <w:t>.</w:t>
      </w:r>
    </w:p>
    <w:p w14:paraId="18ECE040" w14:textId="77777777" w:rsidR="004B3796" w:rsidRDefault="004B3796" w:rsidP="009A041D">
      <w:pPr>
        <w:rPr>
          <w:rFonts w:asciiTheme="minorEastAsia" w:eastAsiaTheme="minorEastAsia" w:hAnsiTheme="minorEastAsia"/>
        </w:rPr>
      </w:pPr>
    </w:p>
    <w:p w14:paraId="6C28CC6E" w14:textId="0C9152EE" w:rsidR="009A041D" w:rsidRDefault="00287632" w:rsidP="00725B9B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3E272E62" wp14:editId="4F65E1BC">
            <wp:extent cx="5274310" cy="4453255"/>
            <wp:effectExtent l="0" t="0" r="2540" b="444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5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7B6C8" w14:textId="584568F4" w:rsidR="009A041D" w:rsidRPr="00D50D9A" w:rsidRDefault="009A041D" w:rsidP="009A041D">
      <w:pPr>
        <w:rPr>
          <w:rFonts w:eastAsiaTheme="minorEastAsia" w:cs="Arial"/>
        </w:rPr>
      </w:pPr>
      <w:r w:rsidRPr="00D50D9A">
        <w:rPr>
          <w:rFonts w:eastAsiaTheme="minorEastAsia" w:cs="Arial"/>
          <w:b/>
        </w:rPr>
        <w:t xml:space="preserve">Supplementary figure </w:t>
      </w:r>
      <w:r w:rsidR="005562EF">
        <w:rPr>
          <w:rFonts w:eastAsiaTheme="minorEastAsia" w:cs="Arial"/>
          <w:b/>
        </w:rPr>
        <w:t>1</w:t>
      </w:r>
      <w:r w:rsidR="004B3796">
        <w:rPr>
          <w:rFonts w:eastAsiaTheme="minorEastAsia" w:cs="Arial"/>
          <w:b/>
        </w:rPr>
        <w:t>2</w:t>
      </w:r>
      <w:r w:rsidRPr="00D50D9A">
        <w:rPr>
          <w:rFonts w:eastAsiaTheme="minorEastAsia" w:cs="Arial"/>
          <w:b/>
        </w:rPr>
        <w:t>.</w:t>
      </w:r>
      <w:r w:rsidRPr="00D50D9A">
        <w:rPr>
          <w:rFonts w:eastAsiaTheme="minorEastAsia" w:cs="Arial"/>
        </w:rPr>
        <w:t xml:space="preserve"> </w:t>
      </w:r>
      <w:r w:rsidRPr="00D50D9A">
        <w:rPr>
          <w:rFonts w:cs="Arial"/>
        </w:rPr>
        <w:t xml:space="preserve">Gastric microbial </w:t>
      </w:r>
      <w:r w:rsidRPr="00D50D9A">
        <w:rPr>
          <w:rFonts w:eastAsiaTheme="minorEastAsia" w:cs="Arial"/>
        </w:rPr>
        <w:t>β</w:t>
      </w:r>
      <w:r w:rsidRPr="00D50D9A">
        <w:rPr>
          <w:rFonts w:cs="Arial"/>
        </w:rPr>
        <w:t xml:space="preserve"> diversity of GT H type bacterial community among disease groups in different datasets</w:t>
      </w:r>
      <w:r w:rsidR="00D50D9A" w:rsidRPr="00D50D9A">
        <w:rPr>
          <w:rFonts w:cs="Arial"/>
        </w:rPr>
        <w:t xml:space="preserve">. </w:t>
      </w:r>
      <w:r w:rsidR="00D50D9A">
        <w:t xml:space="preserve">The </w:t>
      </w:r>
      <w:r w:rsidR="00D50D9A" w:rsidRPr="00D50D9A">
        <w:rPr>
          <w:rFonts w:cs="Arial"/>
        </w:rPr>
        <w:t>PERMANOVA test was used for comparison of differences between multiple diagnostic groups.</w:t>
      </w:r>
    </w:p>
    <w:p w14:paraId="401A09B2" w14:textId="1BB848D6" w:rsidR="009A041D" w:rsidRDefault="00287632" w:rsidP="00725B9B">
      <w:pPr>
        <w:rPr>
          <w:rFonts w:eastAsiaTheme="minorEastAsia"/>
        </w:rPr>
      </w:pPr>
      <w:r>
        <w:rPr>
          <w:rFonts w:eastAsiaTheme="minorEastAsia"/>
          <w:noProof/>
        </w:rPr>
        <w:lastRenderedPageBreak/>
        <w:drawing>
          <wp:inline distT="0" distB="0" distL="0" distR="0" wp14:anchorId="07CEFA09" wp14:editId="10FF02E7">
            <wp:extent cx="5274310" cy="4446270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4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268E3" w14:textId="75495389" w:rsidR="009A041D" w:rsidRDefault="009A041D" w:rsidP="009A041D">
      <w:pPr>
        <w:rPr>
          <w:rFonts w:asciiTheme="minorEastAsia" w:eastAsiaTheme="minorEastAsia" w:hAnsiTheme="minorEastAsia"/>
        </w:rPr>
      </w:pPr>
      <w:r w:rsidRPr="00724028">
        <w:rPr>
          <w:rFonts w:eastAsiaTheme="minorEastAsia"/>
          <w:b/>
        </w:rPr>
        <w:t xml:space="preserve">Supplementary figure </w:t>
      </w:r>
      <w:r w:rsidR="005562EF">
        <w:rPr>
          <w:rFonts w:eastAsiaTheme="minorEastAsia"/>
          <w:b/>
        </w:rPr>
        <w:t>1</w:t>
      </w:r>
      <w:r w:rsidR="004B3796">
        <w:rPr>
          <w:rFonts w:eastAsiaTheme="minorEastAsia"/>
          <w:b/>
        </w:rPr>
        <w:t>3</w:t>
      </w:r>
      <w:r w:rsidRPr="00724028">
        <w:rPr>
          <w:rFonts w:eastAsiaTheme="minorEastAsia"/>
          <w:b/>
        </w:rPr>
        <w:t>.</w:t>
      </w:r>
      <w:r>
        <w:rPr>
          <w:rFonts w:eastAsiaTheme="minorEastAsia"/>
        </w:rPr>
        <w:t xml:space="preserve"> </w:t>
      </w:r>
      <w:r w:rsidRPr="00725B9B">
        <w:t>Gastric mic</w:t>
      </w:r>
      <w:r w:rsidRPr="00725B9B">
        <w:rPr>
          <w:rFonts w:cs="Arial"/>
        </w:rPr>
        <w:t xml:space="preserve">robial </w:t>
      </w:r>
      <w:r w:rsidRPr="009A041D">
        <w:rPr>
          <w:rFonts w:eastAsiaTheme="minorEastAsia" w:cs="Arial"/>
        </w:rPr>
        <w:t>β</w:t>
      </w:r>
      <w:r w:rsidRPr="00725B9B">
        <w:rPr>
          <w:rFonts w:cs="Arial"/>
        </w:rPr>
        <w:t xml:space="preserve"> div</w:t>
      </w:r>
      <w:r w:rsidRPr="00725B9B">
        <w:t>ersity</w:t>
      </w:r>
      <w:r>
        <w:t xml:space="preserve"> of GT F type bacterial community</w:t>
      </w:r>
      <w:r w:rsidRPr="00725B9B">
        <w:t xml:space="preserve"> among disease groups</w:t>
      </w:r>
      <w:r>
        <w:t xml:space="preserve"> in different datasets</w:t>
      </w:r>
      <w:r>
        <w:rPr>
          <w:rFonts w:asciiTheme="minorEastAsia" w:eastAsiaTheme="minorEastAsia" w:hAnsiTheme="minorEastAsia" w:hint="eastAsia"/>
        </w:rPr>
        <w:t>.</w:t>
      </w:r>
      <w:r w:rsidR="00D50D9A">
        <w:rPr>
          <w:rFonts w:asciiTheme="minorEastAsia" w:eastAsiaTheme="minorEastAsia" w:hAnsiTheme="minorEastAsia"/>
        </w:rPr>
        <w:t xml:space="preserve"> </w:t>
      </w:r>
      <w:r w:rsidR="00D50D9A">
        <w:t xml:space="preserve">The </w:t>
      </w:r>
      <w:r w:rsidR="00D50D9A" w:rsidRPr="00D50D9A">
        <w:rPr>
          <w:rFonts w:cs="Arial"/>
        </w:rPr>
        <w:t>PERMANOVA test was used for comparison of differences between multiple diagnostic groups.</w:t>
      </w:r>
    </w:p>
    <w:p w14:paraId="1AC661EB" w14:textId="77777777" w:rsidR="009A041D" w:rsidRPr="009A041D" w:rsidRDefault="009A041D" w:rsidP="00725B9B">
      <w:pPr>
        <w:rPr>
          <w:rFonts w:eastAsiaTheme="minorEastAsia"/>
        </w:rPr>
      </w:pPr>
    </w:p>
    <w:p w14:paraId="66DF8C80" w14:textId="0ACCD97A" w:rsidR="00725B9B" w:rsidRPr="00F30647" w:rsidRDefault="00287632" w:rsidP="00725B9B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6FBFD54A" wp14:editId="12AF272B">
            <wp:extent cx="5274310" cy="2114550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E9C0A" w14:textId="140FF18E" w:rsidR="009A041D" w:rsidRDefault="009A041D" w:rsidP="009A041D">
      <w:pPr>
        <w:rPr>
          <w:rFonts w:asciiTheme="minorEastAsia" w:eastAsiaTheme="minorEastAsia" w:hAnsiTheme="minorEastAsia"/>
        </w:rPr>
      </w:pPr>
      <w:r w:rsidRPr="00724028">
        <w:rPr>
          <w:rFonts w:eastAsiaTheme="minorEastAsia"/>
          <w:b/>
        </w:rPr>
        <w:t xml:space="preserve">Supplementary figure </w:t>
      </w:r>
      <w:r w:rsidR="005562EF">
        <w:rPr>
          <w:rFonts w:eastAsiaTheme="minorEastAsia"/>
          <w:b/>
        </w:rPr>
        <w:t>1</w:t>
      </w:r>
      <w:r w:rsidR="004B3796">
        <w:rPr>
          <w:rFonts w:eastAsiaTheme="minorEastAsia"/>
          <w:b/>
        </w:rPr>
        <w:t>4</w:t>
      </w:r>
      <w:r w:rsidRPr="00724028">
        <w:rPr>
          <w:rFonts w:eastAsiaTheme="minorEastAsia"/>
          <w:b/>
        </w:rPr>
        <w:t>.</w:t>
      </w:r>
      <w:r>
        <w:rPr>
          <w:rFonts w:eastAsiaTheme="minorEastAsia"/>
        </w:rPr>
        <w:t xml:space="preserve"> </w:t>
      </w:r>
      <w:r w:rsidRPr="00725B9B">
        <w:t>Gastric mic</w:t>
      </w:r>
      <w:r w:rsidRPr="00725B9B">
        <w:rPr>
          <w:rFonts w:cs="Arial"/>
        </w:rPr>
        <w:t>rob</w:t>
      </w:r>
      <w:r w:rsidRPr="009A041D">
        <w:rPr>
          <w:rFonts w:cs="Arial"/>
        </w:rPr>
        <w:t xml:space="preserve">ial </w:t>
      </w:r>
      <w:r w:rsidRPr="009A041D">
        <w:rPr>
          <w:rFonts w:eastAsiaTheme="minorEastAsia" w:cs="Arial"/>
        </w:rPr>
        <w:t>β</w:t>
      </w:r>
      <w:r w:rsidRPr="009A041D">
        <w:rPr>
          <w:rFonts w:cs="Arial"/>
        </w:rPr>
        <w:t xml:space="preserve"> div</w:t>
      </w:r>
      <w:r w:rsidRPr="00725B9B">
        <w:t>ersity</w:t>
      </w:r>
      <w:r>
        <w:t xml:space="preserve"> of GT P type bacterial community</w:t>
      </w:r>
      <w:r w:rsidRPr="00725B9B">
        <w:t xml:space="preserve"> among disease groups</w:t>
      </w:r>
      <w:r>
        <w:t xml:space="preserve"> in different datasets</w:t>
      </w:r>
      <w:r>
        <w:rPr>
          <w:rFonts w:asciiTheme="minorEastAsia" w:eastAsiaTheme="minorEastAsia" w:hAnsiTheme="minorEastAsia" w:hint="eastAsia"/>
        </w:rPr>
        <w:t>.</w:t>
      </w:r>
      <w:r w:rsidR="00D50D9A">
        <w:rPr>
          <w:rFonts w:asciiTheme="minorEastAsia" w:eastAsiaTheme="minorEastAsia" w:hAnsiTheme="minorEastAsia"/>
        </w:rPr>
        <w:t xml:space="preserve"> </w:t>
      </w:r>
      <w:r w:rsidR="00D50D9A">
        <w:t xml:space="preserve">The </w:t>
      </w:r>
      <w:r w:rsidR="00D50D9A" w:rsidRPr="00D50D9A">
        <w:rPr>
          <w:rFonts w:cs="Arial"/>
        </w:rPr>
        <w:t>PERMANOVA test was used for comparison of differences between multiple diagnostic groups.</w:t>
      </w:r>
    </w:p>
    <w:p w14:paraId="5074EFB4" w14:textId="77777777" w:rsidR="001E0332" w:rsidRDefault="001E0332" w:rsidP="001E0332">
      <w:r>
        <w:rPr>
          <w:noProof/>
        </w:rPr>
        <w:lastRenderedPageBreak/>
        <w:drawing>
          <wp:inline distT="0" distB="0" distL="0" distR="0" wp14:anchorId="13286CE8" wp14:editId="10E6AB85">
            <wp:extent cx="5274310" cy="518287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F1 diff-genus-Age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8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44665" w14:textId="5F2C54A1" w:rsidR="00C9506E" w:rsidRDefault="00C129DF" w:rsidP="00C9506E">
      <w:r w:rsidRPr="00724028">
        <w:rPr>
          <w:rFonts w:eastAsiaTheme="minorEastAsia"/>
          <w:b/>
        </w:rPr>
        <w:t xml:space="preserve">Supplementary figure </w:t>
      </w:r>
      <w:r w:rsidR="009A041D">
        <w:rPr>
          <w:rFonts w:eastAsiaTheme="minorEastAsia"/>
          <w:b/>
        </w:rPr>
        <w:t>1</w:t>
      </w:r>
      <w:r w:rsidR="009B2F8E">
        <w:rPr>
          <w:rFonts w:eastAsiaTheme="minorEastAsia"/>
          <w:b/>
        </w:rPr>
        <w:t>5</w:t>
      </w:r>
      <w:r w:rsidRPr="00724028">
        <w:rPr>
          <w:rFonts w:eastAsiaTheme="minorEastAsia"/>
          <w:b/>
        </w:rPr>
        <w:t>.</w:t>
      </w:r>
      <w:r>
        <w:rPr>
          <w:rFonts w:eastAsiaTheme="minorEastAsia"/>
        </w:rPr>
        <w:t xml:space="preserve"> </w:t>
      </w:r>
      <w:r>
        <w:t xml:space="preserve">The distribution of the GC-associated bacteria in </w:t>
      </w:r>
      <w:r w:rsidRPr="00C129DF">
        <w:t>different periods of age</w:t>
      </w:r>
      <w:r>
        <w:t>.</w:t>
      </w:r>
      <w:r w:rsidR="00D50D9A">
        <w:t xml:space="preserve"> The </w:t>
      </w:r>
      <w:r w:rsidR="00D50D9A" w:rsidRPr="00D50D9A">
        <w:t>A</w:t>
      </w:r>
      <w:r w:rsidR="00D50D9A">
        <w:t xml:space="preserve">NOVA test </w:t>
      </w:r>
      <w:r w:rsidR="00D50D9A" w:rsidRPr="00D50D9A">
        <w:t>was used for comparison of differences between multiple</w:t>
      </w:r>
      <w:r w:rsidR="00D50D9A">
        <w:t xml:space="preserve"> groups</w:t>
      </w:r>
      <w:r w:rsidR="00D50D9A" w:rsidRPr="00D50D9A">
        <w:t xml:space="preserve">, and multiple comparisons were performed by Tukey test and </w:t>
      </w:r>
      <w:r w:rsidR="00D50D9A" w:rsidRPr="00D50D9A">
        <w:rPr>
          <w:i/>
          <w:iCs/>
        </w:rPr>
        <w:t>p</w:t>
      </w:r>
      <w:r w:rsidR="00D50D9A" w:rsidRPr="00D50D9A">
        <w:t xml:space="preserve"> values were </w:t>
      </w:r>
      <w:r w:rsidR="00D50D9A">
        <w:t>adjus</w:t>
      </w:r>
      <w:r w:rsidR="00D50D9A" w:rsidRPr="00D50D9A">
        <w:t>ted</w:t>
      </w:r>
      <w:r w:rsidR="00D50D9A">
        <w:t>.</w:t>
      </w:r>
      <w:r w:rsidR="00C9506E">
        <w:t xml:space="preserve"> </w:t>
      </w:r>
      <w:r w:rsidR="00C9506E" w:rsidRPr="003B5436">
        <w:rPr>
          <w:rFonts w:cs="Arial"/>
        </w:rPr>
        <w:t xml:space="preserve">* </w:t>
      </w:r>
      <w:proofErr w:type="spellStart"/>
      <w:r w:rsidR="003B46B2">
        <w:rPr>
          <w:rFonts w:cs="Arial"/>
          <w:i/>
        </w:rPr>
        <w:t>p.adj</w:t>
      </w:r>
      <w:proofErr w:type="spellEnd"/>
      <w:r w:rsidR="003B46B2">
        <w:rPr>
          <w:rFonts w:cs="Arial"/>
          <w:i/>
        </w:rPr>
        <w:t xml:space="preserve"> &lt;</w:t>
      </w:r>
      <w:r w:rsidR="00C9506E" w:rsidRPr="003B5436">
        <w:rPr>
          <w:rFonts w:cs="Arial"/>
        </w:rPr>
        <w:t xml:space="preserve"> 0.0</w:t>
      </w:r>
      <w:r w:rsidR="00C9506E">
        <w:rPr>
          <w:rFonts w:cs="Arial"/>
        </w:rPr>
        <w:t>5</w:t>
      </w:r>
      <w:r w:rsidR="00C9506E">
        <w:rPr>
          <w:rFonts w:ascii="宋体" w:eastAsia="宋体" w:hAnsi="宋体" w:cs="宋体" w:hint="eastAsia"/>
        </w:rPr>
        <w:t>,</w:t>
      </w:r>
      <w:r w:rsidR="00C9506E">
        <w:rPr>
          <w:rFonts w:ascii="宋体" w:eastAsia="宋体" w:hAnsi="宋体" w:cs="宋体"/>
        </w:rPr>
        <w:t xml:space="preserve"> </w:t>
      </w:r>
      <w:r w:rsidR="00C9506E" w:rsidRPr="003B5436">
        <w:rPr>
          <w:rFonts w:cs="Arial"/>
        </w:rPr>
        <w:t xml:space="preserve">** </w:t>
      </w:r>
      <w:proofErr w:type="spellStart"/>
      <w:r w:rsidR="003B46B2">
        <w:rPr>
          <w:rFonts w:cs="Arial"/>
          <w:i/>
        </w:rPr>
        <w:t>p.adj</w:t>
      </w:r>
      <w:proofErr w:type="spellEnd"/>
      <w:r w:rsidR="003B46B2">
        <w:rPr>
          <w:rFonts w:cs="Arial"/>
          <w:i/>
        </w:rPr>
        <w:t xml:space="preserve"> &lt;</w:t>
      </w:r>
      <w:r w:rsidR="00C9506E" w:rsidRPr="003B5436">
        <w:rPr>
          <w:rFonts w:cs="Arial"/>
        </w:rPr>
        <w:t xml:space="preserve"> 0.01</w:t>
      </w:r>
      <w:r w:rsidR="00C9506E">
        <w:rPr>
          <w:rFonts w:cs="Arial"/>
        </w:rPr>
        <w:t>,</w:t>
      </w:r>
      <w:r w:rsidR="00C9506E">
        <w:rPr>
          <w:rFonts w:ascii="宋体" w:eastAsia="宋体" w:hAnsi="宋体" w:cs="宋体"/>
        </w:rPr>
        <w:t xml:space="preserve"> </w:t>
      </w:r>
      <w:r w:rsidR="00C9506E" w:rsidRPr="003B5436">
        <w:rPr>
          <w:rFonts w:cs="Arial"/>
        </w:rPr>
        <w:t xml:space="preserve">*** </w:t>
      </w:r>
      <w:proofErr w:type="spellStart"/>
      <w:r w:rsidR="003B46B2">
        <w:rPr>
          <w:rFonts w:cs="Arial"/>
          <w:i/>
        </w:rPr>
        <w:t>p.adj</w:t>
      </w:r>
      <w:proofErr w:type="spellEnd"/>
      <w:r w:rsidR="003B46B2">
        <w:rPr>
          <w:rFonts w:cs="Arial"/>
          <w:i/>
        </w:rPr>
        <w:t xml:space="preserve"> &lt;</w:t>
      </w:r>
      <w:r w:rsidR="00C9506E" w:rsidRPr="003B5436">
        <w:rPr>
          <w:rFonts w:cs="Arial"/>
        </w:rPr>
        <w:t xml:space="preserve"> 0.001</w:t>
      </w:r>
      <w:r w:rsidR="00C9506E">
        <w:rPr>
          <w:rFonts w:cs="Arial"/>
        </w:rPr>
        <w:t>.</w:t>
      </w:r>
    </w:p>
    <w:p w14:paraId="36C26D56" w14:textId="77777777" w:rsidR="001E0332" w:rsidRPr="00C129DF" w:rsidRDefault="001E0332" w:rsidP="001E0332"/>
    <w:p w14:paraId="5BE93AE2" w14:textId="77777777" w:rsidR="001E0332" w:rsidRDefault="001E0332" w:rsidP="001E0332">
      <w:r>
        <w:rPr>
          <w:noProof/>
        </w:rPr>
        <w:drawing>
          <wp:inline distT="0" distB="0" distL="0" distR="0" wp14:anchorId="7C4EB95F" wp14:editId="732A6A38">
            <wp:extent cx="5274310" cy="1616075"/>
            <wp:effectExtent l="0" t="0" r="254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F2 diff-genus-gender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1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4C440" w14:textId="482C3F12" w:rsidR="00C129DF" w:rsidRDefault="00C129DF" w:rsidP="00C129DF">
      <w:r w:rsidRPr="00724028">
        <w:rPr>
          <w:rFonts w:eastAsiaTheme="minorEastAsia"/>
          <w:b/>
        </w:rPr>
        <w:t xml:space="preserve">Supplementary figure </w:t>
      </w:r>
      <w:r w:rsidR="009A041D">
        <w:rPr>
          <w:rFonts w:eastAsiaTheme="minorEastAsia"/>
          <w:b/>
        </w:rPr>
        <w:t>1</w:t>
      </w:r>
      <w:r w:rsidR="009B2F8E">
        <w:rPr>
          <w:rFonts w:eastAsiaTheme="minorEastAsia"/>
          <w:b/>
        </w:rPr>
        <w:t>6</w:t>
      </w:r>
      <w:r w:rsidRPr="00724028">
        <w:rPr>
          <w:rFonts w:eastAsiaTheme="minorEastAsia"/>
          <w:b/>
        </w:rPr>
        <w:t>.</w:t>
      </w:r>
      <w:r>
        <w:rPr>
          <w:rFonts w:eastAsiaTheme="minorEastAsia"/>
        </w:rPr>
        <w:t xml:space="preserve"> </w:t>
      </w:r>
      <w:r>
        <w:t xml:space="preserve">The distribution of the GC-associated bacteria in </w:t>
      </w:r>
      <w:r w:rsidRPr="00C129DF">
        <w:t>different sexes</w:t>
      </w:r>
      <w:r>
        <w:t>.</w:t>
      </w:r>
      <w:r w:rsidR="00D50D9A">
        <w:t xml:space="preserve"> The Wilcoxon test </w:t>
      </w:r>
      <w:r w:rsidR="00D50D9A" w:rsidRPr="00D50D9A">
        <w:t xml:space="preserve">was used for comparison of differences between </w:t>
      </w:r>
      <w:r w:rsidR="00D50D9A">
        <w:t>groups.</w:t>
      </w:r>
    </w:p>
    <w:p w14:paraId="09697E0E" w14:textId="77777777" w:rsidR="001E0332" w:rsidRPr="00C129DF" w:rsidRDefault="001E0332" w:rsidP="001E0332"/>
    <w:p w14:paraId="2F159868" w14:textId="77777777" w:rsidR="001E0332" w:rsidRDefault="00406DC6" w:rsidP="001E0332">
      <w:r>
        <w:rPr>
          <w:noProof/>
        </w:rPr>
        <w:lastRenderedPageBreak/>
        <w:drawing>
          <wp:inline distT="0" distB="0" distL="0" distR="0" wp14:anchorId="3D39D829" wp14:editId="6F26736F">
            <wp:extent cx="5274310" cy="5080635"/>
            <wp:effectExtent l="0" t="0" r="2540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F3 diff-genus-Geo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8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4A5E5" w14:textId="140636B5" w:rsidR="001E0332" w:rsidRDefault="00C129DF">
      <w:r w:rsidRPr="00724028">
        <w:rPr>
          <w:rFonts w:eastAsiaTheme="minorEastAsia"/>
          <w:b/>
        </w:rPr>
        <w:t xml:space="preserve">Supplementary figure </w:t>
      </w:r>
      <w:r w:rsidR="009A041D">
        <w:rPr>
          <w:rFonts w:eastAsiaTheme="minorEastAsia"/>
          <w:b/>
        </w:rPr>
        <w:t>1</w:t>
      </w:r>
      <w:r w:rsidR="009B2F8E">
        <w:rPr>
          <w:rFonts w:eastAsiaTheme="minorEastAsia"/>
          <w:b/>
        </w:rPr>
        <w:t>7</w:t>
      </w:r>
      <w:r w:rsidRPr="00724028">
        <w:rPr>
          <w:rFonts w:eastAsiaTheme="minorEastAsia"/>
          <w:b/>
        </w:rPr>
        <w:t>.</w:t>
      </w:r>
      <w:r>
        <w:rPr>
          <w:rFonts w:eastAsiaTheme="minorEastAsia"/>
        </w:rPr>
        <w:t xml:space="preserve"> </w:t>
      </w:r>
      <w:r>
        <w:t xml:space="preserve">The distribution of the GC-associated bacteria in </w:t>
      </w:r>
      <w:r w:rsidRPr="00C129DF">
        <w:t>different geographical locations.</w:t>
      </w:r>
      <w:r w:rsidR="00D50D9A">
        <w:t xml:space="preserve"> The </w:t>
      </w:r>
      <w:r w:rsidR="00D50D9A" w:rsidRPr="00D50D9A">
        <w:t>A</w:t>
      </w:r>
      <w:r w:rsidR="00D50D9A">
        <w:t xml:space="preserve">NOVA test </w:t>
      </w:r>
      <w:r w:rsidR="00D50D9A" w:rsidRPr="00D50D9A">
        <w:t xml:space="preserve">was used for comparison of </w:t>
      </w:r>
      <w:r w:rsidR="00D50D9A">
        <w:t xml:space="preserve">bacterial relative abundance </w:t>
      </w:r>
      <w:r w:rsidR="00D50D9A" w:rsidRPr="00D50D9A">
        <w:t>differences between multiple</w:t>
      </w:r>
      <w:r w:rsidR="00D50D9A">
        <w:t xml:space="preserve"> groups.</w:t>
      </w:r>
    </w:p>
    <w:p w14:paraId="7DDD3368" w14:textId="77777777" w:rsidR="00724028" w:rsidRDefault="004E1756">
      <w:r>
        <w:lastRenderedPageBreak/>
        <w:pict w14:anchorId="312761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pt;height:492pt">
            <v:imagedata r:id="rId23" o:title="SF7 diff-genus-SeqRegion"/>
          </v:shape>
        </w:pict>
      </w:r>
    </w:p>
    <w:p w14:paraId="2A0A083B" w14:textId="7C4CE2B4" w:rsidR="00626918" w:rsidRDefault="00626918" w:rsidP="00626918">
      <w:r w:rsidRPr="00724028">
        <w:rPr>
          <w:rFonts w:eastAsiaTheme="minorEastAsia"/>
          <w:b/>
        </w:rPr>
        <w:t xml:space="preserve">Supplementary figure </w:t>
      </w:r>
      <w:r w:rsidR="009A041D">
        <w:rPr>
          <w:rFonts w:eastAsiaTheme="minorEastAsia"/>
          <w:b/>
        </w:rPr>
        <w:t>1</w:t>
      </w:r>
      <w:r w:rsidR="009B2F8E">
        <w:rPr>
          <w:rFonts w:eastAsiaTheme="minorEastAsia"/>
          <w:b/>
        </w:rPr>
        <w:t>8</w:t>
      </w:r>
      <w:r w:rsidRPr="00724028">
        <w:rPr>
          <w:rFonts w:eastAsiaTheme="minorEastAsia"/>
          <w:b/>
        </w:rPr>
        <w:t>.</w:t>
      </w:r>
      <w:r>
        <w:rPr>
          <w:rFonts w:eastAsiaTheme="minorEastAsia"/>
        </w:rPr>
        <w:t xml:space="preserve"> </w:t>
      </w:r>
      <w:r>
        <w:t>The distribution of the GC-associated bacteria in datasets with different sequencing region</w:t>
      </w:r>
      <w:r w:rsidRPr="00C129DF">
        <w:t>.</w:t>
      </w:r>
      <w:r w:rsidR="00D50D9A">
        <w:t xml:space="preserve"> The </w:t>
      </w:r>
      <w:r w:rsidR="00D50D9A" w:rsidRPr="00D50D9A">
        <w:t>A</w:t>
      </w:r>
      <w:r w:rsidR="00D50D9A">
        <w:t xml:space="preserve">NOVA test </w:t>
      </w:r>
      <w:r w:rsidR="00D50D9A" w:rsidRPr="00D50D9A">
        <w:t xml:space="preserve">was used for comparison of </w:t>
      </w:r>
      <w:r w:rsidR="00D50D9A">
        <w:t xml:space="preserve">bacterial relative abundance </w:t>
      </w:r>
      <w:r w:rsidR="00D50D9A" w:rsidRPr="00D50D9A">
        <w:t>differences between multiple</w:t>
      </w:r>
      <w:r w:rsidR="00D50D9A">
        <w:t xml:space="preserve"> groups.</w:t>
      </w:r>
    </w:p>
    <w:p w14:paraId="5DEA8531" w14:textId="52413B15" w:rsidR="00724028" w:rsidRPr="00D50D9A" w:rsidRDefault="00D50D9A">
      <w:pPr>
        <w:rPr>
          <w:rFonts w:eastAsiaTheme="minorEastAsia"/>
        </w:rPr>
      </w:pPr>
      <w:r>
        <w:rPr>
          <w:rFonts w:eastAsiaTheme="minorEastAsia" w:hint="eastAsia"/>
        </w:rPr>
        <w:t xml:space="preserve"> </w:t>
      </w:r>
    </w:p>
    <w:p w14:paraId="090486C4" w14:textId="77777777" w:rsidR="00724028" w:rsidRDefault="004E1756">
      <w:r>
        <w:lastRenderedPageBreak/>
        <w:pict w14:anchorId="4EDA5F71">
          <v:shape id="_x0000_i1026" type="#_x0000_t75" style="width:414pt;height:474pt">
            <v:imagedata r:id="rId24" o:title="SF8 diff-genus-Bioproject"/>
          </v:shape>
        </w:pict>
      </w:r>
    </w:p>
    <w:p w14:paraId="0DB2B824" w14:textId="601E883E" w:rsidR="00626918" w:rsidRDefault="00626918" w:rsidP="00626918">
      <w:r w:rsidRPr="00724028">
        <w:rPr>
          <w:rFonts w:eastAsiaTheme="minorEastAsia"/>
          <w:b/>
        </w:rPr>
        <w:t xml:space="preserve">Supplementary figure </w:t>
      </w:r>
      <w:r w:rsidR="009A041D">
        <w:rPr>
          <w:rFonts w:eastAsiaTheme="minorEastAsia"/>
          <w:b/>
        </w:rPr>
        <w:t>1</w:t>
      </w:r>
      <w:r w:rsidR="009B2F8E">
        <w:rPr>
          <w:rFonts w:eastAsiaTheme="minorEastAsia"/>
          <w:b/>
        </w:rPr>
        <w:t>9</w:t>
      </w:r>
      <w:r w:rsidRPr="00724028">
        <w:rPr>
          <w:rFonts w:eastAsiaTheme="minorEastAsia"/>
          <w:b/>
        </w:rPr>
        <w:t>.</w:t>
      </w:r>
      <w:r>
        <w:rPr>
          <w:rFonts w:eastAsiaTheme="minorEastAsia"/>
        </w:rPr>
        <w:t xml:space="preserve"> </w:t>
      </w:r>
      <w:r>
        <w:t xml:space="preserve">The distribution of the GC-associated bacteria in </w:t>
      </w:r>
      <w:r w:rsidRPr="00C129DF">
        <w:t xml:space="preserve">different </w:t>
      </w:r>
      <w:r w:rsidR="00A33641">
        <w:t>datasets</w:t>
      </w:r>
      <w:r w:rsidRPr="00C129DF">
        <w:t>.</w:t>
      </w:r>
      <w:r w:rsidR="00D50D9A">
        <w:t xml:space="preserve"> The </w:t>
      </w:r>
      <w:r w:rsidR="00D50D9A" w:rsidRPr="00D50D9A">
        <w:t>A</w:t>
      </w:r>
      <w:r w:rsidR="00D50D9A">
        <w:t xml:space="preserve">NOVA test </w:t>
      </w:r>
      <w:r w:rsidR="00D50D9A" w:rsidRPr="00D50D9A">
        <w:t xml:space="preserve">was used for comparison of </w:t>
      </w:r>
      <w:r w:rsidR="00D50D9A">
        <w:t xml:space="preserve">bacterial relative abundance </w:t>
      </w:r>
      <w:r w:rsidR="00D50D9A" w:rsidRPr="00D50D9A">
        <w:t>differences between multiple</w:t>
      </w:r>
      <w:r w:rsidR="00D50D9A">
        <w:t xml:space="preserve"> groups.</w:t>
      </w:r>
    </w:p>
    <w:p w14:paraId="1C4EF3A1" w14:textId="55484047" w:rsidR="00626918" w:rsidRDefault="00626918">
      <w:pPr>
        <w:rPr>
          <w:rFonts w:eastAsiaTheme="minorEastAsia"/>
        </w:rPr>
      </w:pPr>
    </w:p>
    <w:p w14:paraId="4FD6D77B" w14:textId="2C5EB7E3" w:rsidR="00F83718" w:rsidRPr="00626918" w:rsidRDefault="00F83718">
      <w:pPr>
        <w:rPr>
          <w:rFonts w:eastAsiaTheme="minorEastAsia"/>
        </w:rPr>
      </w:pPr>
    </w:p>
    <w:sectPr w:rsidR="00F83718" w:rsidRPr="006269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F1549" w14:textId="77777777" w:rsidR="004D7166" w:rsidRDefault="004D7166" w:rsidP="000A1615">
      <w:r>
        <w:separator/>
      </w:r>
    </w:p>
  </w:endnote>
  <w:endnote w:type="continuationSeparator" w:id="0">
    <w:p w14:paraId="49108FD2" w14:textId="77777777" w:rsidR="004D7166" w:rsidRDefault="004D7166" w:rsidP="000A1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76B1C" w14:textId="77777777" w:rsidR="004D7166" w:rsidRDefault="004D7166" w:rsidP="000A1615">
      <w:r>
        <w:separator/>
      </w:r>
    </w:p>
  </w:footnote>
  <w:footnote w:type="continuationSeparator" w:id="0">
    <w:p w14:paraId="69726363" w14:textId="77777777" w:rsidR="004D7166" w:rsidRDefault="004D7166" w:rsidP="000A16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zh-CN" w:vendorID="64" w:dllVersion="0" w:nlCheck="1" w:checkStyle="1"/>
  <w:activeWritingStyle w:appName="MSWord" w:lang="en-GB" w:vendorID="64" w:dllVersion="4096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2NDU3sDQ3NTM0sTRQ0lEKTi0uzszPAymwrAUAmmS5/SwAAAA="/>
  </w:docVars>
  <w:rsids>
    <w:rsidRoot w:val="001E6476"/>
    <w:rsid w:val="000031CF"/>
    <w:rsid w:val="00067EEC"/>
    <w:rsid w:val="000A1615"/>
    <w:rsid w:val="000A4C87"/>
    <w:rsid w:val="000E7F49"/>
    <w:rsid w:val="001015F4"/>
    <w:rsid w:val="0012125D"/>
    <w:rsid w:val="00176509"/>
    <w:rsid w:val="001E0332"/>
    <w:rsid w:val="001E6476"/>
    <w:rsid w:val="00236DC8"/>
    <w:rsid w:val="0025757F"/>
    <w:rsid w:val="00277366"/>
    <w:rsid w:val="00287632"/>
    <w:rsid w:val="0034663D"/>
    <w:rsid w:val="003B46B2"/>
    <w:rsid w:val="003C26BF"/>
    <w:rsid w:val="003E57FC"/>
    <w:rsid w:val="003F4FEC"/>
    <w:rsid w:val="00406DC6"/>
    <w:rsid w:val="00451FCA"/>
    <w:rsid w:val="00473EFB"/>
    <w:rsid w:val="00477BE2"/>
    <w:rsid w:val="004B3796"/>
    <w:rsid w:val="004C286B"/>
    <w:rsid w:val="004D7166"/>
    <w:rsid w:val="004E1756"/>
    <w:rsid w:val="005562EF"/>
    <w:rsid w:val="005C7273"/>
    <w:rsid w:val="00626918"/>
    <w:rsid w:val="00670722"/>
    <w:rsid w:val="0069170E"/>
    <w:rsid w:val="006A3D7D"/>
    <w:rsid w:val="00724028"/>
    <w:rsid w:val="00725B9B"/>
    <w:rsid w:val="0073197F"/>
    <w:rsid w:val="008128F5"/>
    <w:rsid w:val="008403E5"/>
    <w:rsid w:val="00885347"/>
    <w:rsid w:val="008927F1"/>
    <w:rsid w:val="008D5B3D"/>
    <w:rsid w:val="00960F27"/>
    <w:rsid w:val="0097368F"/>
    <w:rsid w:val="00984FC0"/>
    <w:rsid w:val="00993453"/>
    <w:rsid w:val="009A041D"/>
    <w:rsid w:val="009A33A8"/>
    <w:rsid w:val="009B2F8E"/>
    <w:rsid w:val="00A0288A"/>
    <w:rsid w:val="00A0693A"/>
    <w:rsid w:val="00A33641"/>
    <w:rsid w:val="00AA3A69"/>
    <w:rsid w:val="00AE158F"/>
    <w:rsid w:val="00B105C4"/>
    <w:rsid w:val="00C06270"/>
    <w:rsid w:val="00C129DF"/>
    <w:rsid w:val="00C30374"/>
    <w:rsid w:val="00C9156B"/>
    <w:rsid w:val="00C9506E"/>
    <w:rsid w:val="00C9646A"/>
    <w:rsid w:val="00CD1383"/>
    <w:rsid w:val="00CD3D71"/>
    <w:rsid w:val="00D312AF"/>
    <w:rsid w:val="00D50D9A"/>
    <w:rsid w:val="00D62108"/>
    <w:rsid w:val="00D971F2"/>
    <w:rsid w:val="00DD5791"/>
    <w:rsid w:val="00E57B65"/>
    <w:rsid w:val="00EA1C1B"/>
    <w:rsid w:val="00EF6619"/>
    <w:rsid w:val="00F14731"/>
    <w:rsid w:val="00F30647"/>
    <w:rsid w:val="00F83718"/>
    <w:rsid w:val="00FD1F7A"/>
    <w:rsid w:val="00FE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01FBB5"/>
  <w15:chartTrackingRefBased/>
  <w15:docId w15:val="{C48141AE-937E-4534-88C4-7354D5B80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9DF"/>
    <w:pPr>
      <w:widowControl w:val="0"/>
      <w:jc w:val="both"/>
    </w:pPr>
    <w:rPr>
      <w:rFonts w:ascii="Arial" w:eastAsia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16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161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16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1615"/>
    <w:rPr>
      <w:sz w:val="18"/>
      <w:szCs w:val="18"/>
    </w:rPr>
  </w:style>
  <w:style w:type="paragraph" w:customStyle="1" w:styleId="Figurecaption">
    <w:name w:val="Figure caption"/>
    <w:basedOn w:val="a"/>
    <w:next w:val="a"/>
    <w:qFormat/>
    <w:rsid w:val="009B2F8E"/>
    <w:pPr>
      <w:widowControl/>
      <w:spacing w:before="240" w:line="360" w:lineRule="auto"/>
      <w:jc w:val="left"/>
    </w:pPr>
    <w:rPr>
      <w:rFonts w:ascii="Times New Roman" w:eastAsiaTheme="minorEastAsia" w:hAnsi="Times New Roman" w:cs="Times New Roman"/>
      <w:kern w:val="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5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858</TotalTime>
  <Pages>13</Pages>
  <Words>778</Words>
  <Characters>4437</Characters>
  <Application>Microsoft Office Word</Application>
  <DocSecurity>0</DocSecurity>
  <Lines>36</Lines>
  <Paragraphs>10</Paragraphs>
  <ScaleCrop>false</ScaleCrop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风起</dc:creator>
  <cp:keywords/>
  <dc:description/>
  <cp:lastModifiedBy>华 生</cp:lastModifiedBy>
  <cp:revision>28</cp:revision>
  <cp:lastPrinted>2021-08-19T01:28:00Z</cp:lastPrinted>
  <dcterms:created xsi:type="dcterms:W3CDTF">2021-08-14T06:21:00Z</dcterms:created>
  <dcterms:modified xsi:type="dcterms:W3CDTF">2022-06-23T13:41:00Z</dcterms:modified>
</cp:coreProperties>
</file>