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Supplementary materials</w:t>
      </w:r>
    </w:p>
    <w:p>
      <w:pPr>
        <w:spacing w:line="480" w:lineRule="auto"/>
        <w:jc w:val="center"/>
        <w:rPr>
          <w:rFonts w:hint="eastAsia" w:ascii="Times New Roman" w:hAnsi="Times New Roman" w:cs="Times New Roman"/>
          <w:b/>
          <w:bCs/>
          <w:sz w:val="28"/>
          <w:szCs w:val="28"/>
        </w:rPr>
      </w:pPr>
    </w:p>
    <w:p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Untargeted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m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etabolom</w:t>
      </w:r>
      <w:r>
        <w:rPr>
          <w:rFonts w:ascii="Times New Roman" w:hAnsi="Times New Roman" w:cs="Times New Roman"/>
          <w:b/>
          <w:bCs/>
          <w:sz w:val="28"/>
          <w:szCs w:val="28"/>
        </w:rPr>
        <w:t>ic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s analysis reveals 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br w:type="textWrapping"/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Mycobacterium tuberculosis strain H37Rv specifically induces tryptophan metabolism in human macrophages</w:t>
      </w:r>
    </w:p>
    <w:p>
      <w:pPr>
        <w:spacing w:line="480" w:lineRule="auto"/>
        <w:jc w:val="left"/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sz w:val="24"/>
        </w:rPr>
        <w:t>Guohui Xiao</w:t>
      </w:r>
      <w:r>
        <w:rPr>
          <w:rFonts w:hint="eastAsia" w:ascii="Times New Roman" w:hAnsi="Times New Roman" w:cs="Times New Roman"/>
          <w:sz w:val="24"/>
          <w:vertAlign w:val="superscript"/>
        </w:rPr>
        <w:t>1#</w:t>
      </w:r>
      <w:r>
        <w:rPr>
          <w:rFonts w:hint="eastAsia" w:ascii="Times New Roman" w:hAnsi="Times New Roman" w:cs="Times New Roman"/>
          <w:sz w:val="24"/>
        </w:rPr>
        <w:t>, Su Zhang</w:t>
      </w:r>
      <w:r>
        <w:rPr>
          <w:rFonts w:hint="eastAsia" w:ascii="Times New Roman" w:hAnsi="Times New Roman" w:cs="Times New Roman"/>
          <w:sz w:val="24"/>
          <w:vertAlign w:val="superscript"/>
        </w:rPr>
        <w:t>1#</w:t>
      </w:r>
      <w:r>
        <w:rPr>
          <w:rFonts w:hint="eastAsia" w:ascii="Times New Roman" w:hAnsi="Times New Roman" w:cs="Times New Roman"/>
          <w:sz w:val="24"/>
        </w:rPr>
        <w:t>, Like Zhang</w:t>
      </w:r>
      <w:r>
        <w:rPr>
          <w:rFonts w:hint="eastAsia" w:ascii="Times New Roman" w:hAnsi="Times New Roman" w:cs="Times New Roman"/>
          <w:sz w:val="24"/>
          <w:vertAlign w:val="superscript"/>
        </w:rPr>
        <w:t>2#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rPr>
          <w:rFonts w:hint="eastAsia"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Shuyan Liu</w:t>
      </w:r>
      <w:r>
        <w:rPr>
          <w:rFonts w:hint="eastAsia" w:ascii="Times New Roman" w:hAnsi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#</w:t>
      </w:r>
      <w:r>
        <w:rPr>
          <w:rFonts w:hint="eastAsia" w:ascii="Times New Roman" w:hAnsi="Times New Roman"/>
          <w:color w:val="000000" w:themeColor="text1"/>
          <w:sz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cs="Times New Roman"/>
          <w:sz w:val="24"/>
        </w:rPr>
        <w:t>Guobao Li</w:t>
      </w:r>
      <w:r>
        <w:rPr>
          <w:rFonts w:hint="eastAsia" w:ascii="Times New Roman" w:hAnsi="Times New Roman" w:cs="Times New Roman"/>
          <w:sz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</w:rPr>
        <w:t>, Min Ou</w:t>
      </w:r>
      <w:r>
        <w:rPr>
          <w:rFonts w:hint="eastAsia" w:ascii="Times New Roman" w:hAnsi="Times New Roman" w:cs="Times New Roman"/>
          <w:sz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</w:rPr>
        <w:t>, Xuan Zeng</w:t>
      </w:r>
      <w:r>
        <w:rPr>
          <w:rFonts w:hint="eastAsia" w:ascii="Times New Roman" w:hAnsi="Times New Roman" w:cs="Times New Roman"/>
          <w:sz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Zhaoqin Wang</w:t>
      </w:r>
      <w:r>
        <w:rPr>
          <w:rFonts w:hint="eastAsia" w:ascii="Times New Roman" w:hAnsi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1*</w:t>
      </w:r>
      <w:r>
        <w:rPr>
          <w:rFonts w:hint="eastAsia"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Guoliang Zhang</w:t>
      </w:r>
      <w:r>
        <w:rPr>
          <w:rFonts w:hint="eastAsia" w:ascii="Times New Roman" w:hAnsi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1, 2*</w:t>
      </w:r>
      <w:r>
        <w:rPr>
          <w:rFonts w:hint="eastAsia"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Shuihua Lu</w:t>
      </w:r>
      <w:r>
        <w:rPr>
          <w:rFonts w:hint="eastAsia" w:ascii="Times New Roman" w:hAnsi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1*</w:t>
      </w:r>
    </w:p>
    <w:p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National Clinical Research Center for Infectious Diseases, Guangdong Provincial Clinical Research Center for Tuberculosis, Shenzhen Third People's Hospital, Southern University of Science and Technology, Shenzhen, 518112, China</w:t>
      </w:r>
    </w:p>
    <w:p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2. School of Basic Medical Sciences</w:t>
      </w:r>
      <w:r>
        <w:rPr>
          <w:rFonts w:ascii="Times New Roman" w:hAnsi="Times New Roman" w:cs="Times New Roman"/>
          <w:sz w:val="24"/>
        </w:rPr>
        <w:t>, Guangdong Medical University, Dongguan, China</w:t>
      </w:r>
    </w:p>
    <w:p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 These authors contributed equally to this work.</w:t>
      </w:r>
    </w:p>
    <w:p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*Correspondence author.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Dr. Zhaoqin Wang, </w:t>
      </w:r>
      <w:r>
        <w:fldChar w:fldCharType="begin"/>
      </w:r>
      <w:r>
        <w:instrText xml:space="preserve"> HYPERLINK "mailto:wangzhaoqin6666@163.com" </w:instrText>
      </w:r>
      <w:r>
        <w:fldChar w:fldCharType="separate"/>
      </w:r>
      <w:r>
        <w:rPr>
          <w:rStyle w:val="6"/>
          <w:rFonts w:ascii="Times New Roman" w:hAnsi="Times New Roman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wangzhaoqin6666@163.com</w:t>
      </w:r>
      <w:r>
        <w:rPr>
          <w:rStyle w:val="6"/>
          <w:rFonts w:ascii="Times New Roman" w:hAnsi="Times New Roman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Dr. Guoliang Zhang, </w:t>
      </w:r>
      <w:r>
        <w:fldChar w:fldCharType="begin"/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instrText xml:space="preserve"> HYPERLINK "mailto:szdsyy@aliyun.com" </w:instrText>
      </w:r>
      <w:r>
        <w:fldChar w:fldCharType="separate"/>
      </w:r>
      <w:r>
        <w:rPr>
          <w:rStyle w:val="6"/>
          <w:rFonts w:ascii="Times New Roman" w:hAnsi="Times New Roman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szdsyy@aliyun.com</w:t>
      </w:r>
      <w:r>
        <w:rPr>
          <w:rStyle w:val="6"/>
          <w:rFonts w:ascii="Times New Roman" w:hAnsi="Times New Roman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Dr. Shuihua Lu, </w:t>
      </w:r>
      <w:r>
        <w:fldChar w:fldCharType="begin"/>
      </w:r>
      <w:r>
        <w:instrText xml:space="preserve"> HYPERLINK "mailto:lushuihua66@126.com" </w:instrText>
      </w:r>
      <w:r>
        <w:fldChar w:fldCharType="separate"/>
      </w:r>
      <w:r>
        <w:rPr>
          <w:rStyle w:val="6"/>
          <w:rFonts w:ascii="Times New Roman" w:hAnsi="Times New Roman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lushuihua66@126.com</w:t>
      </w:r>
      <w:r>
        <w:rPr>
          <w:rStyle w:val="6"/>
          <w:rFonts w:ascii="Times New Roman" w:hAnsi="Times New Roman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spacing w:line="480" w:lineRule="auto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480" w:lineRule="auto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480" w:lineRule="auto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480" w:lineRule="auto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480" w:lineRule="auto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Table S1: 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All primers used in this study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S1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rimers used in the study</w:t>
      </w:r>
    </w:p>
    <w:tbl>
      <w:tblPr>
        <w:tblStyle w:val="4"/>
        <w:tblW w:w="0" w:type="auto"/>
        <w:tblInd w:w="219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566"/>
        <w:gridCol w:w="325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Name</w:t>
            </w:r>
          </w:p>
        </w:tc>
        <w:tc>
          <w:tcPr>
            <w:tcW w:w="3566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Sequence (5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3250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For purpose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β-actinF</w:t>
            </w:r>
          </w:p>
        </w:tc>
        <w:tc>
          <w:tcPr>
            <w:tcW w:w="3566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CATGTACGTTGCTATCCAGGC</w:t>
            </w:r>
          </w:p>
        </w:tc>
        <w:tc>
          <w:tcPr>
            <w:tcW w:w="325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Reference genes amplification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β-actinR</w:t>
            </w:r>
          </w:p>
        </w:tc>
        <w:tc>
          <w:tcPr>
            <w:tcW w:w="356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CTCCTTAATGTCACGCACGAT</w:t>
            </w:r>
          </w:p>
        </w:tc>
        <w:tc>
          <w:tcPr>
            <w:tcW w:w="32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Reference genes amplification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H-TDO2F</w:t>
            </w:r>
          </w:p>
        </w:tc>
        <w:tc>
          <w:tcPr>
            <w:tcW w:w="35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CGGTGGTTCCTCAGGCTATC</w:t>
            </w:r>
          </w:p>
        </w:tc>
        <w:tc>
          <w:tcPr>
            <w:tcW w:w="32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Amplification of 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  <w:t>TDO2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H-TDO2R</w:t>
            </w:r>
          </w:p>
        </w:tc>
        <w:tc>
          <w:tcPr>
            <w:tcW w:w="35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CTTCGGTATCCAGTGTCGGG</w:t>
            </w:r>
          </w:p>
        </w:tc>
        <w:tc>
          <w:tcPr>
            <w:tcW w:w="32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Amplification of 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  <w:t>TDO2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BCL2A1 </w:t>
            </w:r>
          </w:p>
        </w:tc>
        <w:tc>
          <w:tcPr>
            <w:tcW w:w="35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TTACAGGCTGGCTCAGGACT</w:t>
            </w:r>
          </w:p>
        </w:tc>
        <w:tc>
          <w:tcPr>
            <w:tcW w:w="32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Amplification of 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  <w:t>BCL2A1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BCL2A1</w:t>
            </w:r>
          </w:p>
        </w:tc>
        <w:tc>
          <w:tcPr>
            <w:tcW w:w="35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AGCACTCTGGACGTTTTGCT-</w:t>
            </w:r>
          </w:p>
        </w:tc>
        <w:tc>
          <w:tcPr>
            <w:tcW w:w="32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Amplification of 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  <w:t>BCL2A1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H-IDO1 F</w:t>
            </w:r>
          </w:p>
        </w:tc>
        <w:tc>
          <w:tcPr>
            <w:tcW w:w="35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AGCAGCGTCTTTCAGTGCTT</w:t>
            </w:r>
          </w:p>
        </w:tc>
        <w:tc>
          <w:tcPr>
            <w:tcW w:w="32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Amplification of 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  <w:t>IDO1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H-IDO1 R</w:t>
            </w:r>
          </w:p>
        </w:tc>
        <w:tc>
          <w:tcPr>
            <w:tcW w:w="35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AGAGCTTTCACACAGGCGTC</w:t>
            </w:r>
          </w:p>
        </w:tc>
        <w:tc>
          <w:tcPr>
            <w:tcW w:w="32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Amplification of 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  <w:t>IDO1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00000000"/>
    <w:rsid w:val="07251732"/>
    <w:rsid w:val="1B6A4386"/>
    <w:rsid w:val="227308E2"/>
    <w:rsid w:val="2B271810"/>
    <w:rsid w:val="4A9A0796"/>
    <w:rsid w:val="4B4C0A71"/>
    <w:rsid w:val="4D0E6861"/>
    <w:rsid w:val="69000A2F"/>
    <w:rsid w:val="7354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rFonts w:ascii="Times New Roman" w:hAnsi="Times New Roman" w:eastAsia="宋体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Office_11.1.0.12349_F1E327BC-269C-435d-A152-05C5408002CA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2022-05-25T04:32:00Z</dcterms:created>
  <dc:creator>sswh1</dc:creator>
  <cp:lastModifiedBy>逝水无痕</cp:lastModifiedBy>
  <dcterms:modified xsi:type="dcterms:W3CDTF">2022-08-24T03:00:54Z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2052-11.1.0.12349</vt:lpwstr>
  </property>
  <property fmtid="{D5CDD505-2E9C-101B-9397-08002B2CF9AE}" pid="3" name="ICV">
    <vt:lpwstr>0CEFD32363794921B2830F69A8BBE69A</vt:lpwstr>
  </property>
</Properties>
</file>