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1432" w:rsidRPr="003471FC" w:rsidRDefault="003471FC" w:rsidP="001E6A41">
      <w:pPr>
        <w:keepNext/>
        <w:jc w:val="center"/>
        <w:rPr>
          <w:rFonts w:ascii="Arial" w:hAnsi="Arial" w:cs="Arial"/>
        </w:rPr>
      </w:pPr>
      <w:bookmarkStart w:id="0" w:name="_GoBack"/>
      <w:r w:rsidRPr="003471FC">
        <w:rPr>
          <w:rFonts w:ascii="Arial" w:hAnsi="Arial" w:cs="Arial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84.85pt;height:375.05pt">
            <v:imagedata r:id="rId4" o:title="Bild3"/>
          </v:shape>
        </w:pict>
      </w:r>
    </w:p>
    <w:p w:rsidR="001E6A41" w:rsidRPr="003471FC" w:rsidRDefault="00621432" w:rsidP="001E6A41">
      <w:pPr>
        <w:pStyle w:val="Beschriftung"/>
        <w:rPr>
          <w:rFonts w:cs="Arial"/>
          <w:color w:val="auto"/>
          <w:sz w:val="22"/>
          <w:szCs w:val="22"/>
        </w:rPr>
      </w:pPr>
      <w:r w:rsidRPr="003471FC">
        <w:rPr>
          <w:rFonts w:cs="Arial"/>
          <w:b/>
          <w:color w:val="auto"/>
          <w:sz w:val="22"/>
          <w:szCs w:val="22"/>
        </w:rPr>
        <w:t>Figure S</w:t>
      </w:r>
      <w:r w:rsidR="00D407D7" w:rsidRPr="003471FC">
        <w:rPr>
          <w:rFonts w:cs="Arial"/>
          <w:b/>
          <w:color w:val="auto"/>
          <w:sz w:val="22"/>
          <w:szCs w:val="22"/>
        </w:rPr>
        <w:t>1</w:t>
      </w:r>
      <w:r w:rsidRPr="003471FC">
        <w:rPr>
          <w:rFonts w:cs="Arial"/>
          <w:color w:val="auto"/>
          <w:sz w:val="22"/>
          <w:szCs w:val="22"/>
        </w:rPr>
        <w:t xml:space="preserve"> </w:t>
      </w:r>
      <w:r w:rsidR="001E6A41" w:rsidRPr="003471FC">
        <w:rPr>
          <w:rFonts w:cs="Arial"/>
          <w:color w:val="auto"/>
          <w:sz w:val="22"/>
          <w:szCs w:val="22"/>
        </w:rPr>
        <w:t xml:space="preserve">PCR-mediated DNA amplification, verifying circularization of both prophages (TMW 1.46 P1 and TMW 1.46 P2) within a non-induced </w:t>
      </w:r>
      <w:proofErr w:type="spellStart"/>
      <w:r w:rsidR="001E6A41" w:rsidRPr="003471FC">
        <w:rPr>
          <w:rFonts w:cs="Arial"/>
          <w:color w:val="auto"/>
          <w:sz w:val="22"/>
          <w:szCs w:val="22"/>
        </w:rPr>
        <w:t>cryo</w:t>
      </w:r>
      <w:proofErr w:type="spellEnd"/>
      <w:r w:rsidR="008F37C5" w:rsidRPr="003471FC">
        <w:rPr>
          <w:rFonts w:cs="Arial"/>
          <w:color w:val="auto"/>
          <w:sz w:val="22"/>
          <w:szCs w:val="22"/>
        </w:rPr>
        <w:t xml:space="preserve"> </w:t>
      </w:r>
      <w:r w:rsidR="001E6A41" w:rsidRPr="003471FC">
        <w:rPr>
          <w:rFonts w:cs="Arial"/>
          <w:color w:val="auto"/>
          <w:sz w:val="22"/>
          <w:szCs w:val="22"/>
        </w:rPr>
        <w:t xml:space="preserve">stock of </w:t>
      </w:r>
      <w:r w:rsidR="001E6A41" w:rsidRPr="003471FC">
        <w:rPr>
          <w:rFonts w:cs="Arial"/>
          <w:i/>
          <w:color w:val="auto"/>
          <w:sz w:val="22"/>
          <w:szCs w:val="22"/>
        </w:rPr>
        <w:t xml:space="preserve">L. sakei </w:t>
      </w:r>
      <w:r w:rsidR="001E6A41" w:rsidRPr="003471FC">
        <w:rPr>
          <w:rFonts w:cs="Arial"/>
          <w:color w:val="auto"/>
          <w:sz w:val="22"/>
          <w:szCs w:val="22"/>
        </w:rPr>
        <w:t xml:space="preserve">TMW 1.46, visualised by agarose gel electrophoresis. “1” + “7”: </w:t>
      </w:r>
      <w:proofErr w:type="spellStart"/>
      <w:r w:rsidR="001E6A41" w:rsidRPr="003471FC">
        <w:rPr>
          <w:rFonts w:cs="Arial"/>
          <w:color w:val="auto"/>
          <w:sz w:val="22"/>
          <w:szCs w:val="22"/>
        </w:rPr>
        <w:t>GeneRuler</w:t>
      </w:r>
      <w:proofErr w:type="spellEnd"/>
      <w:r w:rsidR="001E6A41" w:rsidRPr="003471FC">
        <w:rPr>
          <w:rFonts w:cs="Arial"/>
          <w:color w:val="auto"/>
          <w:sz w:val="22"/>
          <w:szCs w:val="22"/>
        </w:rPr>
        <w:t xml:space="preserve"> 1 kb DNA Ladder (</w:t>
      </w:r>
      <w:proofErr w:type="spellStart"/>
      <w:r w:rsidR="001E6A41" w:rsidRPr="003471FC">
        <w:rPr>
          <w:rFonts w:cs="Arial"/>
          <w:color w:val="auto"/>
          <w:sz w:val="22"/>
          <w:szCs w:val="22"/>
        </w:rPr>
        <w:t>Thermo</w:t>
      </w:r>
      <w:proofErr w:type="spellEnd"/>
      <w:r w:rsidR="001E6A41" w:rsidRPr="003471FC">
        <w:rPr>
          <w:rFonts w:cs="Arial"/>
          <w:color w:val="auto"/>
          <w:sz w:val="22"/>
          <w:szCs w:val="22"/>
        </w:rPr>
        <w:t xml:space="preserve"> Scientific). “2”: TMW 1.46 P1 circularization. “3”: Negative control for “2” (water instead of a washed </w:t>
      </w:r>
      <w:proofErr w:type="spellStart"/>
      <w:r w:rsidR="001E6A41" w:rsidRPr="003471FC">
        <w:rPr>
          <w:rFonts w:cs="Arial"/>
          <w:color w:val="auto"/>
          <w:sz w:val="22"/>
          <w:szCs w:val="22"/>
        </w:rPr>
        <w:t>cryo</w:t>
      </w:r>
      <w:proofErr w:type="spellEnd"/>
      <w:r w:rsidR="001E6A41" w:rsidRPr="003471FC">
        <w:rPr>
          <w:rFonts w:cs="Arial"/>
          <w:color w:val="auto"/>
          <w:sz w:val="22"/>
          <w:szCs w:val="22"/>
        </w:rPr>
        <w:t xml:space="preserve"> culture). “4”: Empty. “5”: TMW 1.46 P2 circularization. “6”: Negative control for “5” (water instead of a washed </w:t>
      </w:r>
      <w:proofErr w:type="spellStart"/>
      <w:r w:rsidR="00D407D7" w:rsidRPr="003471FC">
        <w:rPr>
          <w:rFonts w:cs="Arial"/>
          <w:color w:val="auto"/>
          <w:sz w:val="22"/>
          <w:szCs w:val="22"/>
        </w:rPr>
        <w:t>cryo</w:t>
      </w:r>
      <w:proofErr w:type="spellEnd"/>
      <w:r w:rsidR="00D407D7" w:rsidRPr="003471FC">
        <w:rPr>
          <w:rFonts w:cs="Arial"/>
          <w:color w:val="auto"/>
          <w:sz w:val="22"/>
          <w:szCs w:val="22"/>
        </w:rPr>
        <w:t xml:space="preserve"> culture).</w:t>
      </w:r>
      <w:bookmarkEnd w:id="0"/>
    </w:p>
    <w:sectPr w:rsidR="001E6A41" w:rsidRPr="003471F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6426"/>
    <w:rsid w:val="001E6A41"/>
    <w:rsid w:val="002B6426"/>
    <w:rsid w:val="003471FC"/>
    <w:rsid w:val="00621432"/>
    <w:rsid w:val="008F37C5"/>
    <w:rsid w:val="00982293"/>
    <w:rsid w:val="00A87B83"/>
    <w:rsid w:val="00D407D7"/>
    <w:rsid w:val="00E71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E2C8B6B-612F-427E-B58A-56BB0C7D4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schriftung">
    <w:name w:val="caption"/>
    <w:basedOn w:val="Standard"/>
    <w:next w:val="Standard"/>
    <w:uiPriority w:val="35"/>
    <w:unhideWhenUsed/>
    <w:qFormat/>
    <w:rsid w:val="001E6A41"/>
    <w:pPr>
      <w:spacing w:after="200" w:line="240" w:lineRule="auto"/>
      <w:jc w:val="both"/>
    </w:pPr>
    <w:rPr>
      <w:rFonts w:ascii="Arial" w:hAnsi="Arial"/>
      <w:iCs/>
      <w:color w:val="44546A" w:themeColor="text2"/>
      <w:sz w:val="18"/>
      <w:szCs w:val="18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621432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621432"/>
    <w:pPr>
      <w:spacing w:line="240" w:lineRule="auto"/>
      <w:jc w:val="both"/>
    </w:pPr>
    <w:rPr>
      <w:rFonts w:ascii="Arial" w:hAnsi="Arial"/>
      <w:sz w:val="20"/>
      <w:szCs w:val="20"/>
      <w:lang w:val="de-DE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621432"/>
    <w:rPr>
      <w:rFonts w:ascii="Arial" w:hAnsi="Arial"/>
      <w:sz w:val="20"/>
      <w:szCs w:val="20"/>
      <w:lang w:val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214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21432"/>
    <w:rPr>
      <w:rFonts w:ascii="Segoe UI" w:hAnsi="Segoe UI" w:cs="Segoe UI"/>
      <w:sz w:val="18"/>
      <w:szCs w:val="18"/>
    </w:rPr>
  </w:style>
  <w:style w:type="paragraph" w:styleId="StandardWeb">
    <w:name w:val="Normal (Web)"/>
    <w:basedOn w:val="Standard"/>
    <w:uiPriority w:val="99"/>
    <w:semiHidden/>
    <w:unhideWhenUsed/>
    <w:rsid w:val="001E6A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829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Conrad</dc:creator>
  <cp:keywords/>
  <dc:description/>
  <cp:lastModifiedBy>Conrad</cp:lastModifiedBy>
  <cp:revision>4</cp:revision>
  <dcterms:created xsi:type="dcterms:W3CDTF">2022-07-11T08:17:00Z</dcterms:created>
  <dcterms:modified xsi:type="dcterms:W3CDTF">2022-07-11T10:01:00Z</dcterms:modified>
</cp:coreProperties>
</file>