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A803F" w14:textId="2D114065" w:rsidR="003D257B" w:rsidRPr="00F94252" w:rsidRDefault="003D257B" w:rsidP="003D257B">
      <w:pPr>
        <w:pStyle w:val="Beschriftung"/>
        <w:keepNext/>
        <w:rPr>
          <w:rFonts w:ascii="Arial" w:hAnsi="Arial" w:cs="Arial"/>
          <w:color w:val="auto"/>
          <w:sz w:val="22"/>
          <w:szCs w:val="22"/>
          <w:lang w:val="en-US"/>
        </w:rPr>
      </w:pPr>
      <w:bookmarkStart w:id="0" w:name="_Ref72494032"/>
      <w:bookmarkStart w:id="1" w:name="_GoBack"/>
      <w:r w:rsidRPr="000A5B6E">
        <w:rPr>
          <w:rFonts w:ascii="Arial" w:hAnsi="Arial" w:cs="Arial"/>
          <w:b/>
          <w:color w:val="auto"/>
          <w:sz w:val="22"/>
          <w:szCs w:val="22"/>
          <w:lang w:val="en-US"/>
        </w:rPr>
        <w:t>Table S</w:t>
      </w:r>
      <w:r w:rsidR="00F94252" w:rsidRPr="000A5B6E">
        <w:rPr>
          <w:rFonts w:ascii="Arial" w:hAnsi="Arial" w:cs="Arial"/>
          <w:b/>
          <w:color w:val="auto"/>
          <w:sz w:val="22"/>
          <w:szCs w:val="22"/>
          <w:lang w:val="en-US"/>
        </w:rPr>
        <w:t>1</w:t>
      </w:r>
      <w:bookmarkEnd w:id="0"/>
      <w:bookmarkEnd w:id="1"/>
      <w:r w:rsidRPr="00F94252">
        <w:rPr>
          <w:rFonts w:ascii="Arial" w:hAnsi="Arial" w:cs="Arial"/>
          <w:color w:val="auto"/>
          <w:sz w:val="22"/>
          <w:szCs w:val="22"/>
          <w:lang w:val="en-US"/>
        </w:rPr>
        <w:t xml:space="preserve"> Examples of genes/putative tasks of annotated proteins within the different phage gene modules and their respective color-coding used in the </w:t>
      </w:r>
      <w:r w:rsidR="00E47337" w:rsidRPr="00F94252">
        <w:rPr>
          <w:rFonts w:ascii="Arial" w:hAnsi="Arial" w:cs="Arial"/>
          <w:color w:val="auto"/>
          <w:sz w:val="22"/>
          <w:szCs w:val="22"/>
          <w:lang w:val="en-US"/>
        </w:rPr>
        <w:t>genome comparison</w:t>
      </w:r>
      <w:r w:rsidRPr="00F94252">
        <w:rPr>
          <w:rFonts w:ascii="Arial" w:hAnsi="Arial" w:cs="Arial"/>
          <w:color w:val="auto"/>
          <w:sz w:val="22"/>
          <w:szCs w:val="22"/>
          <w:lang w:val="en-US"/>
        </w:rPr>
        <w:t>.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44"/>
        <w:gridCol w:w="1337"/>
        <w:gridCol w:w="4381"/>
      </w:tblGrid>
      <w:tr w:rsidR="00F94252" w:rsidRPr="000A5B6E" w14:paraId="07ED9DC1" w14:textId="77777777" w:rsidTr="007A1E17">
        <w:trPr>
          <w:trHeight w:val="227"/>
        </w:trPr>
        <w:tc>
          <w:tcPr>
            <w:tcW w:w="3344" w:type="dxa"/>
          </w:tcPr>
          <w:p w14:paraId="5BC6CF4C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Gene module</w:t>
            </w:r>
          </w:p>
        </w:tc>
        <w:tc>
          <w:tcPr>
            <w:tcW w:w="1337" w:type="dxa"/>
          </w:tcPr>
          <w:p w14:paraId="750B6B5A" w14:textId="694C24C2" w:rsidR="003D257B" w:rsidRPr="00F94252" w:rsidRDefault="003D257B" w:rsidP="007A1E17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Color</w:t>
            </w:r>
          </w:p>
        </w:tc>
        <w:tc>
          <w:tcPr>
            <w:tcW w:w="4381" w:type="dxa"/>
          </w:tcPr>
          <w:p w14:paraId="5222463E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Examples for genes or putative tasks of annotated proteins</w:t>
            </w:r>
          </w:p>
        </w:tc>
      </w:tr>
      <w:tr w:rsidR="00F94252" w:rsidRPr="000A5B6E" w14:paraId="50CC17B6" w14:textId="77777777" w:rsidTr="007A1E17">
        <w:trPr>
          <w:trHeight w:val="227"/>
        </w:trPr>
        <w:tc>
          <w:tcPr>
            <w:tcW w:w="3344" w:type="dxa"/>
          </w:tcPr>
          <w:p w14:paraId="41C9B7CD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proofErr w:type="spellStart"/>
            <w:r w:rsidRPr="00F94252">
              <w:rPr>
                <w:rFonts w:ascii="Arial" w:hAnsi="Arial" w:cs="Arial"/>
                <w:lang w:val="en-US"/>
              </w:rPr>
              <w:t>Lysogeny</w:t>
            </w:r>
            <w:proofErr w:type="spellEnd"/>
          </w:p>
        </w:tc>
        <w:tc>
          <w:tcPr>
            <w:tcW w:w="1337" w:type="dxa"/>
          </w:tcPr>
          <w:p w14:paraId="729D0045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Ochre</w:t>
            </w:r>
          </w:p>
        </w:tc>
        <w:tc>
          <w:tcPr>
            <w:tcW w:w="4381" w:type="dxa"/>
          </w:tcPr>
          <w:p w14:paraId="0C205E3E" w14:textId="4EBA4285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(Anti-)repressor, (lysis-)activator, integrase, superinfection immunity protein/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abi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 family protein (abortive infection bacteriophage resistance protein),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RecA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>-like rec</w:t>
            </w:r>
            <w:r w:rsidR="00E47337" w:rsidRPr="00F94252">
              <w:rPr>
                <w:rFonts w:ascii="Arial" w:hAnsi="Arial" w:cs="Arial"/>
                <w:lang w:val="en-US"/>
              </w:rPr>
              <w:t>ombination and repair protein, p</w:t>
            </w:r>
            <w:r w:rsidRPr="00F94252">
              <w:rPr>
                <w:rFonts w:ascii="Arial" w:hAnsi="Arial" w:cs="Arial"/>
                <w:lang w:val="en-US"/>
              </w:rPr>
              <w:t>utative host-nuclease inhibitor protein</w:t>
            </w:r>
          </w:p>
        </w:tc>
      </w:tr>
      <w:tr w:rsidR="00F94252" w:rsidRPr="000A5B6E" w14:paraId="7A6FBA2E" w14:textId="77777777" w:rsidTr="007A1E17">
        <w:trPr>
          <w:trHeight w:val="227"/>
        </w:trPr>
        <w:tc>
          <w:tcPr>
            <w:tcW w:w="3344" w:type="dxa"/>
          </w:tcPr>
          <w:p w14:paraId="40B67AE2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Replication</w:t>
            </w:r>
          </w:p>
        </w:tc>
        <w:tc>
          <w:tcPr>
            <w:tcW w:w="1337" w:type="dxa"/>
          </w:tcPr>
          <w:p w14:paraId="3394FACE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Green</w:t>
            </w:r>
          </w:p>
        </w:tc>
        <w:tc>
          <w:tcPr>
            <w:tcW w:w="4381" w:type="dxa"/>
          </w:tcPr>
          <w:p w14:paraId="75668E58" w14:textId="40C1E46B" w:rsidR="006B332F" w:rsidRPr="00F94252" w:rsidRDefault="003D257B" w:rsidP="006B332F">
            <w:pPr>
              <w:rPr>
                <w:rFonts w:ascii="Arial" w:hAnsi="Arial" w:cs="Arial"/>
                <w:lang w:val="en-US"/>
              </w:rPr>
            </w:pPr>
            <w:proofErr w:type="spellStart"/>
            <w:r w:rsidRPr="00F94252">
              <w:rPr>
                <w:rFonts w:ascii="Arial" w:hAnsi="Arial" w:cs="Arial"/>
                <w:lang w:val="en-US"/>
              </w:rPr>
              <w:t>Cro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>/CI family transcriptional regulator, transcriptional activator, DNA binding, HTH domain-containing protein, DNA repair, (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exo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noBreakHyphen/>
              <w:t xml:space="preserve">/endo-) nuclease, DNA replication, gyrase, transcription, primase, polymerase, helicase, ligase,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methylase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, methyl transferase, </w:t>
            </w:r>
            <w:r w:rsidR="006B332F" w:rsidRPr="00F94252">
              <w:rPr>
                <w:rFonts w:ascii="Arial" w:hAnsi="Arial" w:cs="Arial"/>
                <w:lang w:val="en-US"/>
              </w:rPr>
              <w:t xml:space="preserve">peptidase M78 domain-containing protein, </w:t>
            </w:r>
            <w:r w:rsidRPr="00F94252">
              <w:rPr>
                <w:rFonts w:ascii="Arial" w:hAnsi="Arial" w:cs="Arial"/>
                <w:lang w:val="en-US"/>
              </w:rPr>
              <w:t xml:space="preserve">resolvase, recombinase/recombination protein, replication initiation, </w:t>
            </w:r>
            <w:proofErr w:type="spellStart"/>
            <w:r w:rsidR="006B332F" w:rsidRPr="00F94252">
              <w:rPr>
                <w:rFonts w:ascii="Arial" w:hAnsi="Arial" w:cs="Arial"/>
                <w:lang w:val="en-US"/>
              </w:rPr>
              <w:t>TMhelix</w:t>
            </w:r>
            <w:proofErr w:type="spellEnd"/>
            <w:r w:rsidR="006B332F" w:rsidRPr="00F94252">
              <w:rPr>
                <w:rFonts w:ascii="Arial" w:hAnsi="Arial" w:cs="Arial"/>
                <w:lang w:val="en-US"/>
              </w:rPr>
              <w:t xml:space="preserve"> containing protein, zinc finger protein</w:t>
            </w:r>
          </w:p>
        </w:tc>
      </w:tr>
      <w:tr w:rsidR="00F94252" w:rsidRPr="00F94252" w14:paraId="56DCEBAC" w14:textId="77777777" w:rsidTr="007A1E17">
        <w:trPr>
          <w:trHeight w:val="227"/>
        </w:trPr>
        <w:tc>
          <w:tcPr>
            <w:tcW w:w="3344" w:type="dxa"/>
          </w:tcPr>
          <w:p w14:paraId="2B466C6D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Packaging</w:t>
            </w:r>
          </w:p>
        </w:tc>
        <w:tc>
          <w:tcPr>
            <w:tcW w:w="1337" w:type="dxa"/>
          </w:tcPr>
          <w:p w14:paraId="47BA52DC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Lilac</w:t>
            </w:r>
          </w:p>
        </w:tc>
        <w:tc>
          <w:tcPr>
            <w:tcW w:w="4381" w:type="dxa"/>
          </w:tcPr>
          <w:p w14:paraId="5209A3C7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proofErr w:type="spellStart"/>
            <w:r w:rsidRPr="00F94252">
              <w:rPr>
                <w:rFonts w:ascii="Arial" w:hAnsi="Arial" w:cs="Arial"/>
                <w:lang w:val="en-US"/>
              </w:rPr>
              <w:t>Terminase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 (small/large subunit)</w:t>
            </w:r>
          </w:p>
        </w:tc>
      </w:tr>
      <w:tr w:rsidR="00F94252" w:rsidRPr="000A5B6E" w14:paraId="02EF3365" w14:textId="77777777" w:rsidTr="007A1E17">
        <w:trPr>
          <w:trHeight w:val="227"/>
        </w:trPr>
        <w:tc>
          <w:tcPr>
            <w:tcW w:w="3344" w:type="dxa"/>
          </w:tcPr>
          <w:p w14:paraId="744A1247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Head</w:t>
            </w:r>
          </w:p>
        </w:tc>
        <w:tc>
          <w:tcPr>
            <w:tcW w:w="1337" w:type="dxa"/>
          </w:tcPr>
          <w:p w14:paraId="58AC241B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Light blue</w:t>
            </w:r>
          </w:p>
        </w:tc>
        <w:tc>
          <w:tcPr>
            <w:tcW w:w="4381" w:type="dxa"/>
          </w:tcPr>
          <w:p w14:paraId="5EF1F274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 xml:space="preserve">Portal protein, head-tail connector/joining, major/minor capsid proteins,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caseinolytic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 proteins,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LysM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prohead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 protease, scaffold protein, DNA packaging protein</w:t>
            </w:r>
          </w:p>
        </w:tc>
      </w:tr>
      <w:tr w:rsidR="00F94252" w:rsidRPr="000A5B6E" w14:paraId="28A35CF7" w14:textId="77777777" w:rsidTr="007A1E17">
        <w:trPr>
          <w:trHeight w:val="227"/>
        </w:trPr>
        <w:tc>
          <w:tcPr>
            <w:tcW w:w="3344" w:type="dxa"/>
          </w:tcPr>
          <w:p w14:paraId="2D9368B5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Tail</w:t>
            </w:r>
          </w:p>
        </w:tc>
        <w:tc>
          <w:tcPr>
            <w:tcW w:w="1337" w:type="dxa"/>
          </w:tcPr>
          <w:p w14:paraId="0B24B862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Dark blue</w:t>
            </w:r>
          </w:p>
        </w:tc>
        <w:tc>
          <w:tcPr>
            <w:tcW w:w="4381" w:type="dxa"/>
          </w:tcPr>
          <w:p w14:paraId="1AC23CCE" w14:textId="1275DCB8" w:rsidR="003D257B" w:rsidRPr="00F94252" w:rsidRDefault="007332DF" w:rsidP="007332DF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 xml:space="preserve">Baseplate proteins, „distal“ fiber protein, sheath protein, </w:t>
            </w:r>
            <w:r w:rsidRPr="00F94252">
              <w:rPr>
                <w:rFonts w:ascii="Arial" w:hAnsi="Arial" w:cs="Arial"/>
                <w:lang w:val="en-GB"/>
              </w:rPr>
              <w:t xml:space="preserve">tail assembly chaperone, </w:t>
            </w:r>
            <w:r w:rsidRPr="00F94252">
              <w:rPr>
                <w:rFonts w:ascii="Arial" w:hAnsi="Arial" w:cs="Arial"/>
                <w:lang w:val="en-US"/>
              </w:rPr>
              <w:t xml:space="preserve">tail endopeptidase, tail protein, tail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muraminidase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>, tape measure protein (TMP)</w:t>
            </w:r>
          </w:p>
        </w:tc>
      </w:tr>
      <w:tr w:rsidR="00F94252" w:rsidRPr="00F94252" w14:paraId="0357595F" w14:textId="77777777" w:rsidTr="007A1E17">
        <w:trPr>
          <w:trHeight w:val="227"/>
        </w:trPr>
        <w:tc>
          <w:tcPr>
            <w:tcW w:w="3344" w:type="dxa"/>
          </w:tcPr>
          <w:p w14:paraId="1E323711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Receptor binding</w:t>
            </w:r>
          </w:p>
        </w:tc>
        <w:tc>
          <w:tcPr>
            <w:tcW w:w="1337" w:type="dxa"/>
          </w:tcPr>
          <w:p w14:paraId="077737A8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Yellow</w:t>
            </w:r>
          </w:p>
        </w:tc>
        <w:tc>
          <w:tcPr>
            <w:tcW w:w="4381" w:type="dxa"/>
          </w:tcPr>
          <w:p w14:paraId="039EEF84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Receptor protein</w:t>
            </w:r>
          </w:p>
        </w:tc>
      </w:tr>
      <w:tr w:rsidR="00F94252" w:rsidRPr="00F94252" w14:paraId="17A46C87" w14:textId="77777777" w:rsidTr="007A1E17">
        <w:trPr>
          <w:trHeight w:val="227"/>
        </w:trPr>
        <w:tc>
          <w:tcPr>
            <w:tcW w:w="3344" w:type="dxa"/>
          </w:tcPr>
          <w:p w14:paraId="490C50C0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Lysis</w:t>
            </w:r>
          </w:p>
        </w:tc>
        <w:tc>
          <w:tcPr>
            <w:tcW w:w="1337" w:type="dxa"/>
          </w:tcPr>
          <w:p w14:paraId="7882BB46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Red</w:t>
            </w:r>
          </w:p>
        </w:tc>
        <w:tc>
          <w:tcPr>
            <w:tcW w:w="4381" w:type="dxa"/>
          </w:tcPr>
          <w:p w14:paraId="4A57715A" w14:textId="6304D2E4" w:rsidR="003D257B" w:rsidRPr="00F94252" w:rsidRDefault="006B332F" w:rsidP="006B332F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 xml:space="preserve">Amidase, </w:t>
            </w:r>
            <w:proofErr w:type="spellStart"/>
            <w:r w:rsidRPr="00F94252">
              <w:rPr>
                <w:rFonts w:ascii="Arial" w:hAnsi="Arial" w:cs="Arial"/>
                <w:lang w:val="en-US"/>
              </w:rPr>
              <w:t>holin</w:t>
            </w:r>
            <w:proofErr w:type="spellEnd"/>
            <w:r w:rsidRPr="00F94252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="00320039" w:rsidRPr="00F94252">
              <w:rPr>
                <w:rFonts w:ascii="Arial" w:hAnsi="Arial" w:cs="Arial"/>
                <w:lang w:val="en-US"/>
              </w:rPr>
              <w:t>l</w:t>
            </w:r>
            <w:r w:rsidR="003D257B" w:rsidRPr="00F94252">
              <w:rPr>
                <w:rFonts w:ascii="Arial" w:hAnsi="Arial" w:cs="Arial"/>
                <w:lang w:val="en-US"/>
              </w:rPr>
              <w:t>ysin</w:t>
            </w:r>
            <w:proofErr w:type="spellEnd"/>
            <w:r w:rsidR="003D257B" w:rsidRPr="00F94252">
              <w:rPr>
                <w:rFonts w:ascii="Arial" w:hAnsi="Arial" w:cs="Arial"/>
                <w:lang w:val="en-US"/>
              </w:rPr>
              <w:t xml:space="preserve">, lysozyme, </w:t>
            </w:r>
          </w:p>
        </w:tc>
      </w:tr>
      <w:tr w:rsidR="00F94252" w:rsidRPr="00F94252" w14:paraId="3A9AA4D3" w14:textId="77777777" w:rsidTr="007A1E17">
        <w:trPr>
          <w:trHeight w:val="227"/>
        </w:trPr>
        <w:tc>
          <w:tcPr>
            <w:tcW w:w="3344" w:type="dxa"/>
          </w:tcPr>
          <w:p w14:paraId="19E440ED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Hypothetical protein</w:t>
            </w:r>
          </w:p>
        </w:tc>
        <w:tc>
          <w:tcPr>
            <w:tcW w:w="1337" w:type="dxa"/>
          </w:tcPr>
          <w:p w14:paraId="649B7B51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Grey</w:t>
            </w:r>
          </w:p>
        </w:tc>
        <w:tc>
          <w:tcPr>
            <w:tcW w:w="4381" w:type="dxa"/>
          </w:tcPr>
          <w:p w14:paraId="3BD6CD9C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-</w:t>
            </w:r>
          </w:p>
        </w:tc>
      </w:tr>
      <w:tr w:rsidR="00F94252" w:rsidRPr="000A5B6E" w14:paraId="1D95AD54" w14:textId="77777777" w:rsidTr="007A1E17">
        <w:trPr>
          <w:trHeight w:val="227"/>
        </w:trPr>
        <w:tc>
          <w:tcPr>
            <w:tcW w:w="3344" w:type="dxa"/>
          </w:tcPr>
          <w:p w14:paraId="59B2139C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Task unknown</w:t>
            </w:r>
          </w:p>
        </w:tc>
        <w:tc>
          <w:tcPr>
            <w:tcW w:w="1337" w:type="dxa"/>
          </w:tcPr>
          <w:p w14:paraId="1FA72329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White</w:t>
            </w:r>
          </w:p>
        </w:tc>
        <w:tc>
          <w:tcPr>
            <w:tcW w:w="4381" w:type="dxa"/>
          </w:tcPr>
          <w:p w14:paraId="69FCAD6A" w14:textId="4897005A" w:rsidR="003D257B" w:rsidRPr="00F94252" w:rsidRDefault="00632C2B" w:rsidP="00632C2B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N-acetyltransferase domain-containing protein, p</w:t>
            </w:r>
            <w:r w:rsidR="00595631" w:rsidRPr="00F94252">
              <w:rPr>
                <w:rFonts w:ascii="Arial" w:hAnsi="Arial" w:cs="Arial"/>
                <w:lang w:val="en-US"/>
              </w:rPr>
              <w:t xml:space="preserve">hage like protein, </w:t>
            </w:r>
            <w:proofErr w:type="spellStart"/>
            <w:r w:rsidR="003D257B" w:rsidRPr="00F94252">
              <w:rPr>
                <w:rFonts w:ascii="Arial" w:hAnsi="Arial" w:cs="Arial"/>
                <w:lang w:val="en-US"/>
              </w:rPr>
              <w:t>YopX</w:t>
            </w:r>
            <w:proofErr w:type="spellEnd"/>
            <w:r w:rsidR="003D257B" w:rsidRPr="00F94252">
              <w:rPr>
                <w:rFonts w:ascii="Arial" w:hAnsi="Arial" w:cs="Arial"/>
                <w:lang w:val="en-US"/>
              </w:rPr>
              <w:t xml:space="preserve"> domain-containing protein</w:t>
            </w:r>
          </w:p>
        </w:tc>
      </w:tr>
      <w:tr w:rsidR="003D257B" w:rsidRPr="00F94252" w14:paraId="6F374170" w14:textId="77777777" w:rsidTr="007A1E17">
        <w:trPr>
          <w:trHeight w:val="227"/>
        </w:trPr>
        <w:tc>
          <w:tcPr>
            <w:tcW w:w="3344" w:type="dxa"/>
          </w:tcPr>
          <w:p w14:paraId="12271F9F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Transposase</w:t>
            </w:r>
          </w:p>
        </w:tc>
        <w:tc>
          <w:tcPr>
            <w:tcW w:w="1337" w:type="dxa"/>
          </w:tcPr>
          <w:p w14:paraId="01F4E1C5" w14:textId="77777777" w:rsidR="003D257B" w:rsidRPr="00F94252" w:rsidRDefault="003D257B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Light yellow</w:t>
            </w:r>
          </w:p>
        </w:tc>
        <w:tc>
          <w:tcPr>
            <w:tcW w:w="4381" w:type="dxa"/>
          </w:tcPr>
          <w:p w14:paraId="2A85EF3A" w14:textId="6EF8B685" w:rsidR="003D257B" w:rsidRPr="00F94252" w:rsidRDefault="00595631" w:rsidP="00BF333D">
            <w:pPr>
              <w:rPr>
                <w:rFonts w:ascii="Arial" w:hAnsi="Arial" w:cs="Arial"/>
                <w:lang w:val="en-US"/>
              </w:rPr>
            </w:pPr>
            <w:r w:rsidRPr="00F94252">
              <w:rPr>
                <w:rFonts w:ascii="Arial" w:hAnsi="Arial" w:cs="Arial"/>
                <w:lang w:val="en-US"/>
              </w:rPr>
              <w:t>T</w:t>
            </w:r>
            <w:r w:rsidR="003D257B" w:rsidRPr="00F94252">
              <w:rPr>
                <w:rFonts w:ascii="Arial" w:hAnsi="Arial" w:cs="Arial"/>
                <w:lang w:val="en-US"/>
              </w:rPr>
              <w:t>ransposase</w:t>
            </w:r>
          </w:p>
        </w:tc>
      </w:tr>
    </w:tbl>
    <w:p w14:paraId="35D64D77" w14:textId="77777777" w:rsidR="003D257B" w:rsidRPr="00F94252" w:rsidRDefault="003D257B" w:rsidP="003D257B">
      <w:pPr>
        <w:tabs>
          <w:tab w:val="left" w:pos="5953"/>
        </w:tabs>
        <w:jc w:val="both"/>
        <w:rPr>
          <w:rFonts w:ascii="Arial" w:hAnsi="Arial" w:cs="Arial"/>
          <w:lang w:val="en-GB"/>
        </w:rPr>
      </w:pPr>
    </w:p>
    <w:p w14:paraId="46C4B67A" w14:textId="77777777" w:rsidR="000E4E94" w:rsidRPr="007332DF" w:rsidRDefault="000E4E94" w:rsidP="003D257B">
      <w:pPr>
        <w:rPr>
          <w:rFonts w:ascii="Arial" w:hAnsi="Arial" w:cs="Arial"/>
        </w:rPr>
      </w:pPr>
    </w:p>
    <w:sectPr w:rsidR="000E4E94" w:rsidRPr="007332DF" w:rsidSect="001433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DC"/>
    <w:rsid w:val="000448A6"/>
    <w:rsid w:val="000A5750"/>
    <w:rsid w:val="000A5B6E"/>
    <w:rsid w:val="000B22CE"/>
    <w:rsid w:val="000E4E94"/>
    <w:rsid w:val="00136661"/>
    <w:rsid w:val="0014338D"/>
    <w:rsid w:val="00210CEA"/>
    <w:rsid w:val="0029772D"/>
    <w:rsid w:val="0030550B"/>
    <w:rsid w:val="00320039"/>
    <w:rsid w:val="00385301"/>
    <w:rsid w:val="003D257B"/>
    <w:rsid w:val="00595631"/>
    <w:rsid w:val="00632C2B"/>
    <w:rsid w:val="006B332F"/>
    <w:rsid w:val="00704EF9"/>
    <w:rsid w:val="007332DF"/>
    <w:rsid w:val="00734594"/>
    <w:rsid w:val="0078303E"/>
    <w:rsid w:val="007A1E17"/>
    <w:rsid w:val="008B6E2F"/>
    <w:rsid w:val="00981DFB"/>
    <w:rsid w:val="009929DC"/>
    <w:rsid w:val="00A07E46"/>
    <w:rsid w:val="00B3090A"/>
    <w:rsid w:val="00B836B2"/>
    <w:rsid w:val="00BA15EE"/>
    <w:rsid w:val="00DD08F7"/>
    <w:rsid w:val="00E47337"/>
    <w:rsid w:val="00EA7E4E"/>
    <w:rsid w:val="00EC2BAD"/>
    <w:rsid w:val="00F9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82C06"/>
  <w15:chartTrackingRefBased/>
  <w15:docId w15:val="{6BF54D18-BCC9-4673-95E8-FF5830FC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before="240" w:after="120" w:line="276" w:lineRule="auto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D257B"/>
    <w:pPr>
      <w:spacing w:before="0" w:after="160" w:line="259" w:lineRule="auto"/>
      <w:ind w:left="0" w:firstLine="0"/>
    </w:pPr>
    <w:rPr>
      <w:rFonts w:eastAsiaTheme="minorHAnsi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4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4E94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3D257B"/>
    <w:pPr>
      <w:spacing w:after="200" w:line="240" w:lineRule="auto"/>
      <w:jc w:val="both"/>
    </w:pPr>
    <w:rPr>
      <w:iCs/>
      <w:color w:val="1F497D" w:themeColor="text2"/>
      <w:sz w:val="18"/>
      <w:szCs w:val="18"/>
    </w:rPr>
  </w:style>
  <w:style w:type="table" w:styleId="Gitternetztabelle4Akzent5">
    <w:name w:val="Grid Table 4 Accent 5"/>
    <w:basedOn w:val="NormaleTabelle"/>
    <w:uiPriority w:val="49"/>
    <w:rsid w:val="003D257B"/>
    <w:pPr>
      <w:spacing w:before="0" w:after="0" w:line="240" w:lineRule="auto"/>
      <w:ind w:left="0" w:firstLine="0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emithellemGitternetz">
    <w:name w:val="Grid Table Light"/>
    <w:basedOn w:val="NormaleTabelle"/>
    <w:uiPriority w:val="40"/>
    <w:rsid w:val="007A1E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 Ambros</dc:creator>
  <cp:keywords/>
  <dc:description/>
  <cp:lastModifiedBy>Conrad</cp:lastModifiedBy>
  <cp:revision>5</cp:revision>
  <dcterms:created xsi:type="dcterms:W3CDTF">2022-07-11T08:22:00Z</dcterms:created>
  <dcterms:modified xsi:type="dcterms:W3CDTF">2022-07-11T09:55:00Z</dcterms:modified>
</cp:coreProperties>
</file>