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3F06" w14:textId="032948CC" w:rsidR="000415A3" w:rsidRPr="00865013" w:rsidRDefault="00865013">
      <w:pPr>
        <w:rPr>
          <w:rFonts w:hint="eastAsia"/>
        </w:rPr>
      </w:pPr>
      <w:r>
        <w:t>Supplementary Figure 1. (a) The resulting rarefaction curves indicate that microbial richness was near saturation at the applied sequencing depth. (b) The Shannon curves indicate that sequencing depth was adequate.</w:t>
      </w:r>
    </w:p>
    <w:sectPr w:rsidR="000415A3" w:rsidRPr="00865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B6"/>
    <w:rsid w:val="000415A3"/>
    <w:rsid w:val="00260D18"/>
    <w:rsid w:val="00865013"/>
    <w:rsid w:val="00B3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7F106"/>
  <w15:chartTrackingRefBased/>
  <w15:docId w15:val="{680F8F9A-5A4E-4467-9184-52DD386C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013"/>
    <w:pPr>
      <w:widowControl w:val="0"/>
      <w:jc w:val="both"/>
    </w:pPr>
    <w:rPr>
      <w:rFonts w:ascii="Times New Roman" w:eastAsia="等线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梦妍 崔</dc:creator>
  <cp:keywords/>
  <dc:description/>
  <cp:lastModifiedBy>梦妍 崔</cp:lastModifiedBy>
  <cp:revision>4</cp:revision>
  <dcterms:created xsi:type="dcterms:W3CDTF">2022-11-24T08:34:00Z</dcterms:created>
  <dcterms:modified xsi:type="dcterms:W3CDTF">2022-11-24T08:35:00Z</dcterms:modified>
</cp:coreProperties>
</file>