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A2EA5" w14:textId="34933C2D" w:rsidR="00805254" w:rsidRPr="00CF16F0" w:rsidRDefault="00DF6FA2">
      <w:pPr>
        <w:rPr>
          <w:rFonts w:ascii="Times New Roman" w:hAnsi="Times New Roman" w:cs="Times New Roman"/>
          <w:bCs/>
          <w:noProof/>
          <w:sz w:val="20"/>
          <w:szCs w:val="20"/>
          <w:lang w:eastAsia="en-IN"/>
        </w:rPr>
      </w:pPr>
      <w:r w:rsidRPr="00CF16F0">
        <w:rPr>
          <w:rFonts w:ascii="Times New Roman" w:hAnsi="Times New Roman" w:cs="Times New Roman"/>
          <w:bCs/>
          <w:noProof/>
          <w:sz w:val="20"/>
          <w:szCs w:val="20"/>
          <w:highlight w:val="yellow"/>
          <w:lang w:eastAsia="en-IN"/>
        </w:rPr>
        <w:t xml:space="preserve">Additional </w:t>
      </w:r>
      <w:r w:rsidR="00EB0C03" w:rsidRPr="00CF16F0">
        <w:rPr>
          <w:rFonts w:ascii="Times New Roman" w:hAnsi="Times New Roman" w:cs="Times New Roman"/>
          <w:bCs/>
          <w:noProof/>
          <w:sz w:val="20"/>
          <w:szCs w:val="20"/>
          <w:highlight w:val="yellow"/>
          <w:lang w:eastAsia="en-IN"/>
        </w:rPr>
        <w:t>Figure</w:t>
      </w:r>
      <w:r w:rsidRPr="00CF16F0">
        <w:rPr>
          <w:rFonts w:ascii="Times New Roman" w:hAnsi="Times New Roman" w:cs="Times New Roman"/>
          <w:bCs/>
          <w:noProof/>
          <w:sz w:val="20"/>
          <w:szCs w:val="20"/>
          <w:highlight w:val="yellow"/>
          <w:lang w:eastAsia="en-IN"/>
        </w:rPr>
        <w:t xml:space="preserve"> </w:t>
      </w:r>
      <w:r w:rsidR="00F66F02" w:rsidRPr="00CF16F0">
        <w:rPr>
          <w:rFonts w:ascii="Times New Roman" w:hAnsi="Times New Roman" w:cs="Times New Roman"/>
          <w:bCs/>
          <w:noProof/>
          <w:sz w:val="20"/>
          <w:szCs w:val="20"/>
          <w:highlight w:val="yellow"/>
          <w:lang w:eastAsia="en-IN"/>
        </w:rPr>
        <w:t xml:space="preserve">S </w:t>
      </w:r>
      <w:r w:rsidRPr="00CF16F0">
        <w:rPr>
          <w:rFonts w:ascii="Times New Roman" w:hAnsi="Times New Roman" w:cs="Times New Roman"/>
          <w:bCs/>
          <w:noProof/>
          <w:sz w:val="20"/>
          <w:szCs w:val="20"/>
          <w:highlight w:val="yellow"/>
          <w:lang w:eastAsia="en-IN"/>
        </w:rPr>
        <w:t>1</w:t>
      </w:r>
      <w:r w:rsidR="00EB0C03" w:rsidRPr="00CF16F0">
        <w:rPr>
          <w:rFonts w:ascii="Times New Roman" w:hAnsi="Times New Roman" w:cs="Times New Roman"/>
          <w:bCs/>
          <w:noProof/>
          <w:sz w:val="20"/>
          <w:szCs w:val="20"/>
          <w:highlight w:val="yellow"/>
          <w:lang w:eastAsia="en-IN"/>
        </w:rPr>
        <w:t xml:space="preserve"> : </w:t>
      </w:r>
      <w:r w:rsidR="00CF16F0" w:rsidRPr="00CF16F0">
        <w:rPr>
          <w:rFonts w:ascii="Times New Roman" w:hAnsi="Times New Roman" w:cs="Times New Roman"/>
          <w:color w:val="1C1D1E"/>
          <w:sz w:val="20"/>
          <w:szCs w:val="20"/>
          <w:highlight w:val="yellow"/>
          <w:shd w:val="clear" w:color="auto" w:fill="FFFFFF"/>
        </w:rPr>
        <w:t>R</w:t>
      </w:r>
      <w:r w:rsidR="00CF16F0" w:rsidRPr="00CF16F0">
        <w:rPr>
          <w:rFonts w:ascii="Times New Roman" w:hAnsi="Times New Roman" w:cs="Times New Roman"/>
          <w:color w:val="1C1D1E"/>
          <w:sz w:val="20"/>
          <w:szCs w:val="20"/>
          <w:highlight w:val="yellow"/>
          <w:shd w:val="clear" w:color="auto" w:fill="FFFFFF"/>
        </w:rPr>
        <w:t xml:space="preserve">epresentation of molecular interaction, reaction, and relation networks in KEGG pathway map for </w:t>
      </w:r>
      <w:r w:rsidR="00EB0C03" w:rsidRPr="00CF16F0">
        <w:rPr>
          <w:rFonts w:ascii="Times New Roman" w:hAnsi="Times New Roman" w:cs="Times New Roman"/>
          <w:bCs/>
          <w:noProof/>
          <w:sz w:val="20"/>
          <w:szCs w:val="20"/>
          <w:highlight w:val="yellow"/>
          <w:lang w:eastAsia="en-IN"/>
        </w:rPr>
        <w:t>the whole genome sequence of isolate BA04 through RAST annota</w:t>
      </w:r>
      <w:r w:rsidR="001B612D" w:rsidRPr="00CF16F0">
        <w:rPr>
          <w:rFonts w:ascii="Times New Roman" w:hAnsi="Times New Roman" w:cs="Times New Roman"/>
          <w:bCs/>
          <w:noProof/>
          <w:sz w:val="20"/>
          <w:szCs w:val="20"/>
          <w:highlight w:val="yellow"/>
          <w:lang w:eastAsia="en-IN"/>
        </w:rPr>
        <w:t>t</w:t>
      </w:r>
      <w:r w:rsidR="00EB0C03" w:rsidRPr="00CF16F0">
        <w:rPr>
          <w:rFonts w:ascii="Times New Roman" w:hAnsi="Times New Roman" w:cs="Times New Roman"/>
          <w:bCs/>
          <w:noProof/>
          <w:sz w:val="20"/>
          <w:szCs w:val="20"/>
          <w:highlight w:val="yellow"/>
          <w:lang w:eastAsia="en-IN"/>
        </w:rPr>
        <w:t>ion server.</w:t>
      </w:r>
      <w:r w:rsidR="00D1714D" w:rsidRPr="00CF16F0">
        <w:rPr>
          <w:rFonts w:ascii="Times New Roman" w:hAnsi="Times New Roman" w:cs="Times New Roman"/>
          <w:bCs/>
          <w:noProof/>
          <w:sz w:val="20"/>
          <w:szCs w:val="20"/>
          <w:lang w:eastAsia="en-IN"/>
        </w:rPr>
        <w:tab/>
      </w:r>
    </w:p>
    <w:p w14:paraId="3B0FEB03" w14:textId="50D7E003" w:rsidR="00D1714D" w:rsidRDefault="00422BC1">
      <w:pPr>
        <w:rPr>
          <w:rFonts w:ascii="Times New Roman" w:hAnsi="Times New Roman" w:cs="Times New Roman"/>
          <w:noProof/>
          <w:lang w:eastAsia="en-IN"/>
        </w:rPr>
      </w:pPr>
      <w:r>
        <w:rPr>
          <w:noProof/>
        </w:rPr>
        <w:drawing>
          <wp:inline distT="0" distB="0" distL="0" distR="0" wp14:anchorId="0807AF7F" wp14:editId="744FD9ED">
            <wp:extent cx="8497405" cy="4959275"/>
            <wp:effectExtent l="0" t="0" r="0" b="0"/>
            <wp:docPr id="15" name="Picture 1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2808" cy="4974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9751B" w14:textId="69407F8B" w:rsidR="00F66F02" w:rsidRPr="00422BC1" w:rsidRDefault="00D1714D" w:rsidP="00F66F02">
      <w:pPr>
        <w:rPr>
          <w:rFonts w:ascii="Times New Roman" w:hAnsi="Times New Roman" w:cs="Times New Roman"/>
          <w:noProof/>
          <w:lang w:eastAsia="en-IN"/>
        </w:rPr>
      </w:pPr>
      <w:r>
        <w:rPr>
          <w:rFonts w:ascii="Times New Roman" w:hAnsi="Times New Roman" w:cs="Times New Roman"/>
          <w:noProof/>
          <w:lang w:eastAsia="en-IN"/>
        </w:rPr>
        <w:lastRenderedPageBreak/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</w:p>
    <w:p w14:paraId="3ACE6839" w14:textId="36C63C46" w:rsidR="00F66F02" w:rsidRDefault="00F66F02" w:rsidP="00F66F0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 </w:t>
      </w:r>
      <w:r w:rsidRPr="00317CDB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>ure S2</w:t>
      </w:r>
      <w:r w:rsidRPr="00317CDB">
        <w:rPr>
          <w:rFonts w:ascii="Times New Roman" w:hAnsi="Times New Roman" w:cs="Times New Roman"/>
          <w:sz w:val="24"/>
          <w:szCs w:val="24"/>
        </w:rPr>
        <w:t xml:space="preserve">. Mortality of the </w:t>
      </w:r>
      <w:r w:rsidR="00CF16F0">
        <w:rPr>
          <w:rFonts w:ascii="Times New Roman" w:hAnsi="Times New Roman" w:cs="Times New Roman"/>
          <w:sz w:val="24"/>
          <w:szCs w:val="24"/>
        </w:rPr>
        <w:t xml:space="preserve">Helicoverpa larvae </w:t>
      </w:r>
      <w:r w:rsidRPr="00317CDB">
        <w:rPr>
          <w:rFonts w:ascii="Times New Roman" w:hAnsi="Times New Roman" w:cs="Times New Roman"/>
          <w:sz w:val="24"/>
          <w:szCs w:val="24"/>
        </w:rPr>
        <w:t xml:space="preserve">on the artificial diet containing spores of </w:t>
      </w:r>
      <w:r w:rsidRPr="00317CD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B. thuringiensis</w:t>
      </w:r>
      <w:r w:rsidRPr="00317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strain BA04.</w:t>
      </w:r>
    </w:p>
    <w:p w14:paraId="6FC4D3C9" w14:textId="77777777" w:rsidR="001F7BA9" w:rsidRDefault="001F7BA9" w:rsidP="001F7BA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811D43" w14:textId="347B0D95" w:rsidR="00F66F02" w:rsidRPr="00317CDB" w:rsidRDefault="001F7BA9" w:rsidP="001F7BA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00C7A3A" wp14:editId="5C0B319C">
            <wp:extent cx="5034966" cy="3130476"/>
            <wp:effectExtent l="0" t="0" r="0" b="0"/>
            <wp:docPr id="10" name="Picture 10" descr="A picture containing different, sever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different, severa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358" cy="3138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C62EA" w14:textId="77777777" w:rsidR="00F66F02" w:rsidRDefault="00F66F02" w:rsidP="00F66F02">
      <w:pPr>
        <w:rPr>
          <w:rFonts w:ascii="Times New Roman" w:hAnsi="Times New Roman" w:cs="Times New Roman"/>
          <w:noProof/>
          <w:lang w:eastAsia="en-IN"/>
        </w:rPr>
      </w:pP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</w:p>
    <w:p w14:paraId="42C933CE" w14:textId="32F72FB4" w:rsidR="00F66F02" w:rsidRDefault="00F66F02" w:rsidP="00F66F02">
      <w:pPr>
        <w:rPr>
          <w:rFonts w:ascii="Times New Roman" w:hAnsi="Times New Roman" w:cs="Times New Roman"/>
          <w:noProof/>
          <w:lang w:eastAsia="en-IN"/>
        </w:rPr>
      </w:pPr>
      <w:r>
        <w:rPr>
          <w:rFonts w:ascii="Times New Roman" w:hAnsi="Times New Roman" w:cs="Times New Roman"/>
          <w:noProof/>
          <w:lang w:eastAsia="en-IN"/>
        </w:rPr>
        <w:t>Insect on artificial diet having spores of BA04 1: 4</w:t>
      </w:r>
      <w:r w:rsidRPr="00FC1D0F">
        <w:rPr>
          <w:rFonts w:ascii="Times New Roman" w:hAnsi="Times New Roman" w:cs="Times New Roman"/>
          <w:noProof/>
          <w:vertAlign w:val="superscript"/>
          <w:lang w:eastAsia="en-IN"/>
        </w:rPr>
        <w:t>th</w:t>
      </w:r>
      <w:r>
        <w:rPr>
          <w:rFonts w:ascii="Times New Roman" w:hAnsi="Times New Roman" w:cs="Times New Roman"/>
          <w:noProof/>
          <w:lang w:eastAsia="en-IN"/>
        </w:rPr>
        <w:t xml:space="preserve"> instar larv</w:t>
      </w:r>
      <w:r w:rsidR="00664FAB">
        <w:rPr>
          <w:rFonts w:ascii="Times New Roman" w:hAnsi="Times New Roman" w:cs="Times New Roman"/>
          <w:noProof/>
          <w:lang w:eastAsia="en-IN"/>
        </w:rPr>
        <w:t>ae</w:t>
      </w:r>
      <w:r>
        <w:rPr>
          <w:rFonts w:ascii="Times New Roman" w:hAnsi="Times New Roman" w:cs="Times New Roman"/>
          <w:noProof/>
          <w:lang w:eastAsia="en-IN"/>
        </w:rPr>
        <w:t xml:space="preserve"> , 2: 3</w:t>
      </w:r>
      <w:r w:rsidRPr="00FC1D0F">
        <w:rPr>
          <w:rFonts w:ascii="Times New Roman" w:hAnsi="Times New Roman" w:cs="Times New Roman"/>
          <w:noProof/>
          <w:vertAlign w:val="superscript"/>
          <w:lang w:eastAsia="en-IN"/>
        </w:rPr>
        <w:t>rd</w:t>
      </w:r>
      <w:r>
        <w:rPr>
          <w:rFonts w:ascii="Times New Roman" w:hAnsi="Times New Roman" w:cs="Times New Roman"/>
          <w:noProof/>
          <w:lang w:eastAsia="en-IN"/>
        </w:rPr>
        <w:t xml:space="preserve"> instar larvae, 3: 2</w:t>
      </w:r>
      <w:r w:rsidRPr="00FC1D0F">
        <w:rPr>
          <w:rFonts w:ascii="Times New Roman" w:hAnsi="Times New Roman" w:cs="Times New Roman"/>
          <w:noProof/>
          <w:vertAlign w:val="superscript"/>
          <w:lang w:eastAsia="en-IN"/>
        </w:rPr>
        <w:t>nd</w:t>
      </w:r>
      <w:r>
        <w:rPr>
          <w:rFonts w:ascii="Times New Roman" w:hAnsi="Times New Roman" w:cs="Times New Roman"/>
          <w:noProof/>
          <w:lang w:eastAsia="en-IN"/>
        </w:rPr>
        <w:t xml:space="preserve"> instar larv</w:t>
      </w:r>
      <w:r w:rsidR="00664FAB">
        <w:rPr>
          <w:rFonts w:ascii="Times New Roman" w:hAnsi="Times New Roman" w:cs="Times New Roman"/>
          <w:noProof/>
          <w:lang w:eastAsia="en-IN"/>
        </w:rPr>
        <w:t>ae</w:t>
      </w:r>
      <w:r>
        <w:rPr>
          <w:rFonts w:ascii="Times New Roman" w:hAnsi="Times New Roman" w:cs="Times New Roman"/>
          <w:noProof/>
          <w:lang w:eastAsia="en-IN"/>
        </w:rPr>
        <w:t>, 5: 1</w:t>
      </w:r>
      <w:r w:rsidRPr="00FC1D0F">
        <w:rPr>
          <w:rFonts w:ascii="Times New Roman" w:hAnsi="Times New Roman" w:cs="Times New Roman"/>
          <w:noProof/>
          <w:vertAlign w:val="superscript"/>
          <w:lang w:eastAsia="en-IN"/>
        </w:rPr>
        <w:t>st</w:t>
      </w:r>
      <w:r>
        <w:rPr>
          <w:rFonts w:ascii="Times New Roman" w:hAnsi="Times New Roman" w:cs="Times New Roman"/>
          <w:noProof/>
          <w:lang w:eastAsia="en-IN"/>
        </w:rPr>
        <w:t xml:space="preserve"> instar larvae, 6: Neonate after hatching. </w:t>
      </w:r>
    </w:p>
    <w:p w14:paraId="62F537F7" w14:textId="13D124B8" w:rsidR="00D1714D" w:rsidRDefault="00F66F02" w:rsidP="00F66F02">
      <w:pPr>
        <w:rPr>
          <w:rFonts w:ascii="Times New Roman" w:hAnsi="Times New Roman" w:cs="Times New Roman"/>
          <w:noProof/>
          <w:lang w:eastAsia="en-IN"/>
        </w:rPr>
      </w:pPr>
      <w:r>
        <w:rPr>
          <w:rFonts w:ascii="Times New Roman" w:hAnsi="Times New Roman" w:cs="Times New Roman"/>
          <w:noProof/>
          <w:lang w:eastAsia="en-IN"/>
        </w:rPr>
        <w:t>4: 3</w:t>
      </w:r>
      <w:r w:rsidRPr="00FC1D0F">
        <w:rPr>
          <w:rFonts w:ascii="Times New Roman" w:hAnsi="Times New Roman" w:cs="Times New Roman"/>
          <w:noProof/>
          <w:vertAlign w:val="superscript"/>
          <w:lang w:eastAsia="en-IN"/>
        </w:rPr>
        <w:t>rd</w:t>
      </w:r>
      <w:r>
        <w:rPr>
          <w:rFonts w:ascii="Times New Roman" w:hAnsi="Times New Roman" w:cs="Times New Roman"/>
          <w:noProof/>
          <w:lang w:eastAsia="en-IN"/>
        </w:rPr>
        <w:t xml:space="preserve">  instar larvae on diet with out spores of BA04</w:t>
      </w:r>
      <w:r>
        <w:rPr>
          <w:rFonts w:ascii="Times New Roman" w:hAnsi="Times New Roman" w:cs="Times New Roman"/>
          <w:noProof/>
          <w:lang w:eastAsia="en-IN"/>
        </w:rPr>
        <w:tab/>
      </w:r>
      <w:r w:rsidR="00D1714D">
        <w:rPr>
          <w:rFonts w:ascii="Times New Roman" w:hAnsi="Times New Roman" w:cs="Times New Roman"/>
          <w:noProof/>
          <w:lang w:eastAsia="en-IN"/>
        </w:rPr>
        <w:tab/>
      </w:r>
      <w:r w:rsidR="00D1714D">
        <w:rPr>
          <w:rFonts w:ascii="Times New Roman" w:hAnsi="Times New Roman" w:cs="Times New Roman"/>
          <w:noProof/>
          <w:lang w:eastAsia="en-IN"/>
        </w:rPr>
        <w:tab/>
      </w:r>
      <w:r w:rsidR="00D1714D">
        <w:rPr>
          <w:rFonts w:ascii="Times New Roman" w:hAnsi="Times New Roman" w:cs="Times New Roman"/>
          <w:noProof/>
          <w:lang w:eastAsia="en-IN"/>
        </w:rPr>
        <w:tab/>
      </w:r>
      <w:r w:rsidR="00D1714D">
        <w:rPr>
          <w:rFonts w:ascii="Times New Roman" w:hAnsi="Times New Roman" w:cs="Times New Roman"/>
          <w:noProof/>
          <w:lang w:eastAsia="en-IN"/>
        </w:rPr>
        <w:tab/>
      </w:r>
      <w:r w:rsidR="00D1714D">
        <w:rPr>
          <w:rFonts w:ascii="Times New Roman" w:hAnsi="Times New Roman" w:cs="Times New Roman"/>
          <w:noProof/>
          <w:lang w:eastAsia="en-IN"/>
        </w:rPr>
        <w:tab/>
      </w:r>
    </w:p>
    <w:p w14:paraId="33F6A156" w14:textId="7A7AA68C" w:rsidR="00D1714D" w:rsidRDefault="001F7BA9" w:rsidP="001F7BA9">
      <w:pPr>
        <w:jc w:val="center"/>
        <w:rPr>
          <w:rFonts w:ascii="Times New Roman" w:hAnsi="Times New Roman" w:cs="Times New Roman"/>
          <w:noProof/>
          <w:lang w:eastAsia="en-IN"/>
        </w:rPr>
      </w:pPr>
      <w:r w:rsidRPr="00D1714D">
        <w:rPr>
          <w:rFonts w:ascii="Times New Roman" w:hAnsi="Times New Roman" w:cs="Times New Roman"/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7BB97B" wp14:editId="4E544F5B">
                <wp:simplePos x="0" y="0"/>
                <wp:positionH relativeFrom="margin">
                  <wp:align>left</wp:align>
                </wp:positionH>
                <wp:positionV relativeFrom="paragraph">
                  <wp:posOffset>5173196</wp:posOffset>
                </wp:positionV>
                <wp:extent cx="9182100" cy="1015365"/>
                <wp:effectExtent l="0" t="0" r="0" b="0"/>
                <wp:wrapNone/>
                <wp:docPr id="1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82100" cy="10153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48709B4" w14:textId="3C994A77" w:rsidR="00D1714D" w:rsidRPr="00D1714D" w:rsidRDefault="00D1714D" w:rsidP="00D1714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1714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Original Figure 6</w:t>
                            </w:r>
                            <w:r w:rsidRPr="00D171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Amplification of </w:t>
                            </w:r>
                            <w:r w:rsidR="00CF16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F16F0" w:rsidRPr="00D171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full-length</w:t>
                            </w:r>
                            <w:r w:rsidRPr="00D171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1714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Cry</w:t>
                            </w:r>
                            <w:r w:rsidRPr="00D171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gene </w:t>
                            </w:r>
                            <w:r w:rsidR="00CF16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 w:rsidRPr="00D171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isolate BA04. Amplification was done using two different primer sets for the same gene.  </w:t>
                            </w:r>
                            <w:r w:rsidRPr="00D1714D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Lane M- 1kb DNA ladder, Lane 01-</w:t>
                            </w:r>
                            <w:r w:rsidRPr="00D1714D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Amplified product of </w:t>
                            </w:r>
                            <w:r w:rsidRPr="00D1714D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MH753362.1 using Primer 1A, Lane 02- Amplified product of MH753363.1 Primer 1B, Lane 01-</w:t>
                            </w:r>
                            <w:r w:rsidRPr="00D1714D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Amplified product of </w:t>
                            </w:r>
                            <w:r w:rsidRPr="00D1714D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MH753362.1 using Primer 1A.1, Lane 02- Amplified product of MH753363.1 </w:t>
                            </w:r>
                            <w:r w:rsidR="00382BD6" w:rsidRPr="00D1714D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using</w:t>
                            </w:r>
                            <w:r w:rsidRPr="00D1714D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1B.1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37BB97B" id="Rectangle 1" o:spid="_x0000_s1026" style="position:absolute;left:0;text-align:left;margin-left:0;margin-top:407.35pt;width:723pt;height:79.95pt;z-index:2516602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" filled="f" stroked="f">
                <v:textbox style="mso-fit-shape-to-text:t">
                  <w:txbxContent>
                    <w:p w14:paraId="448709B4" w14:textId="3C994A77" w:rsidR="00D1714D" w:rsidRPr="00D1714D" w:rsidRDefault="00D1714D" w:rsidP="00D1714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1714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Original Figure 6</w:t>
                      </w:r>
                      <w:r w:rsidRPr="00D171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Amplification of </w:t>
                      </w:r>
                      <w:r w:rsidR="00CF16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CF16F0" w:rsidRPr="00D171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full-length</w:t>
                      </w:r>
                      <w:r w:rsidRPr="00D171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1714D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Cry</w:t>
                      </w:r>
                      <w:r w:rsidRPr="00D171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gene </w:t>
                      </w:r>
                      <w:r w:rsidR="00CF16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of </w:t>
                      </w:r>
                      <w:r w:rsidRPr="00D171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isolate BA04. Amplification was done using two different primer sets for the same gene.  </w:t>
                      </w:r>
                      <w:r w:rsidRPr="00D1714D">
                        <w:rPr>
                          <w:rFonts w:ascii="Times New Roman" w:eastAsia="Calibri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Lane M- 1kb DNA ladder, Lane 01-</w:t>
                      </w:r>
                      <w:r w:rsidRPr="00D1714D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Amplified product of </w:t>
                      </w:r>
                      <w:r w:rsidRPr="00D1714D">
                        <w:rPr>
                          <w:rFonts w:ascii="Times New Roman" w:eastAsia="Calibri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MH753362.1 using Primer 1A, Lane 02- Amplified product of MH753363.1 Primer 1B, Lane 01-</w:t>
                      </w:r>
                      <w:r w:rsidRPr="00D1714D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Amplified product of </w:t>
                      </w:r>
                      <w:r w:rsidRPr="00D1714D">
                        <w:rPr>
                          <w:rFonts w:ascii="Times New Roman" w:eastAsia="Calibri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MH753362.1 using Primer 1A.1, Lane 02- Amplified product of MH753363.1 </w:t>
                      </w:r>
                      <w:r w:rsidR="00382BD6" w:rsidRPr="00D1714D">
                        <w:rPr>
                          <w:rFonts w:ascii="Times New Roman" w:eastAsia="Calibri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using</w:t>
                      </w:r>
                      <w:r w:rsidRPr="00D1714D">
                        <w:rPr>
                          <w:rFonts w:ascii="Times New Roman" w:eastAsia="Calibri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1B.1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A715F3A" wp14:editId="6C79949F">
            <wp:extent cx="6367979" cy="5099125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734" cy="5125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1DD69" w14:textId="7F9D687F" w:rsidR="00382BD6" w:rsidRPr="00EB0C03" w:rsidRDefault="00DF6FA2">
      <w:pPr>
        <w:rPr>
          <w:rFonts w:ascii="Times New Roman" w:hAnsi="Times New Roman" w:cs="Times New Roman"/>
          <w:noProof/>
          <w:lang w:eastAsia="en-IN"/>
        </w:rPr>
      </w:pPr>
      <w:r>
        <w:rPr>
          <w:rFonts w:ascii="Times New Roman" w:hAnsi="Times New Roman" w:cs="Times New Roman"/>
          <w:noProof/>
          <w:lang w:eastAsia="en-IN"/>
        </w:rPr>
        <w:tab/>
      </w:r>
      <w:r>
        <w:rPr>
          <w:rFonts w:ascii="Times New Roman" w:hAnsi="Times New Roman" w:cs="Times New Roman"/>
          <w:noProof/>
          <w:lang w:eastAsia="en-IN"/>
        </w:rPr>
        <w:tab/>
      </w:r>
    </w:p>
    <w:sectPr w:rsidR="00382BD6" w:rsidRPr="00EB0C03" w:rsidSect="00EB0C0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C03"/>
    <w:rsid w:val="000756DB"/>
    <w:rsid w:val="001B612D"/>
    <w:rsid w:val="001F7BA9"/>
    <w:rsid w:val="00382BD6"/>
    <w:rsid w:val="00422BC1"/>
    <w:rsid w:val="00463A7C"/>
    <w:rsid w:val="00664FAB"/>
    <w:rsid w:val="00805254"/>
    <w:rsid w:val="00985FD4"/>
    <w:rsid w:val="00A01577"/>
    <w:rsid w:val="00CE49EB"/>
    <w:rsid w:val="00CF16F0"/>
    <w:rsid w:val="00D1714D"/>
    <w:rsid w:val="00DF6FA2"/>
    <w:rsid w:val="00E812C6"/>
    <w:rsid w:val="00EB0C03"/>
    <w:rsid w:val="00F66F02"/>
    <w:rsid w:val="00FC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39AC3"/>
  <w15:docId w15:val="{79E7F69E-D0E3-4FB4-B24F-9C20DB154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C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0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C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701C2-127D-478A-AC5F-DF53862D5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mihir</dc:creator>
  <cp:lastModifiedBy>Sumita Acharjee</cp:lastModifiedBy>
  <cp:revision>10</cp:revision>
  <dcterms:created xsi:type="dcterms:W3CDTF">2022-08-13T06:36:00Z</dcterms:created>
  <dcterms:modified xsi:type="dcterms:W3CDTF">2023-03-11T05:40:00Z</dcterms:modified>
</cp:coreProperties>
</file>