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9C2" w:rsidRPr="002A0D33" w:rsidRDefault="00B839C2" w:rsidP="00B839C2">
      <w:pPr>
        <w:pStyle w:val="Web"/>
        <w:spacing w:before="0" w:beforeAutospacing="0" w:after="0" w:afterAutospacing="0" w:line="480" w:lineRule="auto"/>
        <w:rPr>
          <w:rFonts w:ascii="Times New Roman" w:eastAsiaTheme="minorEastAsia" w:hAnsi="Times New Roman" w:cs="Times New Roman"/>
          <w:color w:val="000000" w:themeColor="text1"/>
          <w:kern w:val="24"/>
        </w:rPr>
      </w:pPr>
      <w:r w:rsidRPr="002A0D33">
        <w:rPr>
          <w:rFonts w:ascii="Times New Roman" w:eastAsiaTheme="minorEastAsia" w:hAnsi="Times New Roman" w:cs="Times New Roman"/>
          <w:color w:val="000000" w:themeColor="text1"/>
          <w:kern w:val="24"/>
        </w:rPr>
        <w:t>Additional file 3: Description of the samples showing no colonies recovered in low virulence strains.</w:t>
      </w:r>
    </w:p>
    <w:p w:rsidR="00082FCF" w:rsidRDefault="00B839C2" w:rsidP="002A0D33">
      <w:pPr>
        <w:pStyle w:val="Web"/>
        <w:spacing w:before="0" w:beforeAutospacing="0" w:after="0" w:afterAutospacing="0" w:line="480" w:lineRule="auto"/>
        <w:rPr>
          <w:rFonts w:ascii="Times New Roman" w:eastAsiaTheme="minorEastAsia" w:hAnsi="Times New Roman" w:cs="Times New Roman"/>
          <w:color w:val="000000" w:themeColor="text1"/>
          <w:kern w:val="24"/>
        </w:rPr>
      </w:pPr>
      <w:r w:rsidRPr="002A0D33"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Of 5 mice sacrificed for CFU assay in ATCC13950, no colonies were recovered from the liver and spleen of 1 mouse at 1-day of infection. No colonies were recovered from the lungs and liver of 1 mouse, from the spleen of 4 mice at 4 weeks of infection. No colonies were recovered from the lungs of 4 mice, from the liver of 5 mice, from the spleen of 5 mice at 8 and 16 weeks of infection. </w:t>
      </w:r>
    </w:p>
    <w:p w:rsidR="00082FCF" w:rsidRDefault="00B839C2" w:rsidP="00082FCF">
      <w:pPr>
        <w:pStyle w:val="Web"/>
        <w:spacing w:before="0" w:beforeAutospacing="0" w:after="0" w:afterAutospacing="0" w:line="480" w:lineRule="auto"/>
        <w:ind w:firstLine="840"/>
        <w:rPr>
          <w:rFonts w:ascii="Times New Roman" w:eastAsiaTheme="minorEastAsia" w:hAnsi="Times New Roman" w:cs="Times New Roman"/>
          <w:color w:val="000000" w:themeColor="text1"/>
          <w:kern w:val="24"/>
        </w:rPr>
      </w:pPr>
      <w:r w:rsidRPr="002A0D33"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Of 5 mice sacrificed for CFU assay in M003, no colonies were recovered from the spleen of 1 mouse at 1-day of infection. No colonies were recovered from the lungs and liver of 1 mouse, from the spleen of 4 mice at 4 weeks of infection. No colonies were recovered from the lungs of 4 mice, from the liver of 3 mice, from the spleen of 4 mice at 8 weeks of infection. No colonies were recovered from the lungs of 5 mice, from the liver of 5 mice, from the spleen of 5 mice at 16 weeks of infection. </w:t>
      </w:r>
    </w:p>
    <w:p w:rsidR="00A33907" w:rsidRPr="002A0D33" w:rsidRDefault="00B839C2" w:rsidP="00082FCF">
      <w:pPr>
        <w:pStyle w:val="Web"/>
        <w:spacing w:before="0" w:beforeAutospacing="0" w:after="0" w:afterAutospacing="0" w:line="480" w:lineRule="auto"/>
        <w:ind w:firstLine="840"/>
        <w:rPr>
          <w:rFonts w:ascii="Times New Roman" w:eastAsiaTheme="minorEastAsia" w:hAnsi="Times New Roman" w:cs="Times New Roman"/>
          <w:color w:val="000000" w:themeColor="text1"/>
          <w:kern w:val="24"/>
        </w:rPr>
      </w:pPr>
      <w:bookmarkStart w:id="0" w:name="_GoBack"/>
      <w:bookmarkEnd w:id="0"/>
      <w:r w:rsidRPr="002A0D33"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Of 5 mice sacrificed for CFU assay in MOTT64, no colonies were recovered from the liver of 1 mouse, from the spleen of 4 mice at 1-day of infection. No colonies were recovered from the liver of 1 mouse. No colonies were recovered from the lungs, liver and spleen of 1 mouse at 8 weeks of infection. No colonies were recovered from the lungs of 2 mice, from the spleen of 3 mice at 16 weeks of infection. </w:t>
      </w:r>
    </w:p>
    <w:sectPr w:rsidR="00A33907" w:rsidRPr="002A0D3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2BEA" w:rsidRDefault="00FB2BEA" w:rsidP="00082FCF">
      <w:r>
        <w:separator/>
      </w:r>
    </w:p>
  </w:endnote>
  <w:endnote w:type="continuationSeparator" w:id="0">
    <w:p w:rsidR="00FB2BEA" w:rsidRDefault="00FB2BEA" w:rsidP="00082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2BEA" w:rsidRDefault="00FB2BEA" w:rsidP="00082FCF">
      <w:r>
        <w:separator/>
      </w:r>
    </w:p>
  </w:footnote>
  <w:footnote w:type="continuationSeparator" w:id="0">
    <w:p w:rsidR="00FB2BEA" w:rsidRDefault="00FB2BEA" w:rsidP="00082F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9C2"/>
    <w:rsid w:val="00082FCF"/>
    <w:rsid w:val="002A0D33"/>
    <w:rsid w:val="00A33907"/>
    <w:rsid w:val="00B839C2"/>
    <w:rsid w:val="00FB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493827"/>
  <w15:chartTrackingRefBased/>
  <w15:docId w15:val="{E6EEC0DD-5EA1-4C9D-8323-A72C169C6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839C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82F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2FCF"/>
  </w:style>
  <w:style w:type="paragraph" w:styleId="a5">
    <w:name w:val="footer"/>
    <w:basedOn w:val="a"/>
    <w:link w:val="a6"/>
    <w:uiPriority w:val="99"/>
    <w:unhideWhenUsed/>
    <w:rsid w:val="00082F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2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Tateishi</dc:creator>
  <cp:keywords/>
  <dc:description/>
  <cp:lastModifiedBy>Tateishi</cp:lastModifiedBy>
  <cp:revision>3</cp:revision>
  <dcterms:created xsi:type="dcterms:W3CDTF">2023-02-10T01:00:00Z</dcterms:created>
  <dcterms:modified xsi:type="dcterms:W3CDTF">2023-02-12T01:44:00Z</dcterms:modified>
</cp:coreProperties>
</file>