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C6BCE" w:rsidRPr="00BC6BCE" w:rsidRDefault="00BC6BCE" w:rsidP="00BC6BCE">
      <w:pPr>
        <w:spacing w:before="1"/>
        <w:ind w:left="101"/>
        <w:jc w:val="center"/>
        <w:rPr>
          <w:rFonts w:hint="eastAsia"/>
          <w:b/>
          <w:sz w:val="24"/>
        </w:rPr>
      </w:pPr>
      <w:r>
        <w:rPr>
          <w:b/>
          <w:sz w:val="24"/>
        </w:rPr>
        <w:t>Supplementary Figure</w:t>
      </w:r>
    </w:p>
    <w:p w:rsidR="00BC6BCE" w:rsidRDefault="00BC6BCE" w:rsidP="00BC6BCE">
      <w:r>
        <w:rPr>
          <w:noProof/>
        </w:rPr>
        <w:drawing>
          <wp:inline distT="0" distB="0" distL="0" distR="0" wp14:anchorId="2898F3C2" wp14:editId="0ECC17E5">
            <wp:extent cx="1987697" cy="8374380"/>
            <wp:effectExtent l="0" t="0" r="0" b="0"/>
            <wp:docPr id="1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形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7658" cy="8416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6BCE" w:rsidRPr="00C95B9D" w:rsidRDefault="00BC6BCE" w:rsidP="00BC6BCE">
      <w:pPr>
        <w:rPr>
          <w:rFonts w:ascii="Times New Roman" w:eastAsia="宋体" w:hAnsi="Times New Roman" w:cs="Times New Roman"/>
          <w:kern w:val="0"/>
          <w:sz w:val="24"/>
          <w:szCs w:val="24"/>
          <w:lang w:val="en"/>
        </w:rPr>
      </w:pPr>
      <w:r w:rsidRPr="00BC6BCE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val="en"/>
        </w:rPr>
        <w:lastRenderedPageBreak/>
        <w:t>Figure S1</w:t>
      </w:r>
      <w:r w:rsidRPr="00BC6BCE">
        <w:rPr>
          <w:rFonts w:ascii="Times New Roman" w:eastAsia="宋体" w:hAnsi="Times New Roman" w:cs="Times New Roman"/>
          <w:kern w:val="0"/>
          <w:sz w:val="24"/>
          <w:szCs w:val="24"/>
          <w:lang w:val="en"/>
        </w:rPr>
        <w:t xml:space="preserve"> </w:t>
      </w:r>
      <w:r w:rsidRPr="00C95B9D">
        <w:rPr>
          <w:rFonts w:ascii="Times New Roman" w:eastAsia="宋体" w:hAnsi="Times New Roman" w:cs="Times New Roman"/>
          <w:kern w:val="0"/>
          <w:sz w:val="24"/>
          <w:szCs w:val="24"/>
          <w:lang w:val="en"/>
        </w:rPr>
        <w:t xml:space="preserve">Taxa identified by </w:t>
      </w:r>
      <w:proofErr w:type="spellStart"/>
      <w:r w:rsidRPr="00C95B9D">
        <w:rPr>
          <w:rFonts w:ascii="Times New Roman" w:eastAsia="宋体" w:hAnsi="Times New Roman" w:cs="Times New Roman"/>
          <w:kern w:val="0"/>
          <w:sz w:val="24"/>
          <w:szCs w:val="24"/>
          <w:lang w:val="en"/>
        </w:rPr>
        <w:t>LEfSe</w:t>
      </w:r>
      <w:proofErr w:type="spellEnd"/>
      <w:r w:rsidRPr="00C95B9D">
        <w:rPr>
          <w:rFonts w:ascii="Times New Roman" w:eastAsia="宋体" w:hAnsi="Times New Roman" w:cs="Times New Roman"/>
          <w:kern w:val="0"/>
          <w:sz w:val="24"/>
          <w:szCs w:val="24"/>
          <w:lang w:val="en"/>
        </w:rPr>
        <w:t xml:space="preserve"> as differentiating between </w:t>
      </w:r>
      <w:r>
        <w:rPr>
          <w:rFonts w:ascii="Times New Roman" w:eastAsia="宋体" w:hAnsi="Times New Roman" w:cs="Times New Roman"/>
          <w:kern w:val="0"/>
          <w:sz w:val="24"/>
          <w:szCs w:val="24"/>
          <w:lang w:val="en"/>
        </w:rPr>
        <w:t>PMs</w:t>
      </w:r>
      <w:r w:rsidRPr="00C95B9D">
        <w:rPr>
          <w:rFonts w:ascii="Times New Roman" w:eastAsia="宋体" w:hAnsi="Times New Roman" w:cs="Times New Roman"/>
          <w:kern w:val="0"/>
          <w:sz w:val="24"/>
          <w:szCs w:val="24"/>
          <w:lang w:val="en"/>
        </w:rPr>
        <w:t xml:space="preserve"> and </w:t>
      </w:r>
      <w:r>
        <w:rPr>
          <w:rFonts w:ascii="Times New Roman" w:eastAsia="宋体" w:hAnsi="Times New Roman" w:cs="Times New Roman"/>
          <w:kern w:val="0"/>
          <w:sz w:val="24"/>
          <w:szCs w:val="24"/>
          <w:lang w:val="en"/>
        </w:rPr>
        <w:t>TMs</w:t>
      </w:r>
      <w:r w:rsidRPr="00C95B9D">
        <w:rPr>
          <w:rFonts w:ascii="Times New Roman" w:eastAsia="宋体" w:hAnsi="Times New Roman" w:cs="Times New Roman"/>
          <w:kern w:val="0"/>
          <w:sz w:val="24"/>
          <w:szCs w:val="24"/>
          <w:lang w:val="en"/>
        </w:rPr>
        <w:t xml:space="preserve">, the influencing degree of taxa was expressed by the length of bar in histogram, the criteria for feature selection </w:t>
      </w:r>
      <w:proofErr w:type="gramStart"/>
      <w:r w:rsidRPr="00C95B9D">
        <w:rPr>
          <w:rFonts w:ascii="Times New Roman" w:eastAsia="宋体" w:hAnsi="Times New Roman" w:cs="Times New Roman"/>
          <w:kern w:val="0"/>
          <w:sz w:val="24"/>
          <w:szCs w:val="24"/>
          <w:lang w:val="en"/>
        </w:rPr>
        <w:t>is</w:t>
      </w:r>
      <w:proofErr w:type="gramEnd"/>
      <w:r w:rsidRPr="00C95B9D">
        <w:rPr>
          <w:rFonts w:ascii="Times New Roman" w:eastAsia="宋体" w:hAnsi="Times New Roman" w:cs="Times New Roman"/>
          <w:kern w:val="0"/>
          <w:sz w:val="24"/>
          <w:szCs w:val="24"/>
          <w:lang w:val="en"/>
        </w:rPr>
        <w:t xml:space="preserve"> log LDA score &gt;2</w:t>
      </w:r>
    </w:p>
    <w:p w:rsidR="00AB501C" w:rsidRPr="00BC6BCE" w:rsidRDefault="00AB501C">
      <w:pPr>
        <w:rPr>
          <w:lang w:val="en"/>
        </w:rPr>
      </w:pPr>
    </w:p>
    <w:sectPr w:rsidR="00AB501C" w:rsidRPr="00BC6B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BCE"/>
    <w:rsid w:val="00AB501C"/>
    <w:rsid w:val="00BC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38786"/>
  <w15:chartTrackingRefBased/>
  <w15:docId w15:val="{189BF4A1-5B50-431C-85C9-20FE6F2CB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B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 yang</dc:creator>
  <cp:keywords/>
  <dc:description/>
  <cp:lastModifiedBy>ru yang</cp:lastModifiedBy>
  <cp:revision>1</cp:revision>
  <dcterms:created xsi:type="dcterms:W3CDTF">2023-04-06T13:05:00Z</dcterms:created>
  <dcterms:modified xsi:type="dcterms:W3CDTF">2023-04-06T13:12:00Z</dcterms:modified>
</cp:coreProperties>
</file>