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44FF" w:rsidRDefault="00CA361D" w:rsidP="009E44FF">
      <w:pPr>
        <w:keepNext/>
      </w:pPr>
      <w:r>
        <w:rPr>
          <w:noProof/>
        </w:rPr>
        <w:drawing>
          <wp:inline distT="0" distB="0" distL="0" distR="0">
            <wp:extent cx="5943600" cy="5943600"/>
            <wp:effectExtent l="0" t="0" r="0" b="0"/>
            <wp:docPr id="458599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99411" name="Picture 45859941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AD7AF1" w:rsidRPr="00221C3B" w:rsidRDefault="009E44FF" w:rsidP="00AD7AF1">
      <w:pPr>
        <w:pStyle w:val="Caption"/>
        <w:rPr>
          <w:i/>
          <w:iCs/>
        </w:rPr>
      </w:pPr>
      <w:r w:rsidRPr="00221C3B">
        <w:t xml:space="preserve">Fig. </w:t>
      </w:r>
      <w:r w:rsidR="00FC6A48" w:rsidRPr="00221C3B">
        <w:t>S</w:t>
      </w:r>
      <w:r w:rsidR="00221C3B" w:rsidRPr="00221C3B">
        <w:t>3</w:t>
      </w:r>
      <w:r w:rsidRPr="00221C3B">
        <w:t xml:space="preserve"> </w:t>
      </w:r>
      <w:r w:rsidR="00151014" w:rsidRPr="00221C3B">
        <w:t>Alpha diversity</w:t>
      </w:r>
      <w:r w:rsidR="00AD7AF1" w:rsidRPr="00221C3B">
        <w:t xml:space="preserve"> </w:t>
      </w:r>
      <w:r w:rsidR="00151014" w:rsidRPr="00221C3B">
        <w:t>at phylum level</w:t>
      </w:r>
      <w:r w:rsidR="00AD7AF1" w:rsidRPr="00221C3B">
        <w:t xml:space="preserve"> in individual datasets</w:t>
      </w:r>
      <w:r w:rsidR="00151014" w:rsidRPr="00221C3B">
        <w:t>. Boxplots summarize estimated alpha diversity based on the number of observed phyla (richness) within each group and show differences between cases and controls.</w:t>
      </w:r>
      <w:r w:rsidR="00AD7AF1" w:rsidRPr="00221C3B">
        <w:t xml:space="preserve"> The differences between the two groups were tested using the Wilcoxon Rank Sum Test the results of which were not statistically significant. Case: lung tumor tissues, Control: tumor-adjacent normal tissues.</w:t>
      </w:r>
    </w:p>
    <w:p w:rsidR="00151014" w:rsidRDefault="00151014" w:rsidP="00151014">
      <w:pPr>
        <w:pStyle w:val="Caption"/>
        <w:rPr>
          <w:i/>
          <w:iCs/>
          <w:highlight w:val="yellow"/>
        </w:rPr>
      </w:pPr>
    </w:p>
    <w:p w:rsidR="00FC6A48" w:rsidRDefault="00FC6A48" w:rsidP="00151014">
      <w:pPr>
        <w:pStyle w:val="Caption"/>
        <w:rPr>
          <w:highlight w:val="yellow"/>
        </w:rPr>
      </w:pPr>
    </w:p>
    <w:p w:rsidR="001453D4" w:rsidRDefault="00CA361D" w:rsidP="001453D4">
      <w:pPr>
        <w:keepNext/>
        <w:tabs>
          <w:tab w:val="left" w:pos="6435"/>
        </w:tabs>
      </w:pPr>
      <w:r>
        <w:rPr>
          <w:noProof/>
        </w:rPr>
        <w:lastRenderedPageBreak/>
        <w:drawing>
          <wp:inline distT="0" distB="0" distL="0" distR="0" wp14:anchorId="38C13ECD">
            <wp:extent cx="5944235" cy="5944235"/>
            <wp:effectExtent l="0" t="0" r="0" b="0"/>
            <wp:docPr id="8764520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235" cy="5944235"/>
                    </a:xfrm>
                    <a:prstGeom prst="rect">
                      <a:avLst/>
                    </a:prstGeom>
                    <a:noFill/>
                  </pic:spPr>
                </pic:pic>
              </a:graphicData>
            </a:graphic>
          </wp:inline>
        </w:drawing>
      </w:r>
    </w:p>
    <w:p w:rsidR="002B40E6" w:rsidRPr="00AA0A92" w:rsidRDefault="001453D4" w:rsidP="002B40E6">
      <w:pPr>
        <w:pStyle w:val="Caption"/>
        <w:rPr>
          <w:i/>
          <w:iCs/>
        </w:rPr>
      </w:pPr>
      <w:r w:rsidRPr="00AA0A92">
        <w:t>Fig. S</w:t>
      </w:r>
      <w:r w:rsidR="00AA0A92" w:rsidRPr="00AA0A92">
        <w:t>4</w:t>
      </w:r>
      <w:r w:rsidRPr="00AA0A92">
        <w:t xml:space="preserve"> </w:t>
      </w:r>
      <w:r w:rsidR="00EB08C2" w:rsidRPr="00AA0A92">
        <w:t>Alpha diversity at phylum level in individual datasets. Boxplots summarize estimated alpha diversity based on</w:t>
      </w:r>
      <w:r w:rsidR="002B40E6" w:rsidRPr="00AA0A92">
        <w:t xml:space="preserve"> Shannon diversity index (aka Shannon-Wiener index) </w:t>
      </w:r>
      <w:r w:rsidR="00EB08C2" w:rsidRPr="00AA0A92">
        <w:t>within each group and show differences between cases and controls.</w:t>
      </w:r>
      <w:r w:rsidR="002B40E6" w:rsidRPr="00AA0A92">
        <w:t xml:space="preserve"> Asterisk represents a significant result from the Wilcoxon Rank Sum Test. Case: lung tumor tissues, Control: tumor-adjacent normal tissues, *p &lt; 0.05.</w:t>
      </w:r>
    </w:p>
    <w:p w:rsidR="002B40E6" w:rsidRDefault="002B40E6" w:rsidP="002B40E6">
      <w:pPr>
        <w:pStyle w:val="Caption"/>
        <w:rPr>
          <w:highlight w:val="yellow"/>
        </w:rPr>
      </w:pPr>
    </w:p>
    <w:p w:rsidR="00CA361D" w:rsidRDefault="00CA361D" w:rsidP="00CA361D">
      <w:pPr>
        <w:tabs>
          <w:tab w:val="left" w:pos="6435"/>
        </w:tabs>
      </w:pPr>
    </w:p>
    <w:p w:rsidR="00CA361D" w:rsidRDefault="00CA361D" w:rsidP="00CA361D">
      <w:pPr>
        <w:tabs>
          <w:tab w:val="left" w:pos="6435"/>
        </w:tabs>
      </w:pPr>
    </w:p>
    <w:p w:rsidR="001453D4" w:rsidRDefault="00CA361D" w:rsidP="001453D4">
      <w:pPr>
        <w:keepNext/>
        <w:tabs>
          <w:tab w:val="left" w:pos="6435"/>
        </w:tabs>
      </w:pPr>
      <w:r>
        <w:rPr>
          <w:noProof/>
        </w:rPr>
        <w:lastRenderedPageBreak/>
        <w:drawing>
          <wp:inline distT="0" distB="0" distL="0" distR="0" wp14:anchorId="290E7CDB">
            <wp:extent cx="5944235" cy="5944235"/>
            <wp:effectExtent l="0" t="0" r="0" b="0"/>
            <wp:docPr id="14473900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5944235"/>
                    </a:xfrm>
                    <a:prstGeom prst="rect">
                      <a:avLst/>
                    </a:prstGeom>
                    <a:noFill/>
                  </pic:spPr>
                </pic:pic>
              </a:graphicData>
            </a:graphic>
          </wp:inline>
        </w:drawing>
      </w:r>
    </w:p>
    <w:p w:rsidR="00F01194" w:rsidRPr="00CB1405" w:rsidRDefault="001453D4" w:rsidP="00F01194">
      <w:pPr>
        <w:pStyle w:val="Caption"/>
      </w:pPr>
      <w:r w:rsidRPr="00CB1405">
        <w:t>Fig. S</w:t>
      </w:r>
      <w:r w:rsidR="00CB1405" w:rsidRPr="00CB1405">
        <w:t>5</w:t>
      </w:r>
      <w:r w:rsidRPr="00CB1405">
        <w:t xml:space="preserve"> </w:t>
      </w:r>
      <w:r w:rsidR="00F01194" w:rsidRPr="00CB1405">
        <w:t>Alpha diversity at phylum level in individual datasets. Boxplots summarize estimated alpha diversity based on Simpson index within each group and show differences between cases and controls. Asterisk represents a significant result from the Wilcoxon Rank Sum Test. Case: lung tumor tissues, Control: tumor-adjacent normal tissues, *p &lt; 0.05.</w:t>
      </w:r>
    </w:p>
    <w:p w:rsidR="00CA361D" w:rsidRDefault="00CA361D" w:rsidP="001453D4">
      <w:pPr>
        <w:pStyle w:val="Caption"/>
        <w:jc w:val="left"/>
      </w:pPr>
    </w:p>
    <w:p w:rsidR="00FF122F" w:rsidRDefault="00FF122F" w:rsidP="00CA361D">
      <w:pPr>
        <w:tabs>
          <w:tab w:val="left" w:pos="6435"/>
        </w:tabs>
      </w:pPr>
    </w:p>
    <w:p w:rsidR="00FF122F" w:rsidRDefault="00FF122F" w:rsidP="00CA361D">
      <w:pPr>
        <w:tabs>
          <w:tab w:val="left" w:pos="6435"/>
        </w:tabs>
      </w:pPr>
    </w:p>
    <w:p w:rsidR="00FF122F" w:rsidRDefault="00FF122F" w:rsidP="00CA361D">
      <w:pPr>
        <w:tabs>
          <w:tab w:val="left" w:pos="6435"/>
        </w:tabs>
      </w:pPr>
    </w:p>
    <w:p w:rsidR="00FF122F" w:rsidRDefault="00FF122F" w:rsidP="00E15AD5">
      <w:pPr>
        <w:tabs>
          <w:tab w:val="left" w:pos="6435"/>
        </w:tabs>
      </w:pPr>
    </w:p>
    <w:p w:rsidR="001453D4" w:rsidRDefault="00FF122F" w:rsidP="001453D4">
      <w:pPr>
        <w:keepNext/>
        <w:tabs>
          <w:tab w:val="left" w:pos="6435"/>
        </w:tabs>
      </w:pPr>
      <w:r>
        <w:rPr>
          <w:noProof/>
        </w:rPr>
        <w:lastRenderedPageBreak/>
        <w:drawing>
          <wp:inline distT="0" distB="0" distL="0" distR="0" wp14:anchorId="2D3033E1">
            <wp:extent cx="5944235" cy="5944235"/>
            <wp:effectExtent l="0" t="0" r="0" b="0"/>
            <wp:docPr id="12681225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5944235"/>
                    </a:xfrm>
                    <a:prstGeom prst="rect">
                      <a:avLst/>
                    </a:prstGeom>
                    <a:noFill/>
                  </pic:spPr>
                </pic:pic>
              </a:graphicData>
            </a:graphic>
          </wp:inline>
        </w:drawing>
      </w:r>
    </w:p>
    <w:p w:rsidR="00341EF9" w:rsidRPr="00CB1405" w:rsidRDefault="001453D4" w:rsidP="00341EF9">
      <w:pPr>
        <w:pStyle w:val="Caption"/>
      </w:pPr>
      <w:r w:rsidRPr="00CB1405">
        <w:t>Fig. S</w:t>
      </w:r>
      <w:r w:rsidR="00CB1405" w:rsidRPr="00CB1405">
        <w:t>6</w:t>
      </w:r>
      <w:r w:rsidRPr="00CB1405">
        <w:t xml:space="preserve"> </w:t>
      </w:r>
      <w:r w:rsidR="00341EF9" w:rsidRPr="00CB1405">
        <w:t>Alpha diversity at family level in individual datasets. Boxplots summarize estimated alpha diversity based on the number of observed families (richness) within each group and show differences between cases and controls.  Asterisk represents a significant result from the Wilcoxon Rank Sum Test. Case: lung tumor tissues, Control: tumor-adjacent normal tissues, *p &lt; 0.05.</w:t>
      </w:r>
    </w:p>
    <w:p w:rsidR="00FF122F" w:rsidRDefault="00FF122F" w:rsidP="001453D4">
      <w:pPr>
        <w:pStyle w:val="Caption"/>
        <w:jc w:val="left"/>
        <w:rPr>
          <w:noProof/>
        </w:rPr>
      </w:pPr>
    </w:p>
    <w:p w:rsidR="00FF122F" w:rsidRPr="00FF122F" w:rsidRDefault="00FF122F" w:rsidP="00FF122F"/>
    <w:p w:rsidR="00FF122F" w:rsidRPr="00FF122F" w:rsidRDefault="00FF122F" w:rsidP="00FF122F"/>
    <w:p w:rsidR="00FF122F" w:rsidRDefault="00FF122F" w:rsidP="00E15AD5">
      <w:pPr>
        <w:tabs>
          <w:tab w:val="left" w:pos="3360"/>
        </w:tabs>
      </w:pPr>
    </w:p>
    <w:p w:rsidR="001453D4" w:rsidRDefault="00FF122F" w:rsidP="001453D4">
      <w:pPr>
        <w:keepNext/>
        <w:tabs>
          <w:tab w:val="left" w:pos="3360"/>
        </w:tabs>
      </w:pPr>
      <w:r>
        <w:rPr>
          <w:noProof/>
        </w:rPr>
        <w:lastRenderedPageBreak/>
        <w:drawing>
          <wp:inline distT="0" distB="0" distL="0" distR="0" wp14:anchorId="29E4B90C">
            <wp:extent cx="5944235" cy="5944235"/>
            <wp:effectExtent l="0" t="0" r="0" b="0"/>
            <wp:docPr id="18123774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5944235"/>
                    </a:xfrm>
                    <a:prstGeom prst="rect">
                      <a:avLst/>
                    </a:prstGeom>
                    <a:noFill/>
                  </pic:spPr>
                </pic:pic>
              </a:graphicData>
            </a:graphic>
          </wp:inline>
        </w:drawing>
      </w:r>
    </w:p>
    <w:p w:rsidR="00341EF9" w:rsidRPr="00CB1405" w:rsidRDefault="001453D4" w:rsidP="00341EF9">
      <w:pPr>
        <w:pStyle w:val="Caption"/>
        <w:rPr>
          <w:i/>
          <w:iCs/>
        </w:rPr>
      </w:pPr>
      <w:r w:rsidRPr="00CB1405">
        <w:t>Fig. S</w:t>
      </w:r>
      <w:r w:rsidR="00CB1405" w:rsidRPr="00CB1405">
        <w:t>7</w:t>
      </w:r>
      <w:r w:rsidRPr="00CB1405">
        <w:t xml:space="preserve"> </w:t>
      </w:r>
      <w:r w:rsidR="00341EF9" w:rsidRPr="00CB1405">
        <w:t xml:space="preserve">Alpha diversity at family level in individual datasets. Boxplots summarize estimated alpha diversity based on </w:t>
      </w:r>
      <w:r w:rsidR="002B40E6" w:rsidRPr="00CB1405">
        <w:t>Shannon diversity index (aka Shannon-Wiener index)</w:t>
      </w:r>
      <w:r w:rsidR="00341EF9" w:rsidRPr="00CB1405">
        <w:t xml:space="preserve"> within each group and show differences between cases and controls. Asterisk represents a significant result from the Wilcoxon Rank Sum Test. Case: lung tumor tissues, Control: tumor-adjacent normal tissues, *p &lt; 0.05.</w:t>
      </w:r>
    </w:p>
    <w:p w:rsidR="000D1F37" w:rsidRDefault="000D1F37" w:rsidP="00341EF9">
      <w:pPr>
        <w:pStyle w:val="Caption"/>
        <w:jc w:val="left"/>
      </w:pPr>
    </w:p>
    <w:p w:rsidR="000D1F37" w:rsidRDefault="000D1F37" w:rsidP="00FF122F">
      <w:pPr>
        <w:tabs>
          <w:tab w:val="left" w:pos="3360"/>
        </w:tabs>
      </w:pPr>
    </w:p>
    <w:p w:rsidR="000D1F37" w:rsidRDefault="000D1F37" w:rsidP="00FF122F">
      <w:pPr>
        <w:tabs>
          <w:tab w:val="left" w:pos="3360"/>
        </w:tabs>
      </w:pPr>
    </w:p>
    <w:p w:rsidR="000D1F37" w:rsidRDefault="000D1F37" w:rsidP="00FF122F">
      <w:pPr>
        <w:tabs>
          <w:tab w:val="left" w:pos="3360"/>
        </w:tabs>
      </w:pPr>
    </w:p>
    <w:p w:rsidR="001453D4" w:rsidRDefault="000D1F37" w:rsidP="001453D4">
      <w:pPr>
        <w:keepNext/>
        <w:tabs>
          <w:tab w:val="left" w:pos="3360"/>
        </w:tabs>
      </w:pPr>
      <w:r>
        <w:rPr>
          <w:noProof/>
        </w:rPr>
        <w:lastRenderedPageBreak/>
        <w:drawing>
          <wp:inline distT="0" distB="0" distL="0" distR="0" wp14:anchorId="67E01413">
            <wp:extent cx="5944235" cy="5944235"/>
            <wp:effectExtent l="0" t="0" r="0" b="0"/>
            <wp:docPr id="1651431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5944235"/>
                    </a:xfrm>
                    <a:prstGeom prst="rect">
                      <a:avLst/>
                    </a:prstGeom>
                    <a:noFill/>
                  </pic:spPr>
                </pic:pic>
              </a:graphicData>
            </a:graphic>
          </wp:inline>
        </w:drawing>
      </w:r>
    </w:p>
    <w:p w:rsidR="00626D20" w:rsidRPr="00CB1405" w:rsidRDefault="001453D4" w:rsidP="00626D20">
      <w:pPr>
        <w:pStyle w:val="Caption"/>
      </w:pPr>
      <w:r w:rsidRPr="00CB1405">
        <w:t>Fig. S</w:t>
      </w:r>
      <w:r w:rsidR="00CB1405" w:rsidRPr="00CB1405">
        <w:t xml:space="preserve">8 </w:t>
      </w:r>
      <w:r w:rsidR="00626D20" w:rsidRPr="00CB1405">
        <w:t>Alpha diversity at family level in individual datasets. Boxplots summarize estimated alpha diversity based on Simpson index within each group and show differences between cases and controls. Asterisk represents a significant result from the Wilcoxon Rank Sum Test. Case: lung tumor tissues, Control: tumor-adjacent normal tissues, *p &lt; 0.05.</w:t>
      </w:r>
    </w:p>
    <w:p w:rsidR="000D1F37" w:rsidRDefault="000D1F37" w:rsidP="001453D4">
      <w:pPr>
        <w:pStyle w:val="Caption"/>
        <w:jc w:val="left"/>
      </w:pPr>
    </w:p>
    <w:p w:rsidR="00186FAB" w:rsidRDefault="00186FAB" w:rsidP="00FF122F">
      <w:pPr>
        <w:tabs>
          <w:tab w:val="left" w:pos="3360"/>
        </w:tabs>
      </w:pPr>
    </w:p>
    <w:p w:rsidR="00186FAB" w:rsidRDefault="00186FAB" w:rsidP="00FF122F">
      <w:pPr>
        <w:tabs>
          <w:tab w:val="left" w:pos="3360"/>
        </w:tabs>
      </w:pPr>
    </w:p>
    <w:p w:rsidR="00186FAB" w:rsidRDefault="00186FAB" w:rsidP="00FF122F">
      <w:pPr>
        <w:tabs>
          <w:tab w:val="left" w:pos="3360"/>
        </w:tabs>
      </w:pPr>
    </w:p>
    <w:p w:rsidR="00186FAB" w:rsidRDefault="00186FAB" w:rsidP="00FF122F">
      <w:pPr>
        <w:tabs>
          <w:tab w:val="left" w:pos="3360"/>
        </w:tabs>
      </w:pPr>
    </w:p>
    <w:p w:rsidR="001453D4" w:rsidRDefault="00144448" w:rsidP="001453D4">
      <w:pPr>
        <w:keepNext/>
        <w:tabs>
          <w:tab w:val="left" w:pos="3360"/>
        </w:tabs>
      </w:pPr>
      <w:r>
        <w:rPr>
          <w:noProof/>
        </w:rPr>
        <w:lastRenderedPageBreak/>
        <w:drawing>
          <wp:inline distT="0" distB="0" distL="0" distR="0">
            <wp:extent cx="5943600" cy="5943600"/>
            <wp:effectExtent l="0" t="0" r="0" b="0"/>
            <wp:docPr id="760743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4394" name="Picture 7607439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E15AD5" w:rsidRPr="00CB1405" w:rsidRDefault="001453D4" w:rsidP="00E15AD5">
      <w:pPr>
        <w:pStyle w:val="Caption"/>
        <w:rPr>
          <w:i/>
          <w:iCs/>
        </w:rPr>
      </w:pPr>
      <w:r w:rsidRPr="00CB1405">
        <w:t>Fig. S</w:t>
      </w:r>
      <w:r w:rsidR="00CB1405" w:rsidRPr="00CB1405">
        <w:t>9</w:t>
      </w:r>
      <w:r w:rsidRPr="00CB1405">
        <w:t xml:space="preserve"> </w:t>
      </w:r>
      <w:r w:rsidR="00E15AD5" w:rsidRPr="00CB1405">
        <w:t xml:space="preserve">Alpha diversity at genus level in individual datasets. Boxplots summarize estimated alpha diversity based on the number of </w:t>
      </w:r>
      <w:r w:rsidR="00357BEC" w:rsidRPr="00CB1405">
        <w:t>observed genera</w:t>
      </w:r>
      <w:r w:rsidR="00E15AD5" w:rsidRPr="00CB1405">
        <w:t xml:space="preserve"> (richness) within each group and show differences between cases and controls. The differences between the two groups were tested using the Wilcoxon Rank Sum Test the results of which were not statistically significant. Case: lung tumor tissues, Control: tumor-adjacent normal tissues.</w:t>
      </w:r>
    </w:p>
    <w:p w:rsidR="00144448" w:rsidRDefault="00144448" w:rsidP="001453D4">
      <w:pPr>
        <w:pStyle w:val="Caption"/>
        <w:jc w:val="left"/>
      </w:pPr>
    </w:p>
    <w:p w:rsidR="00144448" w:rsidRDefault="00144448" w:rsidP="00FF122F">
      <w:pPr>
        <w:tabs>
          <w:tab w:val="left" w:pos="3360"/>
        </w:tabs>
      </w:pPr>
    </w:p>
    <w:p w:rsidR="00144448" w:rsidRDefault="00144448" w:rsidP="00FF122F">
      <w:pPr>
        <w:tabs>
          <w:tab w:val="left" w:pos="3360"/>
        </w:tabs>
      </w:pPr>
    </w:p>
    <w:p w:rsidR="004A3B26" w:rsidRDefault="004A3B26" w:rsidP="00FF122F">
      <w:pPr>
        <w:tabs>
          <w:tab w:val="left" w:pos="3360"/>
        </w:tabs>
      </w:pPr>
    </w:p>
    <w:p w:rsidR="001453D4" w:rsidRDefault="00144448" w:rsidP="001453D4">
      <w:pPr>
        <w:keepNext/>
        <w:tabs>
          <w:tab w:val="left" w:pos="3360"/>
        </w:tabs>
      </w:pPr>
      <w:r>
        <w:rPr>
          <w:noProof/>
        </w:rPr>
        <w:lastRenderedPageBreak/>
        <w:drawing>
          <wp:inline distT="0" distB="0" distL="0" distR="0" wp14:anchorId="7A26A5FB">
            <wp:extent cx="5944235" cy="5944235"/>
            <wp:effectExtent l="0" t="0" r="0" b="0"/>
            <wp:docPr id="7961526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5944235"/>
                    </a:xfrm>
                    <a:prstGeom prst="rect">
                      <a:avLst/>
                    </a:prstGeom>
                    <a:noFill/>
                  </pic:spPr>
                </pic:pic>
              </a:graphicData>
            </a:graphic>
          </wp:inline>
        </w:drawing>
      </w:r>
    </w:p>
    <w:p w:rsidR="001424DB" w:rsidRPr="001B5B6F" w:rsidRDefault="001453D4" w:rsidP="001424DB">
      <w:pPr>
        <w:pStyle w:val="Caption"/>
        <w:rPr>
          <w:i/>
          <w:iCs/>
        </w:rPr>
      </w:pPr>
      <w:r w:rsidRPr="001B5B6F">
        <w:t>Fig. S</w:t>
      </w:r>
      <w:r w:rsidR="00CB1405" w:rsidRPr="001B5B6F">
        <w:t>10</w:t>
      </w:r>
      <w:r w:rsidRPr="001B5B6F">
        <w:t xml:space="preserve"> </w:t>
      </w:r>
      <w:r w:rsidR="001424DB" w:rsidRPr="001B5B6F">
        <w:t xml:space="preserve">Alpha diversity at genus level in individual datasets. Boxplots summarize estimated alpha diversity based on </w:t>
      </w:r>
      <w:r w:rsidR="002B40E6" w:rsidRPr="001B5B6F">
        <w:t>Shannon diversity index (aka Shannon-Wiener index)</w:t>
      </w:r>
      <w:r w:rsidR="001424DB" w:rsidRPr="001B5B6F">
        <w:t xml:space="preserve"> within each group and show differences between cases and controls. Asterisk represents a significant result from the Wilcoxon Rank Sum Test. Case: lung tumor tissues, Control: tumor-adjacent normal tissues, *p &lt; 0.05.</w:t>
      </w:r>
    </w:p>
    <w:p w:rsidR="00144448" w:rsidRDefault="00144448" w:rsidP="001453D4">
      <w:pPr>
        <w:pStyle w:val="Caption"/>
        <w:jc w:val="left"/>
        <w:rPr>
          <w:noProof/>
        </w:rPr>
      </w:pPr>
    </w:p>
    <w:p w:rsidR="004A3B26" w:rsidRPr="004A3B26" w:rsidRDefault="004A3B26" w:rsidP="004A3B26"/>
    <w:p w:rsidR="004A3B26" w:rsidRPr="004A3B26" w:rsidRDefault="004A3B26" w:rsidP="004A3B26"/>
    <w:p w:rsidR="004A3B26" w:rsidRDefault="004A3B26" w:rsidP="004A3B26">
      <w:pPr>
        <w:tabs>
          <w:tab w:val="left" w:pos="1755"/>
        </w:tabs>
      </w:pPr>
    </w:p>
    <w:p w:rsidR="001453D4" w:rsidRDefault="006A2247" w:rsidP="001453D4">
      <w:pPr>
        <w:keepNext/>
        <w:tabs>
          <w:tab w:val="left" w:pos="1755"/>
        </w:tabs>
      </w:pPr>
      <w:r>
        <w:rPr>
          <w:noProof/>
        </w:rPr>
        <w:lastRenderedPageBreak/>
        <w:drawing>
          <wp:inline distT="0" distB="0" distL="0" distR="0" wp14:anchorId="45DB5C73">
            <wp:extent cx="5944235" cy="5956300"/>
            <wp:effectExtent l="0" t="0" r="0" b="6350"/>
            <wp:docPr id="15596513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5956300"/>
                    </a:xfrm>
                    <a:prstGeom prst="rect">
                      <a:avLst/>
                    </a:prstGeom>
                    <a:noFill/>
                  </pic:spPr>
                </pic:pic>
              </a:graphicData>
            </a:graphic>
          </wp:inline>
        </w:drawing>
      </w:r>
    </w:p>
    <w:p w:rsidR="0070125C" w:rsidRPr="001B5B6F" w:rsidRDefault="001453D4" w:rsidP="0070125C">
      <w:pPr>
        <w:pStyle w:val="Caption"/>
      </w:pPr>
      <w:r w:rsidRPr="001B5B6F">
        <w:t>Fig. S</w:t>
      </w:r>
      <w:r w:rsidR="001B5B6F" w:rsidRPr="001B5B6F">
        <w:t>11</w:t>
      </w:r>
      <w:r w:rsidRPr="001B5B6F">
        <w:t xml:space="preserve"> </w:t>
      </w:r>
      <w:r w:rsidR="0070125C" w:rsidRPr="001B5B6F">
        <w:t>Alpha diversity at genus level in individual datasets. Boxplots summarize estimated alpha diversity based on Simpson index within each group and show differences between cases and controls. Asterisk</w:t>
      </w:r>
      <w:r w:rsidR="00201DF5" w:rsidRPr="001B5B6F">
        <w:t>s</w:t>
      </w:r>
      <w:r w:rsidR="0070125C" w:rsidRPr="001B5B6F">
        <w:t xml:space="preserve"> represent a significant result from the Wilcoxon Rank Sum Test. Case: lung tumor tissues, Control: tumor-adjacent normal tissues, *p &lt; 0.05.</w:t>
      </w:r>
    </w:p>
    <w:p w:rsidR="0080370E" w:rsidRPr="0080370E" w:rsidRDefault="0080370E" w:rsidP="0070125C">
      <w:pPr>
        <w:pStyle w:val="Caption"/>
        <w:jc w:val="left"/>
        <w:rPr>
          <w:noProof/>
        </w:rPr>
      </w:pPr>
    </w:p>
    <w:p w:rsidR="0080370E" w:rsidRPr="0080370E" w:rsidRDefault="0080370E" w:rsidP="0080370E"/>
    <w:p w:rsidR="0080370E" w:rsidRPr="0080370E" w:rsidRDefault="0080370E" w:rsidP="0080370E"/>
    <w:p w:rsidR="0080370E" w:rsidRDefault="0080370E" w:rsidP="0080370E"/>
    <w:p w:rsidR="001453D4" w:rsidRDefault="0080370E" w:rsidP="001453D4">
      <w:pPr>
        <w:keepNext/>
      </w:pPr>
      <w:r>
        <w:rPr>
          <w:noProof/>
        </w:rPr>
        <w:lastRenderedPageBreak/>
        <w:drawing>
          <wp:inline distT="0" distB="0" distL="0" distR="0">
            <wp:extent cx="5943600" cy="5943600"/>
            <wp:effectExtent l="0" t="0" r="0" b="0"/>
            <wp:docPr id="400221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21184" name="Picture 40022118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836F1C" w:rsidRPr="001B5B6F" w:rsidRDefault="001453D4" w:rsidP="00836F1C">
      <w:pPr>
        <w:pStyle w:val="Caption"/>
      </w:pPr>
      <w:r w:rsidRPr="001B5B6F">
        <w:t>Fig. S1</w:t>
      </w:r>
      <w:r w:rsidR="001B5B6F" w:rsidRPr="001B5B6F">
        <w:t>2</w:t>
      </w:r>
      <w:r w:rsidRPr="001B5B6F">
        <w:t xml:space="preserve"> </w:t>
      </w:r>
      <w:bookmarkStart w:id="0" w:name="_Hlk134972406"/>
      <w:r w:rsidR="00201DF5" w:rsidRPr="001B5B6F">
        <w:t>Beta diversity at phylum level</w:t>
      </w:r>
      <w:r w:rsidR="003E5FCB" w:rsidRPr="001B5B6F">
        <w:t xml:space="preserve"> in individual datasets</w:t>
      </w:r>
      <w:bookmarkEnd w:id="0"/>
      <w:r w:rsidR="00201DF5" w:rsidRPr="001B5B6F">
        <w:t>.</w:t>
      </w:r>
      <w:r w:rsidR="003E5FCB" w:rsidRPr="001B5B6F">
        <w:t xml:space="preserve"> </w:t>
      </w:r>
      <w:proofErr w:type="spellStart"/>
      <w:r w:rsidR="00201DF5" w:rsidRPr="001B5B6F">
        <w:t>PCoA</w:t>
      </w:r>
      <w:proofErr w:type="spellEnd"/>
      <w:r w:rsidR="00201DF5" w:rsidRPr="001B5B6F">
        <w:t xml:space="preserve"> plot</w:t>
      </w:r>
      <w:r w:rsidR="003E5FCB" w:rsidRPr="001B5B6F">
        <w:t>s are</w:t>
      </w:r>
      <w:r w:rsidR="00201DF5" w:rsidRPr="001B5B6F">
        <w:t xml:space="preserve"> based on Bray-</w:t>
      </w:r>
      <w:proofErr w:type="gramStart"/>
      <w:r w:rsidR="00201DF5" w:rsidRPr="001B5B6F">
        <w:t>Curtis</w:t>
      </w:r>
      <w:proofErr w:type="gramEnd"/>
      <w:r w:rsidR="00201DF5" w:rsidRPr="001B5B6F">
        <w:t xml:space="preserve"> dissimilarity</w:t>
      </w:r>
      <w:r w:rsidR="003E5FCB" w:rsidRPr="001B5B6F">
        <w:t xml:space="preserve"> which</w:t>
      </w:r>
      <w:r w:rsidR="00201DF5" w:rsidRPr="001B5B6F">
        <w:t xml:space="preserve"> show the differences in the composition of the lung microbiome between</w:t>
      </w:r>
      <w:r w:rsidR="00836F1C" w:rsidRPr="001B5B6F">
        <w:t xml:space="preserve"> cases</w:t>
      </w:r>
      <w:r w:rsidR="00201DF5" w:rsidRPr="001B5B6F">
        <w:t xml:space="preserve"> and</w:t>
      </w:r>
      <w:r w:rsidR="00836F1C" w:rsidRPr="001B5B6F">
        <w:t xml:space="preserve"> </w:t>
      </w:r>
      <w:r w:rsidR="00836F1C" w:rsidRPr="001B5B6F">
        <w:rPr>
          <w:rFonts w:eastAsia="Calibri"/>
        </w:rPr>
        <w:t>controls</w:t>
      </w:r>
      <w:r w:rsidR="00201DF5" w:rsidRPr="001B5B6F">
        <w:t>. Each dot represents the microbiome of a sample</w:t>
      </w:r>
      <w:r w:rsidR="003E5FCB" w:rsidRPr="001B5B6F">
        <w:t>. The differences between the two groups were tested using PERMANOVA the results of which were not statistically significant.</w:t>
      </w:r>
      <w:r w:rsidR="00836F1C" w:rsidRPr="001B5B6F">
        <w:t xml:space="preserve"> </w:t>
      </w:r>
      <w:r w:rsidR="00836F1C" w:rsidRPr="001B5B6F">
        <w:rPr>
          <w:rFonts w:eastAsia="Calibri"/>
        </w:rPr>
        <w:t>Case: lung tumor tissues, Control: tumor-adjacent normal tissues</w:t>
      </w:r>
      <w:r w:rsidR="00836F1C" w:rsidRPr="001B5B6F">
        <w:t>.</w:t>
      </w:r>
    </w:p>
    <w:p w:rsidR="003E5FCB" w:rsidRDefault="003E5FCB" w:rsidP="003E5FCB">
      <w:pPr>
        <w:pStyle w:val="Caption"/>
        <w:rPr>
          <w:highlight w:val="yellow"/>
        </w:rPr>
      </w:pPr>
    </w:p>
    <w:p w:rsidR="0080370E" w:rsidRDefault="0080370E" w:rsidP="0080370E">
      <w:pPr>
        <w:tabs>
          <w:tab w:val="left" w:pos="5175"/>
        </w:tabs>
      </w:pPr>
    </w:p>
    <w:p w:rsidR="001453D4" w:rsidRDefault="0080370E" w:rsidP="001453D4">
      <w:pPr>
        <w:keepNext/>
        <w:tabs>
          <w:tab w:val="left" w:pos="5175"/>
        </w:tabs>
      </w:pPr>
      <w:r>
        <w:rPr>
          <w:noProof/>
        </w:rPr>
        <w:lastRenderedPageBreak/>
        <w:drawing>
          <wp:inline distT="0" distB="0" distL="0" distR="0">
            <wp:extent cx="5943600" cy="5943600"/>
            <wp:effectExtent l="0" t="0" r="0" b="0"/>
            <wp:docPr id="434249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49928" name="Picture 4342499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E94691" w:rsidRPr="001B5B6F" w:rsidRDefault="001453D4" w:rsidP="00EE6598">
      <w:pPr>
        <w:pStyle w:val="Caption"/>
      </w:pPr>
      <w:r w:rsidRPr="001B5B6F">
        <w:t>Fig. S1</w:t>
      </w:r>
      <w:r w:rsidR="001B5B6F" w:rsidRPr="001B5B6F">
        <w:t>3</w:t>
      </w:r>
      <w:r w:rsidRPr="001B5B6F">
        <w:t xml:space="preserve"> </w:t>
      </w:r>
      <w:r w:rsidR="00EE6598" w:rsidRPr="001B5B6F">
        <w:t xml:space="preserve">Beta dispersion at phylum level in individual datasets. </w:t>
      </w:r>
      <w:r w:rsidR="00E94691" w:rsidRPr="001B5B6F">
        <w:t>Boxplots show dispersion within and between groups.</w:t>
      </w:r>
      <w:r w:rsidR="006E02FC" w:rsidRPr="001B5B6F">
        <w:t xml:space="preserve"> The differences between the two groups were tested using ANOVA the results of which were not statistically significant. </w:t>
      </w:r>
      <w:r w:rsidR="00E94691" w:rsidRPr="001B5B6F">
        <w:rPr>
          <w:rFonts w:eastAsia="Calibri"/>
        </w:rPr>
        <w:t>Case: lung tumor tissues, Control: tumor-adjacent normal tissues</w:t>
      </w:r>
      <w:r w:rsidR="006E02FC" w:rsidRPr="001B5B6F">
        <w:t>.</w:t>
      </w:r>
    </w:p>
    <w:p w:rsidR="001453D4" w:rsidRDefault="0080370E" w:rsidP="001453D4">
      <w:pPr>
        <w:keepNext/>
      </w:pPr>
      <w:r>
        <w:rPr>
          <w:noProof/>
        </w:rPr>
        <w:lastRenderedPageBreak/>
        <w:drawing>
          <wp:inline distT="0" distB="0" distL="0" distR="0" wp14:anchorId="223E33ED">
            <wp:extent cx="5944235" cy="5944235"/>
            <wp:effectExtent l="0" t="0" r="0" b="0"/>
            <wp:docPr id="2435293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5944235"/>
                    </a:xfrm>
                    <a:prstGeom prst="rect">
                      <a:avLst/>
                    </a:prstGeom>
                    <a:noFill/>
                  </pic:spPr>
                </pic:pic>
              </a:graphicData>
            </a:graphic>
          </wp:inline>
        </w:drawing>
      </w:r>
    </w:p>
    <w:p w:rsidR="00A36B32" w:rsidRPr="001B5B6F" w:rsidRDefault="001453D4" w:rsidP="00B9689F">
      <w:pPr>
        <w:pStyle w:val="Caption"/>
      </w:pPr>
      <w:r w:rsidRPr="001B5B6F">
        <w:t>Fig. S1</w:t>
      </w:r>
      <w:r w:rsidR="001B5B6F" w:rsidRPr="001B5B6F">
        <w:t>4</w:t>
      </w:r>
      <w:r w:rsidRPr="001B5B6F">
        <w:t xml:space="preserve"> </w:t>
      </w:r>
      <w:r w:rsidR="003E08E3" w:rsidRPr="001B5B6F">
        <w:t xml:space="preserve">Beta diversity at family level in individual datasets. </w:t>
      </w:r>
      <w:proofErr w:type="spellStart"/>
      <w:r w:rsidR="003E08E3" w:rsidRPr="001B5B6F">
        <w:t>PCoA</w:t>
      </w:r>
      <w:proofErr w:type="spellEnd"/>
      <w:r w:rsidR="003E08E3" w:rsidRPr="001B5B6F">
        <w:t xml:space="preserve"> plots are based on Bray-</w:t>
      </w:r>
      <w:proofErr w:type="gramStart"/>
      <w:r w:rsidR="003E08E3" w:rsidRPr="001B5B6F">
        <w:t>Curtis</w:t>
      </w:r>
      <w:proofErr w:type="gramEnd"/>
      <w:r w:rsidR="003E08E3" w:rsidRPr="001B5B6F">
        <w:t xml:space="preserve"> dissimilarity which show the differences in the composition of the lung microbiome between</w:t>
      </w:r>
      <w:r w:rsidR="00D97CF5" w:rsidRPr="001B5B6F">
        <w:t xml:space="preserve"> cases and </w:t>
      </w:r>
      <w:r w:rsidR="00D97CF5" w:rsidRPr="001B5B6F">
        <w:rPr>
          <w:rFonts w:eastAsia="Calibri"/>
        </w:rPr>
        <w:t>controls</w:t>
      </w:r>
      <w:r w:rsidR="003E08E3" w:rsidRPr="001B5B6F">
        <w:t>. Each dot represents the microbiome of a sample.</w:t>
      </w:r>
      <w:r w:rsidR="00A36B32" w:rsidRPr="001B5B6F">
        <w:t xml:space="preserve"> Asterisk indicates a significant result from PERMANOVA. </w:t>
      </w:r>
      <w:r w:rsidR="00D97CF5" w:rsidRPr="001B5B6F">
        <w:rPr>
          <w:rFonts w:eastAsia="Calibri"/>
        </w:rPr>
        <w:t>Case: lung tumor tissues, Control: tumor-adjacent normal tissues</w:t>
      </w:r>
      <w:r w:rsidR="00A36B32" w:rsidRPr="001B5B6F">
        <w:t>, *p &lt; 0.05.</w:t>
      </w:r>
    </w:p>
    <w:p w:rsidR="00D97CF5" w:rsidRPr="003E5FCB" w:rsidRDefault="00D97CF5" w:rsidP="00A36B32">
      <w:pPr>
        <w:pStyle w:val="Caption"/>
        <w:jc w:val="left"/>
        <w:rPr>
          <w:highlight w:val="yellow"/>
        </w:rPr>
      </w:pPr>
    </w:p>
    <w:p w:rsidR="00741241" w:rsidRPr="00741241" w:rsidRDefault="00741241" w:rsidP="00741241"/>
    <w:p w:rsidR="00741241" w:rsidRPr="00741241" w:rsidRDefault="00741241" w:rsidP="00741241"/>
    <w:p w:rsidR="00741241" w:rsidRDefault="00741241" w:rsidP="00DD1BE8"/>
    <w:p w:rsidR="001453D4" w:rsidRDefault="00741241" w:rsidP="001453D4">
      <w:pPr>
        <w:keepNext/>
        <w:jc w:val="center"/>
      </w:pPr>
      <w:r>
        <w:rPr>
          <w:noProof/>
        </w:rPr>
        <w:lastRenderedPageBreak/>
        <w:drawing>
          <wp:inline distT="0" distB="0" distL="0" distR="0" wp14:anchorId="7906D83E">
            <wp:extent cx="5944235" cy="5944235"/>
            <wp:effectExtent l="0" t="0" r="0" b="0"/>
            <wp:docPr id="5438557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235" cy="5944235"/>
                    </a:xfrm>
                    <a:prstGeom prst="rect">
                      <a:avLst/>
                    </a:prstGeom>
                    <a:noFill/>
                  </pic:spPr>
                </pic:pic>
              </a:graphicData>
            </a:graphic>
          </wp:inline>
        </w:drawing>
      </w:r>
    </w:p>
    <w:p w:rsidR="00EE6598" w:rsidRPr="001B5B6F" w:rsidRDefault="001453D4" w:rsidP="00855C2F">
      <w:pPr>
        <w:pStyle w:val="Caption"/>
      </w:pPr>
      <w:r w:rsidRPr="001B5B6F">
        <w:t>Fig. S1</w:t>
      </w:r>
      <w:r w:rsidR="001B5B6F" w:rsidRPr="001B5B6F">
        <w:t>5</w:t>
      </w:r>
      <w:r w:rsidRPr="001B5B6F">
        <w:t xml:space="preserve"> </w:t>
      </w:r>
      <w:r w:rsidR="00CB2E8C" w:rsidRPr="001B5B6F">
        <w:t>Beta dispersion at family level in individual datasets. Boxplots show dispersion within and between groups.</w:t>
      </w:r>
      <w:r w:rsidR="00855C2F" w:rsidRPr="001B5B6F">
        <w:t xml:space="preserve"> Asterisk represents a significant result from ANOVA. </w:t>
      </w:r>
      <w:r w:rsidR="00CB2E8C" w:rsidRPr="001B5B6F">
        <w:rPr>
          <w:rFonts w:eastAsia="Calibri"/>
        </w:rPr>
        <w:t>Case: lung tumor tissues, Control: tumor-adjacent normal tissues</w:t>
      </w:r>
      <w:r w:rsidR="00EE6598" w:rsidRPr="001B5B6F">
        <w:t>, *p &lt; 0.05</w:t>
      </w:r>
      <w:r w:rsidR="004E1A92" w:rsidRPr="001B5B6F">
        <w:t>.</w:t>
      </w:r>
    </w:p>
    <w:p w:rsidR="00E07627" w:rsidRPr="00E07627" w:rsidRDefault="00E07627" w:rsidP="00E07627"/>
    <w:p w:rsidR="00E07627" w:rsidRDefault="00E07627" w:rsidP="00E07627">
      <w:pPr>
        <w:rPr>
          <w:noProof/>
        </w:rPr>
      </w:pPr>
    </w:p>
    <w:p w:rsidR="00E07627" w:rsidRDefault="00E07627" w:rsidP="00E07627">
      <w:pPr>
        <w:jc w:val="center"/>
      </w:pPr>
    </w:p>
    <w:p w:rsidR="00E07627" w:rsidRDefault="00E07627" w:rsidP="00E07627">
      <w:pPr>
        <w:jc w:val="center"/>
      </w:pPr>
    </w:p>
    <w:p w:rsidR="00E07627" w:rsidRDefault="00E07627" w:rsidP="00E07627">
      <w:pPr>
        <w:rPr>
          <w:noProof/>
        </w:rPr>
      </w:pPr>
    </w:p>
    <w:p w:rsidR="001453D4" w:rsidRDefault="00E07627" w:rsidP="001453D4">
      <w:pPr>
        <w:keepNext/>
      </w:pPr>
      <w:r>
        <w:rPr>
          <w:noProof/>
        </w:rPr>
        <w:lastRenderedPageBreak/>
        <w:drawing>
          <wp:inline distT="0" distB="0" distL="0" distR="0" wp14:anchorId="41067D8C">
            <wp:extent cx="5944235" cy="5944235"/>
            <wp:effectExtent l="0" t="0" r="0" b="0"/>
            <wp:docPr id="12066550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5944235"/>
                    </a:xfrm>
                    <a:prstGeom prst="rect">
                      <a:avLst/>
                    </a:prstGeom>
                    <a:noFill/>
                  </pic:spPr>
                </pic:pic>
              </a:graphicData>
            </a:graphic>
          </wp:inline>
        </w:drawing>
      </w:r>
    </w:p>
    <w:p w:rsidR="009E14B0" w:rsidRPr="001B5B6F" w:rsidRDefault="001453D4" w:rsidP="009E14B0">
      <w:pPr>
        <w:pStyle w:val="Caption"/>
      </w:pPr>
      <w:r w:rsidRPr="001B5B6F">
        <w:t>Fig. S1</w:t>
      </w:r>
      <w:r w:rsidR="001B5B6F" w:rsidRPr="001B5B6F">
        <w:t>6</w:t>
      </w:r>
      <w:r w:rsidRPr="001B5B6F">
        <w:t xml:space="preserve"> </w:t>
      </w:r>
      <w:r w:rsidR="009E14B0" w:rsidRPr="001B5B6F">
        <w:t xml:space="preserve">Beta diversity at genus level in individual datasets. </w:t>
      </w:r>
      <w:proofErr w:type="spellStart"/>
      <w:r w:rsidR="009E14B0" w:rsidRPr="001B5B6F">
        <w:t>PCoA</w:t>
      </w:r>
      <w:proofErr w:type="spellEnd"/>
      <w:r w:rsidR="009E14B0" w:rsidRPr="001B5B6F">
        <w:t xml:space="preserve"> plots are based on Bray-</w:t>
      </w:r>
      <w:proofErr w:type="gramStart"/>
      <w:r w:rsidR="009E14B0" w:rsidRPr="001B5B6F">
        <w:t>Curtis</w:t>
      </w:r>
      <w:proofErr w:type="gramEnd"/>
      <w:r w:rsidR="009E14B0" w:rsidRPr="001B5B6F">
        <w:t xml:space="preserve"> dissimilarity which show the differences in the composition of the lung microbiome between cases and </w:t>
      </w:r>
      <w:r w:rsidR="009E14B0" w:rsidRPr="001B5B6F">
        <w:rPr>
          <w:rFonts w:eastAsia="Calibri"/>
        </w:rPr>
        <w:t>controls</w:t>
      </w:r>
      <w:r w:rsidR="009E14B0" w:rsidRPr="001B5B6F">
        <w:t xml:space="preserve">. Each dot represents the microbiome of a sample. Asterisk indicates a significant result from PERMANOVA. </w:t>
      </w:r>
      <w:r w:rsidR="009E14B0" w:rsidRPr="001B5B6F">
        <w:rPr>
          <w:rFonts w:eastAsia="Calibri"/>
        </w:rPr>
        <w:t>Case: lung tumor tissues, Control: tumor-adjacent normal tissues</w:t>
      </w:r>
      <w:r w:rsidR="009E14B0" w:rsidRPr="001B5B6F">
        <w:t>, *p &lt; 0.05.</w:t>
      </w:r>
    </w:p>
    <w:p w:rsidR="00E07627" w:rsidRDefault="00E07627" w:rsidP="009E14B0">
      <w:pPr>
        <w:pStyle w:val="Caption"/>
        <w:rPr>
          <w:noProof/>
        </w:rPr>
      </w:pPr>
    </w:p>
    <w:p w:rsidR="00DE7EAB" w:rsidRPr="00DE7EAB" w:rsidRDefault="00DE7EAB" w:rsidP="00DE7EAB"/>
    <w:p w:rsidR="00DE7EAB" w:rsidRDefault="00DE7EAB" w:rsidP="00DD1BE8">
      <w:pPr>
        <w:tabs>
          <w:tab w:val="left" w:pos="5460"/>
        </w:tabs>
      </w:pPr>
    </w:p>
    <w:p w:rsidR="001453D4" w:rsidRDefault="00DE7EAB" w:rsidP="001453D4">
      <w:pPr>
        <w:keepNext/>
        <w:tabs>
          <w:tab w:val="left" w:pos="5460"/>
        </w:tabs>
      </w:pPr>
      <w:r>
        <w:rPr>
          <w:noProof/>
        </w:rPr>
        <w:lastRenderedPageBreak/>
        <w:drawing>
          <wp:inline distT="0" distB="0" distL="0" distR="0">
            <wp:extent cx="5943600" cy="5943600"/>
            <wp:effectExtent l="0" t="0" r="0" b="0"/>
            <wp:docPr id="6434714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71460" name="Picture 64347146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9E14B0" w:rsidRPr="001B5B6F" w:rsidRDefault="001453D4" w:rsidP="009E14B0">
      <w:pPr>
        <w:pStyle w:val="Caption"/>
      </w:pPr>
      <w:r w:rsidRPr="001B5B6F">
        <w:t>Fig. S1</w:t>
      </w:r>
      <w:r w:rsidR="001B5B6F" w:rsidRPr="001B5B6F">
        <w:t>7</w:t>
      </w:r>
      <w:r w:rsidRPr="001B5B6F">
        <w:t xml:space="preserve"> </w:t>
      </w:r>
      <w:r w:rsidR="009E14B0" w:rsidRPr="001B5B6F">
        <w:t xml:space="preserve">Beta dispersion at genus level in individual datasets. Boxplots show dispersion within and between groups. The differences between the two groups were tested using ANOVA the results of which were not statistically significant. </w:t>
      </w:r>
      <w:r w:rsidR="009E14B0" w:rsidRPr="001B5B6F">
        <w:rPr>
          <w:rFonts w:eastAsia="Calibri"/>
        </w:rPr>
        <w:t>Case: lung tumor tissues, Control: tumor-adjacent normal tissues</w:t>
      </w:r>
      <w:r w:rsidR="009E14B0" w:rsidRPr="001B5B6F">
        <w:t>.</w:t>
      </w:r>
    </w:p>
    <w:sectPr w:rsidR="009E14B0" w:rsidRPr="001B5B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1990" w:rsidRDefault="00931990" w:rsidP="00FF122F">
      <w:pPr>
        <w:spacing w:after="0" w:line="240" w:lineRule="auto"/>
      </w:pPr>
      <w:r>
        <w:separator/>
      </w:r>
    </w:p>
  </w:endnote>
  <w:endnote w:type="continuationSeparator" w:id="0">
    <w:p w:rsidR="00931990" w:rsidRDefault="00931990" w:rsidP="00FF1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1990" w:rsidRDefault="00931990" w:rsidP="00FF122F">
      <w:pPr>
        <w:spacing w:after="0" w:line="240" w:lineRule="auto"/>
      </w:pPr>
      <w:r>
        <w:separator/>
      </w:r>
    </w:p>
  </w:footnote>
  <w:footnote w:type="continuationSeparator" w:id="0">
    <w:p w:rsidR="00931990" w:rsidRDefault="00931990" w:rsidP="00FF12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57"/>
    <w:rsid w:val="000D1F37"/>
    <w:rsid w:val="001424DB"/>
    <w:rsid w:val="00144448"/>
    <w:rsid w:val="001453D4"/>
    <w:rsid w:val="00151014"/>
    <w:rsid w:val="00160657"/>
    <w:rsid w:val="00186FAB"/>
    <w:rsid w:val="001B5B6F"/>
    <w:rsid w:val="001C004E"/>
    <w:rsid w:val="00201DF5"/>
    <w:rsid w:val="00221C3B"/>
    <w:rsid w:val="00283D0C"/>
    <w:rsid w:val="002B40E6"/>
    <w:rsid w:val="00341EF9"/>
    <w:rsid w:val="00357BEC"/>
    <w:rsid w:val="00383E48"/>
    <w:rsid w:val="003E08E3"/>
    <w:rsid w:val="003E5FCB"/>
    <w:rsid w:val="0040729E"/>
    <w:rsid w:val="004A3B26"/>
    <w:rsid w:val="004E1A92"/>
    <w:rsid w:val="005E15CA"/>
    <w:rsid w:val="006200B6"/>
    <w:rsid w:val="00626D20"/>
    <w:rsid w:val="006A2247"/>
    <w:rsid w:val="006E02FC"/>
    <w:rsid w:val="0070125C"/>
    <w:rsid w:val="00741241"/>
    <w:rsid w:val="007F195F"/>
    <w:rsid w:val="0080370E"/>
    <w:rsid w:val="00836F1C"/>
    <w:rsid w:val="00855C2F"/>
    <w:rsid w:val="0088296B"/>
    <w:rsid w:val="00931990"/>
    <w:rsid w:val="0097557B"/>
    <w:rsid w:val="009E14B0"/>
    <w:rsid w:val="009E44FF"/>
    <w:rsid w:val="00A30EF1"/>
    <w:rsid w:val="00A36B32"/>
    <w:rsid w:val="00AA0A92"/>
    <w:rsid w:val="00AD7AF1"/>
    <w:rsid w:val="00B94254"/>
    <w:rsid w:val="00B9689F"/>
    <w:rsid w:val="00BC2D39"/>
    <w:rsid w:val="00CA361D"/>
    <w:rsid w:val="00CB1405"/>
    <w:rsid w:val="00CB2E8C"/>
    <w:rsid w:val="00D97CF5"/>
    <w:rsid w:val="00DD1BE8"/>
    <w:rsid w:val="00DE7EAB"/>
    <w:rsid w:val="00E07627"/>
    <w:rsid w:val="00E15AD5"/>
    <w:rsid w:val="00E94691"/>
    <w:rsid w:val="00EB08C2"/>
    <w:rsid w:val="00EE6598"/>
    <w:rsid w:val="00EF4697"/>
    <w:rsid w:val="00F01194"/>
    <w:rsid w:val="00F3481D"/>
    <w:rsid w:val="00F604C4"/>
    <w:rsid w:val="00FC6A48"/>
    <w:rsid w:val="00FF1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49437"/>
  <w15:chartTrackingRefBased/>
  <w15:docId w15:val="{DE97CFC5-99A5-4A8E-AE57-BFFC4BDA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22F"/>
  </w:style>
  <w:style w:type="paragraph" w:styleId="Footer">
    <w:name w:val="footer"/>
    <w:basedOn w:val="Normal"/>
    <w:link w:val="FooterChar"/>
    <w:uiPriority w:val="99"/>
    <w:unhideWhenUsed/>
    <w:rsid w:val="00FF1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22F"/>
  </w:style>
  <w:style w:type="paragraph" w:styleId="Caption">
    <w:name w:val="caption"/>
    <w:basedOn w:val="Normal"/>
    <w:next w:val="Normal"/>
    <w:uiPriority w:val="35"/>
    <w:unhideWhenUsed/>
    <w:qFormat/>
    <w:rsid w:val="001453D4"/>
    <w:pPr>
      <w:spacing w:after="200" w:line="240" w:lineRule="auto"/>
      <w:jc w:val="both"/>
    </w:pPr>
    <w:rPr>
      <w:rFonts w:ascii="Times New Roman" w:hAnsi="Times New Roman"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15</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Sadaf</dc:creator>
  <cp:keywords/>
  <dc:description/>
  <cp:lastModifiedBy>Sadaf</cp:lastModifiedBy>
  <cp:revision>49</cp:revision>
  <dcterms:created xsi:type="dcterms:W3CDTF">2023-05-12T14:39:00Z</dcterms:created>
  <dcterms:modified xsi:type="dcterms:W3CDTF">2023-05-14T15:57:00Z</dcterms:modified>
</cp:coreProperties>
</file>