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color w:val="24292E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color w:val="24292E"/>
          <w:sz w:val="24"/>
          <w:szCs w:val="24"/>
          <w:shd w:val="clear" w:color="auto" w:fill="FFFFFF"/>
        </w:rPr>
        <w:t>Supplementary</w:t>
      </w:r>
      <w:r>
        <w:rPr>
          <w:rFonts w:hint="eastAsia" w:ascii="Times New Roman" w:hAnsi="Times New Roman" w:eastAsia="宋体" w:cs="Times New Roman"/>
          <w:color w:val="24292E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24292E"/>
          <w:sz w:val="24"/>
          <w:szCs w:val="24"/>
          <w:shd w:val="clear" w:color="auto" w:fill="FFFFFF"/>
        </w:rPr>
        <w:t>Table 1 Bacterial strains used in this study</w:t>
      </w:r>
    </w:p>
    <w:tbl>
      <w:tblPr>
        <w:tblStyle w:val="3"/>
        <w:tblW w:w="924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3733"/>
        <w:gridCol w:w="2934"/>
        <w:gridCol w:w="201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No.</w:t>
            </w:r>
          </w:p>
        </w:tc>
        <w:tc>
          <w:tcPr>
            <w:tcW w:w="3733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Species</w:t>
            </w:r>
          </w:p>
        </w:tc>
        <w:tc>
          <w:tcPr>
            <w:tcW w:w="2934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Characteristic</w:t>
            </w:r>
          </w:p>
        </w:tc>
        <w:tc>
          <w:tcPr>
            <w:tcW w:w="2019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Source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733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KPN142</w:t>
            </w:r>
          </w:p>
        </w:tc>
        <w:tc>
          <w:tcPr>
            <w:tcW w:w="2934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4292E"/>
                <w:sz w:val="24"/>
                <w:szCs w:val="24"/>
                <w:shd w:val="clear" w:color="auto" w:fill="FFFFFF"/>
              </w:rPr>
              <w:t>pan-resistant</w:t>
            </w:r>
            <w:r>
              <w:rPr>
                <w:rFonts w:hint="default" w:ascii="Times New Roman" w:hAnsi="Times New Roman" w:eastAsia="宋体" w:cs="Times New Roman"/>
                <w:color w:val="24292E"/>
                <w:sz w:val="24"/>
                <w:szCs w:val="24"/>
                <w:shd w:val="clear" w:color="auto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24292E"/>
                <w:sz w:val="24"/>
                <w:szCs w:val="24"/>
                <w:shd w:val="clear" w:color="auto" w:fill="FFFFFF"/>
              </w:rPr>
              <w:t>tigecycline-resistant</w:t>
            </w:r>
          </w:p>
        </w:tc>
        <w:tc>
          <w:tcPr>
            <w:tcW w:w="2019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instrText xml:space="preserve"> ADDIN NE.Ref.{9EDD5FB9-9211-437E-B74E-3CD73ABB16ED}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080000"/>
                <w:sz w:val="24"/>
                <w:szCs w:val="24"/>
              </w:rPr>
              <w:t>[21]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HvKP234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hypervirulent 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24292E"/>
                <w:sz w:val="24"/>
                <w:szCs w:val="24"/>
                <w:shd w:val="clear" w:color="auto" w:fill="FFFFFF"/>
              </w:rPr>
              <w:t xml:space="preserve">Klebsiella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24292E"/>
                <w:sz w:val="24"/>
                <w:szCs w:val="24"/>
                <w:shd w:val="clear" w:color="auto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24292E"/>
                <w:sz w:val="24"/>
                <w:szCs w:val="24"/>
                <w:shd w:val="clear" w:color="auto" w:fill="FFFFFF"/>
              </w:rPr>
              <w:t>neumoniae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instrText xml:space="preserve"> ADDIN NE.Ref.{3C1EF28C-9443-41FC-8BC6-F2780EA1AD66}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080000"/>
                <w:sz w:val="24"/>
                <w:szCs w:val="24"/>
              </w:rPr>
              <w:t>[22]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HvKP236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hypervirulent 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24292E"/>
                <w:sz w:val="24"/>
                <w:szCs w:val="24"/>
                <w:shd w:val="clear" w:color="auto" w:fill="FFFFFF"/>
              </w:rPr>
              <w:t xml:space="preserve">Klebsiella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24292E"/>
                <w:sz w:val="24"/>
                <w:szCs w:val="24"/>
                <w:shd w:val="clear" w:color="auto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24292E"/>
                <w:sz w:val="24"/>
                <w:szCs w:val="24"/>
                <w:shd w:val="clear" w:color="auto" w:fill="FFFFFF"/>
              </w:rPr>
              <w:t>neumoniae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instrText xml:space="preserve"> ADDIN NE.Ref.{14CB7074-0255-46C9-B29F-05B240D28458}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080000"/>
                <w:sz w:val="24"/>
                <w:szCs w:val="24"/>
              </w:rPr>
              <w:t>[22]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HvKP246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hypervirulent 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24292E"/>
                <w:sz w:val="24"/>
                <w:szCs w:val="24"/>
                <w:shd w:val="clear" w:color="auto" w:fill="FFFFFF"/>
              </w:rPr>
              <w:t xml:space="preserve">Klebsiella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24292E"/>
                <w:sz w:val="24"/>
                <w:szCs w:val="24"/>
                <w:shd w:val="clear" w:color="auto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24292E"/>
                <w:sz w:val="24"/>
                <w:szCs w:val="24"/>
                <w:shd w:val="clear" w:color="auto" w:fill="FFFFFF"/>
              </w:rPr>
              <w:t>neumoniae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instrText xml:space="preserve"> ADDIN NE.Ref.{D9B99C26-EB92-4260-951B-66A4F5E4C3D0}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080000"/>
                <w:sz w:val="24"/>
                <w:szCs w:val="24"/>
              </w:rPr>
              <w:t>[22]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HvKP247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MDR, hypervirulent 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24292E"/>
                <w:sz w:val="24"/>
                <w:szCs w:val="24"/>
                <w:shd w:val="clear" w:color="auto" w:fill="FFFFFF"/>
              </w:rPr>
              <w:t xml:space="preserve">Klebsiella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24292E"/>
                <w:sz w:val="24"/>
                <w:szCs w:val="24"/>
                <w:shd w:val="clear" w:color="auto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24292E"/>
                <w:sz w:val="24"/>
                <w:szCs w:val="24"/>
                <w:shd w:val="clear" w:color="auto" w:fill="FFFFFF"/>
              </w:rPr>
              <w:t>neumoniae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instrText xml:space="preserve"> ADDIN NE.Ref.{B71D0034-5725-4B67-A33E-B30ADF1F952B}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080000"/>
                <w:sz w:val="24"/>
                <w:szCs w:val="24"/>
              </w:rPr>
              <w:t>[22]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3733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Acinetobacter baumannii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Aba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912</w:t>
            </w:r>
            <w:bookmarkEnd w:id="0"/>
          </w:p>
        </w:tc>
        <w:tc>
          <w:tcPr>
            <w:tcW w:w="293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instrText xml:space="preserve"> ADDIN NE.Ref.{602AD477-29A0-41C9-B19F-42DCCDED1EB0}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080000"/>
                <w:sz w:val="24"/>
                <w:szCs w:val="24"/>
              </w:rPr>
              <w:t>[23]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ATCC 25922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-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Standard strain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Klebsiella pneumonia </w:t>
            </w: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ATCC 700603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-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Standard strain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Pseudomonas aeruginosa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ATCC 27853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-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Standard strain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Klebsiella pneumonia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KPN857-2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XDR</w:t>
            </w:r>
            <w:r>
              <w:rPr>
                <w:rFonts w:hint="default" w:ascii="Times New Roman" w:hAnsi="Times New Roman" w:eastAsia="宋体" w:cs="Times New Roman"/>
                <w:color w:val="24292E"/>
                <w:sz w:val="24"/>
                <w:szCs w:val="24"/>
                <w:shd w:val="clear" w:color="auto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24292E"/>
                <w:sz w:val="24"/>
                <w:szCs w:val="24"/>
                <w:shd w:val="clear" w:color="auto" w:fill="FFFFFF"/>
              </w:rPr>
              <w:t>tigecycline-resistant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Enterobacter cloacae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916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Enterobacter aerogenes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917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13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Salmonella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918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14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Serratia marcescens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919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15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Proteus mirabilis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16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Stenotrophomonas maltophilia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17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922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18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923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19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924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20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925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21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926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22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927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23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928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24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929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25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930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26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931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27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932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28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933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29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934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935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31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936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32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Klebsiella pneumonia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937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33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938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34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939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35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940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36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941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37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942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38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943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39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944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40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945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41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946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42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947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43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948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44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949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45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Escherichia coli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950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46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Enterobacter cloacae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951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47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Enterobacter cloacae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952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48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Enterobacter cloacae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953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49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Enterobacter cloacae</w:t>
            </w:r>
            <w:r>
              <w:rPr>
                <w:rFonts w:hint="eastAsia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954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50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Enterobacter aerogenes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55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51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Enterobacter aerogenes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56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52</w:t>
            </w:r>
          </w:p>
        </w:tc>
        <w:tc>
          <w:tcPr>
            <w:tcW w:w="373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Enterobacter aerogenes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lang w:val="en-US" w:eastAsia="zh-CN"/>
              </w:rPr>
              <w:t>57</w:t>
            </w:r>
          </w:p>
        </w:tc>
        <w:tc>
          <w:tcPr>
            <w:tcW w:w="293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MDR</w:t>
            </w:r>
          </w:p>
        </w:tc>
        <w:tc>
          <w:tcPr>
            <w:tcW w:w="201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E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Clinical isolate</w:t>
            </w:r>
          </w:p>
        </w:tc>
      </w:tr>
    </w:tbl>
    <w:p>
      <w:pPr>
        <w:rPr>
          <w:rFonts w:hint="default" w:ascii="Times New Roman" w:hAnsi="Times New Roman" w:eastAsia="宋体" w:cs="Times New Roman"/>
          <w:color w:val="24292E"/>
          <w:sz w:val="24"/>
          <w:szCs w:val="24"/>
          <w:shd w:val="clear" w:color="auto" w:fill="FFFFFF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3N2Q5YzczM2VmNmU4ODM4ZjUwY2RjNGYwYjZkYWMifQ=="/>
  </w:docVars>
  <w:rsids>
    <w:rsidRoot w:val="5A642F3E"/>
    <w:rsid w:val="05911BB1"/>
    <w:rsid w:val="07FC0BA5"/>
    <w:rsid w:val="08D13DE0"/>
    <w:rsid w:val="126F3CF9"/>
    <w:rsid w:val="35A16764"/>
    <w:rsid w:val="3AAF3BDB"/>
    <w:rsid w:val="4D251768"/>
    <w:rsid w:val="5A642F3E"/>
    <w:rsid w:val="6B874309"/>
    <w:rsid w:val="6D7E290C"/>
    <w:rsid w:val="7747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384</Words>
  <Characters>2353</Characters>
  <Lines>0</Lines>
  <Paragraphs>0</Paragraphs>
  <TotalTime>2</TotalTime>
  <ScaleCrop>false</ScaleCrop>
  <LinksUpToDate>false</LinksUpToDate>
  <CharactersWithSpaces>2524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2023-03-07T10:48:00Z</dcterms:created>
  <dc:creator>星辰丶启明</dc:creator>
  <cp:lastModifiedBy>星辰丶启明</cp:lastModifiedBy>
  <dcterms:modified xsi:type="dcterms:W3CDTF">2023-06-25T10:33:27Z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95128860845041D1BA7552668BEFD25A</vt:lpwstr>
  </property>
</Properties>
</file>